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AEDF28" w14:textId="141077F1" w:rsidR="005D02C4" w:rsidRPr="00AB2ED0" w:rsidRDefault="00AB2ED0" w:rsidP="00060A3D">
      <w:pPr>
        <w:spacing w:after="0" w:line="240" w:lineRule="auto"/>
        <w:jc w:val="center"/>
        <w:rPr>
          <w:rFonts w:ascii="Calibri" w:hAnsi="Calibri" w:cs="Calibri"/>
          <w:b/>
          <w:bCs/>
          <w:u w:val="single"/>
        </w:rPr>
      </w:pPr>
      <w:r w:rsidRPr="00AB2ED0">
        <w:rPr>
          <w:rFonts w:ascii="Calibri" w:hAnsi="Calibri" w:cs="Calibri"/>
          <w:b/>
          <w:bCs/>
          <w:u w:val="single"/>
        </w:rPr>
        <w:t>Quelles est la contribution des religions à l’humanité ?</w:t>
      </w:r>
    </w:p>
    <w:p w14:paraId="56D6152B" w14:textId="77777777" w:rsidR="00AB2ED0" w:rsidRDefault="00AB2ED0" w:rsidP="00060A3D">
      <w:pPr>
        <w:spacing w:after="0" w:line="240" w:lineRule="auto"/>
        <w:jc w:val="center"/>
        <w:rPr>
          <w:i/>
          <w:iCs/>
        </w:rPr>
      </w:pPr>
    </w:p>
    <w:p w14:paraId="6158E150" w14:textId="6DF6EA6F" w:rsidR="00E04164" w:rsidRPr="005D02C4" w:rsidRDefault="006147D1" w:rsidP="00060A3D">
      <w:pPr>
        <w:spacing w:after="0" w:line="240" w:lineRule="auto"/>
        <w:jc w:val="center"/>
        <w:rPr>
          <w:i/>
          <w:iCs/>
        </w:rPr>
      </w:pPr>
      <w:r>
        <w:rPr>
          <w:i/>
          <w:iCs/>
        </w:rPr>
        <w:t>U</w:t>
      </w:r>
      <w:r w:rsidR="005D02C4" w:rsidRPr="005D02C4">
        <w:rPr>
          <w:i/>
          <w:iCs/>
        </w:rPr>
        <w:t xml:space="preserve">n point de vue </w:t>
      </w:r>
      <w:r w:rsidR="00E50EA0" w:rsidRPr="005D02C4">
        <w:rPr>
          <w:i/>
          <w:iCs/>
        </w:rPr>
        <w:t xml:space="preserve">rationnel et scientifique </w:t>
      </w:r>
      <w:r>
        <w:rPr>
          <w:i/>
          <w:iCs/>
        </w:rPr>
        <w:t>sur les religions</w:t>
      </w:r>
      <w:r w:rsidR="00A11B2B">
        <w:rPr>
          <w:i/>
          <w:iCs/>
        </w:rPr>
        <w:t>.</w:t>
      </w:r>
    </w:p>
    <w:p w14:paraId="29C8AA75" w14:textId="77777777" w:rsidR="00060A3D" w:rsidRDefault="00060A3D" w:rsidP="00060A3D">
      <w:pPr>
        <w:spacing w:after="0" w:line="240" w:lineRule="auto"/>
      </w:pPr>
    </w:p>
    <w:p w14:paraId="12400FAA" w14:textId="4C07DDD8" w:rsidR="00060A3D" w:rsidRDefault="00060A3D" w:rsidP="00060A3D">
      <w:pPr>
        <w:spacing w:after="0" w:line="240" w:lineRule="auto"/>
        <w:jc w:val="center"/>
      </w:pPr>
      <w:r>
        <w:t>Par Benjamin LISAN, le 11/10/2019</w:t>
      </w:r>
      <w:r w:rsidR="00C10F47">
        <w:t xml:space="preserve"> (mise à jour le </w:t>
      </w:r>
      <w:r w:rsidR="001E4312">
        <w:t>30</w:t>
      </w:r>
      <w:r w:rsidR="00C10F47">
        <w:t>/10/2019).</w:t>
      </w:r>
    </w:p>
    <w:p w14:paraId="1CB0DD2A" w14:textId="77777777" w:rsidR="009942B1" w:rsidRDefault="009942B1" w:rsidP="009942B1">
      <w:pPr>
        <w:spacing w:after="0" w:line="240" w:lineRule="auto"/>
        <w:jc w:val="center"/>
      </w:pPr>
    </w:p>
    <w:p w14:paraId="482155D2" w14:textId="77777777" w:rsidR="009942B1" w:rsidRDefault="009942B1" w:rsidP="009942B1">
      <w:pPr>
        <w:spacing w:after="0" w:line="240" w:lineRule="auto"/>
        <w:jc w:val="center"/>
      </w:pPr>
      <w:r>
        <w:t>« </w:t>
      </w:r>
      <w:r w:rsidRPr="006D1C33">
        <w:rPr>
          <w:i/>
          <w:iCs/>
        </w:rPr>
        <w:t>Il suffit de donner à n'importe quelle idée une apparence religieuse pour convaincre les arabes de te suivre</w:t>
      </w:r>
      <w:r>
        <w:t xml:space="preserve"> », </w:t>
      </w:r>
      <w:r w:rsidRPr="006D1C33">
        <w:t>Mohammed Arkoun</w:t>
      </w:r>
      <w:r>
        <w:t>.</w:t>
      </w:r>
    </w:p>
    <w:p w14:paraId="3EA5B956" w14:textId="77777777" w:rsidR="00060A3D" w:rsidRDefault="00060A3D" w:rsidP="00060A3D">
      <w:pPr>
        <w:spacing w:after="0" w:line="240" w:lineRule="auto"/>
        <w:jc w:val="center"/>
      </w:pPr>
    </w:p>
    <w:p w14:paraId="76C3E424" w14:textId="4C3C0FF7" w:rsidR="00060A3D" w:rsidRDefault="00083982" w:rsidP="00083982">
      <w:pPr>
        <w:spacing w:after="0" w:line="240" w:lineRule="auto"/>
        <w:jc w:val="center"/>
      </w:pPr>
      <w:r>
        <w:t>« </w:t>
      </w:r>
      <w:r w:rsidRPr="00150FB7">
        <w:rPr>
          <w:i/>
          <w:iCs/>
        </w:rPr>
        <w:t>Si tu veux contrôler un ignorant, enveloppe chaque calomnie d’un manteau religieux et elle apparaitra comme une vérité</w:t>
      </w:r>
      <w:r>
        <w:t> », Averroès.</w:t>
      </w:r>
    </w:p>
    <w:p w14:paraId="373D590A" w14:textId="478D9419" w:rsidR="00544466" w:rsidRDefault="00544466" w:rsidP="00083982">
      <w:pPr>
        <w:spacing w:after="0" w:line="240" w:lineRule="auto"/>
        <w:jc w:val="center"/>
      </w:pPr>
    </w:p>
    <w:p w14:paraId="1D775727" w14:textId="715C2676" w:rsidR="00544466" w:rsidRDefault="00544466" w:rsidP="00083982">
      <w:pPr>
        <w:spacing w:after="0" w:line="240" w:lineRule="auto"/>
        <w:jc w:val="center"/>
      </w:pPr>
      <w:r>
        <w:t>« </w:t>
      </w:r>
      <w:r w:rsidRPr="00544466">
        <w:rPr>
          <w:i/>
          <w:iCs/>
        </w:rPr>
        <w:t xml:space="preserve">Ceux qui peuvent vous faire croire à des absurdités, peuvent </w:t>
      </w:r>
      <w:r w:rsidR="00AC4FE7">
        <w:rPr>
          <w:i/>
          <w:iCs/>
        </w:rPr>
        <w:t>v</w:t>
      </w:r>
      <w:r w:rsidRPr="00544466">
        <w:rPr>
          <w:i/>
          <w:iCs/>
        </w:rPr>
        <w:t>ous faire commettre des atrocités</w:t>
      </w:r>
      <w:r>
        <w:t> », Voltaire.</w:t>
      </w:r>
    </w:p>
    <w:p w14:paraId="137B8337" w14:textId="77777777" w:rsidR="00CE39DA" w:rsidRDefault="00CE39DA" w:rsidP="00CE39DA">
      <w:pPr>
        <w:spacing w:after="0" w:line="240" w:lineRule="auto"/>
        <w:jc w:val="center"/>
      </w:pPr>
    </w:p>
    <w:p w14:paraId="0465A036" w14:textId="781443A6" w:rsidR="00CE39DA" w:rsidRDefault="009942B1" w:rsidP="00CE39DA">
      <w:pPr>
        <w:spacing w:after="0" w:line="240" w:lineRule="auto"/>
        <w:jc w:val="center"/>
      </w:pPr>
      <w:r>
        <w:t>« </w:t>
      </w:r>
      <w:r w:rsidR="00CE39DA" w:rsidRPr="00CE39DA">
        <w:rPr>
          <w:i/>
          <w:iCs/>
        </w:rPr>
        <w:t>Le sommeil de la raison engendre des monstres</w:t>
      </w:r>
      <w:r>
        <w:t> »</w:t>
      </w:r>
      <w:r w:rsidR="00CE39DA" w:rsidRPr="00CE39DA">
        <w:t>, Goya, 1797.</w:t>
      </w:r>
    </w:p>
    <w:p w14:paraId="26E930B3" w14:textId="77777777" w:rsidR="00060A3D" w:rsidRDefault="00060A3D" w:rsidP="00060A3D">
      <w:pPr>
        <w:spacing w:after="0" w:line="240" w:lineRule="auto"/>
      </w:pPr>
    </w:p>
    <w:p w14:paraId="5AFE184B" w14:textId="1AEF5461" w:rsidR="00083982" w:rsidRDefault="00AA75B3" w:rsidP="00AA75B3">
      <w:pPr>
        <w:spacing w:after="0" w:line="240" w:lineRule="auto"/>
        <w:jc w:val="center"/>
      </w:pPr>
      <w:r>
        <w:t>Merci à Rebecca</w:t>
      </w:r>
      <w:r w:rsidR="00356B69">
        <w:t xml:space="preserve"> F.</w:t>
      </w:r>
      <w:r>
        <w:t xml:space="preserve"> pour certaines de ses </w:t>
      </w:r>
      <w:r w:rsidR="001905A6">
        <w:t>idées</w:t>
      </w:r>
      <w:r w:rsidR="00513278">
        <w:t xml:space="preserve"> </w:t>
      </w:r>
      <w:r w:rsidR="001905A6">
        <w:t xml:space="preserve">exposées dans </w:t>
      </w:r>
      <w:r w:rsidR="00513278">
        <w:t xml:space="preserve">le chapitre </w:t>
      </w:r>
      <w:r w:rsidR="00F25340">
        <w:t>« </w:t>
      </w:r>
      <w:r w:rsidR="00F25340" w:rsidRPr="00F25340">
        <w:rPr>
          <w:i/>
          <w:iCs/>
        </w:rPr>
        <w:t>L</w:t>
      </w:r>
      <w:r w:rsidR="00513278" w:rsidRPr="00F25340">
        <w:rPr>
          <w:i/>
          <w:iCs/>
        </w:rPr>
        <w:t>es suggestions de Rebecca</w:t>
      </w:r>
      <w:r w:rsidR="00F25340">
        <w:t> »</w:t>
      </w:r>
      <w:r w:rsidR="00584B50">
        <w:t xml:space="preserve"> ci-dessous</w:t>
      </w:r>
      <w:r w:rsidR="00513278">
        <w:t>.</w:t>
      </w:r>
    </w:p>
    <w:p w14:paraId="60F6EA35" w14:textId="77777777" w:rsidR="00AA75B3" w:rsidRDefault="00AA75B3" w:rsidP="00060A3D">
      <w:pPr>
        <w:spacing w:after="0" w:line="240" w:lineRule="auto"/>
      </w:pPr>
    </w:p>
    <w:p w14:paraId="7B83E1D8" w14:textId="77777777" w:rsidR="00AA75B3" w:rsidRDefault="00E646DE" w:rsidP="00E646DE">
      <w:pPr>
        <w:pStyle w:val="Titre1"/>
      </w:pPr>
      <w:bookmarkStart w:id="0" w:name="_Toc32905530"/>
      <w:r>
        <w:t>Introduction</w:t>
      </w:r>
      <w:bookmarkEnd w:id="0"/>
    </w:p>
    <w:p w14:paraId="0D7C1F92" w14:textId="4719F323" w:rsidR="00513278" w:rsidRDefault="00513278" w:rsidP="00060A3D">
      <w:pPr>
        <w:spacing w:after="0" w:line="240" w:lineRule="auto"/>
      </w:pPr>
    </w:p>
    <w:p w14:paraId="49915E81" w14:textId="69290B42" w:rsidR="00857323" w:rsidRDefault="00857323" w:rsidP="00857323">
      <w:pPr>
        <w:spacing w:after="0" w:line="240" w:lineRule="auto"/>
        <w:jc w:val="both"/>
      </w:pPr>
      <w:r>
        <w:t>Ceux qui ne peuvent concevoir leur vie, sans religion, pensent que les / la religion(s) leur ont apporté une moralité forte, en les détournant du « mal » ou en leur permettant de « lui » résister. Et qu’elles apportent de bonnes règles morales à l’humanité</w:t>
      </w:r>
      <w:r w:rsidR="009942B1">
        <w:t xml:space="preserve"> et à eux-mêmes</w:t>
      </w:r>
      <w:r>
        <w:t>.</w:t>
      </w:r>
    </w:p>
    <w:p w14:paraId="7B2DFEE9" w14:textId="77777777" w:rsidR="00146751" w:rsidRDefault="00146751" w:rsidP="00857323">
      <w:pPr>
        <w:spacing w:after="0" w:line="240" w:lineRule="auto"/>
        <w:jc w:val="both"/>
      </w:pPr>
    </w:p>
    <w:p w14:paraId="0AAC9A51" w14:textId="08939A27" w:rsidR="00146751" w:rsidRDefault="00711116" w:rsidP="00857323">
      <w:pPr>
        <w:spacing w:after="0" w:line="240" w:lineRule="auto"/>
        <w:jc w:val="both"/>
      </w:pPr>
      <w:r>
        <w:t>Pour certains croyants, la non-croyance, l’athéisme conduit à la débauche, à l’absence de « moralité ». C’est</w:t>
      </w:r>
      <w:r w:rsidR="00146751">
        <w:t>, pour eux,</w:t>
      </w:r>
      <w:r>
        <w:t xml:space="preserve"> un péché</w:t>
      </w:r>
      <w:r w:rsidR="00146751">
        <w:t>, une transgression</w:t>
      </w:r>
      <w:r>
        <w:t xml:space="preserve"> contre Dieu. Pour eux la religion et la foi sont divines et donc doivent être « au-dessus » de la science, qui</w:t>
      </w:r>
      <w:r w:rsidR="00146751">
        <w:t>,</w:t>
      </w:r>
      <w:r>
        <w:t xml:space="preserve"> elle</w:t>
      </w:r>
      <w:r w:rsidR="00146751">
        <w:t>,</w:t>
      </w:r>
      <w:r>
        <w:t xml:space="preserve"> est une création humaine.  </w:t>
      </w:r>
    </w:p>
    <w:p w14:paraId="218D8969" w14:textId="77777777" w:rsidR="00142B6F" w:rsidRDefault="00142B6F" w:rsidP="00857323">
      <w:pPr>
        <w:spacing w:after="0" w:line="240" w:lineRule="auto"/>
        <w:jc w:val="both"/>
      </w:pPr>
    </w:p>
    <w:p w14:paraId="5076FA4E" w14:textId="66A1DB62" w:rsidR="00711116" w:rsidRDefault="00711116" w:rsidP="00857323">
      <w:pPr>
        <w:spacing w:after="0" w:line="240" w:lineRule="auto"/>
        <w:jc w:val="both"/>
      </w:pPr>
      <w:r>
        <w:t xml:space="preserve">Un de ces croyants m’écrivait </w:t>
      </w:r>
      <w:r w:rsidRPr="00711116">
        <w:rPr>
          <w:i/>
          <w:iCs/>
        </w:rPr>
        <w:t>« Quant à leur ignorance de la religion [chez les athées], elle est abyssale. Et c'est cette plèbe qui ricane de la foi !</w:t>
      </w:r>
      <w:r w:rsidRPr="00711116">
        <w:t xml:space="preserve"> »</w:t>
      </w:r>
      <w:r>
        <w:t>. Un autre m’écrivait « </w:t>
      </w:r>
      <w:r w:rsidRPr="00711116">
        <w:rPr>
          <w:i/>
          <w:iCs/>
        </w:rPr>
        <w:t>Les athées sont immoraux</w:t>
      </w:r>
      <w:r>
        <w:t> », « </w:t>
      </w:r>
      <w:r w:rsidRPr="00711116">
        <w:rPr>
          <w:i/>
          <w:iCs/>
        </w:rPr>
        <w:t>L’athéisme est immoral</w:t>
      </w:r>
      <w:r>
        <w:t> ». « </w:t>
      </w:r>
      <w:r w:rsidRPr="00711116">
        <w:rPr>
          <w:i/>
          <w:iCs/>
        </w:rPr>
        <w:t>Sans religion, [il n’y a] pas de morale</w:t>
      </w:r>
      <w:r>
        <w:t> ». Un autre encore « </w:t>
      </w:r>
      <w:r w:rsidRPr="00711116">
        <w:rPr>
          <w:i/>
          <w:iCs/>
        </w:rPr>
        <w:t>On a un esprit critique aussi. Mais on critique les non-musulmans. Ça aussi c'est un esprit critique. Les athées et apostats critiquent la religion. On est quitte</w:t>
      </w:r>
      <w:r>
        <w:t> »</w:t>
      </w:r>
      <w:r w:rsidRPr="004956C1">
        <w:t>.</w:t>
      </w:r>
    </w:p>
    <w:p w14:paraId="32813660" w14:textId="31B9FD70" w:rsidR="00711116" w:rsidRDefault="00711116" w:rsidP="00857323">
      <w:pPr>
        <w:spacing w:after="0" w:line="240" w:lineRule="auto"/>
        <w:jc w:val="both"/>
      </w:pPr>
      <w:r>
        <w:t>Encore un autre « </w:t>
      </w:r>
      <w:r w:rsidRPr="00711116">
        <w:rPr>
          <w:i/>
          <w:iCs/>
        </w:rPr>
        <w:t>On est terroriste … que pour les ennemis de dieu</w:t>
      </w:r>
      <w:r>
        <w:t> »</w:t>
      </w:r>
      <w:r w:rsidR="00146751">
        <w:t xml:space="preserve"> [sous-entendu contre les athées, ceux qui critiquent les religions, leur</w:t>
      </w:r>
      <w:r w:rsidR="00142B6F">
        <w:t>s</w:t>
      </w:r>
      <w:r w:rsidR="00146751">
        <w:t xml:space="preserve"> prophète</w:t>
      </w:r>
      <w:r w:rsidR="00142B6F">
        <w:t>s</w:t>
      </w:r>
      <w:r w:rsidR="00146751">
        <w:rPr>
          <w:rStyle w:val="Appelnotedebasdep"/>
        </w:rPr>
        <w:footnoteReference w:id="1"/>
      </w:r>
      <w:r w:rsidR="00142B6F">
        <w:t>, en particulier l’islam et Mahomet</w:t>
      </w:r>
      <w:r w:rsidR="00146751">
        <w:t xml:space="preserve"> …]</w:t>
      </w:r>
      <w:r>
        <w:t>.</w:t>
      </w:r>
    </w:p>
    <w:p w14:paraId="473C8981" w14:textId="633662AA" w:rsidR="00CC2E7A" w:rsidRDefault="00CC2E7A" w:rsidP="00857323">
      <w:pPr>
        <w:spacing w:after="0" w:line="240" w:lineRule="auto"/>
        <w:jc w:val="both"/>
      </w:pPr>
      <w:r>
        <w:t>Certains</w:t>
      </w:r>
      <w:r w:rsidR="004E428C">
        <w:t xml:space="preserve"> croyants</w:t>
      </w:r>
      <w:r>
        <w:t xml:space="preserve"> n’hésitent pas à recourir à un terrorisme religieux</w:t>
      </w:r>
      <w:r w:rsidR="004E428C">
        <w:t xml:space="preserve"> (intellectuel …)</w:t>
      </w:r>
      <w:r>
        <w:t>, pour imposer leur idées.</w:t>
      </w:r>
    </w:p>
    <w:p w14:paraId="759C9EE5" w14:textId="69B36BF4" w:rsidR="00857323" w:rsidRDefault="00857323" w:rsidP="00060A3D">
      <w:pPr>
        <w:spacing w:after="0" w:line="240" w:lineRule="auto"/>
      </w:pPr>
    </w:p>
    <w:p w14:paraId="234159F7" w14:textId="7249C099" w:rsidR="008531D7" w:rsidRDefault="008531D7" w:rsidP="008531D7">
      <w:pPr>
        <w:spacing w:after="0" w:line="240" w:lineRule="auto"/>
        <w:jc w:val="both"/>
      </w:pPr>
      <w:r>
        <w:t xml:space="preserve">Or ce qui frappe, ce sont </w:t>
      </w:r>
      <w:r w:rsidRPr="008531D7">
        <w:t>certains commentaires dépourvus d</w:t>
      </w:r>
      <w:r>
        <w:t>’</w:t>
      </w:r>
      <w:r w:rsidRPr="008531D7">
        <w:t>humanité</w:t>
      </w:r>
      <w:r>
        <w:t>,</w:t>
      </w:r>
      <w:r w:rsidRPr="008531D7">
        <w:t xml:space="preserve"> au nom du </w:t>
      </w:r>
      <w:r>
        <w:t>S</w:t>
      </w:r>
      <w:r w:rsidRPr="008531D7">
        <w:t xml:space="preserve">aint </w:t>
      </w:r>
      <w:r>
        <w:t>C</w:t>
      </w:r>
      <w:r w:rsidRPr="008531D7">
        <w:t xml:space="preserve">oran ou de la </w:t>
      </w:r>
      <w:r>
        <w:t>B</w:t>
      </w:r>
      <w:r w:rsidRPr="008531D7">
        <w:t>ible</w:t>
      </w:r>
      <w:r>
        <w:t xml:space="preserve">, sur les réseaux sociaux, par exemple </w:t>
      </w:r>
      <w:r w:rsidRPr="008531D7">
        <w:t>...</w:t>
      </w:r>
      <w:r>
        <w:t xml:space="preserve"> C’est aussi le prosélytisme, n’hésitant pas à l’utiliser le mensonge, pour gagner, au nom de telle ou telle religion (tous les moyens sont bons pour la victoire de sa religion). Comment </w:t>
      </w:r>
      <w:r w:rsidR="00EC623E">
        <w:t>comprendre</w:t>
      </w:r>
      <w:r>
        <w:t xml:space="preserve"> qu’il suffit qu’un texte ou un commandement revêtent un caractère sacré « divin », pour que tout esprit critique disparaisse de la tête de certains croyants ? (Au point qu’ils n’hésitent pas à tout commettre, même le pire, au nom de la religion).</w:t>
      </w:r>
    </w:p>
    <w:p w14:paraId="359F0D65" w14:textId="105C1918" w:rsidR="008531D7" w:rsidRDefault="008531D7" w:rsidP="00060A3D">
      <w:pPr>
        <w:spacing w:after="0" w:line="240" w:lineRule="auto"/>
      </w:pPr>
    </w:p>
    <w:p w14:paraId="383B5AC0" w14:textId="3A1985F5" w:rsidR="00BE2E76" w:rsidRDefault="00BE2E76" w:rsidP="00BE2E76">
      <w:pPr>
        <w:spacing w:after="0" w:line="240" w:lineRule="auto"/>
        <w:jc w:val="both"/>
      </w:pPr>
      <w:r>
        <w:t xml:space="preserve">Pour certains croyants, les méchants, c’est toujours les autres, eux seuls ou leur religion détiennent la vérité vraie, seules leurs religion, croyances ou idéologie sont les bonnes et les meilleures. </w:t>
      </w:r>
      <w:r w:rsidR="007A5AD2">
        <w:t xml:space="preserve">Eux seuls sont les bons, les pieux. </w:t>
      </w:r>
    </w:p>
    <w:p w14:paraId="45DC3489" w14:textId="77777777" w:rsidR="00BE2E76" w:rsidRDefault="00BE2E76" w:rsidP="00060A3D">
      <w:pPr>
        <w:spacing w:after="0" w:line="240" w:lineRule="auto"/>
      </w:pPr>
    </w:p>
    <w:p w14:paraId="6DD3E081" w14:textId="3EDC873E" w:rsidR="00E646DE" w:rsidRDefault="004E428C" w:rsidP="00C356BB">
      <w:pPr>
        <w:spacing w:after="0" w:line="240" w:lineRule="auto"/>
        <w:jc w:val="both"/>
      </w:pPr>
      <w:r>
        <w:t>Au contraire, p</w:t>
      </w:r>
      <w:r w:rsidR="00711116">
        <w:t>our les non-croyants, le</w:t>
      </w:r>
      <w:r w:rsidR="00E646DE" w:rsidRPr="00E646DE">
        <w:t xml:space="preserve"> problème</w:t>
      </w:r>
      <w:r w:rsidR="00146751">
        <w:t xml:space="preserve"> moral et intellectuel posé par les</w:t>
      </w:r>
      <w:r w:rsidR="00E646DE" w:rsidRPr="00E646DE">
        <w:t xml:space="preserve"> religions est qu</w:t>
      </w:r>
      <w:r w:rsidR="00E646DE">
        <w:t xml:space="preserve">’elles </w:t>
      </w:r>
      <w:r w:rsidR="00E646DE" w:rsidRPr="00E646DE">
        <w:t>pousse</w:t>
      </w:r>
      <w:r w:rsidR="00E646DE">
        <w:t>nt</w:t>
      </w:r>
      <w:r w:rsidR="00E646DE" w:rsidRPr="00E646DE">
        <w:t xml:space="preserve"> au confort des certitudes et à la paresse intellectuelle</w:t>
      </w:r>
      <w:r w:rsidR="00E646DE">
        <w:t xml:space="preserve">, au fait de se contenter de </w:t>
      </w:r>
      <w:r w:rsidR="00857323">
        <w:t>« </w:t>
      </w:r>
      <w:r w:rsidR="00E646DE">
        <w:t>prêt-à-penser</w:t>
      </w:r>
      <w:r w:rsidR="00857323">
        <w:t> »</w:t>
      </w:r>
      <w:r w:rsidR="00E646DE">
        <w:t xml:space="preserve"> idéologico-religieux, rigides, permettant d’avoir une explication simple (voire simpliste) de la vie et de se rassurer à moindre frais, sans trop d’efforts. </w:t>
      </w:r>
      <w:r w:rsidR="004E0389">
        <w:t xml:space="preserve">Elles favorisent la crédulité face aux imposteurs religieux, sachant séduire les croyants, par l’habillage religieux de leur discours. </w:t>
      </w:r>
    </w:p>
    <w:p w14:paraId="7458A51A" w14:textId="0C31E971" w:rsidR="00AA75B3" w:rsidRDefault="00AA75B3" w:rsidP="00C356BB">
      <w:pPr>
        <w:spacing w:after="0" w:line="240" w:lineRule="auto"/>
        <w:jc w:val="both"/>
      </w:pPr>
    </w:p>
    <w:p w14:paraId="53E48771" w14:textId="77777777" w:rsidR="004E428C" w:rsidRDefault="00146751" w:rsidP="00C356BB">
      <w:pPr>
        <w:spacing w:after="0" w:line="240" w:lineRule="auto"/>
        <w:jc w:val="both"/>
      </w:pPr>
      <w:r>
        <w:lastRenderedPageBreak/>
        <w:t>Or, à cause de leur peur du blasphème, on constate que c</w:t>
      </w:r>
      <w:r w:rsidR="00711116">
        <w:t>ertains croyants se bouchent les oreilles (mentalement) pour ne pas écouter les arguments qui vont à l’encontre de leurs croyances et certitudes</w:t>
      </w:r>
      <w:r w:rsidR="00E235F2">
        <w:t xml:space="preserve"> (certains</w:t>
      </w:r>
      <w:r>
        <w:t xml:space="preserve"> sont</w:t>
      </w:r>
      <w:r w:rsidR="00E235F2">
        <w:t xml:space="preserve"> persuadés que</w:t>
      </w:r>
      <w:r>
        <w:t xml:space="preserve"> le fait</w:t>
      </w:r>
      <w:r w:rsidR="00E235F2">
        <w:t xml:space="preserve"> d’écouter des arguments sceptiques les conduira directement en enfer)</w:t>
      </w:r>
      <w:r w:rsidR="00711116">
        <w:t>.</w:t>
      </w:r>
    </w:p>
    <w:p w14:paraId="18C20E52" w14:textId="77777777" w:rsidR="004E428C" w:rsidRDefault="004E428C" w:rsidP="00C356BB">
      <w:pPr>
        <w:spacing w:after="0" w:line="240" w:lineRule="auto"/>
        <w:jc w:val="both"/>
      </w:pPr>
    </w:p>
    <w:p w14:paraId="71D5553C" w14:textId="4F7E00F2" w:rsidR="00711116" w:rsidRDefault="004E428C" w:rsidP="00C356BB">
      <w:pPr>
        <w:spacing w:after="0" w:line="240" w:lineRule="auto"/>
        <w:jc w:val="both"/>
      </w:pPr>
      <w:r>
        <w:t>Pour les non-croyants, les mécanismes psychologiques religieux (entretenant les croyants dans leurs convictions) contribuent à ce que les fausses idées ou connaissances perdurent, malgré la démonstration claire, incontestable (scientifique) de leur fausseté.</w:t>
      </w:r>
      <w:r w:rsidR="00711116">
        <w:t xml:space="preserve"> </w:t>
      </w:r>
    </w:p>
    <w:p w14:paraId="012712F1" w14:textId="77777777" w:rsidR="00711116" w:rsidRDefault="00711116" w:rsidP="00C356BB">
      <w:pPr>
        <w:spacing w:after="0" w:line="240" w:lineRule="auto"/>
        <w:jc w:val="both"/>
      </w:pPr>
    </w:p>
    <w:p w14:paraId="07C2DA8C" w14:textId="3E705CB4" w:rsidR="001F6AC8" w:rsidRDefault="004E0389" w:rsidP="00C356BB">
      <w:pPr>
        <w:spacing w:after="0" w:line="240" w:lineRule="auto"/>
        <w:jc w:val="both"/>
      </w:pPr>
      <w:r>
        <w:t>Au sujet de ce problème</w:t>
      </w:r>
      <w:r w:rsidR="001F6AC8">
        <w:t>,</w:t>
      </w:r>
      <w:r w:rsidR="001F6AC8" w:rsidRPr="001F6AC8">
        <w:t xml:space="preserve"> j'écrivais à un musulman très croyant</w:t>
      </w:r>
      <w:r w:rsidR="001F6AC8">
        <w:t>, refusa</w:t>
      </w:r>
      <w:r>
        <w:t>n</w:t>
      </w:r>
      <w:r w:rsidR="001F6AC8">
        <w:t>t systématiquement tous mes arguments, sans les examiner sérieusement avec honnêteté, dès qu’ils contredisaient ses convictions</w:t>
      </w:r>
      <w:r w:rsidR="004E428C">
        <w:t xml:space="preserve"> (voir ci-après)</w:t>
      </w:r>
      <w:r w:rsidR="001F6AC8" w:rsidRPr="001F6AC8">
        <w:t xml:space="preserve"> : </w:t>
      </w:r>
    </w:p>
    <w:p w14:paraId="5946E953" w14:textId="77777777" w:rsidR="001F6AC8" w:rsidRDefault="001F6AC8" w:rsidP="00C356BB">
      <w:pPr>
        <w:spacing w:after="0" w:line="240" w:lineRule="auto"/>
        <w:jc w:val="both"/>
      </w:pPr>
    </w:p>
    <w:p w14:paraId="10720566" w14:textId="77777777" w:rsidR="001F6AC8" w:rsidRDefault="001F6AC8" w:rsidP="00C356BB">
      <w:pPr>
        <w:spacing w:after="0" w:line="240" w:lineRule="auto"/>
        <w:jc w:val="both"/>
      </w:pPr>
      <w:r>
        <w:t>« </w:t>
      </w:r>
      <w:r w:rsidRPr="001F6AC8">
        <w:rPr>
          <w:i/>
          <w:iCs/>
        </w:rPr>
        <w:t>A chaque fois, qu'il y a une information qui ne vous plaît pas, vous la refusez. Faites au moins l'effort de vérifier cette information. Or vérifier une information, cela demande beaucoup de temps et d'effort. C'est le contraire de la paresse intellectuelle des certitudes</w:t>
      </w:r>
      <w:r>
        <w:t> »</w:t>
      </w:r>
      <w:r w:rsidRPr="001F6AC8">
        <w:t>.</w:t>
      </w:r>
    </w:p>
    <w:p w14:paraId="0145D148" w14:textId="77777777" w:rsidR="00CA1A2F" w:rsidRDefault="00CA1A2F" w:rsidP="00C356BB">
      <w:pPr>
        <w:spacing w:after="0" w:line="240" w:lineRule="auto"/>
        <w:jc w:val="both"/>
      </w:pPr>
    </w:p>
    <w:p w14:paraId="6E7A659C" w14:textId="0FEABD1F" w:rsidR="00CA1A2F" w:rsidRDefault="00CA1A2F" w:rsidP="00C356BB">
      <w:pPr>
        <w:spacing w:after="0" w:line="240" w:lineRule="auto"/>
        <w:jc w:val="both"/>
      </w:pPr>
      <w:r>
        <w:t xml:space="preserve">Les religions prétendent répondre à toutes les questions existentielles. Mais pourtant elles sont </w:t>
      </w:r>
      <w:r w:rsidRPr="00CA1A2F">
        <w:t xml:space="preserve">devant l'impossibilité de répondre à </w:t>
      </w:r>
      <w:r w:rsidR="00E235F2">
        <w:t>certaines</w:t>
      </w:r>
      <w:r w:rsidRPr="00CA1A2F">
        <w:t xml:space="preserve"> question</w:t>
      </w:r>
      <w:r w:rsidR="00E235F2">
        <w:t>s (métaphysiques), comme celle</w:t>
      </w:r>
      <w:r w:rsidRPr="00CA1A2F">
        <w:t xml:space="preserve"> de savoir pourquoi il </w:t>
      </w:r>
      <w:r>
        <w:t>existe</w:t>
      </w:r>
      <w:r w:rsidRPr="00CA1A2F">
        <w:t xml:space="preserve"> des psychopathes</w:t>
      </w:r>
      <w:r w:rsidR="00A9147B">
        <w:t>, des mythomanes</w:t>
      </w:r>
      <w:r w:rsidR="004E0389">
        <w:t>, jusqu’au-boutistes dans le mensonge</w:t>
      </w:r>
      <w:r w:rsidR="00A9147B">
        <w:t xml:space="preserve">, </w:t>
      </w:r>
      <w:r w:rsidR="004E0389">
        <w:t>des</w:t>
      </w:r>
      <w:r w:rsidR="00A9147B">
        <w:t xml:space="preserve"> paranoïa</w:t>
      </w:r>
      <w:r w:rsidR="004E0389">
        <w:t>ques</w:t>
      </w:r>
      <w:r w:rsidR="00A9147B">
        <w:t xml:space="preserve">, </w:t>
      </w:r>
      <w:r w:rsidR="004E0389">
        <w:t>des</w:t>
      </w:r>
      <w:r w:rsidR="00A9147B">
        <w:t xml:space="preserve"> pervers</w:t>
      </w:r>
      <w:r w:rsidR="00E235F2">
        <w:t>,</w:t>
      </w:r>
      <w:r w:rsidRPr="00CA1A2F">
        <w:t xml:space="preserve"> et pourquoi certains</w:t>
      </w:r>
      <w:r w:rsidR="00A9147B">
        <w:t xml:space="preserve"> personnages « monstrueux »</w:t>
      </w:r>
      <w:r w:rsidRPr="00CA1A2F">
        <w:t xml:space="preserve"> semblent</w:t>
      </w:r>
      <w:r w:rsidR="00A9147B">
        <w:t xml:space="preserve"> (ou ont semblé)</w:t>
      </w:r>
      <w:r w:rsidRPr="00CA1A2F">
        <w:t xml:space="preserve"> s'en tirer toujours</w:t>
      </w:r>
      <w:r>
        <w:t xml:space="preserve"> et n’avoir jamais </w:t>
      </w:r>
      <w:r w:rsidR="00A9147B">
        <w:t xml:space="preserve">(eu) </w:t>
      </w:r>
      <w:r>
        <w:t>répondre à la justice (des hommes</w:t>
      </w:r>
      <w:r w:rsidR="00142B6F">
        <w:t>),</w:t>
      </w:r>
      <w:r>
        <w:t xml:space="preserve"> </w:t>
      </w:r>
      <w:r w:rsidR="00142B6F">
        <w:t>tels</w:t>
      </w:r>
      <w:r w:rsidR="00A9147B">
        <w:t xml:space="preserve"> que</w:t>
      </w:r>
      <w:r>
        <w:t xml:space="preserve"> Hitler, Staline …</w:t>
      </w:r>
    </w:p>
    <w:p w14:paraId="0A2CD6F4" w14:textId="77777777" w:rsidR="00142B6F" w:rsidRDefault="00142B6F" w:rsidP="00C356BB">
      <w:pPr>
        <w:spacing w:after="0" w:line="240" w:lineRule="auto"/>
        <w:jc w:val="both"/>
      </w:pPr>
    </w:p>
    <w:p w14:paraId="12C60C8F" w14:textId="6A402284" w:rsidR="00B86C2D" w:rsidRDefault="002461EC" w:rsidP="00C356BB">
      <w:pPr>
        <w:spacing w:after="0" w:line="240" w:lineRule="auto"/>
        <w:jc w:val="both"/>
      </w:pPr>
      <w:r>
        <w:t>Il est souvent d</w:t>
      </w:r>
      <w:r w:rsidR="00B86C2D" w:rsidRPr="00B86C2D">
        <w:t xml:space="preserve">ifficile de se défendre face </w:t>
      </w:r>
      <w:r>
        <w:t xml:space="preserve">aux personnes </w:t>
      </w:r>
      <w:r w:rsidRPr="00B86C2D">
        <w:t>perverse</w:t>
      </w:r>
      <w:r>
        <w:t>s, psychopathes, paranoïaques</w:t>
      </w:r>
      <w:r w:rsidR="00142B6F">
        <w:t xml:space="preserve"> et/ou mythomanes</w:t>
      </w:r>
      <w:r w:rsidR="004E0389">
        <w:t>, devenus des</w:t>
      </w:r>
      <w:r w:rsidR="00142B6F">
        <w:t xml:space="preserve"> </w:t>
      </w:r>
      <w:r w:rsidR="004E0389">
        <w:t>menteurs pathologiques</w:t>
      </w:r>
      <w:r w:rsidR="00B86C2D" w:rsidRPr="00B86C2D">
        <w:t xml:space="preserve">. </w:t>
      </w:r>
      <w:r>
        <w:t>Peut-on toujours prendre sur soi,</w:t>
      </w:r>
      <w:r w:rsidR="00B86C2D" w:rsidRPr="00B86C2D">
        <w:t xml:space="preserve"> </w:t>
      </w:r>
      <w:r>
        <w:t>ne jamais</w:t>
      </w:r>
      <w:r w:rsidR="00B86C2D" w:rsidRPr="00B86C2D">
        <w:t xml:space="preserve"> </w:t>
      </w:r>
      <w:r>
        <w:t>s</w:t>
      </w:r>
      <w:r w:rsidR="00B86C2D" w:rsidRPr="00B86C2D">
        <w:t xml:space="preserve">'énerver et </w:t>
      </w:r>
      <w:r>
        <w:t xml:space="preserve">les </w:t>
      </w:r>
      <w:r w:rsidR="00B86C2D" w:rsidRPr="00B86C2D">
        <w:t>ignorer</w:t>
      </w:r>
      <w:r>
        <w:t>, face à leurs comportements destructeurs et leur mauvaise foi</w:t>
      </w:r>
      <w:r w:rsidR="00142B6F">
        <w:t xml:space="preserve"> jusqu’au-boutiste</w:t>
      </w:r>
      <w:r w:rsidR="00246959">
        <w:t>,</w:t>
      </w:r>
      <w:r w:rsidR="00142B6F">
        <w:t xml:space="preserve"> face</w:t>
      </w:r>
      <w:r w:rsidR="00246959">
        <w:t xml:space="preserve"> aux dégâts</w:t>
      </w:r>
      <w:r w:rsidR="00142B6F">
        <w:t xml:space="preserve"> graves</w:t>
      </w:r>
      <w:r w:rsidR="00246959">
        <w:t xml:space="preserve"> qu’ils </w:t>
      </w:r>
      <w:r w:rsidR="00142B6F">
        <w:t>provoquent</w:t>
      </w:r>
      <w:r w:rsidR="00A9147B">
        <w:t>, dans la vie des gens</w:t>
      </w:r>
      <w:r>
        <w:t xml:space="preserve"> ? Peut-on toujours garder une distance maximum, une distance de sécurité, avec elles ? </w:t>
      </w:r>
    </w:p>
    <w:p w14:paraId="39792048" w14:textId="39FF95EC" w:rsidR="004E0389" w:rsidRDefault="004E0389" w:rsidP="00C356BB">
      <w:pPr>
        <w:spacing w:after="0" w:line="240" w:lineRule="auto"/>
        <w:jc w:val="both"/>
      </w:pPr>
      <w:r>
        <w:t xml:space="preserve">Les religions apportent-elles une méthodologie, une réponse sur la façon de gérer </w:t>
      </w:r>
      <w:r w:rsidR="00EC623E">
        <w:t>c</w:t>
      </w:r>
      <w:r>
        <w:t>es personnalités difficiles ?</w:t>
      </w:r>
    </w:p>
    <w:p w14:paraId="70CB1089" w14:textId="39465640" w:rsidR="004E0389" w:rsidRDefault="004E0389" w:rsidP="00C356BB">
      <w:pPr>
        <w:spacing w:after="0" w:line="240" w:lineRule="auto"/>
        <w:jc w:val="both"/>
      </w:pPr>
    </w:p>
    <w:p w14:paraId="5A67A01A" w14:textId="22C30564" w:rsidR="004E0389" w:rsidRDefault="004E0389" w:rsidP="00C356BB">
      <w:pPr>
        <w:spacing w:after="0" w:line="240" w:lineRule="auto"/>
        <w:jc w:val="both"/>
      </w:pPr>
      <w:r>
        <w:t>Tous les croyants, même des religions monothéistes abrahamiques, sont incapables de s’accorder sur une définition et des caractéristiques exactes de Dieu. Tantôt, il est perçu comme juste</w:t>
      </w:r>
      <w:r w:rsidR="00545C88">
        <w:rPr>
          <w:rStyle w:val="Appelnotedebasdep"/>
        </w:rPr>
        <w:footnoteReference w:id="2"/>
      </w:r>
      <w:r>
        <w:t xml:space="preserve"> et bon, tantôt il est vu comme</w:t>
      </w:r>
      <w:r w:rsidR="001045C9">
        <w:t>, omniscient, omnipotent, tout puissant, clairvoyant, jaloux, colérique, arbitraire</w:t>
      </w:r>
      <w:r w:rsidR="00047C66">
        <w:t xml:space="preserve"> et donc il peut être injuste</w:t>
      </w:r>
      <w:r w:rsidR="00622A69">
        <w:rPr>
          <w:rStyle w:val="Appelnotedebasdep"/>
        </w:rPr>
        <w:footnoteReference w:id="3"/>
      </w:r>
      <w:r w:rsidR="001045C9">
        <w:t>. Il fait ce qu’il veut, il est capable de tout, il n’a aucun compte à rendre, à personne, concernant ses agissements.</w:t>
      </w:r>
      <w:r w:rsidR="000D2F72">
        <w:t xml:space="preserve"> Il a tous les droits, y compris de vie et de mort</w:t>
      </w:r>
      <w:r w:rsidR="00047C66">
        <w:t xml:space="preserve"> sur les êtres vivants</w:t>
      </w:r>
      <w:r w:rsidR="000D2F72">
        <w:t xml:space="preserve">. On ne doit pas le contester et on doit lui obéir, sans cesse, tout simplement. </w:t>
      </w:r>
      <w:r w:rsidR="001045C9">
        <w:t xml:space="preserve"> </w:t>
      </w:r>
    </w:p>
    <w:p w14:paraId="68990330" w14:textId="3D8522CE" w:rsidR="001F6AC8" w:rsidRDefault="001F6AC8" w:rsidP="00C356BB">
      <w:pPr>
        <w:spacing w:after="0" w:line="240" w:lineRule="auto"/>
        <w:jc w:val="both"/>
      </w:pPr>
    </w:p>
    <w:p w14:paraId="37950065" w14:textId="70098D12" w:rsidR="003D7F13" w:rsidRDefault="003D7F13" w:rsidP="00C356BB">
      <w:pPr>
        <w:spacing w:after="0" w:line="240" w:lineRule="auto"/>
        <w:jc w:val="both"/>
      </w:pPr>
      <w:r>
        <w:t>Au regard des traditions religieuses des religions</w:t>
      </w:r>
      <w:r w:rsidR="00A9147B">
        <w:t xml:space="preserve"> et des croyants</w:t>
      </w:r>
      <w:r>
        <w:t>, les textes « sacrés »</w:t>
      </w:r>
      <w:r w:rsidR="000B38A2">
        <w:t>,</w:t>
      </w:r>
      <w:r>
        <w:t xml:space="preserve"> de celles-ci</w:t>
      </w:r>
      <w:r w:rsidR="000B38A2">
        <w:t>,</w:t>
      </w:r>
      <w:r>
        <w:t xml:space="preserve"> sont des textes « révélés », donnés par « Dieu » aux prophètes (Moïse, Jésus, Mahomet …), qui eux-mêmes ou</w:t>
      </w:r>
      <w:r w:rsidR="00142B6F">
        <w:t xml:space="preserve"> bien</w:t>
      </w:r>
      <w:r>
        <w:t xml:space="preserve"> leurs scribes l’ont inscrit</w:t>
      </w:r>
      <w:r w:rsidR="00142B6F">
        <w:t xml:space="preserve"> ou « retranscrit »</w:t>
      </w:r>
      <w:r>
        <w:t xml:space="preserve"> sur différents supports (parchemins …), transmis depuis les époques de ces « révélations » jusqu’à nos jours.</w:t>
      </w:r>
      <w:r w:rsidR="00A9147B">
        <w:t xml:space="preserve"> Selon certains croyants, les prophètes (Moïse, Jésus, Mahomet …) reçoivent directement la « parole de Dieu » (i.e. la « parole révélée » ou « inspirée »).</w:t>
      </w:r>
    </w:p>
    <w:p w14:paraId="3975EE24" w14:textId="062ACDB0" w:rsidR="00CC2E7A" w:rsidRDefault="00CC2E7A" w:rsidP="00C356BB">
      <w:pPr>
        <w:spacing w:after="0" w:line="240" w:lineRule="auto"/>
        <w:jc w:val="both"/>
      </w:pPr>
      <w:r>
        <w:t>« </w:t>
      </w:r>
      <w:r w:rsidRPr="00CC2E7A">
        <w:rPr>
          <w:i/>
          <w:iCs/>
        </w:rPr>
        <w:t>Dans l’imaginaire de tous les croyants, un texte révélé est perçu comme une vérité « descendue du Ciel en un seul bloc » ou comme une dictée en un souffle interrompue, qui ne peut avoir subi l’influence du temps</w:t>
      </w:r>
      <w:r>
        <w:t> »</w:t>
      </w:r>
      <w:r>
        <w:rPr>
          <w:rStyle w:val="Appelnotedebasdep"/>
        </w:rPr>
        <w:footnoteReference w:id="4"/>
      </w:r>
      <w:r>
        <w:t>.</w:t>
      </w:r>
    </w:p>
    <w:p w14:paraId="0D3E3DFA" w14:textId="77777777" w:rsidR="000B38A2" w:rsidRDefault="000B38A2" w:rsidP="00C356BB">
      <w:pPr>
        <w:spacing w:after="0" w:line="240" w:lineRule="auto"/>
        <w:jc w:val="both"/>
      </w:pPr>
    </w:p>
    <w:p w14:paraId="578A4C65" w14:textId="3D9CFC7A" w:rsidR="00DD0F4C" w:rsidRDefault="00DD0F4C" w:rsidP="00C356BB">
      <w:pPr>
        <w:spacing w:after="0" w:line="240" w:lineRule="auto"/>
        <w:jc w:val="both"/>
      </w:pPr>
      <w:r>
        <w:t>Selon Isabelle, une amie française vivant depuis 20 ans au Maroc, « </w:t>
      </w:r>
      <w:r w:rsidRPr="00DD0F4C">
        <w:rPr>
          <w:i/>
          <w:iCs/>
        </w:rPr>
        <w:t xml:space="preserve">vu d’un musulman, le </w:t>
      </w:r>
      <w:r w:rsidRPr="000B38A2">
        <w:rPr>
          <w:b/>
          <w:bCs/>
          <w:i/>
          <w:iCs/>
        </w:rPr>
        <w:t>prophète est un surhomme</w:t>
      </w:r>
      <w:r w:rsidRPr="00DD0F4C">
        <w:rPr>
          <w:i/>
          <w:iCs/>
        </w:rPr>
        <w:t>, pas vraiment humain</w:t>
      </w:r>
      <w:r>
        <w:t> ».</w:t>
      </w:r>
      <w:r w:rsidR="004E428C">
        <w:t xml:space="preserve"> Idem chez les chrétiens, qui voient aussi Jésus comme un être divin, surhumain, surnaturel.</w:t>
      </w:r>
    </w:p>
    <w:p w14:paraId="4C33582C" w14:textId="77777777" w:rsidR="000B38A2" w:rsidRDefault="000B38A2" w:rsidP="00C356BB">
      <w:pPr>
        <w:spacing w:after="0" w:line="240" w:lineRule="auto"/>
        <w:jc w:val="both"/>
      </w:pPr>
    </w:p>
    <w:p w14:paraId="4E4C3E3C" w14:textId="6F8A0AF5" w:rsidR="00B308DE" w:rsidRDefault="00793375" w:rsidP="00C356BB">
      <w:pPr>
        <w:spacing w:after="0" w:line="240" w:lineRule="auto"/>
        <w:jc w:val="both"/>
      </w:pPr>
      <w:r>
        <w:lastRenderedPageBreak/>
        <w:t>L</w:t>
      </w:r>
      <w:r w:rsidR="004E428C">
        <w:t>’</w:t>
      </w:r>
      <w:r w:rsidR="00DD0F4C">
        <w:t xml:space="preserve">hypothèse </w:t>
      </w:r>
      <w:r w:rsidR="00B308DE">
        <w:t>d’une origine psychopathologique</w:t>
      </w:r>
      <w:r>
        <w:t xml:space="preserve"> ou psychiatrique</w:t>
      </w:r>
      <w:r>
        <w:rPr>
          <w:rStyle w:val="Appelnotedebasdep"/>
        </w:rPr>
        <w:footnoteReference w:id="5"/>
      </w:r>
      <w:r w:rsidR="00DD0F4C">
        <w:t>, pour expliquer</w:t>
      </w:r>
      <w:r w:rsidR="00B308DE">
        <w:t xml:space="preserve"> cette « </w:t>
      </w:r>
      <w:r w:rsidR="00B308DE" w:rsidRPr="00173314">
        <w:rPr>
          <w:i/>
          <w:iCs/>
        </w:rPr>
        <w:t>communication directe avec Dieu</w:t>
      </w:r>
      <w:r w:rsidR="00B308DE">
        <w:t> » est</w:t>
      </w:r>
      <w:r w:rsidR="00DD0F4C">
        <w:t xml:space="preserve"> souvent</w:t>
      </w:r>
      <w:r w:rsidR="00B308DE">
        <w:t xml:space="preserve"> considérée comme blasphématoire </w:t>
      </w:r>
      <w:r w:rsidR="00DD0F4C">
        <w:t>pour</w:t>
      </w:r>
      <w:r w:rsidR="00B308DE">
        <w:t xml:space="preserve"> beaucoup de croyants</w:t>
      </w:r>
      <w:r w:rsidR="00342006">
        <w:rPr>
          <w:rStyle w:val="Appelnotedebasdep"/>
        </w:rPr>
        <w:footnoteReference w:id="6"/>
      </w:r>
      <w:r w:rsidR="00B308DE">
        <w:t xml:space="preserve">. Et donc </w:t>
      </w:r>
      <w:r w:rsidR="00DD0F4C">
        <w:t xml:space="preserve">le fait d’émettre </w:t>
      </w:r>
      <w:r w:rsidR="00B308DE">
        <w:t>cette hypothèse peut mettre en danger (y compris</w:t>
      </w:r>
      <w:r w:rsidR="00073382">
        <w:t xml:space="preserve"> en danger</w:t>
      </w:r>
      <w:r w:rsidR="00B308DE">
        <w:t xml:space="preserve"> de mort) celui qui la postule</w:t>
      </w:r>
      <w:r w:rsidR="00DD0F4C">
        <w:t>, surtout s’il est musulman et qu’il vit dans un pays où la population est majoritairement musulmane</w:t>
      </w:r>
      <w:r w:rsidR="00B308DE">
        <w:t xml:space="preserve">. </w:t>
      </w:r>
    </w:p>
    <w:p w14:paraId="6A8C1DBF" w14:textId="77777777" w:rsidR="00633C2C" w:rsidRDefault="00633C2C" w:rsidP="00C356BB">
      <w:pPr>
        <w:spacing w:after="0" w:line="240" w:lineRule="auto"/>
        <w:jc w:val="both"/>
      </w:pPr>
    </w:p>
    <w:p w14:paraId="1DD33E89" w14:textId="62FEF865" w:rsidR="004E428C" w:rsidRDefault="004E428C" w:rsidP="00C356BB">
      <w:pPr>
        <w:spacing w:after="0" w:line="240" w:lineRule="auto"/>
        <w:jc w:val="both"/>
      </w:pPr>
      <w:r>
        <w:t xml:space="preserve">Le terrorisme intellectuel religieux a été et est toujours, au 21° siècle, un frein à l’avancée des connaissances scientifiques objectives, en particulier dans le domaine de l’étude scientifique des religions, de leurs mécanismes, et de celui des prophètes et de leur profil psychologique.  </w:t>
      </w:r>
    </w:p>
    <w:p w14:paraId="77459366" w14:textId="77777777" w:rsidR="00A9147B" w:rsidRDefault="00A9147B" w:rsidP="00C356BB">
      <w:pPr>
        <w:spacing w:after="0" w:line="240" w:lineRule="auto"/>
        <w:jc w:val="both"/>
      </w:pPr>
    </w:p>
    <w:p w14:paraId="05AADD74" w14:textId="4A0D6BDE" w:rsidR="00B308DE" w:rsidRDefault="003D7F13" w:rsidP="00C356BB">
      <w:pPr>
        <w:spacing w:after="0" w:line="240" w:lineRule="auto"/>
        <w:jc w:val="both"/>
      </w:pPr>
      <w:r>
        <w:t>Un corollaire de ces enseignements</w:t>
      </w:r>
      <w:r w:rsidR="00A9147B">
        <w:t xml:space="preserve"> ou croyances</w:t>
      </w:r>
      <w:r>
        <w:t xml:space="preserve"> consistent à reconnaître</w:t>
      </w:r>
      <w:r w:rsidR="00A9147B">
        <w:t xml:space="preserve"> ou à accepter (souvent</w:t>
      </w:r>
      <w:r w:rsidR="00696F40">
        <w:t>,</w:t>
      </w:r>
      <w:r w:rsidR="00A9147B">
        <w:t xml:space="preserve"> sans aucune discussion</w:t>
      </w:r>
      <w:r w:rsidR="007F4FC6">
        <w:t xml:space="preserve"> possible</w:t>
      </w:r>
      <w:r w:rsidR="00A9147B">
        <w:t>)</w:t>
      </w:r>
      <w:r>
        <w:t xml:space="preserve"> que ces textes « sacrés » sont supposés être « parfaits », puisque « d’origine divine » et inspirée</w:t>
      </w:r>
      <w:r w:rsidR="00B308DE">
        <w:t>, révélée</w:t>
      </w:r>
      <w:r>
        <w:t xml:space="preserve">. </w:t>
      </w:r>
      <w:r w:rsidR="007F4FC6">
        <w:t>Les religions reposent souvent sur des dogmes, des t</w:t>
      </w:r>
      <w:r w:rsidR="00977EF8">
        <w:t>au</w:t>
      </w:r>
      <w:r w:rsidR="007F4FC6">
        <w:t>t</w:t>
      </w:r>
      <w:r w:rsidR="00977EF8">
        <w:t>o</w:t>
      </w:r>
      <w:r w:rsidR="007F4FC6">
        <w:t>logies, qu’il est impossible de discuter</w:t>
      </w:r>
      <w:r w:rsidR="00080FA1">
        <w:rPr>
          <w:rStyle w:val="Appelnotedebasdep"/>
        </w:rPr>
        <w:footnoteReference w:id="7"/>
      </w:r>
      <w:r w:rsidR="007F4FC6">
        <w:t>.</w:t>
      </w:r>
    </w:p>
    <w:p w14:paraId="6A4C64DE" w14:textId="6610B018" w:rsidR="00B308DE" w:rsidRDefault="00B308DE" w:rsidP="00C356BB">
      <w:pPr>
        <w:spacing w:after="0" w:line="240" w:lineRule="auto"/>
        <w:jc w:val="both"/>
      </w:pPr>
    </w:p>
    <w:p w14:paraId="294068B4" w14:textId="511E8076" w:rsidR="00BD390D" w:rsidRDefault="00BD390D" w:rsidP="00C356BB">
      <w:pPr>
        <w:spacing w:after="0" w:line="240" w:lineRule="auto"/>
        <w:jc w:val="both"/>
      </w:pPr>
      <w:r>
        <w:t>Certaines religions, en particulier abrahamiques, sont ou ont été intolérantes et suprémacistes (voir l’annexe « </w:t>
      </w:r>
      <w:r w:rsidRPr="00BD390D">
        <w:rPr>
          <w:i/>
          <w:iCs/>
        </w:rPr>
        <w:t>Un point de vue suprémacistes dans certaines religions</w:t>
      </w:r>
      <w:r>
        <w:t> », situé à la fin de ce document).</w:t>
      </w:r>
    </w:p>
    <w:p w14:paraId="7EDBBBA1" w14:textId="77777777" w:rsidR="00BD390D" w:rsidRDefault="00BD390D" w:rsidP="00C356BB">
      <w:pPr>
        <w:spacing w:after="0" w:line="240" w:lineRule="auto"/>
        <w:jc w:val="both"/>
      </w:pPr>
    </w:p>
    <w:p w14:paraId="0E56AB65" w14:textId="1CD5A5A3" w:rsidR="003D7F13" w:rsidRDefault="003D7F13" w:rsidP="00C356BB">
      <w:pPr>
        <w:spacing w:after="0" w:line="240" w:lineRule="auto"/>
        <w:jc w:val="both"/>
      </w:pPr>
      <w:r>
        <w:t>Alors comment une parole « révélée » par Dieu, supposé être d’amour et de miséricorde, peut appeler</w:t>
      </w:r>
      <w:r w:rsidR="004E428C">
        <w:t xml:space="preserve"> à la violence et à l’intolérance</w:t>
      </w:r>
      <w:r w:rsidR="0074627F">
        <w:t>, via de certains de ses versets ou textes, que nous dénommeront « douloureux »</w:t>
      </w:r>
      <w:r w:rsidR="00FC5BE8">
        <w:t xml:space="preserve"> ou « dangereux »</w:t>
      </w:r>
      <w:r w:rsidR="0074627F">
        <w:t>,</w:t>
      </w:r>
      <w:r w:rsidR="00FC5BE8">
        <w:t xml:space="preserve"> car incitant</w:t>
      </w:r>
      <w:r w:rsidR="0074627F">
        <w:t xml:space="preserve"> clairement</w:t>
      </w:r>
      <w:r w:rsidR="00FC5BE8">
        <w:t xml:space="preserve"> au non-respect, à la discrimination,</w:t>
      </w:r>
      <w:r>
        <w:t xml:space="preserve"> à la haine, à la violence, à la destruction et à la mort, voire à l’extermination des « ennemis »</w:t>
      </w:r>
      <w:r w:rsidR="0074627F">
        <w:t xml:space="preserve">, </w:t>
      </w:r>
      <w:r w:rsidR="00AC2E74">
        <w:t>qu’il soient</w:t>
      </w:r>
      <w:r w:rsidR="00FC5BE8">
        <w:t xml:space="preserve"> croyants</w:t>
      </w:r>
      <w:r w:rsidR="00FC5BE8">
        <w:rPr>
          <w:rStyle w:val="Appelnotedebasdep"/>
        </w:rPr>
        <w:t xml:space="preserve"> </w:t>
      </w:r>
      <w:r w:rsidR="00AC2E74">
        <w:t>ou non</w:t>
      </w:r>
      <w:r w:rsidR="00FC5BE8">
        <w:t xml:space="preserve"> en ces religions</w:t>
      </w:r>
      <w:r w:rsidR="00F06AE2">
        <w:rPr>
          <w:rStyle w:val="Appelnotedebasdep"/>
        </w:rPr>
        <w:footnoteReference w:id="8"/>
      </w:r>
      <w:r w:rsidR="00AC2E74">
        <w:t>, qui ont été désignés précisément comme tels par ces religions, en particulier par leurs textes sacrés</w:t>
      </w:r>
      <w:r w:rsidR="00FC5BE8">
        <w:t> ? (Voir, à la fin de ce document l’annexe : « </w:t>
      </w:r>
      <w:r w:rsidR="00FC5BE8" w:rsidRPr="00FC5BE8">
        <w:rPr>
          <w:i/>
          <w:iCs/>
        </w:rPr>
        <w:t>exemples de versets douloureux dans les religions monothéistes</w:t>
      </w:r>
      <w:r w:rsidR="00AC2E74">
        <w:rPr>
          <w:i/>
          <w:iCs/>
        </w:rPr>
        <w:t xml:space="preserve"> abrahamiques</w:t>
      </w:r>
      <w:r w:rsidR="00FC5BE8">
        <w:t> »).</w:t>
      </w:r>
    </w:p>
    <w:p w14:paraId="26E41DD4" w14:textId="77777777" w:rsidR="00FC5BE8" w:rsidRDefault="00FC5BE8" w:rsidP="00C356BB">
      <w:pPr>
        <w:spacing w:after="0" w:line="240" w:lineRule="auto"/>
        <w:jc w:val="both"/>
      </w:pPr>
    </w:p>
    <w:p w14:paraId="511C3502" w14:textId="40E920EA" w:rsidR="00C356BB" w:rsidRDefault="00C356BB" w:rsidP="00C356BB">
      <w:pPr>
        <w:spacing w:after="0" w:line="240" w:lineRule="auto"/>
        <w:jc w:val="both"/>
      </w:pPr>
      <w:r>
        <w:t xml:space="preserve">En France, </w:t>
      </w:r>
      <w:r w:rsidRPr="00C356BB">
        <w:t xml:space="preserve">les Français sont majoritairement </w:t>
      </w:r>
      <w:r w:rsidR="00B436FE">
        <w:t>« areligieux »</w:t>
      </w:r>
      <w:r>
        <w:t xml:space="preserve"> (</w:t>
      </w:r>
      <w:r w:rsidR="005445EF">
        <w:t xml:space="preserve">à </w:t>
      </w:r>
      <w:r>
        <w:t>6</w:t>
      </w:r>
      <w:r w:rsidR="00AC2607">
        <w:t>3</w:t>
      </w:r>
      <w:r>
        <w:t>%</w:t>
      </w:r>
      <w:r w:rsidR="00103C33">
        <w:rPr>
          <w:rStyle w:val="Appelnotedebasdep"/>
        </w:rPr>
        <w:footnoteReference w:id="9"/>
      </w:r>
      <w:r>
        <w:t>)</w:t>
      </w:r>
      <w:r w:rsidRPr="00C356BB">
        <w:t>,</w:t>
      </w:r>
      <w:r w:rsidR="00B436FE">
        <w:t xml:space="preserve"> peut-être</w:t>
      </w:r>
      <w:r w:rsidRPr="00C356BB">
        <w:t xml:space="preserve"> </w:t>
      </w:r>
      <w:r>
        <w:t>convaincu</w:t>
      </w:r>
      <w:r w:rsidR="00F32B70">
        <w:t>s</w:t>
      </w:r>
      <w:r>
        <w:t xml:space="preserve"> par l’histoire </w:t>
      </w:r>
      <w:r w:rsidR="00B436FE">
        <w:t>des religions et</w:t>
      </w:r>
      <w:r>
        <w:t xml:space="preserve"> </w:t>
      </w:r>
      <w:r w:rsidR="00B436FE">
        <w:t xml:space="preserve">par le fait </w:t>
      </w:r>
      <w:r>
        <w:t>que</w:t>
      </w:r>
      <w:r w:rsidRPr="00C356BB">
        <w:t xml:space="preserve"> les religions sont </w:t>
      </w:r>
      <w:r w:rsidR="00B436FE">
        <w:t xml:space="preserve">souvent </w:t>
      </w:r>
      <w:r w:rsidRPr="00C356BB">
        <w:t xml:space="preserve">des </w:t>
      </w:r>
      <w:r w:rsidRPr="00A35DC9">
        <w:rPr>
          <w:i/>
          <w:iCs/>
        </w:rPr>
        <w:t>fabriques de gens crédules et fanatiques</w:t>
      </w:r>
      <w:r w:rsidR="00E235F2">
        <w:t>. D</w:t>
      </w:r>
      <w:r w:rsidRPr="00C356BB">
        <w:t>u fait</w:t>
      </w:r>
      <w:r w:rsidR="00AC4FE7">
        <w:t xml:space="preserve"> aussi</w:t>
      </w:r>
      <w:r>
        <w:t>, en particulier,</w:t>
      </w:r>
      <w:r w:rsidRPr="00C356BB">
        <w:t xml:space="preserve"> qu</w:t>
      </w:r>
      <w:r>
        <w:t xml:space="preserve">e le plus souvent </w:t>
      </w:r>
      <w:r w:rsidRPr="00C356BB">
        <w:t>elles leur interdisent de critiquer leur religion</w:t>
      </w:r>
      <w:r>
        <w:t>, leur(s) texte(s) sacré(s)</w:t>
      </w:r>
      <w:r w:rsidRPr="00C356BB">
        <w:t xml:space="preserve"> et leur prophète</w:t>
      </w:r>
      <w:r>
        <w:t>.</w:t>
      </w:r>
    </w:p>
    <w:p w14:paraId="637CA9CA" w14:textId="6233A0B6" w:rsidR="0074627F" w:rsidRDefault="0074627F" w:rsidP="00C356BB">
      <w:pPr>
        <w:spacing w:after="0" w:line="240" w:lineRule="auto"/>
        <w:jc w:val="both"/>
      </w:pPr>
      <w:r>
        <w:t>Ou encore à cause du fait qu’elles ont été à l’origine de guerres religieuses (</w:t>
      </w:r>
      <w:r w:rsidR="00CD61F9">
        <w:t xml:space="preserve">dont </w:t>
      </w:r>
      <w:r w:rsidR="00A35DC9">
        <w:t xml:space="preserve">le </w:t>
      </w:r>
      <w:r>
        <w:t>djihad</w:t>
      </w:r>
      <w:r w:rsidR="00CD61F9">
        <w:t xml:space="preserve"> _</w:t>
      </w:r>
      <w:r>
        <w:t xml:space="preserve"> se manifestant par des guerres d’extermination</w:t>
      </w:r>
      <w:r w:rsidR="00A35DC9">
        <w:t>, comme cela a été le cas</w:t>
      </w:r>
      <w:r>
        <w:t xml:space="preserve"> en Inde</w:t>
      </w:r>
      <w:r w:rsidR="00CD61F9">
        <w:t xml:space="preserve"> _</w:t>
      </w:r>
      <w:r>
        <w:t>,</w:t>
      </w:r>
      <w:r w:rsidR="00A35DC9">
        <w:t xml:space="preserve"> les</w:t>
      </w:r>
      <w:r>
        <w:t xml:space="preserve"> croisades, </w:t>
      </w:r>
      <w:r w:rsidR="00A35DC9">
        <w:t xml:space="preserve">la </w:t>
      </w:r>
      <w:r>
        <w:t>guerre de trente ans, en Europe …).</w:t>
      </w:r>
    </w:p>
    <w:p w14:paraId="422A6F22" w14:textId="77777777" w:rsidR="00C356BB" w:rsidRDefault="00C356BB" w:rsidP="00C356BB">
      <w:pPr>
        <w:spacing w:after="0" w:line="240" w:lineRule="auto"/>
        <w:jc w:val="both"/>
      </w:pPr>
    </w:p>
    <w:p w14:paraId="70F64A48" w14:textId="71D63A36" w:rsidR="00C356BB" w:rsidRDefault="0074627F" w:rsidP="00C356BB">
      <w:pPr>
        <w:spacing w:after="0" w:line="240" w:lineRule="auto"/>
        <w:jc w:val="both"/>
      </w:pPr>
      <w:r>
        <w:t>O</w:t>
      </w:r>
      <w:r w:rsidR="00C356BB">
        <w:t>n sait</w:t>
      </w:r>
      <w:r>
        <w:t xml:space="preserve"> aussi</w:t>
      </w:r>
      <w:r w:rsidR="00C356BB">
        <w:t xml:space="preserve"> tous que les athées et apostats sont persécutés</w:t>
      </w:r>
      <w:r>
        <w:t xml:space="preserve"> ou tués, depuis 14 siècles</w:t>
      </w:r>
      <w:r w:rsidR="00A35DC9">
        <w:t>, et le sont toujours</w:t>
      </w:r>
      <w:r>
        <w:t>,</w:t>
      </w:r>
      <w:r w:rsidR="00C356BB">
        <w:t xml:space="preserve"> dans les pays musulmans</w:t>
      </w:r>
      <w:r w:rsidR="00CA1A2F">
        <w:t xml:space="preserve">, au travers de leur </w:t>
      </w:r>
      <w:r w:rsidR="00C356BB">
        <w:t>ostracisation dans leur propre quartier ou village,</w:t>
      </w:r>
      <w:r w:rsidR="00CA1A2F">
        <w:t xml:space="preserve"> des</w:t>
      </w:r>
      <w:r w:rsidR="00C356BB">
        <w:t xml:space="preserve"> amendes</w:t>
      </w:r>
      <w:r w:rsidR="00CA1A2F">
        <w:t xml:space="preserve"> auxquels ils sont </w:t>
      </w:r>
      <w:r w:rsidR="00CA1A2F">
        <w:lastRenderedPageBreak/>
        <w:t>soumis</w:t>
      </w:r>
      <w:r>
        <w:t xml:space="preserve"> _</w:t>
      </w:r>
      <w:r w:rsidR="00C356BB">
        <w:t xml:space="preserve"> en cas de diffusion d’argumentaires athées sur les réseaux sociaux ou sur Internet</w:t>
      </w:r>
      <w:r>
        <w:t xml:space="preserve"> _</w:t>
      </w:r>
      <w:r w:rsidR="00C356BB">
        <w:t>, voire</w:t>
      </w:r>
      <w:r w:rsidR="00CA1A2F">
        <w:t xml:space="preserve"> de peines de</w:t>
      </w:r>
      <w:r w:rsidR="00C356BB">
        <w:t xml:space="preserve"> prison, voire</w:t>
      </w:r>
      <w:r w:rsidR="00CA1A2F">
        <w:t xml:space="preserve"> de</w:t>
      </w:r>
      <w:r w:rsidR="00C356BB">
        <w:t xml:space="preserve"> peine</w:t>
      </w:r>
      <w:r w:rsidR="00CA1A2F">
        <w:t>s</w:t>
      </w:r>
      <w:r w:rsidR="00C356BB">
        <w:t xml:space="preserve"> de mort possible</w:t>
      </w:r>
      <w:r w:rsidR="00CA1A2F">
        <w:t>s</w:t>
      </w:r>
      <w:r w:rsidR="00C356BB">
        <w:t xml:space="preserve"> dans 13 pays musulmans</w:t>
      </w:r>
      <w:r w:rsidR="00A35DC9">
        <w:t xml:space="preserve"> (Iran, Arabie saoudite, Mauritanie,  Soudan …)</w:t>
      </w:r>
      <w:r w:rsidR="00C356BB">
        <w:t>.</w:t>
      </w:r>
    </w:p>
    <w:p w14:paraId="42842E64" w14:textId="63F48712" w:rsidR="006C1525" w:rsidRDefault="006C1525" w:rsidP="00C356BB">
      <w:pPr>
        <w:spacing w:after="0" w:line="240" w:lineRule="auto"/>
        <w:jc w:val="both"/>
      </w:pPr>
    </w:p>
    <w:p w14:paraId="36EEA817" w14:textId="5E58EC9D" w:rsidR="006C1525" w:rsidRDefault="006C1525" w:rsidP="00C356BB">
      <w:pPr>
        <w:spacing w:after="0" w:line="240" w:lineRule="auto"/>
        <w:jc w:val="both"/>
      </w:pPr>
      <w:r>
        <w:t>On peut admettre ou croire béatement dans les notions de Dieu, d’âme, d’au-del</w:t>
      </w:r>
      <w:r w:rsidR="00130020">
        <w:t>à, au prophétisme</w:t>
      </w:r>
      <w:r w:rsidR="00130020">
        <w:rPr>
          <w:rStyle w:val="Appelnotedebasdep"/>
        </w:rPr>
        <w:footnoteReference w:id="10"/>
      </w:r>
      <w:r w:rsidR="005F251E">
        <w:t xml:space="preserve"> ou encore</w:t>
      </w:r>
      <w:r w:rsidR="00130020">
        <w:t xml:space="preserve"> dans les miracles, ou bien </w:t>
      </w:r>
      <w:r w:rsidR="00BC41C8">
        <w:t xml:space="preserve">procéder comme </w:t>
      </w:r>
      <w:r w:rsidR="00BC41C8" w:rsidRPr="00BC41C8">
        <w:t>Sherlock Holmes</w:t>
      </w:r>
      <w:r w:rsidR="00BC41C8">
        <w:t xml:space="preserve">, </w:t>
      </w:r>
      <w:r w:rsidR="005F251E">
        <w:t xml:space="preserve">en </w:t>
      </w:r>
      <w:r w:rsidR="00BC41C8">
        <w:t>investigu</w:t>
      </w:r>
      <w:r w:rsidR="005F251E">
        <w:t>ant</w:t>
      </w:r>
      <w:r w:rsidR="00BC41C8">
        <w:t xml:space="preserve">, pour tenter de </w:t>
      </w:r>
      <w:r w:rsidR="005F251E">
        <w:t>percer les secrets et</w:t>
      </w:r>
      <w:r w:rsidR="00BC41C8">
        <w:t xml:space="preserve"> les mécanismes</w:t>
      </w:r>
      <w:r w:rsidR="00CE163E">
        <w:t>, dont des phénomènes neuropsychiques complexes</w:t>
      </w:r>
      <w:r w:rsidR="00691FAB">
        <w:t xml:space="preserve"> et psychologiques</w:t>
      </w:r>
      <w:r w:rsidR="00CE163E">
        <w:t>,</w:t>
      </w:r>
      <w:r w:rsidR="00BC41C8">
        <w:t xml:space="preserve"> </w:t>
      </w:r>
      <w:r w:rsidR="00CE163E">
        <w:t xml:space="preserve">à l’œuvre </w:t>
      </w:r>
      <w:r w:rsidR="00BC41C8">
        <w:t>dans le sentiment religieux et la création des religions, le sentiment d’être missionné et la psychologie prophétique des « prophètes ».</w:t>
      </w:r>
    </w:p>
    <w:p w14:paraId="0C7F6FD3" w14:textId="77777777" w:rsidR="00CE163E" w:rsidRDefault="00CE163E" w:rsidP="00C356BB">
      <w:pPr>
        <w:spacing w:after="0" w:line="240" w:lineRule="auto"/>
        <w:jc w:val="both"/>
      </w:pPr>
    </w:p>
    <w:p w14:paraId="22F92A71" w14:textId="1CC1930E" w:rsidR="009B78BC" w:rsidRDefault="009B78BC" w:rsidP="00C356BB">
      <w:pPr>
        <w:spacing w:after="0" w:line="240" w:lineRule="auto"/>
        <w:jc w:val="both"/>
      </w:pPr>
      <w:r>
        <w:t xml:space="preserve">Motivés par des dogmes rigides, les croyants peuvent tenter d’empêcher les chercheurs, indépendants de tout dogme, de percer les secrets des « prophètes » (leur profil psy …), </w:t>
      </w:r>
      <w:r w:rsidR="00B427FA">
        <w:t xml:space="preserve">celles </w:t>
      </w:r>
      <w:r>
        <w:t>des religions</w:t>
      </w:r>
      <w:r w:rsidR="00B427FA">
        <w:t xml:space="preserve"> et de leur succès</w:t>
      </w:r>
      <w:r>
        <w:t>,</w:t>
      </w:r>
      <w:r w:rsidR="00B427FA">
        <w:t xml:space="preserve"> d’empêcher</w:t>
      </w:r>
      <w:r>
        <w:t xml:space="preserve"> de faire déboucher la vérité scientifique, en les intimidant et en les menaçant de mort (en raison d’un soi-disant blasphème ou péché). Cette politique</w:t>
      </w:r>
      <w:r w:rsidR="00B427FA">
        <w:t xml:space="preserve"> d’intimidation et coercitive</w:t>
      </w:r>
      <w:r>
        <w:t xml:space="preserve"> a marché durant 14 siècle. Mais ce genre d’attitude fermée peut-elle encore réussir au 21° siècle ? Rien n’est moins sûr.</w:t>
      </w:r>
    </w:p>
    <w:p w14:paraId="5B40566C" w14:textId="4E4065A5" w:rsidR="00A35DC9" w:rsidRDefault="00A35DC9" w:rsidP="00C356BB">
      <w:pPr>
        <w:spacing w:after="0" w:line="240" w:lineRule="auto"/>
        <w:jc w:val="both"/>
      </w:pPr>
    </w:p>
    <w:p w14:paraId="178840D0" w14:textId="56AFFFD3" w:rsidR="00A35DC9" w:rsidRDefault="00A35DC9" w:rsidP="00A35DC9">
      <w:pPr>
        <w:pStyle w:val="Titre1"/>
      </w:pPr>
      <w:bookmarkStart w:id="1" w:name="_Toc32905531"/>
      <w:r>
        <w:t>L’immense diversité des religions et leurs caractéristiques communes</w:t>
      </w:r>
      <w:bookmarkEnd w:id="1"/>
    </w:p>
    <w:p w14:paraId="338CB1AE" w14:textId="023C387C" w:rsidR="00C356BB" w:rsidRDefault="00C356BB" w:rsidP="00060A3D">
      <w:pPr>
        <w:spacing w:after="0" w:line="240" w:lineRule="auto"/>
      </w:pPr>
    </w:p>
    <w:p w14:paraId="5B4FA59E" w14:textId="1AE861E8" w:rsidR="00A35DC9" w:rsidRDefault="00E9122A" w:rsidP="00D75901">
      <w:pPr>
        <w:spacing w:after="0" w:line="240" w:lineRule="auto"/>
        <w:jc w:val="both"/>
      </w:pPr>
      <w:r>
        <w:t>Toutes les religions croient au surnaturel (</w:t>
      </w:r>
      <w:r w:rsidR="00D75901">
        <w:t xml:space="preserve">c'est-à-dire aux miracles, c’est à dire </w:t>
      </w:r>
      <w:r>
        <w:t>à la possible violation des lois de la nature)</w:t>
      </w:r>
      <w:r>
        <w:rPr>
          <w:rStyle w:val="Appelnotedebasdep"/>
        </w:rPr>
        <w:footnoteReference w:id="11"/>
      </w:r>
      <w:r>
        <w:t>, en la vie après la mort, à l’existence d’un sens (le plus souvent caché)</w:t>
      </w:r>
      <w:r w:rsidR="00074930">
        <w:rPr>
          <w:rStyle w:val="Appelnotedebasdep"/>
        </w:rPr>
        <w:footnoteReference w:id="12"/>
      </w:r>
      <w:r>
        <w:t xml:space="preserve">, </w:t>
      </w:r>
      <w:r w:rsidR="00D75901">
        <w:t>en</w:t>
      </w:r>
      <w:r>
        <w:t xml:space="preserve"> toute chose ou derrière tout phénomène naturel …</w:t>
      </w:r>
    </w:p>
    <w:p w14:paraId="26AE0271" w14:textId="77777777" w:rsidR="00D75901" w:rsidRDefault="00D75901" w:rsidP="00D75901">
      <w:pPr>
        <w:spacing w:after="0" w:line="240" w:lineRule="auto"/>
        <w:jc w:val="both"/>
      </w:pPr>
    </w:p>
    <w:p w14:paraId="0C7FB8FC" w14:textId="50E99408" w:rsidR="00074930" w:rsidRDefault="00D75901" w:rsidP="00D75901">
      <w:pPr>
        <w:spacing w:after="0" w:line="240" w:lineRule="auto"/>
        <w:jc w:val="both"/>
      </w:pPr>
      <w:r>
        <w:t xml:space="preserve">L’extrême diversité des manifestations religieuses est frappante : divinités incarnées en animaux ou en objets, présence d’esprits désincarnés, intercession des saints, karma, nirvana, résurrection ou miracle, etc. </w:t>
      </w:r>
    </w:p>
    <w:p w14:paraId="2BE0E0A2" w14:textId="26782498" w:rsidR="00746BF4" w:rsidRDefault="00746BF4" w:rsidP="00746BF4">
      <w:pPr>
        <w:spacing w:after="0" w:line="240" w:lineRule="auto"/>
        <w:jc w:val="both"/>
      </w:pPr>
      <w:r>
        <w:t>Croyances en une femme qui a mis au monde un enfant sans rapport sexuel, d’une statue qui écoute et exauce les vœux, d’un animal habité par un esprit divin, d’un lieu où seuls les morts peuvent aller pour prolonger leur existence …</w:t>
      </w:r>
    </w:p>
    <w:p w14:paraId="00E373C0" w14:textId="77777777" w:rsidR="00746BF4" w:rsidRDefault="00746BF4" w:rsidP="00D75901">
      <w:pPr>
        <w:spacing w:after="0" w:line="240" w:lineRule="auto"/>
        <w:jc w:val="both"/>
        <w:rPr>
          <w:i/>
          <w:iCs/>
        </w:rPr>
      </w:pPr>
    </w:p>
    <w:p w14:paraId="18ABD3A4" w14:textId="6A20A193" w:rsidR="00D75901" w:rsidRDefault="00D75901" w:rsidP="00D75901">
      <w:pPr>
        <w:spacing w:after="0" w:line="240" w:lineRule="auto"/>
        <w:jc w:val="both"/>
      </w:pPr>
      <w:r w:rsidRPr="00046B4A">
        <w:rPr>
          <w:i/>
          <w:iCs/>
        </w:rPr>
        <w:t>Mais toutes ont en commun l’existence d’une expérience vécue</w:t>
      </w:r>
      <w:r w:rsidR="00046B4A">
        <w:rPr>
          <w:rStyle w:val="Appelnotedebasdep"/>
          <w:i/>
          <w:iCs/>
        </w:rPr>
        <w:footnoteReference w:id="13"/>
      </w:r>
      <w:r w:rsidRPr="00046B4A">
        <w:rPr>
          <w:i/>
          <w:iCs/>
        </w:rPr>
        <w:t>, par les croyants ou les créateurs de ces croyances (« prophètes ») qui ne peut être mesurée ou quantifiée par la méthode scientifique</w:t>
      </w:r>
      <w:r>
        <w:t>.</w:t>
      </w:r>
    </w:p>
    <w:p w14:paraId="672E6208" w14:textId="7973BA39" w:rsidR="00D75901" w:rsidRDefault="00D75901" w:rsidP="00D75901">
      <w:pPr>
        <w:spacing w:after="0" w:line="240" w:lineRule="auto"/>
        <w:jc w:val="both"/>
      </w:pPr>
    </w:p>
    <w:p w14:paraId="67BC1D6F" w14:textId="135B9FB9" w:rsidR="00D75901" w:rsidRDefault="00D75901" w:rsidP="00D75901">
      <w:pPr>
        <w:spacing w:after="0" w:line="240" w:lineRule="auto"/>
        <w:jc w:val="both"/>
      </w:pPr>
      <w:r w:rsidRPr="00D75901">
        <w:t>Ultimement ces croyances sont</w:t>
      </w:r>
      <w:r w:rsidR="00B94A40">
        <w:t>, a priori,</w:t>
      </w:r>
      <w:r w:rsidRPr="00D75901">
        <w:t xml:space="preserve"> inexplicables scientifiquement et </w:t>
      </w:r>
      <w:r w:rsidRPr="00BA6188">
        <w:rPr>
          <w:b/>
          <w:bCs/>
        </w:rPr>
        <w:t>non falsifiables</w:t>
      </w:r>
      <w:r w:rsidRPr="00D75901">
        <w:t xml:space="preserve"> — ce qui est généralement le propre de tout dogme religieux, mais aussi de toute approche métaphysique</w:t>
      </w:r>
      <w:r w:rsidR="00BA6188">
        <w:rPr>
          <w:rStyle w:val="Appelnotedebasdep"/>
        </w:rPr>
        <w:footnoteReference w:id="14"/>
      </w:r>
      <w:r w:rsidR="00BA6188">
        <w:t>.</w:t>
      </w:r>
      <w:r w:rsidR="00B94A40">
        <w:t xml:space="preserve"> </w:t>
      </w:r>
      <w:r w:rsidR="00074930">
        <w:t>En général, o</w:t>
      </w:r>
      <w:r w:rsidR="00B94A40">
        <w:t>n doit y croire, sur parole</w:t>
      </w:r>
      <w:r w:rsidR="00074930">
        <w:t>, sans se poser de question</w:t>
      </w:r>
      <w:r w:rsidR="00B94A40">
        <w:t xml:space="preserve">. </w:t>
      </w:r>
    </w:p>
    <w:p w14:paraId="6BE981C4" w14:textId="4557F64F" w:rsidR="00D75901" w:rsidRDefault="00D75901" w:rsidP="00D75901">
      <w:pPr>
        <w:spacing w:after="0" w:line="240" w:lineRule="auto"/>
      </w:pPr>
    </w:p>
    <w:p w14:paraId="5A91185A" w14:textId="0EE4C0F0" w:rsidR="00CD363F" w:rsidRDefault="00CD363F" w:rsidP="00CD363F">
      <w:pPr>
        <w:pStyle w:val="Titre1"/>
      </w:pPr>
      <w:bookmarkStart w:id="2" w:name="_Toc32905532"/>
      <w:r>
        <w:t xml:space="preserve">La difficulté à </w:t>
      </w:r>
      <w:r w:rsidR="003D1C66">
        <w:t>transmettre et à faire comprendre</w:t>
      </w:r>
      <w:r>
        <w:t xml:space="preserve"> la démarche scientifique</w:t>
      </w:r>
      <w:bookmarkEnd w:id="2"/>
    </w:p>
    <w:p w14:paraId="44D4DF94" w14:textId="407F1ADF" w:rsidR="00F67B4C" w:rsidRDefault="00F67B4C" w:rsidP="008826CF">
      <w:pPr>
        <w:spacing w:after="0" w:line="240" w:lineRule="auto"/>
        <w:jc w:val="both"/>
      </w:pPr>
    </w:p>
    <w:p w14:paraId="6736ABFC" w14:textId="67852286" w:rsidR="000B6DAF" w:rsidRDefault="000B6DAF" w:rsidP="000B6DAF">
      <w:pPr>
        <w:pStyle w:val="Titre2"/>
      </w:pPr>
      <w:bookmarkStart w:id="3" w:name="_Toc32905533"/>
      <w:r>
        <w:t>La peur du blasphème et de l’esprit critique</w:t>
      </w:r>
      <w:bookmarkEnd w:id="3"/>
    </w:p>
    <w:p w14:paraId="7D8D15E3" w14:textId="77777777" w:rsidR="000B6DAF" w:rsidRDefault="000B6DAF" w:rsidP="008826CF">
      <w:pPr>
        <w:spacing w:after="0" w:line="240" w:lineRule="auto"/>
        <w:jc w:val="both"/>
      </w:pPr>
    </w:p>
    <w:p w14:paraId="1F9314AC" w14:textId="1B6F1500" w:rsidR="00A02A07" w:rsidRDefault="00A02A07" w:rsidP="008826CF">
      <w:pPr>
        <w:spacing w:after="0" w:line="240" w:lineRule="auto"/>
        <w:jc w:val="both"/>
      </w:pPr>
      <w:r>
        <w:t>Un croyant musulman m’affirmait</w:t>
      </w:r>
      <w:r w:rsidR="00AA3A9B">
        <w:t>, par exemple,</w:t>
      </w:r>
      <w:r>
        <w:t xml:space="preserve"> que « </w:t>
      </w:r>
      <w:r w:rsidRPr="0071236A">
        <w:rPr>
          <w:i/>
        </w:rPr>
        <w:t>l'esprit critique tue la créativité</w:t>
      </w:r>
      <w:r>
        <w:t> »</w:t>
      </w:r>
      <w:r>
        <w:rPr>
          <w:rStyle w:val="Appelnotedebasdep"/>
        </w:rPr>
        <w:footnoteReference w:id="15"/>
      </w:r>
      <w:r>
        <w:t>.</w:t>
      </w:r>
    </w:p>
    <w:p w14:paraId="649FB36A" w14:textId="77777777" w:rsidR="00173314" w:rsidRDefault="00173314" w:rsidP="008826CF">
      <w:pPr>
        <w:spacing w:after="0" w:line="240" w:lineRule="auto"/>
        <w:jc w:val="both"/>
      </w:pPr>
    </w:p>
    <w:p w14:paraId="7B602C87" w14:textId="0C81A4E6" w:rsidR="00A02A07" w:rsidRDefault="003D1C66" w:rsidP="008826CF">
      <w:pPr>
        <w:spacing w:after="0" w:line="240" w:lineRule="auto"/>
        <w:jc w:val="both"/>
      </w:pPr>
      <w:r>
        <w:t>Chez certains</w:t>
      </w:r>
      <w:r w:rsidR="004061F6">
        <w:t xml:space="preserve"> croyants,</w:t>
      </w:r>
      <w:r>
        <w:t xml:space="preserve"> la peur du blasphème est tellement omniprésente, que le fait de douter et de critiquer</w:t>
      </w:r>
      <w:r w:rsidR="004061F6">
        <w:t>, même un petit peu,</w:t>
      </w:r>
      <w:r>
        <w:t xml:space="preserve"> génère, en eux, d’énormes angoisses.</w:t>
      </w:r>
    </w:p>
    <w:p w14:paraId="4B94382A" w14:textId="4C066C21" w:rsidR="003D1C66" w:rsidRDefault="003D1C66" w:rsidP="008826CF">
      <w:pPr>
        <w:spacing w:after="0" w:line="240" w:lineRule="auto"/>
        <w:jc w:val="both"/>
      </w:pPr>
    </w:p>
    <w:p w14:paraId="2D6F13BE" w14:textId="46F15D50" w:rsidR="00173314" w:rsidRDefault="00173314" w:rsidP="008826CF">
      <w:pPr>
        <w:spacing w:after="0" w:line="240" w:lineRule="auto"/>
        <w:jc w:val="both"/>
      </w:pPr>
      <w:r>
        <w:lastRenderedPageBreak/>
        <w:t>Selon Saïd</w:t>
      </w:r>
      <w:r w:rsidR="000B6DAF">
        <w:t xml:space="preserve"> X., musulman convaincu</w:t>
      </w:r>
      <w:r>
        <w:t xml:space="preserve"> «</w:t>
      </w:r>
      <w:r>
        <w:rPr>
          <w:i/>
          <w:iCs/>
        </w:rPr>
        <w:t xml:space="preserve"> </w:t>
      </w:r>
      <w:r w:rsidRPr="00173314">
        <w:rPr>
          <w:i/>
          <w:iCs/>
        </w:rPr>
        <w:t>La religion musulmane est la plus détaillée. En témoigne la vie de son prophète</w:t>
      </w:r>
      <w:r w:rsidRPr="00173314">
        <w:rPr>
          <w:b/>
          <w:bCs/>
          <w:i/>
          <w:iCs/>
        </w:rPr>
        <w:t>. Il faut par ailleurs comprendre que le dogme de toute croyance est intouchable. Et pour le musulman, toucher au questions dogmatique, c'est blasphémer</w:t>
      </w:r>
      <w:r w:rsidRPr="00173314">
        <w:rPr>
          <w:i/>
          <w:iCs/>
        </w:rPr>
        <w:t>.</w:t>
      </w:r>
      <w:r>
        <w:t> » [Donc, pour lui, remettre en cause un dogme religieux est un grave péché].</w:t>
      </w:r>
    </w:p>
    <w:p w14:paraId="4DAD32B5" w14:textId="3495A2C0" w:rsidR="000B6DAF" w:rsidRDefault="000B6DAF" w:rsidP="008826CF">
      <w:pPr>
        <w:spacing w:after="0" w:line="240" w:lineRule="auto"/>
        <w:jc w:val="both"/>
      </w:pPr>
    </w:p>
    <w:p w14:paraId="3B00AAD7" w14:textId="4A54D15B" w:rsidR="000B6DAF" w:rsidRDefault="000B6DAF" w:rsidP="000B6DAF">
      <w:pPr>
        <w:spacing w:after="0" w:line="240" w:lineRule="auto"/>
        <w:jc w:val="both"/>
      </w:pPr>
      <w:r>
        <w:t>Selon Rebecca</w:t>
      </w:r>
      <w:r w:rsidR="00902831">
        <w:t xml:space="preserve"> F.</w:t>
      </w:r>
      <w:r>
        <w:t xml:space="preserve"> « </w:t>
      </w:r>
      <w:r w:rsidRPr="000B6DAF">
        <w:rPr>
          <w:i/>
          <w:iCs/>
        </w:rPr>
        <w:t>Il y a des gens qui considèrent leur religion à part, au-dessus des autres et intouchable. Y toucher est un blasphème sans nom</w:t>
      </w:r>
      <w:r>
        <w:t> ».</w:t>
      </w:r>
    </w:p>
    <w:p w14:paraId="527E10F0" w14:textId="77777777" w:rsidR="000B6DAF" w:rsidRDefault="000B6DAF" w:rsidP="000B6DAF">
      <w:pPr>
        <w:spacing w:after="0" w:line="240" w:lineRule="auto"/>
        <w:jc w:val="both"/>
      </w:pPr>
    </w:p>
    <w:p w14:paraId="23A6C87C" w14:textId="10D7D56B" w:rsidR="000B6DAF" w:rsidRDefault="000B6DAF" w:rsidP="000B6DAF">
      <w:pPr>
        <w:spacing w:after="0" w:line="240" w:lineRule="auto"/>
        <w:jc w:val="both"/>
      </w:pPr>
      <w:r>
        <w:t>Selon Georges</w:t>
      </w:r>
      <w:r w:rsidR="00902831">
        <w:t xml:space="preserve"> A.</w:t>
      </w:r>
      <w:r>
        <w:t xml:space="preserve"> « Il </w:t>
      </w:r>
      <w:r w:rsidRPr="000B6DAF">
        <w:rPr>
          <w:i/>
          <w:iCs/>
        </w:rPr>
        <w:t>y a des personnes qui considèrent que l'islam est sacré et intouchable et que de le critiquer est un blasphème, un péché grave. C'est la confrontation de deux conceptions du monde</w:t>
      </w:r>
      <w:r>
        <w:t> ».</w:t>
      </w:r>
    </w:p>
    <w:p w14:paraId="7B589683" w14:textId="77777777" w:rsidR="000B6DAF" w:rsidRDefault="000B6DAF" w:rsidP="000B6DAF">
      <w:pPr>
        <w:spacing w:after="0" w:line="240" w:lineRule="auto"/>
        <w:jc w:val="both"/>
      </w:pPr>
    </w:p>
    <w:p w14:paraId="6B916DAC" w14:textId="3C3C5C2C" w:rsidR="000B6DAF" w:rsidRDefault="000B6DAF" w:rsidP="000B6DAF">
      <w:pPr>
        <w:spacing w:after="0" w:line="240" w:lineRule="auto"/>
        <w:jc w:val="both"/>
      </w:pPr>
      <w:r>
        <w:t>Selon Saïd Y, laïque « </w:t>
      </w:r>
      <w:r w:rsidRPr="000B6DAF">
        <w:rPr>
          <w:i/>
          <w:iCs/>
        </w:rPr>
        <w:t>Chez certains État musulmans, injurier le prophète ou le Coran est passible de la peine capitale... Il est clair que pour un non-religieux le blasphème n’est pas un crime, alors que pour les musulmans croyants cela est très choquant</w:t>
      </w:r>
      <w:r>
        <w:rPr>
          <w:i/>
          <w:iCs/>
        </w:rPr>
        <w:t xml:space="preserve">. </w:t>
      </w:r>
      <w:r w:rsidRPr="000B6DAF">
        <w:rPr>
          <w:i/>
          <w:iCs/>
        </w:rPr>
        <w:t>Ce problème du blasphème, pour être dépassé, nécessite le changement de mentalité de certainement de plus d’un milliard de musulmans et cela prendrait énormément du temps.</w:t>
      </w:r>
      <w:r>
        <w:t> ».</w:t>
      </w:r>
    </w:p>
    <w:p w14:paraId="5EBEBAE4" w14:textId="77777777" w:rsidR="000B6DAF" w:rsidRDefault="000B6DAF" w:rsidP="008826CF">
      <w:pPr>
        <w:spacing w:after="0" w:line="240" w:lineRule="auto"/>
        <w:jc w:val="both"/>
      </w:pPr>
    </w:p>
    <w:p w14:paraId="31A0551A" w14:textId="33E288A9" w:rsidR="00173314" w:rsidRDefault="00173314" w:rsidP="008826CF">
      <w:pPr>
        <w:spacing w:after="0" w:line="240" w:lineRule="auto"/>
        <w:jc w:val="both"/>
      </w:pPr>
      <w:r w:rsidRPr="00173314">
        <w:t xml:space="preserve">Selon Djamel </w:t>
      </w:r>
      <w:r>
        <w:t>« </w:t>
      </w:r>
      <w:r w:rsidRPr="00173314">
        <w:rPr>
          <w:i/>
          <w:iCs/>
        </w:rPr>
        <w:t>Les croyants ne débattent jamais la question religieuse de peur de découvrir des vérités blessantes qui vont remettre en cause leur croyance. Donc pour éviter tout bouleversement, ils préfèrent s'enfermer dans leur cercle infernal que de sortir voir la lumière</w:t>
      </w:r>
      <w:r>
        <w:t> »</w:t>
      </w:r>
      <w:r w:rsidRPr="00173314">
        <w:t>.</w:t>
      </w:r>
    </w:p>
    <w:p w14:paraId="14A1996F" w14:textId="1687E93B" w:rsidR="00173314" w:rsidRDefault="00173314" w:rsidP="008826CF">
      <w:pPr>
        <w:spacing w:after="0" w:line="240" w:lineRule="auto"/>
        <w:jc w:val="both"/>
      </w:pPr>
    </w:p>
    <w:p w14:paraId="770B2EDB" w14:textId="5F656A60" w:rsidR="00173314" w:rsidRDefault="00346623" w:rsidP="008826CF">
      <w:pPr>
        <w:spacing w:after="0" w:line="240" w:lineRule="auto"/>
        <w:jc w:val="both"/>
      </w:pPr>
      <w:r w:rsidRPr="00346623">
        <w:t>Selon Jean-Louis</w:t>
      </w:r>
      <w:r w:rsidR="00902831">
        <w:t xml:space="preserve"> B.</w:t>
      </w:r>
      <w:r w:rsidRPr="00346623">
        <w:t xml:space="preserve"> [pour expliquer l'attitude fermée de certains croyants] </w:t>
      </w:r>
      <w:r>
        <w:t>« </w:t>
      </w:r>
      <w:r w:rsidRPr="00346623">
        <w:rPr>
          <w:i/>
          <w:iCs/>
        </w:rPr>
        <w:t>Le désir de cohérence, remettre en cause ce pour quoi l'on vit peut créer une dissonance insupportable qui vous fait renoncer au renoncement libérateur, nous trouvons ce processus chez un certain nombre de personnes prostituées qui s'engagent dans une revendication de cette activité qui pourtant les détruit</w:t>
      </w:r>
      <w:r>
        <w:t> »</w:t>
      </w:r>
      <w:r w:rsidRPr="00346623">
        <w:t>.</w:t>
      </w:r>
    </w:p>
    <w:p w14:paraId="385E0B58" w14:textId="0AE60C68" w:rsidR="00E74AB3" w:rsidRDefault="00E74AB3" w:rsidP="008826CF">
      <w:pPr>
        <w:spacing w:after="0" w:line="240" w:lineRule="auto"/>
        <w:jc w:val="both"/>
      </w:pPr>
    </w:p>
    <w:p w14:paraId="3676B8AA" w14:textId="207C6A22" w:rsidR="00E74AB3" w:rsidRDefault="00E74AB3" w:rsidP="008826CF">
      <w:pPr>
        <w:spacing w:after="0" w:line="240" w:lineRule="auto"/>
        <w:jc w:val="both"/>
      </w:pPr>
      <w:r w:rsidRPr="00E74AB3">
        <w:t>Selon Eric</w:t>
      </w:r>
      <w:r w:rsidR="00902831">
        <w:t xml:space="preserve"> A.</w:t>
      </w:r>
      <w:r w:rsidRPr="00E74AB3">
        <w:t xml:space="preserve"> </w:t>
      </w:r>
      <w:r>
        <w:t>« </w:t>
      </w:r>
      <w:r w:rsidRPr="00E74AB3">
        <w:rPr>
          <w:i/>
          <w:iCs/>
        </w:rPr>
        <w:t xml:space="preserve">si tu cherches à amener les croyants à changer [leurs croyances par la raison], tu vas te prendre un bide ; ils n'ont aucune culture, ni connaissance du </w:t>
      </w:r>
      <w:r>
        <w:rPr>
          <w:i/>
          <w:iCs/>
        </w:rPr>
        <w:t>C</w:t>
      </w:r>
      <w:r w:rsidRPr="00E74AB3">
        <w:rPr>
          <w:i/>
          <w:iCs/>
        </w:rPr>
        <w:t>oran, ni du reste</w:t>
      </w:r>
      <w:r>
        <w:rPr>
          <w:i/>
          <w:iCs/>
        </w:rPr>
        <w:t>. L</w:t>
      </w:r>
      <w:r w:rsidRPr="00E74AB3">
        <w:rPr>
          <w:i/>
          <w:iCs/>
        </w:rPr>
        <w:t>a logique scientifique leur est étrangère, et vivent dans le déni. Mais il se peut que la graine du doute soit semée</w:t>
      </w:r>
      <w:r>
        <w:rPr>
          <w:i/>
          <w:iCs/>
        </w:rPr>
        <w:t>, malgré tout,</w:t>
      </w:r>
      <w:r w:rsidRPr="00E74AB3">
        <w:rPr>
          <w:i/>
          <w:iCs/>
        </w:rPr>
        <w:t xml:space="preserve"> et qu’elle germe plus tard</w:t>
      </w:r>
      <w:r>
        <w:t> »</w:t>
      </w:r>
      <w:r w:rsidRPr="00E74AB3">
        <w:t>.</w:t>
      </w:r>
    </w:p>
    <w:p w14:paraId="73B0FAF1" w14:textId="7B6F1ED2" w:rsidR="00173314" w:rsidRDefault="00173314" w:rsidP="008826CF">
      <w:pPr>
        <w:spacing w:after="0" w:line="240" w:lineRule="auto"/>
        <w:jc w:val="both"/>
      </w:pPr>
    </w:p>
    <w:p w14:paraId="70FE6768" w14:textId="1BFF961D" w:rsidR="00AB3A6F" w:rsidRDefault="00AB3A6F" w:rsidP="008826CF">
      <w:pPr>
        <w:spacing w:after="0" w:line="240" w:lineRule="auto"/>
        <w:jc w:val="both"/>
      </w:pPr>
      <w:r>
        <w:t>Selon Dragor</w:t>
      </w:r>
      <w:r w:rsidR="00902831">
        <w:t xml:space="preserve"> A.</w:t>
      </w:r>
      <w:r>
        <w:t>, athée, « </w:t>
      </w:r>
      <w:r w:rsidRPr="00AB3A6F">
        <w:rPr>
          <w:i/>
          <w:iCs/>
        </w:rPr>
        <w:t>La religion et la raison sont comme l’huile et le vinaigre. La raison ne peut pas accepter les dogmes</w:t>
      </w:r>
      <w:r>
        <w:t> »</w:t>
      </w:r>
      <w:r w:rsidRPr="00AB3A6F">
        <w:t>.</w:t>
      </w:r>
    </w:p>
    <w:p w14:paraId="7DE42A2D" w14:textId="3532FC35" w:rsidR="00AB3A6F" w:rsidRDefault="00AB3A6F" w:rsidP="008826CF">
      <w:pPr>
        <w:spacing w:after="0" w:line="240" w:lineRule="auto"/>
        <w:jc w:val="both"/>
      </w:pPr>
    </w:p>
    <w:p w14:paraId="00023A79" w14:textId="104BF772" w:rsidR="00AB3A6F" w:rsidRDefault="00AB3A6F" w:rsidP="008826CF">
      <w:pPr>
        <w:spacing w:after="0" w:line="240" w:lineRule="auto"/>
        <w:jc w:val="both"/>
      </w:pPr>
      <w:r>
        <w:t>Selon Kaliste, chrétien, « </w:t>
      </w:r>
      <w:r w:rsidRPr="00AB3A6F">
        <w:rPr>
          <w:i/>
          <w:iCs/>
        </w:rPr>
        <w:t>L'huile et le vinaigre font de très bonnes sauces... Cela dit, je récuse le fait que la religion exclut la raison. Jean-Paul II disait que la foi et la raison sont les deux ailes qui permettent de contempler la Vérité. Cela veut dire que dans la religion catholique la foi et la raison sont reconnues toutes les deux et que la raison fait partie de la religion. Les dogmes, s'ils sont à leur place, sont complémentaire de la raison et non concurrents et encore moins substituables. Les dogmes ne sont pas du domaine de la raison, mais de l'amour. Le dogme est ce qui est révélé et on y adhère librement par confiance en celui qui le révèle et en la chaine des témoins qui le transmettent. Dans la vie on a besoin de la raison pour progresser et agir, mais aussi de l'amour, qui n'est pas du domaine de la raison et qui fait aussi progresser et agir. C'est l'amour qui donne du sens à la vie et non la raison. Ce qui est important, c'est de mettre chaque chose à sa place mais les deux sont utiles et pour ce qui me concerne nécessaires. Si vous cherchez bien, dans votre vie il y a plein de dogmes que vous n'appelez pas comme ça. Des choses qui ne sont pas démontrées rationnellement mais auxquelles vous adhérez</w:t>
      </w:r>
      <w:r>
        <w:t> »</w:t>
      </w:r>
      <w:r w:rsidRPr="00AB3A6F">
        <w:t>.</w:t>
      </w:r>
    </w:p>
    <w:p w14:paraId="1212BC9D" w14:textId="77777777" w:rsidR="00AB3A6F" w:rsidRDefault="00AB3A6F" w:rsidP="008826CF">
      <w:pPr>
        <w:spacing w:after="0" w:line="240" w:lineRule="auto"/>
        <w:jc w:val="both"/>
      </w:pPr>
    </w:p>
    <w:p w14:paraId="35FDAED2" w14:textId="1FB77458" w:rsidR="00346623" w:rsidRDefault="00F04028" w:rsidP="008826CF">
      <w:pPr>
        <w:spacing w:after="0" w:line="240" w:lineRule="auto"/>
        <w:jc w:val="both"/>
      </w:pPr>
      <w:r>
        <w:t xml:space="preserve">Or la </w:t>
      </w:r>
      <w:r w:rsidRPr="00F04028">
        <w:rPr>
          <w:i/>
          <w:iCs/>
        </w:rPr>
        <w:t>démarche scientifique</w:t>
      </w:r>
      <w:r>
        <w:t xml:space="preserve"> va dans le sens contraire de l’attitude ou démarche de Saïd, car elle </w:t>
      </w:r>
      <w:r w:rsidR="00E90F6C">
        <w:t xml:space="preserve">ose </w:t>
      </w:r>
      <w:r>
        <w:t>remet</w:t>
      </w:r>
      <w:r w:rsidR="00E90F6C">
        <w:t>tre</w:t>
      </w:r>
      <w:r>
        <w:t xml:space="preserve"> en cause</w:t>
      </w:r>
      <w:r w:rsidR="00E90F6C">
        <w:t>,</w:t>
      </w:r>
      <w:r>
        <w:t xml:space="preserve"> en permanence</w:t>
      </w:r>
      <w:r w:rsidR="00E90F6C">
        <w:t>,</w:t>
      </w:r>
      <w:r>
        <w:t xml:space="preserve"> les dogmes</w:t>
      </w:r>
      <w:r w:rsidR="00E90F6C">
        <w:t>,</w:t>
      </w:r>
      <w:r>
        <w:t xml:space="preserve"> y compris</w:t>
      </w:r>
      <w:r w:rsidR="00E90F6C">
        <w:t xml:space="preserve"> ceux</w:t>
      </w:r>
      <w:r>
        <w:t xml:space="preserve"> religieux</w:t>
      </w:r>
      <w:r w:rsidR="00E90F6C">
        <w:t xml:space="preserve">, comme cela déjà est arrivé avec Copernic et Galilée, qui ont osé remettre en cause, au 15° et 16° siècle, le </w:t>
      </w:r>
      <w:r w:rsidR="00E90F6C" w:rsidRPr="00E90F6C">
        <w:rPr>
          <w:i/>
          <w:iCs/>
        </w:rPr>
        <w:t>dogme religieux du géocentrisme</w:t>
      </w:r>
      <w:r w:rsidR="00E90F6C">
        <w:t xml:space="preserve"> (et la théorie géocentrique de l’univers élaborée par l’astronome Ptolémée, au 2° siècle après JC), admis par l’église ; depuis au moins le 4° siècle</w:t>
      </w:r>
      <w:r w:rsidR="00E90F6C">
        <w:rPr>
          <w:rStyle w:val="Appelnotedebasdep"/>
        </w:rPr>
        <w:footnoteReference w:id="16"/>
      </w:r>
      <w:r w:rsidR="00E90F6C">
        <w:t>.</w:t>
      </w:r>
    </w:p>
    <w:p w14:paraId="0C577E8C" w14:textId="77777777" w:rsidR="00346623" w:rsidRDefault="00346623" w:rsidP="008826CF">
      <w:pPr>
        <w:spacing w:after="0" w:line="240" w:lineRule="auto"/>
        <w:jc w:val="both"/>
      </w:pPr>
    </w:p>
    <w:p w14:paraId="1A45711A" w14:textId="0952D889" w:rsidR="00CD363F" w:rsidRDefault="003D1C66" w:rsidP="008826CF">
      <w:pPr>
        <w:spacing w:after="0" w:line="240" w:lineRule="auto"/>
        <w:jc w:val="both"/>
      </w:pPr>
      <w:r>
        <w:t>Or l</w:t>
      </w:r>
      <w:r w:rsidR="00CD363F">
        <w:t xml:space="preserve">e réflexe de toute personne, </w:t>
      </w:r>
      <w:r>
        <w:t>ayant</w:t>
      </w:r>
      <w:r w:rsidR="00CD363F">
        <w:t xml:space="preserve"> un embryon d’esprit critique ou de démarche scientifique, </w:t>
      </w:r>
      <w:r>
        <w:t>est ou serait de prendre</w:t>
      </w:r>
      <w:r w:rsidR="008531D7">
        <w:t xml:space="preserve"> toujours</w:t>
      </w:r>
      <w:r>
        <w:t xml:space="preserve"> </w:t>
      </w:r>
      <w:r w:rsidR="00CD363F" w:rsidRPr="00CD363F">
        <w:t>chaque nouvelle idée</w:t>
      </w:r>
      <w:r w:rsidR="00CD363F">
        <w:t xml:space="preserve"> ou information</w:t>
      </w:r>
      <w:r w:rsidR="00CD363F" w:rsidRPr="00CD363F">
        <w:t xml:space="preserve"> </w:t>
      </w:r>
      <w:r w:rsidR="00CD363F" w:rsidRPr="00AA3A9B">
        <w:rPr>
          <w:i/>
          <w:iCs/>
        </w:rPr>
        <w:t xml:space="preserve">avec une petite dose </w:t>
      </w:r>
      <w:r w:rsidRPr="00AA3A9B">
        <w:rPr>
          <w:i/>
          <w:iCs/>
        </w:rPr>
        <w:t>(minimum)</w:t>
      </w:r>
      <w:r w:rsidR="00AA3A9B" w:rsidRPr="00AA3A9B">
        <w:rPr>
          <w:i/>
          <w:iCs/>
        </w:rPr>
        <w:t xml:space="preserve"> de scepticisme</w:t>
      </w:r>
      <w:r w:rsidR="00AA3A9B">
        <w:rPr>
          <w:rStyle w:val="Appelnotedebasdep"/>
          <w:i/>
          <w:iCs/>
        </w:rPr>
        <w:footnoteReference w:id="17"/>
      </w:r>
      <w:r w:rsidR="00CD363F" w:rsidRPr="00CD363F">
        <w:t>.</w:t>
      </w:r>
      <w:r w:rsidR="00BD4ED2">
        <w:t xml:space="preserve"> Et ne pas l’admettre naïvement, juste parce qu’elle revête une présentation religieuse ou un caractère religieux. </w:t>
      </w:r>
    </w:p>
    <w:p w14:paraId="4A49C3A7" w14:textId="77777777" w:rsidR="00F04028" w:rsidRDefault="00F04028" w:rsidP="008826CF">
      <w:pPr>
        <w:spacing w:after="0" w:line="240" w:lineRule="auto"/>
        <w:jc w:val="both"/>
      </w:pPr>
    </w:p>
    <w:p w14:paraId="5F174828" w14:textId="606D4761" w:rsidR="004061F6" w:rsidRDefault="007E31EF" w:rsidP="008826CF">
      <w:pPr>
        <w:spacing w:after="0" w:line="240" w:lineRule="auto"/>
        <w:jc w:val="both"/>
      </w:pPr>
      <w:r>
        <w:t>Le plus dur</w:t>
      </w:r>
      <w:r w:rsidR="00866B3F">
        <w:t xml:space="preserve"> est</w:t>
      </w:r>
      <w:r>
        <w:t xml:space="preserve"> pour</w:t>
      </w:r>
      <w:r w:rsidR="003B113A">
        <w:t xml:space="preserve"> le croyant</w:t>
      </w:r>
      <w:r>
        <w:t xml:space="preserve"> </w:t>
      </w:r>
      <w:r w:rsidR="00866B3F">
        <w:t xml:space="preserve">de développer </w:t>
      </w:r>
      <w:r w:rsidR="003B113A">
        <w:t xml:space="preserve">son propre </w:t>
      </w:r>
      <w:r>
        <w:t xml:space="preserve">esprit critique </w:t>
      </w:r>
      <w:r w:rsidR="00866B3F">
        <w:t>envers</w:t>
      </w:r>
      <w:r w:rsidR="003B113A">
        <w:t xml:space="preserve"> les textes sacrés de leur religion : pour le musulman envers</w:t>
      </w:r>
      <w:r>
        <w:t xml:space="preserve"> le Coran, pour le chrétien et le juif </w:t>
      </w:r>
      <w:r w:rsidR="003B113A">
        <w:t>envers la</w:t>
      </w:r>
      <w:r>
        <w:t xml:space="preserve"> Bible, pour l’hindouiste</w:t>
      </w:r>
      <w:r w:rsidR="003B113A">
        <w:t xml:space="preserve"> envers la </w:t>
      </w:r>
      <w:r w:rsidRPr="007E31EF">
        <w:t>Bhagavad</w:t>
      </w:r>
      <w:r w:rsidR="003B113A">
        <w:t>-</w:t>
      </w:r>
      <w:r w:rsidRPr="007E31EF">
        <w:t>Gita</w:t>
      </w:r>
      <w:r>
        <w:t xml:space="preserve"> …</w:t>
      </w:r>
    </w:p>
    <w:p w14:paraId="0CA79CDF" w14:textId="77777777" w:rsidR="00AB3A6F" w:rsidRDefault="00AB3A6F" w:rsidP="008826CF">
      <w:pPr>
        <w:spacing w:after="0" w:line="240" w:lineRule="auto"/>
        <w:jc w:val="both"/>
      </w:pPr>
    </w:p>
    <w:p w14:paraId="2DB218D0" w14:textId="4D609100" w:rsidR="00A12184" w:rsidRDefault="00A12184" w:rsidP="008826CF">
      <w:pPr>
        <w:spacing w:after="0" w:line="240" w:lineRule="auto"/>
        <w:jc w:val="both"/>
      </w:pPr>
      <w:r>
        <w:t>Car souvent, les religions s’arrangent pour former (on pourrait dire « formater », « conditionner »), dès le plus jeune âge, les enfants aux croyances de la religion, présentées comme des vérités absolues, parce que « révélées » (en empêchant</w:t>
      </w:r>
      <w:r w:rsidR="00F96507">
        <w:t>, d’ailleurs,</w:t>
      </w:r>
      <w:r>
        <w:t xml:space="preserve"> le plus souvent tout développement de l’esprit, chez l’enfant, envers la religion et ses textes sacrés).</w:t>
      </w:r>
    </w:p>
    <w:p w14:paraId="6877355F" w14:textId="77777777" w:rsidR="00E90F6C" w:rsidRDefault="00E90F6C" w:rsidP="008826CF">
      <w:pPr>
        <w:spacing w:after="0" w:line="240" w:lineRule="auto"/>
        <w:jc w:val="both"/>
      </w:pPr>
    </w:p>
    <w:p w14:paraId="5B58448E" w14:textId="51CAB464" w:rsidR="003B113A" w:rsidRDefault="00A12184" w:rsidP="008826CF">
      <w:pPr>
        <w:spacing w:after="0" w:line="240" w:lineRule="auto"/>
        <w:jc w:val="both"/>
      </w:pPr>
      <w:r>
        <w:t>Le formatage religieux est souvent propagé de l’enfant, à la famille, au lieu de culte, à la cité, au pays, à la société, à la communauté … Elle peut prendre la forme d’une emprise totalitaire sur les esprits et sur les moindres aspects de la vie des croyants.</w:t>
      </w:r>
      <w:r w:rsidR="00F96507">
        <w:t xml:space="preserve"> Les rituels et la pratique religieuse peut prendre tellement de temps dans la vie du croyant qu’il n’a plus le temps de réfléchir (comme dans le cas des sectes).</w:t>
      </w:r>
    </w:p>
    <w:p w14:paraId="5751BE41" w14:textId="7E2993AB" w:rsidR="00A12184" w:rsidRDefault="00A12184" w:rsidP="008826CF">
      <w:pPr>
        <w:spacing w:after="0" w:line="240" w:lineRule="auto"/>
        <w:jc w:val="both"/>
      </w:pPr>
      <w:r>
        <w:t xml:space="preserve">Un tel contexte défavorable empêche le plus souvent le développement de la démarche critique et scientifique, au sein de la société. </w:t>
      </w:r>
    </w:p>
    <w:p w14:paraId="1C131018" w14:textId="5BA00619" w:rsidR="00F96507" w:rsidRDefault="00F96507" w:rsidP="008826CF">
      <w:pPr>
        <w:spacing w:after="0" w:line="240" w:lineRule="auto"/>
        <w:jc w:val="both"/>
      </w:pPr>
    </w:p>
    <w:p w14:paraId="5945CD1D" w14:textId="77777777" w:rsidR="004551E1" w:rsidRDefault="004551E1" w:rsidP="00F67B4C">
      <w:pPr>
        <w:spacing w:after="0" w:line="240" w:lineRule="auto"/>
        <w:jc w:val="both"/>
      </w:pPr>
    </w:p>
    <w:p w14:paraId="144BACC1" w14:textId="6366DCC2" w:rsidR="004551E1" w:rsidRDefault="004551E1" w:rsidP="00F67B4C">
      <w:pPr>
        <w:spacing w:after="0" w:line="240" w:lineRule="auto"/>
        <w:jc w:val="both"/>
      </w:pPr>
      <w:r>
        <w:t>Selon Pascal « </w:t>
      </w:r>
      <w:r w:rsidRPr="004551E1">
        <w:rPr>
          <w:i/>
          <w:iCs/>
        </w:rPr>
        <w:t>Par le conditionnement, on peut annihiler, à l'extrême, le sens critique des individus et les amener, par exemple, à s'humilier, se soumettre [en permanence] ... On peut tout leur faire gober et leur faire commettre les pires atrocités, en les déresponsabilisant totalement. On peut leur faire croire à des phénomènes invraisemblables ou à des faits délirants (à l'âge de Noé ou d'Abraham, à la création du monde en six jours, à la vierge à l'enfant, au peuple élu, au lupanar céleste ...) ou leur faire accomplir des rites ridicules (les épluchures de pommes de terre sur les tempes, le pneu en guise de couvre-chef, s'essuyer les fesses avec des cailloux, se confesser à un mur de soutènement, se coiffer d'une chapeau bizarre, prier le cul tourné vers le ciel,</w:t>
      </w:r>
      <w:r>
        <w:rPr>
          <w:i/>
          <w:iCs/>
        </w:rPr>
        <w:t xml:space="preserve"> </w:t>
      </w:r>
      <w:r w:rsidRPr="004551E1">
        <w:rPr>
          <w:i/>
          <w:iCs/>
        </w:rPr>
        <w:t>...</w:t>
      </w:r>
      <w:r>
        <w:rPr>
          <w:i/>
          <w:iCs/>
        </w:rPr>
        <w:t>).</w:t>
      </w:r>
      <w:r>
        <w:t> ».</w:t>
      </w:r>
      <w:r w:rsidRPr="004551E1">
        <w:t xml:space="preserve">  </w:t>
      </w:r>
    </w:p>
    <w:p w14:paraId="7C2FFCE1" w14:textId="58052DFC" w:rsidR="004551E1" w:rsidRDefault="004551E1" w:rsidP="00F67B4C">
      <w:pPr>
        <w:spacing w:after="0" w:line="240" w:lineRule="auto"/>
        <w:jc w:val="both"/>
      </w:pPr>
    </w:p>
    <w:p w14:paraId="59C20C44" w14:textId="06B3A156" w:rsidR="004551E1" w:rsidRDefault="008010E1" w:rsidP="00F67B4C">
      <w:pPr>
        <w:spacing w:after="0" w:line="240" w:lineRule="auto"/>
        <w:jc w:val="both"/>
      </w:pPr>
      <w:r>
        <w:t>« </w:t>
      </w:r>
      <w:r w:rsidRPr="008010E1">
        <w:rPr>
          <w:i/>
          <w:iCs/>
        </w:rPr>
        <w:t>Ceux qui peuvent vous faire croire en des absurdités pourront vous faire commettre des atrocités</w:t>
      </w:r>
      <w:r>
        <w:t> »,</w:t>
      </w:r>
      <w:r w:rsidRPr="008010E1">
        <w:t xml:space="preserve"> Voltaire</w:t>
      </w:r>
      <w:r>
        <w:t>,</w:t>
      </w:r>
      <w:r w:rsidRPr="008010E1">
        <w:t xml:space="preserve"> Essai de 1765 "</w:t>
      </w:r>
      <w:r w:rsidRPr="008010E1">
        <w:rPr>
          <w:i/>
          <w:iCs/>
        </w:rPr>
        <w:t>Questions sur les miracles</w:t>
      </w:r>
      <w:r w:rsidRPr="008010E1">
        <w:t>.".</w:t>
      </w:r>
    </w:p>
    <w:p w14:paraId="46E3914E" w14:textId="77777777" w:rsidR="004551E1" w:rsidRDefault="004551E1" w:rsidP="00F67B4C">
      <w:pPr>
        <w:spacing w:after="0" w:line="240" w:lineRule="auto"/>
        <w:jc w:val="both"/>
      </w:pPr>
    </w:p>
    <w:p w14:paraId="5D7FAB63" w14:textId="545FBBBD" w:rsidR="00F67B4C" w:rsidRDefault="00F67B4C" w:rsidP="00F67B4C">
      <w:pPr>
        <w:spacing w:after="0" w:line="240" w:lineRule="auto"/>
        <w:jc w:val="both"/>
      </w:pPr>
      <w:r>
        <w:t>Il est très difficile de faire admettre à une personne très croyante, une démarche basée sur le doute et une approche critique. C’est pourquoi il est difficile de faire migrer sa façon de voir le monde de la pensée religieuse, magique, miraculeuse</w:t>
      </w:r>
      <w:r w:rsidR="008010E1">
        <w:t>, providentielle</w:t>
      </w:r>
      <w:r>
        <w:t xml:space="preserve">, à la démarche scientifique (d’autant qu’il n’y a pas qu’un seul type de démarche scientifique). </w:t>
      </w:r>
    </w:p>
    <w:p w14:paraId="7A60CB31" w14:textId="77777777" w:rsidR="001B791D" w:rsidRDefault="001B791D" w:rsidP="001B791D">
      <w:pPr>
        <w:spacing w:after="0" w:line="240" w:lineRule="auto"/>
        <w:jc w:val="both"/>
      </w:pPr>
    </w:p>
    <w:p w14:paraId="6E5FFD60" w14:textId="11BF6B9C" w:rsidR="001B791D" w:rsidRDefault="001B791D" w:rsidP="001B791D">
      <w:pPr>
        <w:spacing w:after="0" w:line="240" w:lineRule="auto"/>
        <w:jc w:val="both"/>
      </w:pPr>
      <w:r>
        <w:t>Certaines personnes rejettent la science</w:t>
      </w:r>
      <w:r w:rsidR="00753C69">
        <w:t xml:space="preserve"> et ses conclusions,</w:t>
      </w:r>
      <w:r>
        <w:t xml:space="preserve"> car ils pensent qu'elle va </w:t>
      </w:r>
      <w:r w:rsidR="00753C69">
        <w:t>à l’en</w:t>
      </w:r>
      <w:r>
        <w:t>contre</w:t>
      </w:r>
      <w:r w:rsidR="00753C69">
        <w:t xml:space="preserve"> de</w:t>
      </w:r>
      <w:r>
        <w:t xml:space="preserve"> leurs valeurs.</w:t>
      </w:r>
    </w:p>
    <w:p w14:paraId="05DED0E8" w14:textId="77777777" w:rsidR="00F67B4C" w:rsidRDefault="00F67B4C" w:rsidP="00F67B4C">
      <w:pPr>
        <w:spacing w:after="0" w:line="240" w:lineRule="auto"/>
        <w:jc w:val="both"/>
      </w:pPr>
    </w:p>
    <w:p w14:paraId="500102E3" w14:textId="3D50CB7E" w:rsidR="00F67B4C" w:rsidRDefault="00965458" w:rsidP="00F67B4C">
      <w:pPr>
        <w:spacing w:after="0" w:line="240" w:lineRule="auto"/>
        <w:jc w:val="both"/>
      </w:pPr>
      <w:r w:rsidRPr="00965458">
        <w:t>« </w:t>
      </w:r>
      <w:r w:rsidR="00F67B4C" w:rsidRPr="00F67B4C">
        <w:rPr>
          <w:b/>
          <w:bCs/>
        </w:rPr>
        <w:t>La fiabilité des résultats de la climatologie</w:t>
      </w:r>
      <w:r w:rsidR="00F67B4C" w:rsidRPr="00F67B4C">
        <w:t xml:space="preserve"> ne tient pas à l'opinion, ni même au travail particulier de tel ou tel climatologue, elle </w:t>
      </w:r>
      <w:r w:rsidR="00F67B4C" w:rsidRPr="00F67B4C">
        <w:rPr>
          <w:b/>
          <w:bCs/>
        </w:rPr>
        <w:t>tient au travail collectif de milliers de scientifiques depuis plus de cinquante ans</w:t>
      </w:r>
      <w:r w:rsidR="00F67B4C" w:rsidRPr="00F67B4C">
        <w:t xml:space="preserve">. Nous ne pouvons pas atteindre la vérité absolue, mais </w:t>
      </w:r>
      <w:r w:rsidR="00F67B4C" w:rsidRPr="00F67B4C">
        <w:rPr>
          <w:b/>
          <w:bCs/>
        </w:rPr>
        <w:t>le consensus scientifique est le meilleur indicateur de vérité que nous ayons</w:t>
      </w:r>
      <w:r w:rsidR="00F67B4C" w:rsidRPr="00F67B4C">
        <w:t>.</w:t>
      </w:r>
    </w:p>
    <w:p w14:paraId="2516C1FA" w14:textId="77777777" w:rsidR="00F67B4C" w:rsidRDefault="00F67B4C" w:rsidP="008826CF">
      <w:pPr>
        <w:spacing w:after="0" w:line="240" w:lineRule="auto"/>
        <w:jc w:val="both"/>
      </w:pPr>
    </w:p>
    <w:p w14:paraId="6948F93F" w14:textId="5A469D73" w:rsidR="00F96507" w:rsidRDefault="00DF0C2B" w:rsidP="00D726F2">
      <w:pPr>
        <w:spacing w:after="0" w:line="240" w:lineRule="auto"/>
        <w:jc w:val="both"/>
      </w:pPr>
      <w:r w:rsidRPr="00DF0C2B">
        <w:t xml:space="preserve">La diversité des communautés scientifiques </w:t>
      </w:r>
      <w:r>
        <w:t>[…]</w:t>
      </w:r>
      <w:r w:rsidRPr="00DF0C2B">
        <w:t xml:space="preserve"> garantit aussi plus de robustesse à la science. </w:t>
      </w:r>
      <w:r w:rsidRPr="007559AC">
        <w:rPr>
          <w:b/>
          <w:bCs/>
        </w:rPr>
        <w:t>Pour bien critiquer une idée, il faut qu'elle soit analysée d'une multitude d'angles différents</w:t>
      </w:r>
      <w:r w:rsidRPr="00DF0C2B">
        <w:t>. Les chances que ce soit le cas sont augmentées quand la communauté scientifique est diverse.</w:t>
      </w:r>
      <w:r w:rsidR="00D726F2">
        <w:t xml:space="preserve"> […]</w:t>
      </w:r>
    </w:p>
    <w:p w14:paraId="0AE90F98" w14:textId="77777777" w:rsidR="00DF0C2B" w:rsidRDefault="00DF0C2B" w:rsidP="00D726F2">
      <w:pPr>
        <w:spacing w:after="0" w:line="240" w:lineRule="auto"/>
        <w:jc w:val="both"/>
      </w:pPr>
    </w:p>
    <w:p w14:paraId="6109BAB7" w14:textId="4874836F" w:rsidR="00CD363F" w:rsidRDefault="00D726F2" w:rsidP="00D726F2">
      <w:pPr>
        <w:spacing w:after="0" w:line="240" w:lineRule="auto"/>
        <w:jc w:val="both"/>
      </w:pPr>
      <w:r w:rsidRPr="00D726F2">
        <w:t>Par nature, les sciences sont faites d'incertitudes, et</w:t>
      </w:r>
      <w:r>
        <w:t xml:space="preserve"> [par exemple]</w:t>
      </w:r>
      <w:r w:rsidRPr="00D726F2">
        <w:t xml:space="preserve"> la communauté scientifique tient aujourd'hui pour justes des idées qu'elle rejetait il y a quelques dizaines d'années</w:t>
      </w:r>
      <w:r w:rsidR="00965458">
        <w:rPr>
          <w:rStyle w:val="Appelnotedebasdep"/>
        </w:rPr>
        <w:footnoteReference w:id="18"/>
      </w:r>
      <w:r>
        <w:t>.</w:t>
      </w:r>
      <w:r w:rsidR="00965458">
        <w:t xml:space="preserve"> […]</w:t>
      </w:r>
    </w:p>
    <w:p w14:paraId="3405554F" w14:textId="4BA67969" w:rsidR="00965458" w:rsidRDefault="00965458" w:rsidP="00D726F2">
      <w:pPr>
        <w:spacing w:after="0" w:line="240" w:lineRule="auto"/>
        <w:jc w:val="both"/>
      </w:pPr>
    </w:p>
    <w:p w14:paraId="4C8C9672" w14:textId="50C4E831" w:rsidR="00965458" w:rsidRDefault="007559AC" w:rsidP="00D726F2">
      <w:pPr>
        <w:spacing w:after="0" w:line="240" w:lineRule="auto"/>
        <w:jc w:val="both"/>
      </w:pPr>
      <w:r>
        <w:t>[</w:t>
      </w:r>
      <w:r w:rsidRPr="007559AC">
        <w:t>Il faut</w:t>
      </w:r>
      <w:r>
        <w:t>]</w:t>
      </w:r>
      <w:r w:rsidRPr="007559AC">
        <w:t xml:space="preserve"> mettre au jour les motivations économiques et politiques [climatosceptiques] de ceux qui promeuvent le déni</w:t>
      </w:r>
      <w:r>
        <w:t> »</w:t>
      </w:r>
      <w:r w:rsidRPr="007559AC">
        <w:t>.</w:t>
      </w:r>
    </w:p>
    <w:p w14:paraId="2FD1843C" w14:textId="77777777" w:rsidR="00D726F2" w:rsidRDefault="00D726F2" w:rsidP="00D75901">
      <w:pPr>
        <w:spacing w:after="0" w:line="240" w:lineRule="auto"/>
      </w:pPr>
    </w:p>
    <w:p w14:paraId="3081B499" w14:textId="75D41759" w:rsidR="00FB1CCD" w:rsidRDefault="00FB1CCD" w:rsidP="00FB1CCD">
      <w:pPr>
        <w:spacing w:after="0" w:line="240" w:lineRule="auto"/>
        <w:jc w:val="both"/>
      </w:pPr>
      <w:r>
        <w:t xml:space="preserve">Sources : a) « </w:t>
      </w:r>
      <w:r w:rsidRPr="00FB1CCD">
        <w:rPr>
          <w:i/>
          <w:iCs/>
        </w:rPr>
        <w:t>Le consensus scientifique est le meilleur indicateur de vérité que nous ayons</w:t>
      </w:r>
      <w:r>
        <w:t xml:space="preserve"> », Propos de Naomi Oreskes, historienne des sciences américaine à l'université Harvard, recueillis par Sylvain Guilbaud dans mensuel 554, décembre </w:t>
      </w:r>
      <w:r>
        <w:lastRenderedPageBreak/>
        <w:t xml:space="preserve">2019, </w:t>
      </w:r>
      <w:hyperlink r:id="rId8" w:history="1">
        <w:r w:rsidRPr="00BC0FBA">
          <w:rPr>
            <w:rStyle w:val="Lienhypertexte"/>
          </w:rPr>
          <w:t>https://www.larecherche.fr/histoire-des-sciences/%C2%AB-le-consensus-scientifique-est-le-meilleur-indicateur-de-v%C3%A9rit%C3%A9-que-nous</w:t>
        </w:r>
      </w:hyperlink>
      <w:r>
        <w:t xml:space="preserve"> </w:t>
      </w:r>
    </w:p>
    <w:p w14:paraId="647B1C83" w14:textId="22C90C73" w:rsidR="00FB1CCD" w:rsidRDefault="00FB1CCD" w:rsidP="00FB1CCD">
      <w:pPr>
        <w:spacing w:after="0" w:line="240" w:lineRule="auto"/>
        <w:jc w:val="both"/>
        <w:rPr>
          <w:lang w:val="en-GB"/>
        </w:rPr>
      </w:pPr>
      <w:r>
        <w:t xml:space="preserve">b) </w:t>
      </w:r>
      <w:r w:rsidRPr="00FB1CCD">
        <w:rPr>
          <w:i/>
          <w:iCs/>
        </w:rPr>
        <w:t>Why Trust Science ?</w:t>
      </w:r>
      <w:r>
        <w:t xml:space="preserve"> [Pourquoi avoir confiance en la science ?] </w:t>
      </w:r>
      <w:r w:rsidRPr="00FB1CCD">
        <w:rPr>
          <w:lang w:val="en-GB"/>
        </w:rPr>
        <w:t>Naomi Oreskes, Princeton University Press, 2019</w:t>
      </w:r>
      <w:r w:rsidR="00965458">
        <w:rPr>
          <w:lang w:val="en-GB"/>
        </w:rPr>
        <w:t>.</w:t>
      </w:r>
    </w:p>
    <w:p w14:paraId="15EF5D2A" w14:textId="77777777" w:rsidR="00965458" w:rsidRPr="00FB1CCD" w:rsidRDefault="00965458" w:rsidP="00FB1CCD">
      <w:pPr>
        <w:spacing w:after="0" w:line="240" w:lineRule="auto"/>
        <w:jc w:val="both"/>
        <w:rPr>
          <w:lang w:val="en-GB"/>
        </w:rPr>
      </w:pPr>
    </w:p>
    <w:p w14:paraId="37892E10" w14:textId="77777777" w:rsidR="00E646DE" w:rsidRDefault="00F25D70" w:rsidP="00F25D70">
      <w:pPr>
        <w:pStyle w:val="Titre1"/>
      </w:pPr>
      <w:bookmarkStart w:id="4" w:name="_Toc32905534"/>
      <w:r>
        <w:t>Le fossé entre démarche scientifique et démarche religieuse</w:t>
      </w:r>
      <w:bookmarkEnd w:id="4"/>
    </w:p>
    <w:p w14:paraId="24B8EB17" w14:textId="77777777" w:rsidR="00F25D70" w:rsidRDefault="00F25D70" w:rsidP="00060A3D">
      <w:pPr>
        <w:spacing w:after="0" w:line="240" w:lineRule="auto"/>
      </w:pPr>
    </w:p>
    <w:p w14:paraId="651F8B93" w14:textId="2709AACF" w:rsidR="00F25D70" w:rsidRDefault="00F25D70" w:rsidP="00F25D70">
      <w:pPr>
        <w:spacing w:after="0" w:line="240" w:lineRule="auto"/>
        <w:jc w:val="both"/>
      </w:pPr>
      <w:r w:rsidRPr="00F25D70">
        <w:t xml:space="preserve">La démarche scientifique est basée sur le doute. Normalement, elle </w:t>
      </w:r>
      <w:r w:rsidR="00074930">
        <w:t>est</w:t>
      </w:r>
      <w:r>
        <w:t xml:space="preserve"> en</w:t>
      </w:r>
      <w:r w:rsidR="00074930">
        <w:t xml:space="preserve"> </w:t>
      </w:r>
      <w:r w:rsidR="00074930" w:rsidRPr="00F25D70">
        <w:t>totale</w:t>
      </w:r>
      <w:r>
        <w:t xml:space="preserve"> opposition</w:t>
      </w:r>
      <w:r w:rsidRPr="00F25D70">
        <w:t xml:space="preserve"> avec le fanatisme ou toute certitude exempte de doute. </w:t>
      </w:r>
      <w:r w:rsidR="00074930">
        <w:t xml:space="preserve">La foi absolue du fanatique et la démarche scientifique sont </w:t>
      </w:r>
      <w:r w:rsidR="00074930" w:rsidRPr="00F25D70">
        <w:t>totale</w:t>
      </w:r>
      <w:r w:rsidR="00074930">
        <w:t xml:space="preserve">ment </w:t>
      </w:r>
      <w:r w:rsidR="00074930" w:rsidRPr="00F25D70">
        <w:t>antinomique</w:t>
      </w:r>
      <w:r w:rsidR="00074930">
        <w:t>s.</w:t>
      </w:r>
    </w:p>
    <w:p w14:paraId="063A656A" w14:textId="77777777" w:rsidR="00CA1A2F" w:rsidRDefault="00CA1A2F" w:rsidP="00F25D70">
      <w:pPr>
        <w:spacing w:after="0" w:line="240" w:lineRule="auto"/>
        <w:jc w:val="both"/>
      </w:pPr>
    </w:p>
    <w:p w14:paraId="09515347" w14:textId="524B830F" w:rsidR="00F25D70" w:rsidRDefault="0074627F" w:rsidP="00F25D70">
      <w:pPr>
        <w:spacing w:after="0" w:line="240" w:lineRule="auto"/>
        <w:jc w:val="both"/>
      </w:pPr>
      <w:r>
        <w:t>Nous</w:t>
      </w:r>
      <w:r w:rsidR="00F25D70" w:rsidRPr="00F25D70">
        <w:t xml:space="preserve"> parl</w:t>
      </w:r>
      <w:r>
        <w:t>ons</w:t>
      </w:r>
      <w:r w:rsidR="00F25D70">
        <w:t>, ici,</w:t>
      </w:r>
      <w:r w:rsidR="00F25D70" w:rsidRPr="00F25D70">
        <w:t xml:space="preserve"> de démarche scientifique mais </w:t>
      </w:r>
      <w:r>
        <w:t>nous aurions</w:t>
      </w:r>
      <w:r w:rsidR="00F25D70" w:rsidRPr="00F25D70">
        <w:t xml:space="preserve"> dû</w:t>
      </w:r>
      <w:r w:rsidR="00F25D70">
        <w:t xml:space="preserve"> ou pu</w:t>
      </w:r>
      <w:r w:rsidR="00F25D70" w:rsidRPr="00F25D70">
        <w:t xml:space="preserve"> parler</w:t>
      </w:r>
      <w:r w:rsidR="00D16449">
        <w:t xml:space="preserve"> aussi</w:t>
      </w:r>
      <w:r w:rsidR="00F25D70" w:rsidRPr="00F25D70">
        <w:t xml:space="preserve"> de démarche critique, qui</w:t>
      </w:r>
      <w:r w:rsidR="00F25D70">
        <w:t>, toutes les deux,</w:t>
      </w:r>
      <w:r w:rsidR="00F25D70" w:rsidRPr="00F25D70">
        <w:t xml:space="preserve"> incite</w:t>
      </w:r>
      <w:r>
        <w:t>nt</w:t>
      </w:r>
      <w:r w:rsidR="00F25D70" w:rsidRPr="00F25D70">
        <w:t xml:space="preserve"> normalement à honnêteté intellectuelle</w:t>
      </w:r>
      <w:r w:rsidR="00D16449">
        <w:t xml:space="preserve"> et à ne jamais rien admettre pour argent comptant, sans preuve précise et rigoureuse</w:t>
      </w:r>
      <w:r w:rsidR="00F25D70" w:rsidRPr="00F25D70">
        <w:t xml:space="preserve">. </w:t>
      </w:r>
    </w:p>
    <w:p w14:paraId="324AB051" w14:textId="77777777" w:rsidR="0074627F" w:rsidRDefault="0074627F" w:rsidP="00F25D70">
      <w:pPr>
        <w:spacing w:after="0" w:line="240" w:lineRule="auto"/>
        <w:jc w:val="both"/>
      </w:pPr>
    </w:p>
    <w:p w14:paraId="0FF46E03" w14:textId="4F029278" w:rsidR="00F25D70" w:rsidRDefault="00D16449" w:rsidP="00F25D70">
      <w:pPr>
        <w:spacing w:after="0" w:line="240" w:lineRule="auto"/>
        <w:jc w:val="both"/>
      </w:pPr>
      <w:r>
        <w:t>L’auteur peut rajouter, ici, que si</w:t>
      </w:r>
      <w:r w:rsidR="00F25D70" w:rsidRPr="00F25D70">
        <w:t xml:space="preserve"> la démarche scientifique et critique était </w:t>
      </w:r>
      <w:r w:rsidR="0074627F">
        <w:t xml:space="preserve">vraiment </w:t>
      </w:r>
      <w:r w:rsidR="00F25D70" w:rsidRPr="00F25D70">
        <w:t xml:space="preserve">développée dans les pays musulmans, </w:t>
      </w:r>
      <w:r w:rsidR="00B94A40">
        <w:t>on peut penser</w:t>
      </w:r>
      <w:r>
        <w:t xml:space="preserve"> ou espérer</w:t>
      </w:r>
      <w:r w:rsidR="00B94A40">
        <w:t xml:space="preserve"> </w:t>
      </w:r>
      <w:r w:rsidR="00F25D70" w:rsidRPr="00F25D70">
        <w:t xml:space="preserve">des impostures scientifiques comme le </w:t>
      </w:r>
      <w:r>
        <w:t>« </w:t>
      </w:r>
      <w:r w:rsidR="00F25D70" w:rsidRPr="00F25D70">
        <w:t>concordisme Islamique</w:t>
      </w:r>
      <w:r>
        <w:t> »</w:t>
      </w:r>
      <w:r w:rsidR="00F25D70" w:rsidRPr="00F25D70">
        <w:t xml:space="preserve"> ou "</w:t>
      </w:r>
      <w:r w:rsidR="00F25D70" w:rsidRPr="00B86C2D">
        <w:rPr>
          <w:i/>
          <w:iCs/>
        </w:rPr>
        <w:t>miracles scientifiques du Coran</w:t>
      </w:r>
      <w:r w:rsidR="00F25D70" w:rsidRPr="00F25D70">
        <w:t>"</w:t>
      </w:r>
      <w:r w:rsidR="00F42CFE">
        <w:rPr>
          <w:rStyle w:val="Appelnotedebasdep"/>
        </w:rPr>
        <w:footnoteReference w:id="19"/>
      </w:r>
      <w:r w:rsidR="00F25D70" w:rsidRPr="00F25D70">
        <w:t xml:space="preserve"> n'aurait pas autant de succès</w:t>
      </w:r>
      <w:r w:rsidR="0074627F">
        <w:t>, encore actuellement</w:t>
      </w:r>
      <w:r>
        <w:t>, chez les musulmans</w:t>
      </w:r>
      <w:r w:rsidR="00F25D70" w:rsidRPr="00F25D70">
        <w:t xml:space="preserve">. </w:t>
      </w:r>
    </w:p>
    <w:p w14:paraId="2F2D2ACE" w14:textId="77777777" w:rsidR="00CA1A2F" w:rsidRDefault="00CA1A2F" w:rsidP="00F25D70">
      <w:pPr>
        <w:spacing w:after="0" w:line="240" w:lineRule="auto"/>
        <w:jc w:val="both"/>
      </w:pPr>
    </w:p>
    <w:p w14:paraId="72CFDFC6" w14:textId="037CB48A" w:rsidR="00F25D70" w:rsidRDefault="00D16449" w:rsidP="00F25D70">
      <w:pPr>
        <w:spacing w:after="0" w:line="240" w:lineRule="auto"/>
        <w:jc w:val="both"/>
      </w:pPr>
      <w:r>
        <w:t>Il arrive aussi que certains</w:t>
      </w:r>
      <w:r w:rsidR="00F25D70" w:rsidRPr="00F25D70">
        <w:t xml:space="preserve"> oppose</w:t>
      </w:r>
      <w:r>
        <w:t>nt</w:t>
      </w:r>
      <w:r w:rsidR="00F25D70" w:rsidRPr="00F25D70">
        <w:t xml:space="preserve"> la science moderne (occidentale selon </w:t>
      </w:r>
      <w:r w:rsidR="00F25D70">
        <w:t>certains croyants</w:t>
      </w:r>
      <w:r>
        <w:rPr>
          <w:rStyle w:val="Appelnotedebasdep"/>
        </w:rPr>
        <w:footnoteReference w:id="20"/>
      </w:r>
      <w:r w:rsidR="00F25D70" w:rsidRPr="00F25D70">
        <w:t xml:space="preserve">) et </w:t>
      </w:r>
      <w:r w:rsidR="0074627F">
        <w:t>une</w:t>
      </w:r>
      <w:r w:rsidR="00F25D70" w:rsidRPr="00F25D70">
        <w:t xml:space="preserve"> philosophie relativiste</w:t>
      </w:r>
      <w:r w:rsidR="0074627F">
        <w:t>, en vogue actuellement,</w:t>
      </w:r>
      <w:r w:rsidR="00F25D70" w:rsidRPr="00F25D70">
        <w:t xml:space="preserve"> </w:t>
      </w:r>
      <w:r w:rsidR="0074627F">
        <w:t>selon laquelle</w:t>
      </w:r>
      <w:r w:rsidR="00F25D70" w:rsidRPr="00F25D70">
        <w:t xml:space="preserve"> toutes les religions ou idéologies se va</w:t>
      </w:r>
      <w:r w:rsidR="0074627F">
        <w:t>udrai</w:t>
      </w:r>
      <w:r w:rsidR="00F25D70" w:rsidRPr="00F25D70">
        <w:t xml:space="preserve">ent. </w:t>
      </w:r>
      <w:r w:rsidR="0089362A">
        <w:t>Pour certains, la vérité scientifique ne serait qu’une vérité personnelle et non pas une vérité universelle, valable pour tous les hommes, valables en tout lieu, selon des conditions initiales ou expérimentales bien précises / bien définies</w:t>
      </w:r>
      <w:r w:rsidR="00B35A39">
        <w:rPr>
          <w:rStyle w:val="Appelnotedebasdep"/>
        </w:rPr>
        <w:footnoteReference w:id="21"/>
      </w:r>
      <w:r w:rsidR="0089362A">
        <w:t xml:space="preserve">. </w:t>
      </w:r>
    </w:p>
    <w:p w14:paraId="2BC89EF3" w14:textId="77777777" w:rsidR="00CA1A2F" w:rsidRDefault="00CA1A2F" w:rsidP="00F25D70">
      <w:pPr>
        <w:spacing w:after="0" w:line="240" w:lineRule="auto"/>
        <w:jc w:val="both"/>
      </w:pPr>
    </w:p>
    <w:p w14:paraId="4A869908" w14:textId="631629BC" w:rsidR="00F25D70" w:rsidRDefault="00D16449" w:rsidP="00F25D70">
      <w:pPr>
        <w:spacing w:after="0" w:line="240" w:lineRule="auto"/>
        <w:jc w:val="both"/>
      </w:pPr>
      <w:r>
        <w:t>Je leur réponds alors</w:t>
      </w:r>
      <w:r w:rsidR="00F25D70" w:rsidRPr="00F25D70">
        <w:t xml:space="preserve"> toutes les religions ou idéologies</w:t>
      </w:r>
      <w:r w:rsidR="00F25D70">
        <w:t xml:space="preserve"> ou</w:t>
      </w:r>
      <w:r w:rsidR="00CA1A2F">
        <w:t xml:space="preserve"> toutes sortes d’autres</w:t>
      </w:r>
      <w:r w:rsidR="00F25D70">
        <w:t xml:space="preserve"> démarches intellectuelles</w:t>
      </w:r>
      <w:r w:rsidR="00F25D70" w:rsidRPr="00F25D70">
        <w:t xml:space="preserve"> ne se valent pas. </w:t>
      </w:r>
    </w:p>
    <w:p w14:paraId="28A9B00F" w14:textId="77777777" w:rsidR="00F25D70" w:rsidRDefault="00F25D70" w:rsidP="00F25D70">
      <w:pPr>
        <w:spacing w:after="0" w:line="240" w:lineRule="auto"/>
        <w:jc w:val="both"/>
      </w:pPr>
    </w:p>
    <w:p w14:paraId="10D3F55C" w14:textId="2F130F30" w:rsidR="00F25D70" w:rsidRDefault="00D16449" w:rsidP="00F25D70">
      <w:pPr>
        <w:spacing w:after="0" w:line="240" w:lineRule="auto"/>
        <w:jc w:val="both"/>
      </w:pPr>
      <w:r>
        <w:rPr>
          <w:b/>
          <w:bCs/>
        </w:rPr>
        <w:t>Car déjà, l</w:t>
      </w:r>
      <w:r w:rsidR="00F25D70" w:rsidRPr="00CA1A2F">
        <w:rPr>
          <w:b/>
          <w:bCs/>
        </w:rPr>
        <w:t>e succès de la démarche scientifique, face à tous les autres approches</w:t>
      </w:r>
      <w:r w:rsidR="00F25D70" w:rsidRPr="00F25D70">
        <w:t xml:space="preserve"> </w:t>
      </w:r>
      <w:r w:rsidR="00F25D70">
        <w:t xml:space="preserve">_ </w:t>
      </w:r>
      <w:r w:rsidR="00F25D70" w:rsidRPr="00F25D70">
        <w:t>religieuses, mystiques, irrationnelles, délirantes etc.</w:t>
      </w:r>
      <w:r w:rsidR="00F25D70">
        <w:t xml:space="preserve"> _,</w:t>
      </w:r>
      <w:r w:rsidR="00F25D70" w:rsidRPr="00F25D70">
        <w:t xml:space="preserve"> </w:t>
      </w:r>
      <w:r w:rsidR="0074627F" w:rsidRPr="0074627F">
        <w:rPr>
          <w:b/>
          <w:bCs/>
        </w:rPr>
        <w:t>doit ou</w:t>
      </w:r>
      <w:r w:rsidR="0074627F">
        <w:t xml:space="preserve"> </w:t>
      </w:r>
      <w:r w:rsidR="00F25D70" w:rsidRPr="00CA1A2F">
        <w:rPr>
          <w:b/>
          <w:bCs/>
        </w:rPr>
        <w:t>devrait parler pour elle, en sa faveur</w:t>
      </w:r>
      <w:r w:rsidR="00F42CFE">
        <w:rPr>
          <w:rStyle w:val="Appelnotedebasdep"/>
          <w:b/>
          <w:bCs/>
        </w:rPr>
        <w:footnoteReference w:id="22"/>
      </w:r>
      <w:r w:rsidR="00F25D70" w:rsidRPr="00F25D70">
        <w:t xml:space="preserve">. </w:t>
      </w:r>
    </w:p>
    <w:p w14:paraId="2E788FF5" w14:textId="77777777" w:rsidR="00C356BB" w:rsidRDefault="00C356BB" w:rsidP="00F25D70">
      <w:pPr>
        <w:spacing w:after="0" w:line="240" w:lineRule="auto"/>
        <w:jc w:val="both"/>
      </w:pPr>
    </w:p>
    <w:p w14:paraId="6237730F" w14:textId="7E26B548" w:rsidR="00C356BB" w:rsidRDefault="0074627F" w:rsidP="00F25D70">
      <w:pPr>
        <w:spacing w:after="0" w:line="240" w:lineRule="auto"/>
        <w:jc w:val="both"/>
      </w:pPr>
      <w:r>
        <w:t>Par ailleurs, la</w:t>
      </w:r>
      <w:r w:rsidR="00C356BB">
        <w:t xml:space="preserve"> démarche scientifique, par nature, est totalement matérialiste. Elle se passe de toute référence à Dieu. Elle n’en a pas besoin, en tant qu’hypothèse ou principe causal.</w:t>
      </w:r>
    </w:p>
    <w:p w14:paraId="0445E41D" w14:textId="77777777" w:rsidR="00F25D70" w:rsidRDefault="00F25D70" w:rsidP="00F25D70">
      <w:pPr>
        <w:spacing w:after="0" w:line="240" w:lineRule="auto"/>
        <w:jc w:val="both"/>
      </w:pPr>
    </w:p>
    <w:p w14:paraId="084CE1F6" w14:textId="77777777" w:rsidR="00F25D70" w:rsidRDefault="00F25D70" w:rsidP="00F25D70">
      <w:pPr>
        <w:spacing w:after="0" w:line="240" w:lineRule="auto"/>
        <w:jc w:val="both"/>
      </w:pPr>
      <w:r w:rsidRPr="00F25D70">
        <w:t xml:space="preserve">Quand des religions ou idéologies sont conquérantes, impérialistes, suprémacistes, comme </w:t>
      </w:r>
      <w:r>
        <w:t>c’est souvent</w:t>
      </w:r>
      <w:r w:rsidRPr="00F25D70">
        <w:t xml:space="preserve"> le cas </w:t>
      </w:r>
      <w:r>
        <w:t>avec</w:t>
      </w:r>
      <w:r w:rsidRPr="00F25D70">
        <w:t xml:space="preserve"> l'islam et</w:t>
      </w:r>
      <w:r>
        <w:t xml:space="preserve"> comme dans le cas</w:t>
      </w:r>
      <w:r w:rsidRPr="00F25D70">
        <w:t xml:space="preserve"> du nazisme ..., elles </w:t>
      </w:r>
      <w:r>
        <w:t>cherchent à</w:t>
      </w:r>
      <w:r w:rsidRPr="00F25D70">
        <w:t xml:space="preserve"> abolir tout esprit critique chez ses adeptes, croyants, </w:t>
      </w:r>
      <w:r>
        <w:t>« </w:t>
      </w:r>
      <w:r w:rsidRPr="00F25D70">
        <w:t>combattants</w:t>
      </w:r>
      <w:r>
        <w:t xml:space="preserve"> pour la foi »</w:t>
      </w:r>
      <w:r w:rsidRPr="00F25D70">
        <w:t>,</w:t>
      </w:r>
      <w:r>
        <w:t xml:space="preserve"> …</w:t>
      </w:r>
      <w:r w:rsidRPr="00F25D70">
        <w:t>, par exemple,</w:t>
      </w:r>
      <w:r>
        <w:t xml:space="preserve"> </w:t>
      </w:r>
      <w:r w:rsidRPr="00F25D70">
        <w:t xml:space="preserve">par la répétition par cœur des mantras, des affirmations, des séances de prières sans fin, par la mise en place </w:t>
      </w:r>
      <w:r>
        <w:t>d’un grand nombre</w:t>
      </w:r>
      <w:r w:rsidRPr="00F25D70">
        <w:t xml:space="preserve"> d'interdits et d'un système de coercition plus ou moins complexe et lourd, par la manipulation, par les promesses de récompense dans le paradis, par la séduction, l'appel à la fierté ("</w:t>
      </w:r>
      <w:r w:rsidRPr="0074627F">
        <w:rPr>
          <w:i/>
          <w:iCs/>
        </w:rPr>
        <w:t>vous êtes la meilleure communauté au monde, vous prônez le licite, vous réprimer le blâmable</w:t>
      </w:r>
      <w:r w:rsidRPr="00F25D70">
        <w:t xml:space="preserve"> ..." Etc.), par la peur (la menace de l'enfer, de la mort, si l'on écoute trop les esprits critiques, les athées, si l'on apostasie, si l'on change de religion)</w:t>
      </w:r>
      <w:r>
        <w:t>, p</w:t>
      </w:r>
      <w:r w:rsidRPr="00F25D70">
        <w:t>ar le discrédit et la diffamation de toute pensée alternative, critique ou opposée".</w:t>
      </w:r>
    </w:p>
    <w:p w14:paraId="08856167" w14:textId="77777777" w:rsidR="00C356BB" w:rsidRDefault="00C356BB" w:rsidP="00F25D70">
      <w:pPr>
        <w:spacing w:after="0" w:line="240" w:lineRule="auto"/>
        <w:jc w:val="both"/>
      </w:pPr>
    </w:p>
    <w:p w14:paraId="7FF66762" w14:textId="2EDD012F" w:rsidR="00F25D70" w:rsidRDefault="00F25D70" w:rsidP="00F25D70">
      <w:pPr>
        <w:spacing w:after="0" w:line="240" w:lineRule="auto"/>
        <w:jc w:val="both"/>
      </w:pPr>
      <w:r>
        <w:t>La stratégie pour abolir tout doute chez les croyants (doutes envers sa propre religion, son livre sacré et son prophète)</w:t>
      </w:r>
      <w:r w:rsidRPr="00F25D70">
        <w:t xml:space="preserve"> oblige à mettre en place une chape de plomb permanente sur les esprits,</w:t>
      </w:r>
      <w:r>
        <w:t xml:space="preserve"> condui</w:t>
      </w:r>
      <w:r w:rsidR="0074627F">
        <w:t>san</w:t>
      </w:r>
      <w:r>
        <w:t>t</w:t>
      </w:r>
      <w:r w:rsidRPr="00F25D70">
        <w:t xml:space="preserve"> à l'absence de liberté de </w:t>
      </w:r>
      <w:r w:rsidRPr="00F25D70">
        <w:lastRenderedPageBreak/>
        <w:t>conscience et religieuse, à la mise en place d'un système coercitif</w:t>
      </w:r>
      <w:r>
        <w:t>,</w:t>
      </w:r>
      <w:r w:rsidRPr="00F25D70">
        <w:t xml:space="preserve"> qui peut dériver vers un système de contrôle total des esprits, qu'on </w:t>
      </w:r>
      <w:r w:rsidR="0074627F">
        <w:t xml:space="preserve">peut </w:t>
      </w:r>
      <w:r w:rsidRPr="00F25D70">
        <w:t>appele</w:t>
      </w:r>
      <w:r w:rsidR="0074627F">
        <w:t>r</w:t>
      </w:r>
      <w:r w:rsidRPr="00F25D70">
        <w:t xml:space="preserve"> totalitarisme</w:t>
      </w:r>
      <w:r w:rsidR="0074627F">
        <w:t xml:space="preserve">, et </w:t>
      </w:r>
      <w:r w:rsidR="0074627F" w:rsidRPr="00F25D70">
        <w:t>totalitarisme</w:t>
      </w:r>
      <w:r w:rsidR="00784B8A">
        <w:rPr>
          <w:rStyle w:val="Appelnotedebasdep"/>
        </w:rPr>
        <w:footnoteReference w:id="23"/>
      </w:r>
      <w:r w:rsidR="0074627F">
        <w:t xml:space="preserve"> religieux dans le cas des religion</w:t>
      </w:r>
      <w:r>
        <w:t>.</w:t>
      </w:r>
    </w:p>
    <w:p w14:paraId="2AE918EF" w14:textId="77777777" w:rsidR="00F25D70" w:rsidRDefault="00F25D70" w:rsidP="00F25D70">
      <w:pPr>
        <w:spacing w:after="0" w:line="240" w:lineRule="auto"/>
        <w:jc w:val="both"/>
      </w:pPr>
    </w:p>
    <w:p w14:paraId="4B6E45E4" w14:textId="77B22157" w:rsidR="00F25D70" w:rsidRDefault="00F25D70" w:rsidP="00F25D70">
      <w:pPr>
        <w:spacing w:after="0" w:line="240" w:lineRule="auto"/>
        <w:jc w:val="both"/>
      </w:pPr>
      <w:r>
        <w:t>Les athées sont en général des sceptiques envers les religions et ont des arguments</w:t>
      </w:r>
      <w:r w:rsidR="00784B8A">
        <w:t>, en général rationnels,</w:t>
      </w:r>
      <w:r>
        <w:t xml:space="preserve"> contre les religions.</w:t>
      </w:r>
    </w:p>
    <w:p w14:paraId="07B60517" w14:textId="6CEDE7D8" w:rsidR="008010E1" w:rsidRDefault="008010E1" w:rsidP="00F25D70">
      <w:pPr>
        <w:spacing w:after="0" w:line="240" w:lineRule="auto"/>
        <w:jc w:val="both"/>
      </w:pPr>
    </w:p>
    <w:p w14:paraId="283790D9" w14:textId="77777777" w:rsidR="00CC36A4" w:rsidRDefault="00CC36A4" w:rsidP="00CC36A4">
      <w:pPr>
        <w:pStyle w:val="Titre2"/>
      </w:pPr>
      <w:bookmarkStart w:id="5" w:name="_Toc31257300"/>
      <w:bookmarkStart w:id="6" w:name="_Toc32905535"/>
      <w:r>
        <w:t>Le refus et la défense du principe de causalité</w:t>
      </w:r>
      <w:bookmarkEnd w:id="5"/>
      <w:bookmarkEnd w:id="6"/>
    </w:p>
    <w:p w14:paraId="7DE434EA" w14:textId="56B17D20" w:rsidR="008010E1" w:rsidRDefault="008010E1" w:rsidP="00F25D70">
      <w:pPr>
        <w:spacing w:after="0" w:line="240" w:lineRule="auto"/>
        <w:jc w:val="both"/>
      </w:pPr>
    </w:p>
    <w:p w14:paraId="2E97D271" w14:textId="7A9FA2E6" w:rsidR="00CC36A4" w:rsidRDefault="00CC36A4" w:rsidP="00CC36A4">
      <w:pPr>
        <w:spacing w:after="0" w:line="240" w:lineRule="auto"/>
        <w:jc w:val="both"/>
        <w:rPr>
          <w:rFonts w:ascii="Calibri" w:hAnsi="Calibri" w:cs="Calibri"/>
        </w:rPr>
      </w:pPr>
      <w:r>
        <w:rPr>
          <w:rFonts w:ascii="Calibri" w:hAnsi="Calibri" w:cs="Calibri"/>
        </w:rPr>
        <w:t>Le principe de causalité est essentiel pour la démarche scientifique. Décoder les mystères de la nature, en particulier par la recherche de lois de causes à effets, lui est essentielle. Pourtant des penseurs musulmans l’on rejeté</w:t>
      </w:r>
      <w:r w:rsidR="00A424F8">
        <w:rPr>
          <w:rFonts w:ascii="Calibri" w:hAnsi="Calibri" w:cs="Calibri"/>
        </w:rPr>
        <w:t>, comme l’explique la physicienne Faouzia Charfi</w:t>
      </w:r>
      <w:r w:rsidR="00A424F8">
        <w:rPr>
          <w:rStyle w:val="Appelnotedebasdep"/>
          <w:rFonts w:ascii="Calibri" w:hAnsi="Calibri" w:cs="Calibri"/>
        </w:rPr>
        <w:footnoteReference w:id="24"/>
      </w:r>
      <w:r w:rsidR="00A424F8">
        <w:rPr>
          <w:rFonts w:ascii="Calibri" w:hAnsi="Calibri" w:cs="Calibri"/>
        </w:rPr>
        <w:t xml:space="preserve"> (voir ci-dessous)</w:t>
      </w:r>
      <w:r>
        <w:rPr>
          <w:rFonts w:ascii="Calibri" w:hAnsi="Calibri" w:cs="Calibri"/>
        </w:rPr>
        <w:t> :</w:t>
      </w:r>
    </w:p>
    <w:p w14:paraId="7DA571DC" w14:textId="4F0DFFBB" w:rsidR="00CC36A4" w:rsidRDefault="00CC36A4" w:rsidP="00CC36A4">
      <w:pPr>
        <w:spacing w:after="0" w:line="240" w:lineRule="auto"/>
        <w:jc w:val="both"/>
        <w:rPr>
          <w:rFonts w:ascii="Calibri" w:hAnsi="Calibri" w:cs="Calibri"/>
        </w:rPr>
      </w:pPr>
    </w:p>
    <w:p w14:paraId="671877AE" w14:textId="41A4B0DD" w:rsidR="00CC36A4" w:rsidRDefault="00CC36A4" w:rsidP="00CC36A4">
      <w:pPr>
        <w:spacing w:after="0" w:line="240" w:lineRule="auto"/>
        <w:jc w:val="both"/>
        <w:rPr>
          <w:rFonts w:ascii="Calibri" w:hAnsi="Calibri" w:cs="Calibri"/>
        </w:rPr>
      </w:pPr>
      <w:r w:rsidRPr="00B01542">
        <w:rPr>
          <w:rFonts w:ascii="Calibri" w:hAnsi="Calibri" w:cs="Calibri"/>
        </w:rPr>
        <w:t>« </w:t>
      </w:r>
      <w:r w:rsidRPr="00B01542">
        <w:rPr>
          <w:color w:val="12160D"/>
          <w:spacing w:val="-5"/>
        </w:rPr>
        <w:t>Elle</w:t>
      </w:r>
      <w:r>
        <w:rPr>
          <w:color w:val="12160D"/>
          <w:spacing w:val="-5"/>
        </w:rPr>
        <w:t xml:space="preserve"> [la loi de causalité]</w:t>
      </w:r>
      <w:r w:rsidRPr="00B01542">
        <w:rPr>
          <w:color w:val="12160D"/>
          <w:spacing w:val="-5"/>
        </w:rPr>
        <w:t xml:space="preserve"> est rejetée par la thèse asharite</w:t>
      </w:r>
      <w:r w:rsidRPr="00B01542">
        <w:rPr>
          <w:rStyle w:val="Appelnotedebasdep"/>
          <w:color w:val="12160D"/>
          <w:spacing w:val="-5"/>
        </w:rPr>
        <w:footnoteReference w:id="25"/>
      </w:r>
      <w:r w:rsidRPr="00B01542">
        <w:rPr>
          <w:color w:val="12160D"/>
          <w:spacing w:val="-5"/>
        </w:rPr>
        <w:t xml:space="preserve"> qui représente l'ortho</w:t>
      </w:r>
      <w:r w:rsidRPr="00B01542">
        <w:rPr>
          <w:color w:val="12160D"/>
          <w:spacing w:val="-5"/>
        </w:rPr>
        <w:softHyphen/>
        <w:t xml:space="preserve">doxie sunnite. Pour les asharites, « </w:t>
      </w:r>
      <w:r w:rsidRPr="00B01542">
        <w:rPr>
          <w:i/>
          <w:iCs/>
          <w:color w:val="12160D"/>
          <w:spacing w:val="-5"/>
        </w:rPr>
        <w:t>il n'existe dans l'univers ni principe de causalité entre les phénomènes, ni loi natu</w:t>
      </w:r>
      <w:r w:rsidRPr="00B01542">
        <w:rPr>
          <w:i/>
          <w:iCs/>
          <w:color w:val="12160D"/>
          <w:spacing w:val="-5"/>
        </w:rPr>
        <w:softHyphen/>
        <w:t>relle. Tout procède de la volonté infiniment libre et créatrice de Dieu</w:t>
      </w:r>
      <w:r w:rsidRPr="00B01542">
        <w:rPr>
          <w:color w:val="12160D"/>
          <w:spacing w:val="-5"/>
        </w:rPr>
        <w:t xml:space="preserve"> ». Dans le </w:t>
      </w:r>
      <w:r w:rsidRPr="00B01542">
        <w:rPr>
          <w:i/>
          <w:iCs/>
          <w:color w:val="12160D"/>
          <w:spacing w:val="-5"/>
        </w:rPr>
        <w:t>Kitâb al-Ibâna [« Livre de la distinction</w:t>
      </w:r>
      <w:r w:rsidRPr="00B01542">
        <w:rPr>
          <w:color w:val="12160D"/>
          <w:spacing w:val="-5"/>
        </w:rPr>
        <w:t xml:space="preserve"> »], </w:t>
      </w:r>
      <w:r w:rsidRPr="005267E8">
        <w:rPr>
          <w:b/>
          <w:bCs/>
          <w:color w:val="12160D"/>
          <w:spacing w:val="-5"/>
        </w:rPr>
        <w:t>Ashari</w:t>
      </w:r>
      <w:r w:rsidRPr="00B01542">
        <w:rPr>
          <w:color w:val="12160D"/>
          <w:spacing w:val="-5"/>
        </w:rPr>
        <w:t xml:space="preserve"> (874-936) affirme que « </w:t>
      </w:r>
      <w:r w:rsidRPr="00B01542">
        <w:rPr>
          <w:i/>
          <w:iCs/>
          <w:color w:val="12160D"/>
          <w:spacing w:val="-5"/>
        </w:rPr>
        <w:t>notre volonté est conditionnée par Dieu et ne peut être que par sa volonté. Pas une feuille, pas une graine ne tombe au fond des sillons, pas une action n'est accomplie, sans que Dieu ne le sache à l'avance, de science certaine</w:t>
      </w:r>
      <w:r>
        <w:rPr>
          <w:rStyle w:val="Appelnotedebasdep"/>
          <w:i/>
          <w:iCs/>
          <w:color w:val="12160D"/>
          <w:spacing w:val="-5"/>
        </w:rPr>
        <w:footnoteReference w:id="26"/>
      </w:r>
      <w:r w:rsidRPr="00B01542">
        <w:rPr>
          <w:color w:val="12160D"/>
          <w:spacing w:val="-5"/>
        </w:rPr>
        <w:t xml:space="preserve"> ». Toute idée même</w:t>
      </w:r>
      <w:r>
        <w:rPr>
          <w:color w:val="12160D"/>
          <w:spacing w:val="-5"/>
        </w:rPr>
        <w:t xml:space="preserve"> […] </w:t>
      </w:r>
      <w:r w:rsidRPr="00B01542">
        <w:rPr>
          <w:color w:val="12160D"/>
          <w:spacing w:val="-5"/>
        </w:rPr>
        <w:t>d'une nécessité interne, est exclue</w:t>
      </w:r>
      <w:r>
        <w:rPr>
          <w:rStyle w:val="Appelnotedebasdep"/>
          <w:color w:val="12160D"/>
          <w:spacing w:val="-5"/>
        </w:rPr>
        <w:footnoteReference w:id="27"/>
      </w:r>
      <w:r w:rsidRPr="00B01542">
        <w:rPr>
          <w:color w:val="12160D"/>
          <w:spacing w:val="-5"/>
        </w:rPr>
        <w:t xml:space="preserve">, thèse défendue fortement par le théologien sunnite </w:t>
      </w:r>
      <w:r w:rsidRPr="005267E8">
        <w:rPr>
          <w:b/>
          <w:bCs/>
          <w:color w:val="12160D"/>
          <w:spacing w:val="-5"/>
        </w:rPr>
        <w:t>Ghazali</w:t>
      </w:r>
      <w:r w:rsidRPr="00B01542">
        <w:rPr>
          <w:color w:val="12160D"/>
          <w:spacing w:val="-5"/>
        </w:rPr>
        <w:t xml:space="preserve"> (1058-1111) qui « </w:t>
      </w:r>
      <w:r w:rsidRPr="00B01542">
        <w:rPr>
          <w:i/>
          <w:iCs/>
          <w:color w:val="12160D"/>
          <w:spacing w:val="-5"/>
        </w:rPr>
        <w:t>sacrifiera la causalité à l'autel du volontarisme divin</w:t>
      </w:r>
      <w:r>
        <w:rPr>
          <w:rStyle w:val="Appelnotedebasdep"/>
          <w:i/>
          <w:iCs/>
          <w:color w:val="12160D"/>
          <w:spacing w:val="-5"/>
        </w:rPr>
        <w:footnoteReference w:id="28"/>
      </w:r>
      <w:r w:rsidRPr="00B01542">
        <w:rPr>
          <w:i/>
          <w:iCs/>
          <w:color w:val="12160D"/>
          <w:spacing w:val="-5"/>
        </w:rPr>
        <w:t xml:space="preserve"> ». Pour lui, « la rencontre d'une flamme et d'un morceau de coton ne provoque le feu que par probabilité et non par nécessité. </w:t>
      </w:r>
      <w:r w:rsidRPr="005503C7">
        <w:rPr>
          <w:b/>
          <w:bCs/>
          <w:i/>
          <w:iCs/>
          <w:color w:val="12160D"/>
          <w:spacing w:val="-5"/>
        </w:rPr>
        <w:t>La certitude découlant du principe de causalité n'existe pas</w:t>
      </w:r>
      <w:r>
        <w:rPr>
          <w:rStyle w:val="Appelnotedebasdep"/>
          <w:i/>
          <w:iCs/>
          <w:color w:val="12160D"/>
          <w:spacing w:val="-5"/>
        </w:rPr>
        <w:footnoteReference w:id="29"/>
      </w:r>
      <w:r w:rsidRPr="00B01542">
        <w:rPr>
          <w:color w:val="12160D"/>
          <w:spacing w:val="-5"/>
        </w:rPr>
        <w:t xml:space="preserve"> ».</w:t>
      </w:r>
    </w:p>
    <w:p w14:paraId="5A16E5A9" w14:textId="03B67AD0" w:rsidR="00264E67" w:rsidRDefault="00264E67" w:rsidP="00264E67">
      <w:pPr>
        <w:spacing w:after="0" w:line="240" w:lineRule="auto"/>
        <w:jc w:val="both"/>
        <w:rPr>
          <w:color w:val="12160D"/>
          <w:spacing w:val="-5"/>
        </w:rPr>
      </w:pPr>
      <w:r>
        <w:t>Dieu est arbitraire et fait ce qu’il veut. Cette idée s’oppose à celle de la « </w:t>
      </w:r>
      <w:r w:rsidRPr="00B01542">
        <w:rPr>
          <w:b/>
          <w:bCs/>
          <w:color w:val="12160D"/>
          <w:spacing w:val="-5"/>
        </w:rPr>
        <w:t>nature qui serait régie par des lois</w:t>
      </w:r>
      <w:r w:rsidRPr="00B01542">
        <w:rPr>
          <w:color w:val="12160D"/>
          <w:spacing w:val="-5"/>
        </w:rPr>
        <w:t xml:space="preserve">. Tous les processus naturels représentent un ordre fixé par la volonté divine, que celle-ci peut rompre à tout moment. « </w:t>
      </w:r>
      <w:r w:rsidRPr="00B01542">
        <w:rPr>
          <w:i/>
          <w:iCs/>
          <w:color w:val="12160D"/>
          <w:spacing w:val="-5"/>
        </w:rPr>
        <w:t xml:space="preserve">Le principe des sciences naturelles est de reconnaître que la nature est au service du Tout-Puissant : elle n'agit pas par elle-même, elle est utilisée au service de son Créateur. C'est ainsi que le soleil, la lune, les astres, les éléments sont soumis aux ordres divins : rien en eux ne saurait agir </w:t>
      </w:r>
      <w:r w:rsidRPr="00F038C1">
        <w:rPr>
          <w:i/>
          <w:iCs/>
          <w:color w:val="12160D"/>
          <w:spacing w:val="-5"/>
        </w:rPr>
        <w:t>spontanément</w:t>
      </w:r>
      <w:r>
        <w:rPr>
          <w:rStyle w:val="Appelnotedebasdep"/>
          <w:i/>
          <w:iCs/>
          <w:color w:val="12160D"/>
          <w:spacing w:val="-5"/>
        </w:rPr>
        <w:footnoteReference w:id="30"/>
      </w:r>
      <w:r w:rsidRPr="00B01542">
        <w:rPr>
          <w:color w:val="12160D"/>
          <w:spacing w:val="-5"/>
        </w:rPr>
        <w:t xml:space="preserve"> ». </w:t>
      </w:r>
    </w:p>
    <w:p w14:paraId="721A23AA" w14:textId="3B756F05" w:rsidR="00CC36A4" w:rsidRDefault="00CC36A4" w:rsidP="00F25D70">
      <w:pPr>
        <w:spacing w:after="0" w:line="240" w:lineRule="auto"/>
        <w:jc w:val="both"/>
      </w:pPr>
    </w:p>
    <w:p w14:paraId="61EA090C" w14:textId="77777777" w:rsidR="00264E67" w:rsidRPr="00B01542" w:rsidRDefault="00264E67" w:rsidP="00264E67">
      <w:pPr>
        <w:spacing w:after="0" w:line="240" w:lineRule="auto"/>
        <w:jc w:val="both"/>
        <w:rPr>
          <w:i/>
          <w:iCs/>
          <w:color w:val="12160D"/>
          <w:spacing w:val="-5"/>
        </w:rPr>
      </w:pPr>
      <w:r>
        <w:t xml:space="preserve">[Pourtant] </w:t>
      </w:r>
      <w:r w:rsidRPr="00B01542">
        <w:rPr>
          <w:color w:val="12160D"/>
          <w:spacing w:val="-5"/>
        </w:rPr>
        <w:t xml:space="preserve">Un siècle plus tard, le philosophe Ibn Ruchd répond à Ghazali, dans son fameux ouvrage </w:t>
      </w:r>
      <w:r w:rsidRPr="00B01542">
        <w:rPr>
          <w:i/>
          <w:iCs/>
          <w:color w:val="12160D"/>
          <w:spacing w:val="-5"/>
        </w:rPr>
        <w:t>Tahafut al-Tahafut (« Autodestruction de l'autodes</w:t>
      </w:r>
      <w:r w:rsidRPr="00B01542">
        <w:rPr>
          <w:i/>
          <w:iCs/>
          <w:color w:val="12160D"/>
          <w:spacing w:val="-5"/>
        </w:rPr>
        <w:softHyphen/>
        <w:t>truction</w:t>
      </w:r>
      <w:r w:rsidRPr="00B01542">
        <w:rPr>
          <w:color w:val="12160D"/>
          <w:spacing w:val="-5"/>
        </w:rPr>
        <w:t xml:space="preserve"> ») : « </w:t>
      </w:r>
      <w:r w:rsidRPr="00B01542">
        <w:rPr>
          <w:i/>
          <w:iCs/>
          <w:color w:val="12160D"/>
          <w:spacing w:val="-5"/>
        </w:rPr>
        <w:t>Ceux qui récusaient la causalité craignaient, en reconnaissant les causes naturelles, d'admettre qu'elles fussent à l'origine du monde [..</w:t>
      </w:r>
      <w:r>
        <w:rPr>
          <w:i/>
          <w:iCs/>
          <w:color w:val="12160D"/>
          <w:spacing w:val="-5"/>
        </w:rPr>
        <w:t>]</w:t>
      </w:r>
      <w:r w:rsidRPr="00B01542">
        <w:rPr>
          <w:i/>
          <w:iCs/>
          <w:color w:val="12160D"/>
          <w:spacing w:val="-5"/>
        </w:rPr>
        <w:t>. Dieu n'est que cause pre</w:t>
      </w:r>
      <w:r w:rsidRPr="00B01542">
        <w:rPr>
          <w:i/>
          <w:iCs/>
          <w:color w:val="12160D"/>
          <w:spacing w:val="-5"/>
        </w:rPr>
        <w:softHyphen/>
        <w:t>mière, il n'est pas cause unique. Ce sont bien les causes</w:t>
      </w:r>
      <w:r>
        <w:rPr>
          <w:i/>
          <w:iCs/>
          <w:color w:val="12160D"/>
          <w:spacing w:val="-5"/>
        </w:rPr>
        <w:t xml:space="preserve"> </w:t>
      </w:r>
      <w:r w:rsidRPr="00B01542">
        <w:rPr>
          <w:i/>
          <w:iCs/>
          <w:color w:val="12160D"/>
          <w:spacing w:val="-5"/>
        </w:rPr>
        <w:t>secondes qui gouvernent le monde [...]</w:t>
      </w:r>
      <w:r>
        <w:rPr>
          <w:rStyle w:val="Appelnotedebasdep"/>
          <w:i/>
          <w:iCs/>
          <w:color w:val="12160D"/>
          <w:spacing w:val="-5"/>
        </w:rPr>
        <w:footnoteReference w:id="31"/>
      </w:r>
      <w:r w:rsidRPr="00B01542">
        <w:rPr>
          <w:i/>
          <w:iCs/>
          <w:color w:val="12160D"/>
          <w:spacing w:val="-5"/>
        </w:rPr>
        <w:t xml:space="preserve"> ». </w:t>
      </w:r>
      <w:r w:rsidRPr="00C153CB">
        <w:rPr>
          <w:color w:val="12160D"/>
          <w:spacing w:val="-5"/>
        </w:rPr>
        <w:t>Pour Ibn Ruchd, découvrir ces dernières, c'est connaître la chose elle-même, la connaissance n'étant rien d'autre que la connaissance des causes. Et c'est alors qu'intervient la raison, qui n'est rien de plus que la connaissance des étants et de leurs causes [voir page suivante]</w:t>
      </w:r>
      <w:r w:rsidRPr="00B01542">
        <w:rPr>
          <w:i/>
          <w:iCs/>
          <w:color w:val="12160D"/>
          <w:spacing w:val="-5"/>
        </w:rPr>
        <w:t xml:space="preserve"> :</w:t>
      </w:r>
    </w:p>
    <w:p w14:paraId="6A69F8FC" w14:textId="77777777" w:rsidR="00264E67" w:rsidRPr="00B01542" w:rsidRDefault="00264E67" w:rsidP="00264E67">
      <w:pPr>
        <w:spacing w:after="0" w:line="240" w:lineRule="auto"/>
        <w:jc w:val="both"/>
        <w:rPr>
          <w:i/>
          <w:iCs/>
          <w:color w:val="12160D"/>
          <w:spacing w:val="-5"/>
        </w:rPr>
      </w:pPr>
    </w:p>
    <w:p w14:paraId="7E81BD66" w14:textId="77777777" w:rsidR="00264E67" w:rsidRPr="00B01542" w:rsidRDefault="00264E67" w:rsidP="00264E67">
      <w:pPr>
        <w:spacing w:after="0" w:line="240" w:lineRule="auto"/>
        <w:jc w:val="both"/>
        <w:rPr>
          <w:rFonts w:ascii="Calibri" w:hAnsi="Calibri" w:cs="Calibri"/>
        </w:rPr>
      </w:pPr>
      <w:r w:rsidRPr="00B01542">
        <w:rPr>
          <w:i/>
          <w:iCs/>
          <w:color w:val="12160D"/>
          <w:spacing w:val="-5"/>
        </w:rPr>
        <w:t xml:space="preserve">Rien ne prouve mieux la sagesse divine que l'ordre du cosmos. </w:t>
      </w:r>
      <w:r w:rsidRPr="00B47D47">
        <w:rPr>
          <w:b/>
          <w:bCs/>
          <w:i/>
          <w:iCs/>
          <w:color w:val="12160D"/>
          <w:spacing w:val="-5"/>
        </w:rPr>
        <w:t>L'ordre du cosmos peut être prouvé par la raison</w:t>
      </w:r>
      <w:r w:rsidRPr="00B01542">
        <w:rPr>
          <w:i/>
          <w:iCs/>
          <w:color w:val="12160D"/>
          <w:spacing w:val="-5"/>
        </w:rPr>
        <w:t>. Nier la causalité, c'est nier la sagesse divine, car la causalité est une relation nécessaire. La seule fonction de la raison est de découvrir la causalité, et celui qui nie la causalité, nie la raison et méconnaît la science et la connaissance</w:t>
      </w:r>
      <w:r>
        <w:rPr>
          <w:rStyle w:val="Appelnotedebasdep"/>
          <w:i/>
          <w:iCs/>
          <w:color w:val="12160D"/>
          <w:spacing w:val="-5"/>
        </w:rPr>
        <w:footnoteReference w:id="32"/>
      </w:r>
      <w:r w:rsidRPr="00B01542">
        <w:rPr>
          <w:i/>
          <w:iCs/>
          <w:color w:val="12160D"/>
          <w:spacing w:val="-5"/>
        </w:rPr>
        <w:t>.</w:t>
      </w:r>
      <w:r w:rsidRPr="00B01542">
        <w:rPr>
          <w:rFonts w:ascii="Calibri" w:hAnsi="Calibri" w:cs="Calibri"/>
        </w:rPr>
        <w:t> ».</w:t>
      </w:r>
    </w:p>
    <w:p w14:paraId="607C1717" w14:textId="2AEB894F" w:rsidR="00F25D70" w:rsidRDefault="00F25D70" w:rsidP="00F25D70">
      <w:pPr>
        <w:spacing w:after="0" w:line="240" w:lineRule="auto"/>
        <w:jc w:val="both"/>
      </w:pPr>
    </w:p>
    <w:p w14:paraId="70A35B28" w14:textId="607F29F6" w:rsidR="003C4A89" w:rsidRDefault="003C4A89" w:rsidP="00F25D70">
      <w:pPr>
        <w:spacing w:after="0" w:line="240" w:lineRule="auto"/>
        <w:jc w:val="both"/>
      </w:pPr>
      <w:r>
        <w:t xml:space="preserve">Les dogmes religieux ont souvent contribué au manque de curiosité pour l’étude des mystères de l’univers. Ils ont été un frein à la </w:t>
      </w:r>
      <w:r w:rsidRPr="00A424F8">
        <w:rPr>
          <w:i/>
          <w:iCs/>
        </w:rPr>
        <w:t>recherche des causes logiques aux phénomènes de l’univers</w:t>
      </w:r>
      <w:r>
        <w:t xml:space="preserve"> (qui deviendra par la suite, la </w:t>
      </w:r>
      <w:r w:rsidRPr="00A424F8">
        <w:rPr>
          <w:i/>
          <w:iCs/>
        </w:rPr>
        <w:t>recherche scientifique</w:t>
      </w:r>
      <w:r>
        <w:t xml:space="preserve">) et à la découverte </w:t>
      </w:r>
      <w:r w:rsidR="00A424F8">
        <w:t>/</w:t>
      </w:r>
      <w:r>
        <w:t xml:space="preserve"> l’invention de la </w:t>
      </w:r>
      <w:r w:rsidRPr="00A424F8">
        <w:rPr>
          <w:i/>
          <w:iCs/>
        </w:rPr>
        <w:t>méthode scientifique</w:t>
      </w:r>
      <w:r>
        <w:t>, dont le succès et l’efficacité</w:t>
      </w:r>
      <w:r w:rsidR="00A424F8">
        <w:t>,</w:t>
      </w:r>
      <w:r>
        <w:t xml:space="preserve"> pour accéder à </w:t>
      </w:r>
      <w:r>
        <w:lastRenderedPageBreak/>
        <w:t>ces connaissances</w:t>
      </w:r>
      <w:r w:rsidR="00A424F8">
        <w:t xml:space="preserve"> (plus ou moins cachées),</w:t>
      </w:r>
      <w:r>
        <w:t xml:space="preserve"> ne se sont jamais démentis, par la suite (</w:t>
      </w:r>
      <w:r w:rsidR="00A424F8">
        <w:t>son</w:t>
      </w:r>
      <w:r>
        <w:t xml:space="preserve"> efficacité surpassant</w:t>
      </w:r>
      <w:r w:rsidR="00A424F8">
        <w:t xml:space="preserve"> celle de</w:t>
      </w:r>
      <w:r>
        <w:t xml:space="preserve"> toutes les autres démarches</w:t>
      </w:r>
      <w:r w:rsidR="00A424F8">
        <w:t xml:space="preserve"> _</w:t>
      </w:r>
      <w:r>
        <w:t xml:space="preserve"> </w:t>
      </w:r>
      <w:r w:rsidR="00A424F8">
        <w:t xml:space="preserve">démarches </w:t>
      </w:r>
      <w:r>
        <w:t>religieuses etc.).</w:t>
      </w:r>
    </w:p>
    <w:p w14:paraId="776FAA7A" w14:textId="77777777" w:rsidR="0093282E" w:rsidRDefault="0093282E" w:rsidP="00F25D70">
      <w:pPr>
        <w:spacing w:after="0" w:line="240" w:lineRule="auto"/>
        <w:jc w:val="both"/>
      </w:pPr>
    </w:p>
    <w:p w14:paraId="12699035" w14:textId="37B44290" w:rsidR="0093282E" w:rsidRDefault="0093282E" w:rsidP="0093282E">
      <w:pPr>
        <w:pStyle w:val="Titre1"/>
      </w:pPr>
      <w:bookmarkStart w:id="7" w:name="_Toc32905536"/>
      <w:r>
        <w:t>Les contradictions logiques dans les textes sacrés</w:t>
      </w:r>
      <w:bookmarkEnd w:id="7"/>
    </w:p>
    <w:p w14:paraId="56FBB28D" w14:textId="062C1DEF" w:rsidR="0093282E" w:rsidRDefault="0093282E" w:rsidP="00F25D70">
      <w:pPr>
        <w:spacing w:after="0" w:line="240" w:lineRule="auto"/>
        <w:jc w:val="both"/>
      </w:pPr>
    </w:p>
    <w:p w14:paraId="65850069" w14:textId="2CF944DA" w:rsidR="0093282E" w:rsidRDefault="0093282E" w:rsidP="00F25D70">
      <w:pPr>
        <w:spacing w:after="0" w:line="240" w:lineRule="auto"/>
        <w:jc w:val="both"/>
      </w:pPr>
      <w:r w:rsidRPr="0093282E">
        <w:rPr>
          <w:u w:val="single"/>
        </w:rPr>
        <w:t>L’exemple du Coran</w:t>
      </w:r>
      <w:r>
        <w:t> :</w:t>
      </w:r>
    </w:p>
    <w:p w14:paraId="71D32A92" w14:textId="4D1518E7" w:rsidR="0093282E" w:rsidRDefault="0093282E" w:rsidP="00F25D70">
      <w:pPr>
        <w:spacing w:after="0" w:line="240" w:lineRule="auto"/>
        <w:jc w:val="both"/>
      </w:pPr>
    </w:p>
    <w:p w14:paraId="3D69251E" w14:textId="56A8C1B8" w:rsidR="0093282E" w:rsidRDefault="00752EB4" w:rsidP="00752EB4">
      <w:pPr>
        <w:spacing w:after="0" w:line="240" w:lineRule="auto"/>
        <w:jc w:val="both"/>
      </w:pPr>
      <w:r>
        <w:t>Le Coran contient des contradictions logiques. P</w:t>
      </w:r>
      <w:r w:rsidRPr="00752EB4">
        <w:t>renons l'exemple de la th</w:t>
      </w:r>
      <w:r>
        <w:t>é</w:t>
      </w:r>
      <w:r w:rsidRPr="00752EB4">
        <w:t>orie de l'abrog</w:t>
      </w:r>
      <w:r>
        <w:t>é</w:t>
      </w:r>
      <w:r w:rsidRPr="00752EB4">
        <w:t xml:space="preserve"> et l'abrogeant</w:t>
      </w:r>
      <w:r>
        <w:t xml:space="preserve">, </w:t>
      </w:r>
      <w:r w:rsidRPr="00752EB4">
        <w:t xml:space="preserve">dans le </w:t>
      </w:r>
      <w:r>
        <w:t>C</w:t>
      </w:r>
      <w:r w:rsidRPr="00752EB4">
        <w:t xml:space="preserve">oran </w:t>
      </w:r>
      <w:r>
        <w:t>(N</w:t>
      </w:r>
      <w:r w:rsidRPr="00752EB4">
        <w:t xml:space="preserve">assakh </w:t>
      </w:r>
      <w:r>
        <w:t>W</w:t>
      </w:r>
      <w:r w:rsidRPr="00752EB4">
        <w:t xml:space="preserve">a </w:t>
      </w:r>
      <w:r>
        <w:t>M</w:t>
      </w:r>
      <w:r w:rsidRPr="00752EB4">
        <w:t>ansoukh</w:t>
      </w:r>
      <w:r>
        <w:t>) :</w:t>
      </w:r>
    </w:p>
    <w:p w14:paraId="231C8497" w14:textId="1817590B" w:rsidR="00752EB4" w:rsidRDefault="00752EB4" w:rsidP="00752EB4">
      <w:pPr>
        <w:spacing w:after="0" w:line="240" w:lineRule="auto"/>
        <w:jc w:val="both"/>
      </w:pPr>
    </w:p>
    <w:p w14:paraId="40EFCCA5" w14:textId="2B47A4A4" w:rsidR="00752EB4" w:rsidRDefault="00752EB4" w:rsidP="00752EB4">
      <w:pPr>
        <w:spacing w:after="0" w:line="240" w:lineRule="auto"/>
      </w:pPr>
      <w:r>
        <w:t xml:space="preserve">Coran 2.106. « </w:t>
      </w:r>
      <w:r w:rsidRPr="00752EB4">
        <w:rPr>
          <w:i/>
          <w:iCs/>
        </w:rPr>
        <w:t>Si Nous abrogeons/nasakha un verset quelconque ou que Nous le fassions oublier/nunsi-hâ, Nous en apportons un meilleur, ou un semblable. Ne sais-tu pas qu’Allah est Omnipotent ?</w:t>
      </w:r>
      <w:r>
        <w:t xml:space="preserve"> » (S2.V106).</w:t>
      </w:r>
    </w:p>
    <w:p w14:paraId="4A8AAEA8" w14:textId="77777777" w:rsidR="00752EB4" w:rsidRDefault="00752EB4" w:rsidP="00752EB4">
      <w:pPr>
        <w:spacing w:after="0" w:line="240" w:lineRule="auto"/>
      </w:pPr>
      <w:r>
        <w:t>مَا نَنسَخْ مِنْ آيَةٍ أَوْ نُنسِهَا نَأْتِ بِخَيْرٍ مِّنْهَا أَوْ مِثْلِهَا أَلَمْ تَعْلَمْ أَنَّ اللّهَ عَلَىَ « كُلِّ شَيْءٍ قَدِيرٌ</w:t>
      </w:r>
    </w:p>
    <w:p w14:paraId="1480ED62" w14:textId="77777777" w:rsidR="00752EB4" w:rsidRDefault="00752EB4" w:rsidP="00752EB4">
      <w:pPr>
        <w:spacing w:after="0" w:line="240" w:lineRule="auto"/>
      </w:pPr>
    </w:p>
    <w:p w14:paraId="1CD5825E" w14:textId="52513872" w:rsidR="00752EB4" w:rsidRDefault="0032160E" w:rsidP="0032160E">
      <w:pPr>
        <w:spacing w:after="0" w:line="240" w:lineRule="auto"/>
        <w:jc w:val="both"/>
      </w:pPr>
      <w:r>
        <w:t>Ce</w:t>
      </w:r>
      <w:r w:rsidR="00752EB4">
        <w:t xml:space="preserve"> changement d’avis pourrait se comprendre s’agissant d’un écrivain qui reverrait sa copie, mais venant de Dieu, cela ne peut guère s’admettre. </w:t>
      </w:r>
    </w:p>
    <w:p w14:paraId="459BE526" w14:textId="77777777" w:rsidR="0032160E" w:rsidRDefault="0032160E" w:rsidP="00752EB4">
      <w:pPr>
        <w:spacing w:after="0" w:line="240" w:lineRule="auto"/>
      </w:pPr>
    </w:p>
    <w:p w14:paraId="455B3F45" w14:textId="10EF40F6" w:rsidR="00752EB4" w:rsidRDefault="00752EB4" w:rsidP="00752EB4">
      <w:pPr>
        <w:spacing w:after="0" w:line="240" w:lineRule="auto"/>
      </w:pPr>
      <w:r>
        <w:t xml:space="preserve">De même, le segment « </w:t>
      </w:r>
      <w:r w:rsidRPr="00752EB4">
        <w:rPr>
          <w:i/>
          <w:iCs/>
        </w:rPr>
        <w:t>Nous en apportons un meilleur, ou un semblable</w:t>
      </w:r>
      <w:r>
        <w:t xml:space="preserve"> » soulève deux problèmes :</w:t>
      </w:r>
    </w:p>
    <w:p w14:paraId="302204FF" w14:textId="77777777" w:rsidR="00752EB4" w:rsidRDefault="00752EB4" w:rsidP="00752EB4">
      <w:pPr>
        <w:spacing w:after="0" w:line="240" w:lineRule="auto"/>
      </w:pPr>
    </w:p>
    <w:p w14:paraId="5897048B" w14:textId="48D7283E" w:rsidR="00752EB4" w:rsidRDefault="00752EB4" w:rsidP="00752EB4">
      <w:pPr>
        <w:spacing w:after="0" w:line="240" w:lineRule="auto"/>
      </w:pPr>
      <w:r>
        <w:t xml:space="preserve">1- Si Dieu apporte un verset « meilleur », c’est qu’Il juge que le premier était moins bon ; Dieu connaîtrait-Il </w:t>
      </w:r>
      <w:r w:rsidR="002D1006">
        <w:t xml:space="preserve">donc </w:t>
      </w:r>
      <w:r>
        <w:t>l’imperfection ?</w:t>
      </w:r>
    </w:p>
    <w:p w14:paraId="34963777" w14:textId="30B784A9" w:rsidR="00752EB4" w:rsidRDefault="00752EB4" w:rsidP="00752EB4">
      <w:pPr>
        <w:spacing w:after="0" w:line="240" w:lineRule="auto"/>
      </w:pPr>
      <w:r>
        <w:t>2- Si Dieu apporte un verset « semblable », ce qui est pour le moins inutile, Dieu connaîtrait-Il le doute ?</w:t>
      </w:r>
    </w:p>
    <w:p w14:paraId="1F6751A8" w14:textId="4DCE7AFE" w:rsidR="0093282E" w:rsidRDefault="0093282E" w:rsidP="00F25D70">
      <w:pPr>
        <w:spacing w:after="0" w:line="240" w:lineRule="auto"/>
        <w:jc w:val="both"/>
      </w:pPr>
    </w:p>
    <w:p w14:paraId="05514A21" w14:textId="4273E3E0" w:rsidR="009137E6" w:rsidRDefault="009137E6" w:rsidP="00F25D70">
      <w:pPr>
        <w:spacing w:after="0" w:line="240" w:lineRule="auto"/>
        <w:jc w:val="both"/>
      </w:pPr>
      <w:r>
        <w:t>Or le Coran affirme</w:t>
      </w:r>
      <w:r w:rsidR="002D1006">
        <w:t xml:space="preserve"> pourtant</w:t>
      </w:r>
      <w:r>
        <w:t xml:space="preserve"> que :</w:t>
      </w:r>
    </w:p>
    <w:p w14:paraId="7A1B95B6" w14:textId="0F4B5E2E" w:rsidR="009137E6" w:rsidRDefault="009137E6" w:rsidP="00F25D70">
      <w:pPr>
        <w:spacing w:after="0" w:line="240" w:lineRule="auto"/>
        <w:jc w:val="both"/>
      </w:pPr>
    </w:p>
    <w:p w14:paraId="25F29F78" w14:textId="77777777" w:rsidR="009137E6" w:rsidRDefault="009137E6" w:rsidP="009137E6">
      <w:pPr>
        <w:spacing w:after="0" w:line="240" w:lineRule="auto"/>
        <w:jc w:val="both"/>
        <w:rPr>
          <w:rFonts w:cstheme="minorHAnsi"/>
        </w:rPr>
      </w:pPr>
      <w:r w:rsidRPr="00033202">
        <w:rPr>
          <w:rFonts w:cstheme="minorHAnsi"/>
        </w:rPr>
        <w:t xml:space="preserve">2.2. </w:t>
      </w:r>
      <w:r w:rsidRPr="00033202">
        <w:rPr>
          <w:rFonts w:cstheme="minorHAnsi"/>
          <w:b/>
          <w:bCs/>
        </w:rPr>
        <w:t>C’est le Livre au sujet duquel il n’y a aucun doute</w:t>
      </w:r>
      <w:r w:rsidRPr="00033202">
        <w:rPr>
          <w:rFonts w:cstheme="minorHAnsi"/>
        </w:rPr>
        <w:t>, c’est un guide pour les pieux</w:t>
      </w:r>
      <w:r>
        <w:rPr>
          <w:rStyle w:val="Appelnotedebasdep"/>
          <w:rFonts w:cstheme="minorHAnsi"/>
        </w:rPr>
        <w:footnoteReference w:id="33"/>
      </w:r>
      <w:r>
        <w:rPr>
          <w:rFonts w:cstheme="minorHAnsi"/>
        </w:rPr>
        <w:t>.</w:t>
      </w:r>
    </w:p>
    <w:p w14:paraId="5968D650" w14:textId="18D05297" w:rsidR="009137E6" w:rsidRDefault="009137E6" w:rsidP="00F25D70">
      <w:pPr>
        <w:spacing w:after="0" w:line="240" w:lineRule="auto"/>
        <w:jc w:val="both"/>
      </w:pPr>
    </w:p>
    <w:p w14:paraId="42BC9A19" w14:textId="72082A3F" w:rsidR="009137E6" w:rsidRDefault="009137E6" w:rsidP="009137E6">
      <w:pPr>
        <w:spacing w:after="0" w:line="240" w:lineRule="auto"/>
        <w:jc w:val="both"/>
        <w:rPr>
          <w:rFonts w:cstheme="minorHAnsi"/>
        </w:rPr>
      </w:pPr>
      <w:r w:rsidRPr="009A3480">
        <w:rPr>
          <w:rFonts w:cstheme="minorHAnsi"/>
        </w:rPr>
        <w:t xml:space="preserve">4.82. </w:t>
      </w:r>
      <w:r>
        <w:rPr>
          <w:rFonts w:cstheme="minorHAnsi"/>
        </w:rPr>
        <w:t>[…}</w:t>
      </w:r>
      <w:r w:rsidRPr="009A3480">
        <w:rPr>
          <w:rFonts w:cstheme="minorHAnsi"/>
        </w:rPr>
        <w:t xml:space="preserve"> </w:t>
      </w:r>
      <w:r w:rsidRPr="009A3480">
        <w:rPr>
          <w:rFonts w:cstheme="minorHAnsi"/>
          <w:b/>
          <w:bCs/>
        </w:rPr>
        <w:t>S’il</w:t>
      </w:r>
      <w:r>
        <w:rPr>
          <w:rFonts w:cstheme="minorHAnsi"/>
          <w:b/>
          <w:bCs/>
        </w:rPr>
        <w:t xml:space="preserve"> </w:t>
      </w:r>
      <w:r w:rsidRPr="002D1006">
        <w:rPr>
          <w:rFonts w:cstheme="minorHAnsi"/>
        </w:rPr>
        <w:t>[le Coran]</w:t>
      </w:r>
      <w:r w:rsidRPr="009A3480">
        <w:rPr>
          <w:rFonts w:cstheme="minorHAnsi"/>
          <w:b/>
          <w:bCs/>
        </w:rPr>
        <w:t xml:space="preserve"> provenait d’un autre qu’Allah, ils y trouveraient certes maintes contradictions</w:t>
      </w:r>
      <w:r>
        <w:rPr>
          <w:rFonts w:cstheme="minorHAnsi"/>
          <w:b/>
          <w:bCs/>
        </w:rPr>
        <w:t xml:space="preserve"> </w:t>
      </w:r>
      <w:r w:rsidRPr="009A3480">
        <w:rPr>
          <w:rFonts w:cstheme="minorHAnsi"/>
          <w:b/>
          <w:bCs/>
        </w:rPr>
        <w:t>!</w:t>
      </w:r>
    </w:p>
    <w:p w14:paraId="74108232" w14:textId="1ECBA840" w:rsidR="009137E6" w:rsidRDefault="009137E6" w:rsidP="00F25D70">
      <w:pPr>
        <w:spacing w:after="0" w:line="240" w:lineRule="auto"/>
        <w:jc w:val="both"/>
      </w:pPr>
    </w:p>
    <w:p w14:paraId="244EAE2C" w14:textId="77777777" w:rsidR="002D1006" w:rsidRPr="00416A88" w:rsidRDefault="002D1006" w:rsidP="002D1006">
      <w:pPr>
        <w:spacing w:after="0" w:line="240" w:lineRule="auto"/>
        <w:jc w:val="both"/>
        <w:rPr>
          <w:rFonts w:ascii="Calibri" w:eastAsia="Times New Roman" w:hAnsi="Calibri" w:cs="Calibri"/>
          <w:color w:val="000000"/>
          <w:lang w:eastAsia="fr-FR"/>
        </w:rPr>
      </w:pPr>
      <w:r w:rsidRPr="00416A88">
        <w:rPr>
          <w:rFonts w:ascii="Calibri" w:eastAsia="Times New Roman" w:hAnsi="Calibri" w:cs="Calibri"/>
          <w:color w:val="000000"/>
          <w:lang w:eastAsia="fr-FR"/>
        </w:rPr>
        <w:t>6.115</w:t>
      </w:r>
      <w:r>
        <w:rPr>
          <w:rFonts w:ascii="Calibri" w:eastAsia="Times New Roman" w:hAnsi="Calibri" w:cs="Calibri"/>
          <w:color w:val="000000"/>
          <w:lang w:eastAsia="fr-FR"/>
        </w:rPr>
        <w:t>.</w:t>
      </w:r>
      <w:r w:rsidRPr="00416A88">
        <w:rPr>
          <w:rFonts w:ascii="Calibri" w:eastAsia="Times New Roman" w:hAnsi="Calibri" w:cs="Calibri"/>
          <w:color w:val="000000"/>
          <w:lang w:eastAsia="fr-FR"/>
        </w:rPr>
        <w:t xml:space="preserve"> Et la parole de ton Seigneur s’est accomplie en toute vérité et équité. </w:t>
      </w:r>
      <w:r w:rsidRPr="00AB6D90">
        <w:rPr>
          <w:rFonts w:ascii="Calibri" w:eastAsia="Times New Roman" w:hAnsi="Calibri" w:cs="Calibri"/>
          <w:b/>
          <w:iCs/>
          <w:color w:val="000000"/>
          <w:lang w:eastAsia="fr-FR"/>
        </w:rPr>
        <w:t>Nul ne peut modifier Ses paroles</w:t>
      </w:r>
      <w:r w:rsidRPr="00416A88">
        <w:rPr>
          <w:rFonts w:ascii="Calibri" w:eastAsia="Times New Roman" w:hAnsi="Calibri" w:cs="Calibri"/>
          <w:color w:val="000000"/>
          <w:lang w:eastAsia="fr-FR"/>
        </w:rPr>
        <w:t>. Il est l’Audient, l’Omniscient.</w:t>
      </w:r>
    </w:p>
    <w:p w14:paraId="4C075E80" w14:textId="5E77D41E" w:rsidR="002D1006" w:rsidRDefault="002D1006" w:rsidP="00F25D70">
      <w:pPr>
        <w:spacing w:after="0" w:line="240" w:lineRule="auto"/>
        <w:jc w:val="both"/>
      </w:pPr>
    </w:p>
    <w:p w14:paraId="36117684" w14:textId="40A95010" w:rsidR="0032160E" w:rsidRDefault="0032160E" w:rsidP="00F25D70">
      <w:pPr>
        <w:spacing w:after="0" w:line="240" w:lineRule="auto"/>
        <w:jc w:val="both"/>
      </w:pPr>
      <w:r>
        <w:t>Donc personne ne peut modifier ses paroles [dans le Coran], mais Dieu le peut</w:t>
      </w:r>
      <w:r w:rsidR="006D3314">
        <w:rPr>
          <w:rStyle w:val="Appelnotedebasdep"/>
        </w:rPr>
        <w:footnoteReference w:id="34"/>
      </w:r>
      <w:r>
        <w:t>.</w:t>
      </w:r>
    </w:p>
    <w:p w14:paraId="196AA09F" w14:textId="77777777" w:rsidR="0032160E" w:rsidRDefault="0032160E" w:rsidP="00F25D70">
      <w:pPr>
        <w:spacing w:after="0" w:line="240" w:lineRule="auto"/>
        <w:jc w:val="both"/>
      </w:pPr>
    </w:p>
    <w:p w14:paraId="049B3F0B" w14:textId="15D66C24" w:rsidR="00E235F2" w:rsidRDefault="00E235F2" w:rsidP="00E235F2">
      <w:pPr>
        <w:pStyle w:val="Titre1"/>
      </w:pPr>
      <w:bookmarkStart w:id="9" w:name="_Toc32905537"/>
      <w:r>
        <w:t>L’athéisme est-il « immoral » ?</w:t>
      </w:r>
      <w:bookmarkEnd w:id="9"/>
    </w:p>
    <w:p w14:paraId="4CB94237" w14:textId="77777777" w:rsidR="00E235F2" w:rsidRDefault="00E235F2" w:rsidP="00F25D70">
      <w:pPr>
        <w:spacing w:after="0" w:line="240" w:lineRule="auto"/>
        <w:jc w:val="both"/>
      </w:pPr>
    </w:p>
    <w:p w14:paraId="138EB057" w14:textId="24E259D3" w:rsidR="00C356BB" w:rsidRDefault="00C356BB" w:rsidP="00F25D70">
      <w:pPr>
        <w:spacing w:after="0" w:line="240" w:lineRule="auto"/>
        <w:jc w:val="both"/>
      </w:pPr>
      <w:r w:rsidRPr="00C356BB">
        <w:t xml:space="preserve">Certains croyants pensent que l'athéisme n'est pas </w:t>
      </w:r>
      <w:r>
        <w:t>« </w:t>
      </w:r>
      <w:r w:rsidRPr="00C356BB">
        <w:t>moral</w:t>
      </w:r>
      <w:r>
        <w:t> »</w:t>
      </w:r>
      <w:r w:rsidRPr="00C356BB">
        <w:t xml:space="preserve"> que seule la religion impulse de la </w:t>
      </w:r>
      <w:r>
        <w:t>« </w:t>
      </w:r>
      <w:r w:rsidRPr="00C356BB">
        <w:t>morale</w:t>
      </w:r>
      <w:r>
        <w:t> »</w:t>
      </w:r>
      <w:r w:rsidRPr="00C356BB">
        <w:t xml:space="preserve">. </w:t>
      </w:r>
      <w:r w:rsidR="005C5DDA">
        <w:t xml:space="preserve">L’accusation « d’immoralité » a été couramment portée contre l’athéisme, par des croyants. </w:t>
      </w:r>
    </w:p>
    <w:p w14:paraId="0E0B3E40" w14:textId="36C521B2" w:rsidR="00100C2A" w:rsidRDefault="00100C2A" w:rsidP="00F25D70">
      <w:pPr>
        <w:spacing w:after="0" w:line="240" w:lineRule="auto"/>
        <w:jc w:val="both"/>
        <w:rPr>
          <w:rFonts w:ascii="Calibri" w:hAnsi="Calibri" w:cs="Calibri"/>
          <w:shd w:val="clear" w:color="auto" w:fill="F8F9FA"/>
        </w:rPr>
      </w:pPr>
      <w:r w:rsidRPr="00100C2A">
        <w:rPr>
          <w:rFonts w:ascii="Calibri" w:hAnsi="Calibri" w:cs="Calibri"/>
          <w:shd w:val="clear" w:color="auto" w:fill="F8F9FA"/>
        </w:rPr>
        <w:t>Le philosophe libéral </w:t>
      </w:r>
      <w:hyperlink r:id="rId9" w:tooltip="John Locke" w:history="1">
        <w:r w:rsidRPr="00100C2A">
          <w:rPr>
            <w:rStyle w:val="Lienhypertexte"/>
            <w:rFonts w:ascii="Calibri" w:hAnsi="Calibri" w:cs="Calibri"/>
            <w:color w:val="0B0080"/>
            <w:shd w:val="clear" w:color="auto" w:fill="F8F9FA"/>
          </w:rPr>
          <w:t>John Locke</w:t>
        </w:r>
      </w:hyperlink>
      <w:r w:rsidRPr="00100C2A">
        <w:rPr>
          <w:rFonts w:ascii="Calibri" w:hAnsi="Calibri" w:cs="Calibri"/>
          <w:color w:val="222222"/>
          <w:shd w:val="clear" w:color="auto" w:fill="F8F9FA"/>
        </w:rPr>
        <w:t> </w:t>
      </w:r>
      <w:r w:rsidRPr="00100C2A">
        <w:rPr>
          <w:rFonts w:ascii="Calibri" w:hAnsi="Calibri" w:cs="Calibri"/>
          <w:shd w:val="clear" w:color="auto" w:fill="F8F9FA"/>
        </w:rPr>
        <w:t>croyait que le déni de l'existence de Dieu saperait l'ordre social et conduirait au chaos</w:t>
      </w:r>
      <w:r>
        <w:rPr>
          <w:rStyle w:val="Appelnotedebasdep"/>
          <w:rFonts w:ascii="Calibri" w:hAnsi="Calibri" w:cs="Calibri"/>
          <w:shd w:val="clear" w:color="auto" w:fill="F8F9FA"/>
        </w:rPr>
        <w:footnoteReference w:id="35"/>
      </w:r>
      <w:r w:rsidRPr="00100C2A">
        <w:rPr>
          <w:rFonts w:ascii="Calibri" w:hAnsi="Calibri" w:cs="Calibri"/>
          <w:shd w:val="clear" w:color="auto" w:fill="F8F9FA"/>
        </w:rPr>
        <w:t>.</w:t>
      </w:r>
    </w:p>
    <w:p w14:paraId="56EAA4F4" w14:textId="7DE6E62A" w:rsidR="00100C2A" w:rsidRPr="00D03BFA" w:rsidRDefault="00100C2A" w:rsidP="00F25D70">
      <w:pPr>
        <w:spacing w:after="0" w:line="240" w:lineRule="auto"/>
        <w:jc w:val="both"/>
        <w:rPr>
          <w:rFonts w:ascii="Calibri" w:hAnsi="Calibri" w:cs="Calibri"/>
        </w:rPr>
      </w:pPr>
      <w:r w:rsidRPr="00D03BFA">
        <w:rPr>
          <w:rFonts w:ascii="Calibri" w:hAnsi="Calibri" w:cs="Calibri"/>
        </w:rPr>
        <w:lastRenderedPageBreak/>
        <w:t xml:space="preserve">Voltaire concédaient que la </w:t>
      </w:r>
      <w:r w:rsidRPr="00D03BFA">
        <w:rPr>
          <w:rFonts w:ascii="Calibri" w:hAnsi="Calibri" w:cs="Calibri"/>
          <w:i/>
          <w:iCs/>
        </w:rPr>
        <w:t>crainte de Dieu était un policier essentiel dans un monde désordonné</w:t>
      </w:r>
      <w:r w:rsidR="00D03BFA" w:rsidRPr="00D03BFA">
        <w:rPr>
          <w:rFonts w:ascii="Calibri" w:hAnsi="Calibri" w:cs="Calibri"/>
        </w:rPr>
        <w:t>. Déiste, il voyait l'impie affaiblir « </w:t>
      </w:r>
      <w:r w:rsidR="00D03BFA" w:rsidRPr="00D03BFA">
        <w:rPr>
          <w:rFonts w:ascii="Calibri" w:hAnsi="Calibri" w:cs="Calibri"/>
          <w:i/>
          <w:iCs/>
        </w:rPr>
        <w:t>les liens sacrés de la société</w:t>
      </w:r>
      <w:r w:rsidR="00D03BFA" w:rsidRPr="00D03BFA">
        <w:rPr>
          <w:rFonts w:ascii="Calibri" w:hAnsi="Calibri" w:cs="Calibri"/>
        </w:rPr>
        <w:t> ».</w:t>
      </w:r>
      <w:r w:rsidRPr="00D03BFA">
        <w:rPr>
          <w:rFonts w:ascii="Calibri" w:hAnsi="Calibri" w:cs="Calibri"/>
        </w:rPr>
        <w:t xml:space="preserve"> « </w:t>
      </w:r>
      <w:r w:rsidRPr="00D03BFA">
        <w:rPr>
          <w:rFonts w:ascii="Calibri" w:hAnsi="Calibri" w:cs="Calibri"/>
          <w:i/>
          <w:iCs/>
        </w:rPr>
        <w:t>Si Dieu n'existait pas, il faudrait l'inventer</w:t>
      </w:r>
      <w:r w:rsidRPr="00D03BFA">
        <w:rPr>
          <w:rFonts w:ascii="Calibri" w:hAnsi="Calibri" w:cs="Calibri"/>
        </w:rPr>
        <w:t> », écrivait-il</w:t>
      </w:r>
      <w:r w:rsidRPr="00D03BFA">
        <w:rPr>
          <w:rStyle w:val="Appelnotedebasdep"/>
          <w:rFonts w:ascii="Calibri" w:hAnsi="Calibri" w:cs="Calibri"/>
        </w:rPr>
        <w:footnoteReference w:id="36"/>
      </w:r>
      <w:r w:rsidRPr="00D03BFA">
        <w:rPr>
          <w:rFonts w:ascii="Calibri" w:hAnsi="Calibri" w:cs="Calibri"/>
        </w:rPr>
        <w:t>.</w:t>
      </w:r>
    </w:p>
    <w:p w14:paraId="4CCB24F0" w14:textId="5F992C28" w:rsidR="00513B96" w:rsidRDefault="000E2066" w:rsidP="00513B96">
      <w:pPr>
        <w:spacing w:after="0" w:line="240" w:lineRule="auto"/>
        <w:jc w:val="both"/>
      </w:pPr>
      <w:r>
        <w:t>Dans un documentaire sur l</w:t>
      </w:r>
      <w:r w:rsidR="00513B96">
        <w:t>’acteur John Wayn</w:t>
      </w:r>
      <w:r>
        <w:t>e, dans une scène d’une manifestation anticommuniste des années 50</w:t>
      </w:r>
      <w:r w:rsidR="00513B96">
        <w:t xml:space="preserve">, </w:t>
      </w:r>
      <w:r>
        <w:t>on y observe des manifestants porter une banderole affichant cette phrase</w:t>
      </w:r>
      <w:r w:rsidR="00513B96">
        <w:t xml:space="preserve"> </w:t>
      </w:r>
      <w:r>
        <w:t>« </w:t>
      </w:r>
      <w:r w:rsidR="00513B96" w:rsidRPr="000E2066">
        <w:rPr>
          <w:b/>
          <w:bCs/>
          <w:i/>
          <w:iCs/>
        </w:rPr>
        <w:t xml:space="preserve">le communisme </w:t>
      </w:r>
      <w:r w:rsidRPr="000E2066">
        <w:rPr>
          <w:b/>
          <w:bCs/>
          <w:i/>
          <w:iCs/>
        </w:rPr>
        <w:t>nie la foi en</w:t>
      </w:r>
      <w:r w:rsidR="00513B96" w:rsidRPr="000E2066">
        <w:rPr>
          <w:b/>
          <w:bCs/>
          <w:i/>
          <w:iCs/>
        </w:rPr>
        <w:t xml:space="preserve"> Dieu</w:t>
      </w:r>
      <w:r w:rsidR="00513B96" w:rsidRPr="000E2066">
        <w:rPr>
          <w:i/>
          <w:iCs/>
        </w:rPr>
        <w:t xml:space="preserve"> et </w:t>
      </w:r>
      <w:r w:rsidRPr="000E2066">
        <w:rPr>
          <w:i/>
          <w:iCs/>
        </w:rPr>
        <w:t>dans le pays</w:t>
      </w:r>
      <w:r>
        <w:t> »</w:t>
      </w:r>
      <w:r w:rsidR="00513B96">
        <w:rPr>
          <w:rStyle w:val="Appelnotedebasdep"/>
        </w:rPr>
        <w:footnoteReference w:id="37"/>
      </w:r>
      <w:r w:rsidR="00513B96">
        <w:t xml:space="preserve">. </w:t>
      </w:r>
    </w:p>
    <w:p w14:paraId="3938AA51" w14:textId="77777777" w:rsidR="00784B8A" w:rsidRDefault="00784B8A" w:rsidP="00F25D70">
      <w:pPr>
        <w:spacing w:after="0" w:line="240" w:lineRule="auto"/>
        <w:jc w:val="both"/>
      </w:pPr>
    </w:p>
    <w:p w14:paraId="640FAB0E" w14:textId="7B6350D3" w:rsidR="00C356BB" w:rsidRDefault="00C356BB" w:rsidP="00F25D70">
      <w:pPr>
        <w:spacing w:after="0" w:line="240" w:lineRule="auto"/>
        <w:jc w:val="both"/>
      </w:pPr>
      <w:r>
        <w:t>Déjà définir ce qu’est la morale n’est pas simple. Déjà la définition de la morale (ou moralité) n’est pas la même entre Islam, Christianisme, Judaïsme. Pour l’immense majorité des chrétiens, la vie et sacrée et éventuellement passera avant la « loi »</w:t>
      </w:r>
      <w:r w:rsidR="00173269">
        <w:t>. Pour certains musulmans, « </w:t>
      </w:r>
      <w:r w:rsidR="00173269" w:rsidRPr="00784B8A">
        <w:rPr>
          <w:i/>
          <w:iCs/>
        </w:rPr>
        <w:t>croire en l’unicité de Dieu</w:t>
      </w:r>
      <w:r w:rsidR="00173269">
        <w:t> » est plus important que</w:t>
      </w:r>
      <w:r w:rsidR="00D61AD4">
        <w:t xml:space="preserve"> le fait</w:t>
      </w:r>
      <w:r w:rsidR="00173269">
        <w:t xml:space="preserve"> de tuer un « mécréant »</w:t>
      </w:r>
      <w:r w:rsidR="00D61AD4">
        <w:t xml:space="preserve"> (</w:t>
      </w:r>
      <w:r w:rsidR="00344263">
        <w:t xml:space="preserve">qu’on peut tuer, </w:t>
      </w:r>
      <w:r w:rsidR="00D61AD4">
        <w:t>sans être</w:t>
      </w:r>
      <w:r w:rsidR="00344263">
        <w:t xml:space="preserve"> nécessairement</w:t>
      </w:r>
      <w:r w:rsidR="00D61AD4">
        <w:t xml:space="preserve"> en état de légitime défense)</w:t>
      </w:r>
      <w:r w:rsidR="00173269">
        <w:t>.</w:t>
      </w:r>
    </w:p>
    <w:p w14:paraId="2C209ADA" w14:textId="79E15BC2" w:rsidR="00593EF2" w:rsidRDefault="00593EF2" w:rsidP="00F25D70">
      <w:pPr>
        <w:spacing w:after="0" w:line="240" w:lineRule="auto"/>
        <w:jc w:val="both"/>
      </w:pPr>
    </w:p>
    <w:p w14:paraId="558A1504" w14:textId="5E299C82" w:rsidR="00593EF2" w:rsidRDefault="00593EF2" w:rsidP="00F25D70">
      <w:pPr>
        <w:spacing w:after="0" w:line="240" w:lineRule="auto"/>
        <w:jc w:val="both"/>
      </w:pPr>
      <w:r>
        <w:t xml:space="preserve">Mais est-ce vraiment si « moral » que cela que devoir tuer le mécréants afin qu’ils ne « contaminent » par les croyants par leur incroyance. </w:t>
      </w:r>
    </w:p>
    <w:p w14:paraId="482233CB" w14:textId="77777777" w:rsidR="00D61AD4" w:rsidRDefault="00D61AD4" w:rsidP="00F25D70">
      <w:pPr>
        <w:spacing w:after="0" w:line="240" w:lineRule="auto"/>
        <w:jc w:val="both"/>
      </w:pPr>
    </w:p>
    <w:p w14:paraId="6329C850" w14:textId="25204981" w:rsidR="00173269" w:rsidRDefault="00593EF2" w:rsidP="00F25D70">
      <w:pPr>
        <w:spacing w:after="0" w:line="240" w:lineRule="auto"/>
        <w:jc w:val="both"/>
      </w:pPr>
      <w:r>
        <w:t>Comment résoudre ces contradictions logiques ou éthiques ?</w:t>
      </w:r>
      <w:r w:rsidR="00D61AD4">
        <w:t xml:space="preserve"> </w:t>
      </w:r>
      <w:r>
        <w:t>Une solution à celles-ci seraient-elle</w:t>
      </w:r>
      <w:r w:rsidR="00173269">
        <w:t xml:space="preserve"> </w:t>
      </w:r>
      <w:r w:rsidR="00D61AD4">
        <w:t>peut-</w:t>
      </w:r>
      <w:r w:rsidR="00173269">
        <w:t>être s’accorder que les valeurs</w:t>
      </w:r>
      <w:r w:rsidR="00D61AD4">
        <w:t xml:space="preserve"> communes (universelles ?)</w:t>
      </w:r>
      <w:r w:rsidR="00173269">
        <w:t xml:space="preserve"> de générosité, d’entraide, de courage, d’honnêteté</w:t>
      </w:r>
      <w:r>
        <w:t>, cachées ou visibles dans toutes les religions et idéologies ? Mais y a-t-il des valeurs communes universelles à tous les hommes ?</w:t>
      </w:r>
    </w:p>
    <w:p w14:paraId="54F68F89" w14:textId="77777777" w:rsidR="00C356BB" w:rsidRDefault="00C356BB" w:rsidP="00F25D70">
      <w:pPr>
        <w:spacing w:after="0" w:line="240" w:lineRule="auto"/>
        <w:jc w:val="both"/>
      </w:pPr>
    </w:p>
    <w:p w14:paraId="11ED58E2" w14:textId="40FD5BF8" w:rsidR="00C356BB" w:rsidRDefault="00593EF2" w:rsidP="00F25D70">
      <w:pPr>
        <w:spacing w:after="0" w:line="240" w:lineRule="auto"/>
        <w:jc w:val="both"/>
      </w:pPr>
      <w:r>
        <w:t xml:space="preserve">A noter que nous pouvons </w:t>
      </w:r>
      <w:r w:rsidR="00D61AD4">
        <w:t>déjà</w:t>
      </w:r>
      <w:r w:rsidR="00173269">
        <w:t xml:space="preserve"> trouver </w:t>
      </w:r>
      <w:r w:rsidR="00C356BB" w:rsidRPr="00C356BB">
        <w:t>beaucoup d'exemples d'athées ou agnostiques</w:t>
      </w:r>
      <w:r w:rsidR="00173269">
        <w:t>, possédant ces dernières qualités</w:t>
      </w:r>
      <w:r>
        <w:t xml:space="preserve"> morale, comme</w:t>
      </w:r>
      <w:r w:rsidR="00C356BB" w:rsidRPr="00C356BB">
        <w:t xml:space="preserve"> Albert Camus</w:t>
      </w:r>
      <w:r w:rsidR="00173269">
        <w:t>, philosophe et écrivain</w:t>
      </w:r>
      <w:r w:rsidR="00C356BB" w:rsidRPr="00C356BB">
        <w:t>, Léon Schwarzenberg</w:t>
      </w:r>
      <w:r w:rsidR="00173269">
        <w:t>, médecin et cancérologue, Albert Jacquard,</w:t>
      </w:r>
      <w:r w:rsidR="00392502">
        <w:t xml:space="preserve"> biologiste,</w:t>
      </w:r>
      <w:r w:rsidR="00CC215C">
        <w:t xml:space="preserve"> </w:t>
      </w:r>
      <w:r w:rsidR="00CC215C" w:rsidRPr="00CC215C">
        <w:t>Jean Moulin</w:t>
      </w:r>
      <w:r w:rsidR="00D61AD4">
        <w:t xml:space="preserve">, </w:t>
      </w:r>
      <w:r w:rsidR="00CC215C" w:rsidRPr="00CC215C">
        <w:t>homme</w:t>
      </w:r>
      <w:r w:rsidR="00D61AD4">
        <w:t xml:space="preserve"> politique,</w:t>
      </w:r>
      <w:r w:rsidR="00CC215C" w:rsidRPr="00CC215C">
        <w:t xml:space="preserve"> profondément ancré à gauche, humaniste, athée, dont on sait qu'il n'a pas parlé sous la torture</w:t>
      </w:r>
      <w:r w:rsidR="00CC215C">
        <w:t>, certains « justes parmi les nations »</w:t>
      </w:r>
      <w:r w:rsidR="00C356BB" w:rsidRPr="00C356BB">
        <w:t xml:space="preserve"> etc.</w:t>
      </w:r>
    </w:p>
    <w:p w14:paraId="59778EF9" w14:textId="77777777" w:rsidR="00CC215C" w:rsidRDefault="00CC215C" w:rsidP="00F25D70">
      <w:pPr>
        <w:spacing w:after="0" w:line="240" w:lineRule="auto"/>
        <w:jc w:val="both"/>
      </w:pPr>
    </w:p>
    <w:p w14:paraId="3B775E24" w14:textId="2A6597B7" w:rsidR="00593EF2" w:rsidRDefault="00593EF2" w:rsidP="00F25D70">
      <w:pPr>
        <w:spacing w:after="0" w:line="240" w:lineRule="auto"/>
        <w:jc w:val="both"/>
      </w:pPr>
      <w:r>
        <w:t>En considérant cette dernière remarqu</w:t>
      </w:r>
      <w:r w:rsidR="00D61AD4">
        <w:t>e</w:t>
      </w:r>
      <w:r>
        <w:t>, nous pouvons nous poser la question de savoir si les</w:t>
      </w:r>
      <w:r w:rsidR="00D61AD4">
        <w:t xml:space="preserve"> religions</w:t>
      </w:r>
      <w:r>
        <w:t xml:space="preserve"> ne</w:t>
      </w:r>
      <w:r w:rsidR="00D61AD4">
        <w:t xml:space="preserve"> propage</w:t>
      </w:r>
      <w:r>
        <w:t>raie</w:t>
      </w:r>
      <w:r w:rsidR="00D61AD4">
        <w:t>nt</w:t>
      </w:r>
      <w:r>
        <w:t xml:space="preserve"> pas</w:t>
      </w:r>
      <w:r w:rsidR="00D61AD4">
        <w:t xml:space="preserve"> toutes sortes d’idées fausses et de préjugés _ par exemple, comme sur les athées … _, qu</w:t>
      </w:r>
      <w:r>
        <w:t xml:space="preserve">e souvent les religions </w:t>
      </w:r>
      <w:r w:rsidR="00D61AD4">
        <w:t>interdi</w:t>
      </w:r>
      <w:r>
        <w:t>sent</w:t>
      </w:r>
      <w:r w:rsidR="00D61AD4">
        <w:t xml:space="preserve"> de remettre en cause</w:t>
      </w:r>
      <w:r>
        <w:t> ?</w:t>
      </w:r>
    </w:p>
    <w:p w14:paraId="167A20F3" w14:textId="599351D8" w:rsidR="00593EF2" w:rsidRDefault="00593EF2" w:rsidP="00F25D70">
      <w:pPr>
        <w:spacing w:after="0" w:line="240" w:lineRule="auto"/>
        <w:jc w:val="both"/>
      </w:pPr>
      <w:r>
        <w:t>Si les religions terrorisent, tuent leurs contradicteurs sont-elles si honnêtes intellectuellement qu’elles le prétendent ?</w:t>
      </w:r>
    </w:p>
    <w:p w14:paraId="03B7A95C" w14:textId="156AE85E" w:rsidR="00D278B4" w:rsidRDefault="00D278B4" w:rsidP="00F25D70">
      <w:pPr>
        <w:spacing w:after="0" w:line="240" w:lineRule="auto"/>
        <w:jc w:val="both"/>
      </w:pPr>
      <w:r>
        <w:t xml:space="preserve">Contribuent-elles à l’honnêteté intellectuelle et à l’honnêteté, tout court, de leurs fidèles ? </w:t>
      </w:r>
    </w:p>
    <w:p w14:paraId="4161233C" w14:textId="033D005B" w:rsidR="00D278B4" w:rsidRDefault="00D278B4" w:rsidP="00F25D70">
      <w:pPr>
        <w:spacing w:after="0" w:line="240" w:lineRule="auto"/>
        <w:jc w:val="both"/>
      </w:pPr>
      <w:r>
        <w:t>Ou au contraire à un esprit partisan et à une certain mauvaise foi, pour défendre ou propager leur religion</w:t>
      </w:r>
      <w:r w:rsidR="00611F73">
        <w:t> ?</w:t>
      </w:r>
    </w:p>
    <w:p w14:paraId="7B942A3C" w14:textId="254FEE19" w:rsidR="00E235F2" w:rsidRDefault="00E235F2" w:rsidP="00F25D70">
      <w:pPr>
        <w:spacing w:after="0" w:line="240" w:lineRule="auto"/>
        <w:jc w:val="both"/>
      </w:pPr>
    </w:p>
    <w:p w14:paraId="066DEF01" w14:textId="27D77B43" w:rsidR="00D0524D" w:rsidRDefault="00D0524D" w:rsidP="00D0524D">
      <w:pPr>
        <w:pStyle w:val="Titre1"/>
      </w:pPr>
      <w:bookmarkStart w:id="10" w:name="_Toc32905538"/>
      <w:r>
        <w:t>Les religions impulse</w:t>
      </w:r>
      <w:r w:rsidR="009E4E80">
        <w:t>nt</w:t>
      </w:r>
      <w:r w:rsidR="00745822">
        <w:t>-elles</w:t>
      </w:r>
      <w:r>
        <w:t xml:space="preserve"> la morale et la générosité entre les </w:t>
      </w:r>
      <w:r w:rsidR="00745822">
        <w:t>hommes ?</w:t>
      </w:r>
      <w:bookmarkEnd w:id="10"/>
    </w:p>
    <w:p w14:paraId="602A4ABF" w14:textId="0AADEBF0" w:rsidR="00D0524D" w:rsidRDefault="00D0524D" w:rsidP="00F25D70">
      <w:pPr>
        <w:spacing w:after="0" w:line="240" w:lineRule="auto"/>
        <w:jc w:val="both"/>
      </w:pPr>
    </w:p>
    <w:p w14:paraId="4D411C78" w14:textId="20C924DD" w:rsidR="00D0524D" w:rsidRDefault="009E4E80" w:rsidP="00F25D70">
      <w:pPr>
        <w:spacing w:after="0" w:line="240" w:lineRule="auto"/>
        <w:jc w:val="both"/>
      </w:pPr>
      <w:r>
        <w:t xml:space="preserve">Pour le musulman Fethi H., Les bons fruits de l’islam sont « avant tout, la morale, le partage. Il faut </w:t>
      </w:r>
      <w:r w:rsidRPr="009E4E80">
        <w:t>penser à son prochain, à ses parents qui aussi tiennent une place con</w:t>
      </w:r>
      <w:r>
        <w:t>s</w:t>
      </w:r>
      <w:r w:rsidRPr="009E4E80">
        <w:t>id</w:t>
      </w:r>
      <w:r>
        <w:t>é</w:t>
      </w:r>
      <w:r w:rsidRPr="009E4E80">
        <w:t>rable</w:t>
      </w:r>
      <w:r>
        <w:t xml:space="preserve"> </w:t>
      </w:r>
      <w:r w:rsidRPr="009E4E80">
        <w:t xml:space="preserve">en islam. </w:t>
      </w:r>
      <w:r>
        <w:t>I</w:t>
      </w:r>
      <w:r w:rsidRPr="009E4E80">
        <w:t>l faut apprendre à pardonner</w:t>
      </w:r>
      <w:r>
        <w:t xml:space="preserve">. Voir le verset </w:t>
      </w:r>
      <w:r w:rsidRPr="009E4E80">
        <w:t>Coran 2.177</w:t>
      </w:r>
      <w:r>
        <w:t xml:space="preserve"> « </w:t>
      </w:r>
      <w:r w:rsidRPr="009E4E80">
        <w:t xml:space="preserve">[...] </w:t>
      </w:r>
      <w:r w:rsidRPr="009E4E80">
        <w:rPr>
          <w:i/>
          <w:iCs/>
        </w:rPr>
        <w:t>la piété, c’est donner de son bien – quelque attachement qu’on lui porte – aux proches, aux orphelins, aux indigents, aux voyageurs et aux mendiants ; la piété, c’est aussi racheter les captifs, accomplir la salât, s’acquitter de la zakât, demeurer fidèle à ses engagements, se montrer patient dans l’adversité, dans le malheur et face au péril. Telles sont les vertus qui caractérisent les croyants pieux et sincères !</w:t>
      </w:r>
      <w:r>
        <w:rPr>
          <w:i/>
          <w:iCs/>
        </w:rPr>
        <w:t xml:space="preserve"> </w:t>
      </w:r>
      <w:r w:rsidRPr="009E4E80">
        <w:rPr>
          <w:b/>
          <w:bCs/>
          <w:i/>
          <w:iCs/>
        </w:rPr>
        <w:t>Contrairement au christianisme le don est obligatoire en islam</w:t>
      </w:r>
      <w:r>
        <w:rPr>
          <w:b/>
          <w:bCs/>
          <w:i/>
          <w:iCs/>
        </w:rPr>
        <w:t>,</w:t>
      </w:r>
      <w:r w:rsidRPr="009E4E80">
        <w:rPr>
          <w:b/>
          <w:bCs/>
          <w:i/>
          <w:iCs/>
        </w:rPr>
        <w:t xml:space="preserve"> la "zakat"</w:t>
      </w:r>
      <w:r>
        <w:rPr>
          <w:b/>
          <w:bCs/>
          <w:i/>
          <w:iCs/>
        </w:rPr>
        <w:t>,</w:t>
      </w:r>
      <w:r w:rsidRPr="009E4E80">
        <w:rPr>
          <w:i/>
          <w:iCs/>
        </w:rPr>
        <w:t xml:space="preserve"> et</w:t>
      </w:r>
      <w:r>
        <w:rPr>
          <w:i/>
          <w:iCs/>
        </w:rPr>
        <w:t>,</w:t>
      </w:r>
      <w:r w:rsidRPr="009E4E80">
        <w:rPr>
          <w:i/>
          <w:iCs/>
        </w:rPr>
        <w:t xml:space="preserve"> plus tu donne</w:t>
      </w:r>
      <w:r>
        <w:rPr>
          <w:i/>
          <w:iCs/>
        </w:rPr>
        <w:t>s,</w:t>
      </w:r>
      <w:r w:rsidRPr="009E4E80">
        <w:rPr>
          <w:i/>
          <w:iCs/>
        </w:rPr>
        <w:t xml:space="preserve"> plus tu te rapproches de Dieu.</w:t>
      </w:r>
      <w:r>
        <w:t> »</w:t>
      </w:r>
      <w:r w:rsidRPr="009E4E80">
        <w:t>.</w:t>
      </w:r>
      <w:r w:rsidR="006C1247">
        <w:t xml:space="preserve"> Puis Fethi corrige sa pensée : «</w:t>
      </w:r>
      <w:r w:rsidR="006C1247">
        <w:rPr>
          <w:i/>
          <w:iCs/>
        </w:rPr>
        <w:t xml:space="preserve"> </w:t>
      </w:r>
      <w:r w:rsidR="006C1247" w:rsidRPr="006C1247">
        <w:rPr>
          <w:i/>
          <w:iCs/>
        </w:rPr>
        <w:t xml:space="preserve">Le consentement dois toujours être là. Car on </w:t>
      </w:r>
      <w:r w:rsidR="006C1247" w:rsidRPr="006C1247">
        <w:rPr>
          <w:b/>
          <w:bCs/>
          <w:i/>
          <w:iCs/>
        </w:rPr>
        <w:t>ne peut pas pratiquer sa religion, sans y croire</w:t>
      </w:r>
      <w:r w:rsidR="006C1247" w:rsidRPr="006C1247">
        <w:rPr>
          <w:i/>
          <w:iCs/>
        </w:rPr>
        <w:t>. Personne ne t'oblige à donner, mais si tu es musulman, tu dois le faire par toi-même, car c'est le 2ème pilier de l'islam</w:t>
      </w:r>
      <w:r w:rsidR="006C1247">
        <w:t> ».</w:t>
      </w:r>
    </w:p>
    <w:p w14:paraId="227048EE" w14:textId="5F97FC50" w:rsidR="009E4E80" w:rsidRDefault="009E4E80" w:rsidP="00F25D70">
      <w:pPr>
        <w:spacing w:after="0" w:line="240" w:lineRule="auto"/>
        <w:jc w:val="both"/>
      </w:pPr>
    </w:p>
    <w:p w14:paraId="348A3F21" w14:textId="77777777" w:rsidR="00054C6B" w:rsidRDefault="006C1247" w:rsidP="00F25D70">
      <w:pPr>
        <w:spacing w:after="0" w:line="240" w:lineRule="auto"/>
        <w:jc w:val="both"/>
      </w:pPr>
      <w:r>
        <w:lastRenderedPageBreak/>
        <w:t>La question à se poser est peut-on forcer une personne à être croyante, à être bonne, à être généreuse, à donner</w:t>
      </w:r>
      <w:r w:rsidR="0013524C">
        <w:t xml:space="preserve"> pour aider son prochain</w:t>
      </w:r>
      <w:r>
        <w:t> ?</w:t>
      </w:r>
      <w:r w:rsidR="0013524C">
        <w:t xml:space="preserve"> </w:t>
      </w:r>
    </w:p>
    <w:p w14:paraId="450B0D95" w14:textId="26E012B1" w:rsidR="006C1247" w:rsidRDefault="006C1247" w:rsidP="00F25D70">
      <w:pPr>
        <w:spacing w:after="0" w:line="240" w:lineRule="auto"/>
        <w:jc w:val="both"/>
      </w:pPr>
      <w:r>
        <w:t>Est-il bon qu’une personne pratique une</w:t>
      </w:r>
      <w:r w:rsidR="00054C6B">
        <w:t xml:space="preserve"> (sa)</w:t>
      </w:r>
      <w:r>
        <w:t xml:space="preserve"> religion</w:t>
      </w:r>
      <w:r w:rsidR="0013524C">
        <w:t xml:space="preserve">, accomplisse ses rituels (par exemple, </w:t>
      </w:r>
      <w:r w:rsidR="00054C6B">
        <w:t xml:space="preserve">faire le </w:t>
      </w:r>
      <w:r w:rsidR="0013524C">
        <w:t xml:space="preserve">Ramadan, </w:t>
      </w:r>
      <w:r w:rsidR="00054C6B">
        <w:t xml:space="preserve">ses </w:t>
      </w:r>
      <w:r w:rsidR="0013524C">
        <w:t>prières, ne</w:t>
      </w:r>
      <w:r w:rsidR="00054C6B">
        <w:t xml:space="preserve"> pas</w:t>
      </w:r>
      <w:r w:rsidR="0013524C">
        <w:t xml:space="preserve"> mange</w:t>
      </w:r>
      <w:r w:rsidR="00054C6B">
        <w:t>r</w:t>
      </w:r>
      <w:r w:rsidR="0013524C">
        <w:t xml:space="preserve"> de porc …),</w:t>
      </w:r>
      <w:r>
        <w:t xml:space="preserve"> en n’y croyant pas, étant hypocrite (non sincère), en cachant ses convictions ?</w:t>
      </w:r>
    </w:p>
    <w:p w14:paraId="41F5FDDE" w14:textId="20F9AAD5" w:rsidR="006C1247" w:rsidRDefault="006C1247" w:rsidP="00F25D70">
      <w:pPr>
        <w:spacing w:after="0" w:line="240" w:lineRule="auto"/>
        <w:jc w:val="both"/>
      </w:pPr>
    </w:p>
    <w:p w14:paraId="251B6401" w14:textId="2FE05C7E" w:rsidR="0013524C" w:rsidRPr="00DF7C6C" w:rsidRDefault="00DF7C6C" w:rsidP="00F25D70">
      <w:pPr>
        <w:spacing w:after="0" w:line="240" w:lineRule="auto"/>
        <w:jc w:val="both"/>
        <w:rPr>
          <w:rFonts w:ascii="Calibri" w:hAnsi="Calibri" w:cs="Calibri"/>
        </w:rPr>
      </w:pPr>
      <w:r>
        <w:t>Avant la révolution française, Jean Meslier</w:t>
      </w:r>
      <w:r>
        <w:rPr>
          <w:rStyle w:val="Appelnotedebasdep"/>
        </w:rPr>
        <w:footnoteReference w:id="38"/>
      </w:r>
      <w:r>
        <w:t xml:space="preserve"> était un prêtre qui dissimulait son athéisme. Il explique sa dissimulation par sa peur [d’être persécuté]</w:t>
      </w:r>
      <w:r>
        <w:rPr>
          <w:rStyle w:val="Appelnotedebasdep"/>
        </w:rPr>
        <w:footnoteReference w:id="39"/>
      </w:r>
      <w:r>
        <w:t xml:space="preserve">. </w:t>
      </w:r>
      <w:r w:rsidRPr="00DF7C6C">
        <w:rPr>
          <w:rFonts w:ascii="Calibri" w:hAnsi="Calibri" w:cs="Calibri"/>
          <w:shd w:val="clear" w:color="auto" w:fill="FFFFFF"/>
        </w:rPr>
        <w:t>Pour Meslier, le rôle des prêtres reste d’enseigner : « </w:t>
      </w:r>
      <w:r w:rsidRPr="00DF7C6C">
        <w:rPr>
          <w:rFonts w:ascii="Calibri" w:hAnsi="Calibri" w:cs="Calibri"/>
          <w:b/>
          <w:bCs/>
          <w:i/>
          <w:iCs/>
          <w:shd w:val="clear" w:color="auto" w:fill="FFFFFF"/>
        </w:rPr>
        <w:t>c’est à vous d’instruire les peuples,</w:t>
      </w:r>
      <w:r w:rsidRPr="00DF7C6C">
        <w:rPr>
          <w:rFonts w:ascii="Calibri" w:hAnsi="Calibri" w:cs="Calibri"/>
          <w:i/>
          <w:iCs/>
          <w:shd w:val="clear" w:color="auto" w:fill="FFFFFF"/>
        </w:rPr>
        <w:t xml:space="preserve"> non dans les erreurs de l’idolâtrie, ni dans la vanité des </w:t>
      </w:r>
      <w:hyperlink r:id="rId10" w:tooltip="Superstition" w:history="1">
        <w:r w:rsidRPr="00DF7C6C">
          <w:rPr>
            <w:rStyle w:val="Lienhypertexte"/>
            <w:rFonts w:ascii="Calibri" w:hAnsi="Calibri" w:cs="Calibri"/>
            <w:i/>
            <w:iCs/>
            <w:color w:val="0B0080"/>
            <w:shd w:val="clear" w:color="auto" w:fill="FFFFFF"/>
          </w:rPr>
          <w:t>superstitions</w:t>
        </w:r>
      </w:hyperlink>
      <w:r w:rsidRPr="00DF7C6C">
        <w:rPr>
          <w:rFonts w:ascii="Calibri" w:hAnsi="Calibri" w:cs="Calibri"/>
          <w:i/>
          <w:iCs/>
          <w:color w:val="222222"/>
          <w:shd w:val="clear" w:color="auto" w:fill="FFFFFF"/>
        </w:rPr>
        <w:t xml:space="preserve">, </w:t>
      </w:r>
      <w:r w:rsidRPr="00DF7C6C">
        <w:rPr>
          <w:rFonts w:ascii="Calibri" w:hAnsi="Calibri" w:cs="Calibri"/>
          <w:i/>
          <w:iCs/>
          <w:shd w:val="clear" w:color="auto" w:fill="FFFFFF"/>
        </w:rPr>
        <w:t xml:space="preserve">mais </w:t>
      </w:r>
      <w:r w:rsidRPr="00DF7C6C">
        <w:rPr>
          <w:rFonts w:ascii="Calibri" w:hAnsi="Calibri" w:cs="Calibri"/>
          <w:b/>
          <w:bCs/>
          <w:i/>
          <w:iCs/>
          <w:shd w:val="clear" w:color="auto" w:fill="FFFFFF"/>
        </w:rPr>
        <w:t>dans la science de vérité, et de justice, et dans la science de toutes sortes de vertus, et de bonnes mœurs</w:t>
      </w:r>
      <w:r w:rsidRPr="00DF7C6C">
        <w:rPr>
          <w:rFonts w:ascii="Calibri" w:hAnsi="Calibri" w:cs="Calibri"/>
          <w:i/>
          <w:iCs/>
          <w:shd w:val="clear" w:color="auto" w:fill="FFFFFF"/>
        </w:rPr>
        <w:t> ; vous êtes tous payés pour cela</w:t>
      </w:r>
      <w:r w:rsidRPr="00DF7C6C">
        <w:rPr>
          <w:rFonts w:ascii="Calibri" w:hAnsi="Calibri" w:cs="Calibri"/>
          <w:shd w:val="clear" w:color="auto" w:fill="FFFFFF"/>
        </w:rPr>
        <w:t> ».</w:t>
      </w:r>
    </w:p>
    <w:p w14:paraId="61FCA977" w14:textId="10A085D8" w:rsidR="00DF7C6C" w:rsidRDefault="00DF7C6C" w:rsidP="00F25D70">
      <w:pPr>
        <w:spacing w:after="0" w:line="240" w:lineRule="auto"/>
        <w:jc w:val="both"/>
      </w:pPr>
    </w:p>
    <w:p w14:paraId="793B7466" w14:textId="2363F0D3" w:rsidR="00745822" w:rsidRDefault="00745822" w:rsidP="00F25D70">
      <w:pPr>
        <w:spacing w:after="0" w:line="240" w:lineRule="auto"/>
        <w:jc w:val="both"/>
      </w:pPr>
      <w:r w:rsidRPr="00745822">
        <w:rPr>
          <w:u w:val="single"/>
        </w:rPr>
        <w:t>Citations</w:t>
      </w:r>
      <w:r>
        <w:t> :</w:t>
      </w:r>
    </w:p>
    <w:p w14:paraId="4826477B" w14:textId="4C1A9010" w:rsidR="00745822" w:rsidRDefault="00745822" w:rsidP="00F25D70">
      <w:pPr>
        <w:spacing w:after="0" w:line="240" w:lineRule="auto"/>
        <w:jc w:val="both"/>
      </w:pPr>
    </w:p>
    <w:p w14:paraId="3215A59B" w14:textId="68600F91" w:rsidR="00745822" w:rsidRDefault="00745822" w:rsidP="004B3001">
      <w:pPr>
        <w:pStyle w:val="Paragraphedeliste"/>
        <w:numPr>
          <w:ilvl w:val="0"/>
          <w:numId w:val="31"/>
        </w:numPr>
        <w:spacing w:after="0" w:line="240" w:lineRule="auto"/>
        <w:ind w:left="426"/>
        <w:jc w:val="both"/>
      </w:pPr>
      <w:r>
        <w:t>« </w:t>
      </w:r>
      <w:r w:rsidRPr="00745822">
        <w:t xml:space="preserve">Il </w:t>
      </w:r>
      <w:r w:rsidRPr="004B3001">
        <w:rPr>
          <w:i/>
          <w:iCs/>
        </w:rPr>
        <w:t>n'est pas nécessaire d'avoir une religion pour avoir une morale, car si vous ne pouvez pas distinguer le bien du mal, ce qui manque, c'est la sensibilité, pas la religion</w:t>
      </w:r>
      <w:r>
        <w:t> »</w:t>
      </w:r>
      <w:r w:rsidRPr="00745822">
        <w:t>, Margherita Hack, astrophysicienne</w:t>
      </w:r>
      <w:r w:rsidR="0005773A">
        <w:t>.</w:t>
      </w:r>
    </w:p>
    <w:p w14:paraId="48420ABD" w14:textId="31FD921A" w:rsidR="0005773A" w:rsidRDefault="0005773A" w:rsidP="004B3001">
      <w:pPr>
        <w:pStyle w:val="Paragraphedeliste"/>
        <w:numPr>
          <w:ilvl w:val="0"/>
          <w:numId w:val="31"/>
        </w:numPr>
        <w:spacing w:after="0" w:line="240" w:lineRule="auto"/>
        <w:ind w:left="426"/>
        <w:jc w:val="both"/>
      </w:pPr>
      <w:r w:rsidRPr="004B3001">
        <w:rPr>
          <w:i/>
          <w:iCs/>
        </w:rPr>
        <w:t>« CROYANTS :</w:t>
      </w:r>
      <w:r w:rsidR="004B3001">
        <w:rPr>
          <w:i/>
          <w:iCs/>
        </w:rPr>
        <w:t xml:space="preserve"> </w:t>
      </w:r>
      <w:r w:rsidRPr="004B3001">
        <w:rPr>
          <w:i/>
          <w:iCs/>
        </w:rPr>
        <w:t>Pourquoi avez-vous besoin d'une religion pour vous enseignez l'éthique ? Une bonne éducation parentale ne suffit-elle pas ?</w:t>
      </w:r>
      <w:r>
        <w:t> », anonyme.</w:t>
      </w:r>
    </w:p>
    <w:p w14:paraId="45ADF6EE" w14:textId="1CAD2BDA" w:rsidR="004B3001" w:rsidRDefault="004B3001" w:rsidP="004B3001">
      <w:pPr>
        <w:pStyle w:val="Paragraphedeliste"/>
        <w:numPr>
          <w:ilvl w:val="0"/>
          <w:numId w:val="31"/>
        </w:numPr>
        <w:spacing w:after="0" w:line="240" w:lineRule="auto"/>
        <w:ind w:left="426"/>
        <w:jc w:val="both"/>
      </w:pPr>
      <w:r>
        <w:t>« </w:t>
      </w:r>
      <w:r w:rsidRPr="004B3001">
        <w:rPr>
          <w:i/>
          <w:iCs/>
        </w:rPr>
        <w:t>Adhérer à une religion par peur d’un châtiment divin est lâche et n’a aucune valeur morale</w:t>
      </w:r>
      <w:r>
        <w:t> », Kamil Youcef in Le Royaume de la bêtise.</w:t>
      </w:r>
    </w:p>
    <w:p w14:paraId="12941D42" w14:textId="77777777" w:rsidR="00745822" w:rsidRDefault="00745822" w:rsidP="00F25D70">
      <w:pPr>
        <w:spacing w:after="0" w:line="240" w:lineRule="auto"/>
        <w:jc w:val="both"/>
      </w:pPr>
    </w:p>
    <w:p w14:paraId="774E8BFA" w14:textId="5449E6E6" w:rsidR="00DF7C6C" w:rsidRDefault="00DF7C6C" w:rsidP="00DF7C6C">
      <w:pPr>
        <w:pStyle w:val="Titre1"/>
      </w:pPr>
      <w:bookmarkStart w:id="11" w:name="_Toc32905539"/>
      <w:r>
        <w:t>La critique des religions selon Jean Meslier</w:t>
      </w:r>
      <w:r w:rsidR="00B9224A">
        <w:t>, prêtre athée</w:t>
      </w:r>
      <w:bookmarkEnd w:id="11"/>
    </w:p>
    <w:p w14:paraId="169E0DDF" w14:textId="4886DB75" w:rsidR="00DF7C6C" w:rsidRDefault="00DF7C6C" w:rsidP="00F25D70">
      <w:pPr>
        <w:spacing w:after="0" w:line="240" w:lineRule="auto"/>
        <w:jc w:val="both"/>
      </w:pPr>
    </w:p>
    <w:p w14:paraId="789E0139" w14:textId="643F2B7D" w:rsidR="00DF7C6C" w:rsidRDefault="007B7F03" w:rsidP="00F25D70">
      <w:pPr>
        <w:spacing w:after="0" w:line="240" w:lineRule="auto"/>
        <w:jc w:val="both"/>
      </w:pPr>
      <w:r>
        <w:t>Dans son testament</w:t>
      </w:r>
      <w:r w:rsidR="00637CED">
        <w:rPr>
          <w:rStyle w:val="Appelnotedebasdep"/>
        </w:rPr>
        <w:footnoteReference w:id="40"/>
      </w:r>
      <w:r>
        <w:t>, Meslier cherche à prouver la fausseté des religions, sur les points suivants :</w:t>
      </w:r>
    </w:p>
    <w:p w14:paraId="4825BA30" w14:textId="6A6498B4" w:rsidR="007B7F03" w:rsidRDefault="007B7F03" w:rsidP="00F25D70">
      <w:pPr>
        <w:spacing w:after="0" w:line="240" w:lineRule="auto"/>
        <w:jc w:val="both"/>
      </w:pPr>
    </w:p>
    <w:p w14:paraId="4AC15844" w14:textId="77777777" w:rsidR="007B7F03" w:rsidRPr="007B7F03" w:rsidRDefault="007B7F03" w:rsidP="007B7F03">
      <w:pPr>
        <w:numPr>
          <w:ilvl w:val="0"/>
          <w:numId w:val="29"/>
        </w:numPr>
        <w:shd w:val="clear" w:color="auto" w:fill="FFFFFF"/>
        <w:tabs>
          <w:tab w:val="clear" w:pos="720"/>
          <w:tab w:val="num" w:pos="426"/>
        </w:tabs>
        <w:spacing w:after="0" w:line="240" w:lineRule="auto"/>
        <w:ind w:left="426"/>
        <w:rPr>
          <w:rFonts w:ascii="Calibri" w:hAnsi="Calibri" w:cs="Calibri"/>
          <w:color w:val="222222"/>
        </w:rPr>
      </w:pPr>
      <w:r w:rsidRPr="007B7F03">
        <w:rPr>
          <w:rFonts w:ascii="Calibri" w:hAnsi="Calibri" w:cs="Calibri"/>
          <w:color w:val="222222"/>
        </w:rPr>
        <w:t>Elles ne sont que des inventions humaines.</w:t>
      </w:r>
    </w:p>
    <w:p w14:paraId="766418DE" w14:textId="77777777" w:rsidR="007B7F03" w:rsidRPr="007B7F03" w:rsidRDefault="007B7F03" w:rsidP="007B7F03">
      <w:pPr>
        <w:numPr>
          <w:ilvl w:val="0"/>
          <w:numId w:val="29"/>
        </w:numPr>
        <w:shd w:val="clear" w:color="auto" w:fill="FFFFFF"/>
        <w:tabs>
          <w:tab w:val="clear" w:pos="720"/>
          <w:tab w:val="num" w:pos="426"/>
        </w:tabs>
        <w:spacing w:after="0" w:line="240" w:lineRule="auto"/>
        <w:ind w:left="426"/>
        <w:rPr>
          <w:rFonts w:ascii="Calibri" w:hAnsi="Calibri" w:cs="Calibri"/>
          <w:color w:val="222222"/>
        </w:rPr>
      </w:pPr>
      <w:r w:rsidRPr="007B7F03">
        <w:rPr>
          <w:rFonts w:ascii="Calibri" w:hAnsi="Calibri" w:cs="Calibri"/>
          <w:color w:val="222222"/>
        </w:rPr>
        <w:t>La foi, croyance aveugle, est un principe d’erreurs, d’illusions et d’impostures.</w:t>
      </w:r>
    </w:p>
    <w:p w14:paraId="791AF9A0" w14:textId="77777777" w:rsidR="007B7F03" w:rsidRPr="007B7F03" w:rsidRDefault="007B7F03" w:rsidP="007B7F03">
      <w:pPr>
        <w:numPr>
          <w:ilvl w:val="0"/>
          <w:numId w:val="29"/>
        </w:numPr>
        <w:shd w:val="clear" w:color="auto" w:fill="FFFFFF"/>
        <w:tabs>
          <w:tab w:val="clear" w:pos="720"/>
          <w:tab w:val="num" w:pos="426"/>
        </w:tabs>
        <w:spacing w:after="0" w:line="240" w:lineRule="auto"/>
        <w:ind w:left="426"/>
        <w:rPr>
          <w:rFonts w:ascii="Calibri" w:hAnsi="Calibri" w:cs="Calibri"/>
          <w:color w:val="222222"/>
        </w:rPr>
      </w:pPr>
      <w:r w:rsidRPr="007B7F03">
        <w:rPr>
          <w:rFonts w:ascii="Calibri" w:hAnsi="Calibri" w:cs="Calibri"/>
          <w:color w:val="222222"/>
        </w:rPr>
        <w:t>Fausseté des « </w:t>
      </w:r>
      <w:r w:rsidRPr="00637CED">
        <w:rPr>
          <w:rFonts w:ascii="Calibri" w:hAnsi="Calibri" w:cs="Calibri"/>
          <w:i/>
          <w:iCs/>
          <w:color w:val="222222"/>
        </w:rPr>
        <w:t>prétendues </w:t>
      </w:r>
      <w:hyperlink r:id="rId11" w:tooltip="Vision (religion)" w:history="1">
        <w:r w:rsidRPr="00637CED">
          <w:rPr>
            <w:rStyle w:val="Lienhypertexte"/>
            <w:rFonts w:ascii="Calibri" w:hAnsi="Calibri" w:cs="Calibri"/>
            <w:i/>
            <w:iCs/>
            <w:color w:val="0B0080"/>
          </w:rPr>
          <w:t>visions</w:t>
        </w:r>
      </w:hyperlink>
      <w:r w:rsidRPr="00637CED">
        <w:rPr>
          <w:rFonts w:ascii="Calibri" w:hAnsi="Calibri" w:cs="Calibri"/>
          <w:i/>
          <w:iCs/>
          <w:color w:val="222222"/>
        </w:rPr>
        <w:t> et </w:t>
      </w:r>
      <w:hyperlink r:id="rId12" w:tooltip="Révélation" w:history="1">
        <w:r w:rsidRPr="00637CED">
          <w:rPr>
            <w:rStyle w:val="Lienhypertexte"/>
            <w:rFonts w:ascii="Calibri" w:hAnsi="Calibri" w:cs="Calibri"/>
            <w:i/>
            <w:iCs/>
            <w:color w:val="0B0080"/>
          </w:rPr>
          <w:t>révélations</w:t>
        </w:r>
      </w:hyperlink>
      <w:r w:rsidRPr="00637CED">
        <w:rPr>
          <w:rFonts w:ascii="Calibri" w:hAnsi="Calibri" w:cs="Calibri"/>
          <w:i/>
          <w:iCs/>
          <w:color w:val="222222"/>
        </w:rPr>
        <w:t> divines</w:t>
      </w:r>
      <w:r w:rsidRPr="007B7F03">
        <w:rPr>
          <w:rFonts w:ascii="Calibri" w:hAnsi="Calibri" w:cs="Calibri"/>
          <w:color w:val="222222"/>
        </w:rPr>
        <w:t> ».</w:t>
      </w:r>
    </w:p>
    <w:p w14:paraId="1AE76E6E" w14:textId="47D2F273" w:rsidR="007B7F03" w:rsidRPr="007B7F03" w:rsidRDefault="007B7F03" w:rsidP="007B7F03">
      <w:pPr>
        <w:numPr>
          <w:ilvl w:val="0"/>
          <w:numId w:val="29"/>
        </w:numPr>
        <w:shd w:val="clear" w:color="auto" w:fill="FFFFFF"/>
        <w:tabs>
          <w:tab w:val="clear" w:pos="720"/>
          <w:tab w:val="num" w:pos="426"/>
        </w:tabs>
        <w:spacing w:after="0" w:line="240" w:lineRule="auto"/>
        <w:ind w:left="426"/>
        <w:rPr>
          <w:rFonts w:ascii="Calibri" w:hAnsi="Calibri" w:cs="Calibri"/>
          <w:color w:val="222222"/>
        </w:rPr>
      </w:pPr>
      <w:r w:rsidRPr="007B7F03">
        <w:rPr>
          <w:rFonts w:ascii="Calibri" w:hAnsi="Calibri" w:cs="Calibri"/>
          <w:color w:val="222222"/>
        </w:rPr>
        <w:t xml:space="preserve">« […] </w:t>
      </w:r>
      <w:r w:rsidRPr="00637CED">
        <w:rPr>
          <w:rFonts w:ascii="Calibri" w:hAnsi="Calibri" w:cs="Calibri"/>
          <w:i/>
          <w:iCs/>
          <w:color w:val="222222"/>
        </w:rPr>
        <w:t>fausseté des prétendues </w:t>
      </w:r>
      <w:hyperlink r:id="rId13" w:tooltip="Prophétie" w:history="1">
        <w:r w:rsidRPr="00637CED">
          <w:rPr>
            <w:rStyle w:val="Lienhypertexte"/>
            <w:rFonts w:ascii="Calibri" w:hAnsi="Calibri" w:cs="Calibri"/>
            <w:i/>
            <w:iCs/>
            <w:color w:val="0B0080"/>
          </w:rPr>
          <w:t>prophéties</w:t>
        </w:r>
      </w:hyperlink>
      <w:r w:rsidRPr="00637CED">
        <w:rPr>
          <w:rFonts w:ascii="Calibri" w:hAnsi="Calibri" w:cs="Calibri"/>
          <w:i/>
          <w:iCs/>
          <w:color w:val="222222"/>
        </w:rPr>
        <w:t> de l’</w:t>
      </w:r>
      <w:hyperlink r:id="rId14" w:tooltip="Ancien Testament" w:history="1">
        <w:r w:rsidRPr="00637CED">
          <w:rPr>
            <w:rStyle w:val="Lienhypertexte"/>
            <w:rFonts w:ascii="Calibri" w:hAnsi="Calibri" w:cs="Calibri"/>
            <w:i/>
            <w:iCs/>
            <w:color w:val="0B0080"/>
          </w:rPr>
          <w:t>Ancien Testament</w:t>
        </w:r>
      </w:hyperlink>
      <w:r w:rsidRPr="007B7F03">
        <w:rPr>
          <w:rFonts w:ascii="Calibri" w:hAnsi="Calibri" w:cs="Calibri"/>
          <w:color w:val="222222"/>
        </w:rPr>
        <w:t> ».</w:t>
      </w:r>
    </w:p>
    <w:p w14:paraId="3B843CD1" w14:textId="77777777" w:rsidR="007B7F03" w:rsidRPr="007B7F03" w:rsidRDefault="007B7F03" w:rsidP="007B7F03">
      <w:pPr>
        <w:numPr>
          <w:ilvl w:val="0"/>
          <w:numId w:val="29"/>
        </w:numPr>
        <w:shd w:val="clear" w:color="auto" w:fill="FFFFFF"/>
        <w:tabs>
          <w:tab w:val="clear" w:pos="720"/>
          <w:tab w:val="num" w:pos="426"/>
        </w:tabs>
        <w:spacing w:after="0" w:line="240" w:lineRule="auto"/>
        <w:ind w:left="426"/>
        <w:rPr>
          <w:rFonts w:ascii="Calibri" w:hAnsi="Calibri" w:cs="Calibri"/>
          <w:color w:val="222222"/>
        </w:rPr>
      </w:pPr>
      <w:r w:rsidRPr="00637CED">
        <w:rPr>
          <w:rFonts w:ascii="Calibri" w:hAnsi="Calibri" w:cs="Calibri"/>
          <w:i/>
          <w:iCs/>
          <w:color w:val="222222"/>
        </w:rPr>
        <w:t>Erreurs</w:t>
      </w:r>
      <w:r w:rsidRPr="007B7F03">
        <w:rPr>
          <w:rFonts w:ascii="Calibri" w:hAnsi="Calibri" w:cs="Calibri"/>
          <w:color w:val="222222"/>
        </w:rPr>
        <w:t xml:space="preserve"> de la </w:t>
      </w:r>
      <w:hyperlink r:id="rId15" w:tooltip="Doctrine (religion) (page inexistante)" w:history="1">
        <w:r w:rsidRPr="007B7F03">
          <w:rPr>
            <w:rStyle w:val="Lienhypertexte"/>
            <w:rFonts w:ascii="Calibri" w:hAnsi="Calibri" w:cs="Calibri"/>
            <w:color w:val="A55858"/>
          </w:rPr>
          <w:t>doctrine</w:t>
        </w:r>
      </w:hyperlink>
      <w:r w:rsidRPr="007B7F03">
        <w:rPr>
          <w:rFonts w:ascii="Calibri" w:hAnsi="Calibri" w:cs="Calibri"/>
          <w:color w:val="222222"/>
        </w:rPr>
        <w:t xml:space="preserve"> et de </w:t>
      </w:r>
      <w:r w:rsidRPr="00637CED">
        <w:rPr>
          <w:rFonts w:ascii="Calibri" w:hAnsi="Calibri" w:cs="Calibri"/>
          <w:i/>
          <w:iCs/>
          <w:color w:val="222222"/>
        </w:rPr>
        <w:t>la </w:t>
      </w:r>
      <w:hyperlink r:id="rId16" w:tooltip="Morale" w:history="1">
        <w:r w:rsidRPr="00637CED">
          <w:rPr>
            <w:rStyle w:val="Lienhypertexte"/>
            <w:rFonts w:ascii="Calibri" w:hAnsi="Calibri" w:cs="Calibri"/>
            <w:i/>
            <w:iCs/>
            <w:color w:val="0B0080"/>
          </w:rPr>
          <w:t>morale</w:t>
        </w:r>
      </w:hyperlink>
      <w:r w:rsidRPr="00637CED">
        <w:rPr>
          <w:rFonts w:ascii="Calibri" w:hAnsi="Calibri" w:cs="Calibri"/>
          <w:i/>
          <w:iCs/>
          <w:color w:val="222222"/>
        </w:rPr>
        <w:t> de la religion chrétienne</w:t>
      </w:r>
      <w:r w:rsidRPr="007B7F03">
        <w:rPr>
          <w:rFonts w:ascii="Calibri" w:hAnsi="Calibri" w:cs="Calibri"/>
          <w:color w:val="222222"/>
        </w:rPr>
        <w:t>.</w:t>
      </w:r>
    </w:p>
    <w:p w14:paraId="5B1DE302" w14:textId="77777777" w:rsidR="007B7F03" w:rsidRPr="007B7F03" w:rsidRDefault="007B7F03" w:rsidP="007B7F03">
      <w:pPr>
        <w:numPr>
          <w:ilvl w:val="0"/>
          <w:numId w:val="29"/>
        </w:numPr>
        <w:shd w:val="clear" w:color="auto" w:fill="FFFFFF"/>
        <w:tabs>
          <w:tab w:val="clear" w:pos="720"/>
          <w:tab w:val="num" w:pos="426"/>
        </w:tabs>
        <w:spacing w:after="0" w:line="240" w:lineRule="auto"/>
        <w:ind w:left="426"/>
        <w:rPr>
          <w:rFonts w:ascii="Calibri" w:hAnsi="Calibri" w:cs="Calibri"/>
          <w:color w:val="222222"/>
        </w:rPr>
      </w:pPr>
      <w:r w:rsidRPr="00637CED">
        <w:rPr>
          <w:rFonts w:ascii="Calibri" w:hAnsi="Calibri" w:cs="Calibri"/>
          <w:i/>
          <w:iCs/>
          <w:color w:val="222222"/>
        </w:rPr>
        <w:t>La religion chrétienne autorise les abus et la tyrannie des grands</w:t>
      </w:r>
      <w:r w:rsidRPr="007B7F03">
        <w:rPr>
          <w:rFonts w:ascii="Calibri" w:hAnsi="Calibri" w:cs="Calibri"/>
          <w:color w:val="222222"/>
        </w:rPr>
        <w:t>.</w:t>
      </w:r>
    </w:p>
    <w:p w14:paraId="249AAFB3" w14:textId="77777777" w:rsidR="007B7F03" w:rsidRPr="007B7F03" w:rsidRDefault="007B7F03" w:rsidP="007B7F03">
      <w:pPr>
        <w:numPr>
          <w:ilvl w:val="0"/>
          <w:numId w:val="29"/>
        </w:numPr>
        <w:shd w:val="clear" w:color="auto" w:fill="FFFFFF"/>
        <w:tabs>
          <w:tab w:val="clear" w:pos="720"/>
          <w:tab w:val="num" w:pos="426"/>
        </w:tabs>
        <w:spacing w:after="0" w:line="240" w:lineRule="auto"/>
        <w:ind w:left="426"/>
        <w:rPr>
          <w:rFonts w:ascii="Calibri" w:hAnsi="Calibri" w:cs="Calibri"/>
          <w:color w:val="222222"/>
        </w:rPr>
      </w:pPr>
      <w:r w:rsidRPr="007B7F03">
        <w:rPr>
          <w:rFonts w:ascii="Calibri" w:hAnsi="Calibri" w:cs="Calibri"/>
          <w:color w:val="222222"/>
        </w:rPr>
        <w:t>Fausseté de la « </w:t>
      </w:r>
      <w:r w:rsidRPr="00637CED">
        <w:rPr>
          <w:rFonts w:ascii="Calibri" w:hAnsi="Calibri" w:cs="Calibri"/>
          <w:i/>
          <w:iCs/>
          <w:color w:val="222222"/>
        </w:rPr>
        <w:t>prétendue existence des dieux</w:t>
      </w:r>
      <w:r w:rsidRPr="007B7F03">
        <w:rPr>
          <w:rFonts w:ascii="Calibri" w:hAnsi="Calibri" w:cs="Calibri"/>
          <w:color w:val="222222"/>
        </w:rPr>
        <w:t> ».</w:t>
      </w:r>
    </w:p>
    <w:p w14:paraId="5D53360D" w14:textId="37F1AB2A" w:rsidR="007B7F03" w:rsidRPr="007B7F03" w:rsidRDefault="007B7F03" w:rsidP="007B7F03">
      <w:pPr>
        <w:numPr>
          <w:ilvl w:val="0"/>
          <w:numId w:val="29"/>
        </w:numPr>
        <w:shd w:val="clear" w:color="auto" w:fill="FFFFFF"/>
        <w:tabs>
          <w:tab w:val="clear" w:pos="720"/>
          <w:tab w:val="num" w:pos="426"/>
        </w:tabs>
        <w:spacing w:after="0" w:line="240" w:lineRule="auto"/>
        <w:ind w:left="426"/>
        <w:rPr>
          <w:rFonts w:ascii="Calibri" w:hAnsi="Calibri" w:cs="Calibri"/>
          <w:color w:val="222222"/>
        </w:rPr>
      </w:pPr>
      <w:r w:rsidRPr="00637CED">
        <w:rPr>
          <w:rFonts w:ascii="Calibri" w:hAnsi="Calibri" w:cs="Calibri"/>
          <w:i/>
          <w:iCs/>
          <w:color w:val="222222"/>
        </w:rPr>
        <w:t>Fausseté […] de l’</w:t>
      </w:r>
      <w:hyperlink r:id="rId17" w:tooltip="Immortalité de l'âme" w:history="1">
        <w:r w:rsidRPr="00637CED">
          <w:rPr>
            <w:rStyle w:val="Lienhypertexte"/>
            <w:rFonts w:ascii="Calibri" w:hAnsi="Calibri" w:cs="Calibri"/>
            <w:i/>
            <w:iCs/>
            <w:color w:val="0B0080"/>
          </w:rPr>
          <w:t>immortalité de l'âme</w:t>
        </w:r>
      </w:hyperlink>
      <w:r w:rsidRPr="007B7F03">
        <w:rPr>
          <w:rFonts w:ascii="Calibri" w:hAnsi="Calibri" w:cs="Calibri"/>
          <w:color w:val="222222"/>
        </w:rPr>
        <w:t>.</w:t>
      </w:r>
    </w:p>
    <w:p w14:paraId="3043265B" w14:textId="77777777" w:rsidR="007B7F03" w:rsidRDefault="007B7F03" w:rsidP="00F25D70">
      <w:pPr>
        <w:spacing w:after="0" w:line="240" w:lineRule="auto"/>
        <w:jc w:val="both"/>
      </w:pPr>
    </w:p>
    <w:p w14:paraId="3C328905" w14:textId="301EF916" w:rsidR="007B7F03" w:rsidRDefault="007B7F03" w:rsidP="00F25D70">
      <w:pPr>
        <w:spacing w:after="0" w:line="240" w:lineRule="auto"/>
        <w:jc w:val="both"/>
      </w:pPr>
      <w:r>
        <w:t xml:space="preserve">Il </w:t>
      </w:r>
      <w:r w:rsidRPr="007B7F03">
        <w:t>s'interroge</w:t>
      </w:r>
      <w:r w:rsidR="00637CED">
        <w:t xml:space="preserve"> aussi</w:t>
      </w:r>
      <w:r w:rsidRPr="007B7F03">
        <w:t xml:space="preserve"> sur le caractère « discret », l’absence de Dieu, face à tous les malheurs des hommes</w:t>
      </w:r>
      <w:r w:rsidR="003462BF">
        <w:t> :</w:t>
      </w:r>
    </w:p>
    <w:p w14:paraId="63B1F478" w14:textId="5D172198" w:rsidR="007B7F03" w:rsidRDefault="007B7F03" w:rsidP="00F25D70">
      <w:pPr>
        <w:spacing w:after="0" w:line="240" w:lineRule="auto"/>
        <w:jc w:val="both"/>
      </w:pPr>
    </w:p>
    <w:p w14:paraId="5B709BE2" w14:textId="076A6C32" w:rsidR="003462BF" w:rsidRDefault="003462BF" w:rsidP="00F25D70">
      <w:pPr>
        <w:spacing w:after="0" w:line="240" w:lineRule="auto"/>
        <w:jc w:val="both"/>
        <w:rPr>
          <w:rFonts w:ascii="Calibri" w:hAnsi="Calibri" w:cs="Calibri"/>
        </w:rPr>
      </w:pPr>
      <w:r w:rsidRPr="003462BF">
        <w:rPr>
          <w:rFonts w:ascii="Calibri" w:hAnsi="Calibri" w:cs="Calibri"/>
        </w:rPr>
        <w:t>« </w:t>
      </w:r>
      <w:r w:rsidRPr="003462BF">
        <w:rPr>
          <w:rFonts w:ascii="Calibri" w:hAnsi="Calibri" w:cs="Calibri"/>
          <w:i/>
          <w:iCs/>
          <w:shd w:val="clear" w:color="auto" w:fill="FFFFFF"/>
        </w:rPr>
        <w:t>L’antique </w:t>
      </w:r>
      <w:hyperlink r:id="rId18" w:anchor="Le_probl%C3%A8me_du_mal_dans_la_religion_catholique" w:tooltip="Mal" w:history="1">
        <w:r w:rsidRPr="003462BF">
          <w:rPr>
            <w:rStyle w:val="Lienhypertexte"/>
            <w:rFonts w:ascii="Calibri" w:hAnsi="Calibri" w:cs="Calibri"/>
            <w:i/>
            <w:iCs/>
            <w:color w:val="0B0080"/>
            <w:shd w:val="clear" w:color="auto" w:fill="FFFFFF"/>
          </w:rPr>
          <w:t>problème du mal</w:t>
        </w:r>
      </w:hyperlink>
      <w:r w:rsidRPr="003462BF">
        <w:rPr>
          <w:rFonts w:ascii="Calibri" w:hAnsi="Calibri" w:cs="Calibri"/>
          <w:i/>
          <w:iCs/>
          <w:color w:val="222222"/>
          <w:shd w:val="clear" w:color="auto" w:fill="FFFFFF"/>
        </w:rPr>
        <w:t> </w:t>
      </w:r>
      <w:r w:rsidRPr="003462BF">
        <w:rPr>
          <w:rFonts w:ascii="Calibri" w:hAnsi="Calibri" w:cs="Calibri"/>
          <w:i/>
          <w:iCs/>
          <w:shd w:val="clear" w:color="auto" w:fill="FFFFFF"/>
        </w:rPr>
        <w:t xml:space="preserve">est repris par Meslier afin de remettre en doute l’existence de Dieu : comment, mais surtout pourquoi, un être parfait créerait-il un monde imparfait où se côtoient maux, vices, maladies, violence, etc. ? Les merveilles de la nature ? Balivernes selon Meslier, qui décrit un </w:t>
      </w:r>
      <w:r w:rsidRPr="003462BF">
        <w:rPr>
          <w:rFonts w:ascii="Calibri" w:hAnsi="Calibri" w:cs="Calibri"/>
          <w:b/>
          <w:bCs/>
          <w:i/>
          <w:iCs/>
          <w:shd w:val="clear" w:color="auto" w:fill="FFFFFF"/>
        </w:rPr>
        <w:t>monde sauvage où la survie de l’un ne se fait qu’au détriment de la vie de l’autre</w:t>
      </w:r>
      <w:r w:rsidRPr="003462BF">
        <w:rPr>
          <w:rFonts w:ascii="Calibri" w:hAnsi="Calibri" w:cs="Calibri"/>
        </w:rPr>
        <w:t> ».</w:t>
      </w:r>
    </w:p>
    <w:p w14:paraId="18C56B8B" w14:textId="77777777" w:rsidR="00637CED" w:rsidRPr="003462BF" w:rsidRDefault="00637CED" w:rsidP="00F25D70">
      <w:pPr>
        <w:spacing w:after="0" w:line="240" w:lineRule="auto"/>
        <w:jc w:val="both"/>
        <w:rPr>
          <w:rFonts w:ascii="Calibri" w:hAnsi="Calibri" w:cs="Calibri"/>
        </w:rPr>
      </w:pPr>
    </w:p>
    <w:p w14:paraId="2EFD3CDA" w14:textId="0820A391" w:rsidR="00E235F2" w:rsidRDefault="00E235F2" w:rsidP="00E235F2">
      <w:pPr>
        <w:pStyle w:val="Titre1"/>
      </w:pPr>
      <w:bookmarkStart w:id="12" w:name="_Toc32905540"/>
      <w:r>
        <w:t>La critique de la religion selon Karl Marx</w:t>
      </w:r>
      <w:bookmarkEnd w:id="12"/>
    </w:p>
    <w:p w14:paraId="441454EE" w14:textId="77777777" w:rsidR="00E235F2" w:rsidRDefault="00E235F2" w:rsidP="00E235F2">
      <w:pPr>
        <w:spacing w:after="0" w:line="240" w:lineRule="auto"/>
      </w:pPr>
    </w:p>
    <w:p w14:paraId="5B0B1137" w14:textId="2536FDC6" w:rsidR="00E235F2" w:rsidRDefault="00E235F2" w:rsidP="00E235F2">
      <w:pPr>
        <w:spacing w:after="0" w:line="240" w:lineRule="auto"/>
      </w:pPr>
      <w:r>
        <w:t>Les raisons qui font que Karl Marx est contre la religion</w:t>
      </w:r>
      <w:r w:rsidR="00E76E88">
        <w:t xml:space="preserve"> (voir ci-après)</w:t>
      </w:r>
      <w:r>
        <w:t xml:space="preserve"> :</w:t>
      </w:r>
    </w:p>
    <w:p w14:paraId="52A05441" w14:textId="77777777" w:rsidR="00E235F2" w:rsidRDefault="00E235F2" w:rsidP="00E235F2">
      <w:pPr>
        <w:spacing w:after="0" w:line="240" w:lineRule="auto"/>
      </w:pPr>
    </w:p>
    <w:p w14:paraId="6BCD2351" w14:textId="77777777" w:rsidR="00E235F2" w:rsidRDefault="00E235F2" w:rsidP="00E235F2">
      <w:pPr>
        <w:pStyle w:val="Paragraphedeliste"/>
        <w:numPr>
          <w:ilvl w:val="0"/>
          <w:numId w:val="4"/>
        </w:numPr>
        <w:spacing w:after="0" w:line="240" w:lineRule="auto"/>
      </w:pPr>
      <w:r>
        <w:t>La religion est irrationnelle.</w:t>
      </w:r>
    </w:p>
    <w:p w14:paraId="37D0D53C" w14:textId="77777777" w:rsidR="00E235F2" w:rsidRDefault="00E235F2" w:rsidP="00E235F2">
      <w:pPr>
        <w:pStyle w:val="Paragraphedeliste"/>
        <w:numPr>
          <w:ilvl w:val="0"/>
          <w:numId w:val="4"/>
        </w:numPr>
        <w:spacing w:after="0" w:line="240" w:lineRule="auto"/>
      </w:pPr>
      <w:r>
        <w:t>Elle est hypocrite.</w:t>
      </w:r>
    </w:p>
    <w:p w14:paraId="61912D8B" w14:textId="2E57D883" w:rsidR="00E235F2" w:rsidRDefault="00E235F2" w:rsidP="00E235F2">
      <w:pPr>
        <w:pStyle w:val="Paragraphedeliste"/>
        <w:numPr>
          <w:ilvl w:val="0"/>
          <w:numId w:val="4"/>
        </w:numPr>
        <w:spacing w:after="0" w:line="240" w:lineRule="auto"/>
      </w:pPr>
      <w:r>
        <w:t>Elle a un effet anesthésiant [elle incite à ne pas se plaindre et à accepter son sort</w:t>
      </w:r>
      <w:r w:rsidR="001A4E95">
        <w:t>, face à l’oppression</w:t>
      </w:r>
      <w:r>
        <w:t>].</w:t>
      </w:r>
    </w:p>
    <w:p w14:paraId="198D2A08" w14:textId="77777777" w:rsidR="00E235F2" w:rsidRDefault="00E235F2" w:rsidP="00E235F2">
      <w:pPr>
        <w:pStyle w:val="Paragraphedeliste"/>
        <w:numPr>
          <w:ilvl w:val="0"/>
          <w:numId w:val="4"/>
        </w:numPr>
        <w:spacing w:after="0" w:line="240" w:lineRule="auto"/>
      </w:pPr>
      <w:r>
        <w:t>Elle justifie et légitime les inégalités sociales (et l'oppression).</w:t>
      </w:r>
    </w:p>
    <w:p w14:paraId="57922409" w14:textId="77777777" w:rsidR="00E235F2" w:rsidRDefault="00E235F2" w:rsidP="00E235F2">
      <w:pPr>
        <w:spacing w:after="0" w:line="240" w:lineRule="auto"/>
      </w:pPr>
    </w:p>
    <w:p w14:paraId="1C7D50C7" w14:textId="73C58206" w:rsidR="00E235F2" w:rsidRDefault="00E235F2" w:rsidP="00E235F2">
      <w:pPr>
        <w:spacing w:after="0" w:line="240" w:lineRule="auto"/>
      </w:pPr>
      <w:r>
        <w:t>Citation : «</w:t>
      </w:r>
      <w:r>
        <w:rPr>
          <w:i/>
          <w:iCs/>
        </w:rPr>
        <w:t xml:space="preserve"> </w:t>
      </w:r>
      <w:r w:rsidRPr="00501F88">
        <w:rPr>
          <w:i/>
          <w:iCs/>
        </w:rPr>
        <w:t xml:space="preserve">La religion est le soupir de la créature opprimée, l'âme d'un monde sans </w:t>
      </w:r>
      <w:r>
        <w:rPr>
          <w:i/>
          <w:iCs/>
        </w:rPr>
        <w:t xml:space="preserve">cœur, </w:t>
      </w:r>
      <w:r w:rsidRPr="00501F88">
        <w:rPr>
          <w:i/>
          <w:iCs/>
        </w:rPr>
        <w:t xml:space="preserve"> comme elle est l'esprit des conditions sociales d'où l'esprit est exclu. </w:t>
      </w:r>
      <w:r w:rsidRPr="00501F88">
        <w:rPr>
          <w:b/>
          <w:bCs/>
          <w:i/>
          <w:iCs/>
        </w:rPr>
        <w:t>Elle est l'opium du peuple</w:t>
      </w:r>
      <w:r>
        <w:t> »</w:t>
      </w:r>
      <w:r>
        <w:rPr>
          <w:rStyle w:val="Appelnotedebasdep"/>
        </w:rPr>
        <w:footnoteReference w:id="41"/>
      </w:r>
      <w:r>
        <w:t>.</w:t>
      </w:r>
    </w:p>
    <w:p w14:paraId="7B1A2819" w14:textId="356E9D68" w:rsidR="00246959" w:rsidRDefault="00246959" w:rsidP="00E235F2">
      <w:pPr>
        <w:spacing w:after="0" w:line="240" w:lineRule="auto"/>
      </w:pPr>
    </w:p>
    <w:p w14:paraId="6F9980DC" w14:textId="2992A32F" w:rsidR="00246959" w:rsidRDefault="00246959" w:rsidP="00E235F2">
      <w:pPr>
        <w:spacing w:after="0" w:line="240" w:lineRule="auto"/>
      </w:pPr>
      <w:r>
        <w:t>Cette analyse (athée)</w:t>
      </w:r>
      <w:r w:rsidR="007E296B">
        <w:t xml:space="preserve"> de Marx</w:t>
      </w:r>
      <w:r>
        <w:t xml:space="preserve"> est-elle pertinente ?</w:t>
      </w:r>
    </w:p>
    <w:p w14:paraId="74E2C2D8" w14:textId="1E134908" w:rsidR="00246959" w:rsidRDefault="00246959" w:rsidP="00E235F2">
      <w:pPr>
        <w:spacing w:after="0" w:line="240" w:lineRule="auto"/>
      </w:pPr>
    </w:p>
    <w:p w14:paraId="64E56DC7" w14:textId="246C189F" w:rsidR="00657743" w:rsidRDefault="00657743" w:rsidP="00657743">
      <w:pPr>
        <w:spacing w:after="0" w:line="240" w:lineRule="auto"/>
        <w:jc w:val="both"/>
      </w:pPr>
      <w:r>
        <w:t>L’analyse historique prouve que quand les autorités religieuses détiennent un énorme pouvoir voire un pouvoir illimité, comme actuellement dans le cas du régime des Mollah, en Iran, celles-ci en abusent, abusent de leur pouvoir, instaurent l’arbitraire, au nom de la religion (ou d’une interprétation religieuse qui légitime leurs actions et comportement), voire la terreur, la coercition, et deviennent extrêmement corrompues</w:t>
      </w:r>
      <w:r w:rsidR="00F13C33">
        <w:rPr>
          <w:rStyle w:val="Appelnotedebasdep"/>
        </w:rPr>
        <w:footnoteReference w:id="42"/>
      </w:r>
      <w:r>
        <w:t xml:space="preserve">. </w:t>
      </w:r>
    </w:p>
    <w:p w14:paraId="13590E15" w14:textId="77777777" w:rsidR="00A527B2" w:rsidRDefault="00A527B2" w:rsidP="00657743">
      <w:pPr>
        <w:spacing w:after="0" w:line="240" w:lineRule="auto"/>
        <w:jc w:val="both"/>
      </w:pPr>
    </w:p>
    <w:p w14:paraId="61F95317" w14:textId="4C56B4F5" w:rsidR="00F13C33" w:rsidRDefault="00F13C33" w:rsidP="00657743">
      <w:pPr>
        <w:spacing w:after="0" w:line="240" w:lineRule="auto"/>
        <w:jc w:val="both"/>
      </w:pPr>
      <w:r>
        <w:t>Les fidèles se font souvent abuser par les « belles paroles » des autorités religieuses</w:t>
      </w:r>
      <w:r w:rsidR="00A527B2">
        <w:t xml:space="preserve"> _ qui les incitent par exemple, à être humbles, modestes, obéissants envers la religion (sous-entendu envers les autorités religieuses, le pouvoir) _</w:t>
      </w:r>
      <w:r>
        <w:t>, qui souvent appliquent</w:t>
      </w:r>
      <w:r w:rsidR="00A527B2">
        <w:t>, pour eux,</w:t>
      </w:r>
      <w:r>
        <w:t xml:space="preserve"> la maxime « </w:t>
      </w:r>
      <w:r w:rsidRPr="00A527B2">
        <w:rPr>
          <w:i/>
          <w:iCs/>
        </w:rPr>
        <w:t>faites ce que je dis, ne faites pas ce que je fais</w:t>
      </w:r>
      <w:r>
        <w:t> ».</w:t>
      </w:r>
    </w:p>
    <w:p w14:paraId="0E909E2A" w14:textId="1A6DDBB0" w:rsidR="00E235F2" w:rsidRDefault="00E235F2" w:rsidP="00E235F2">
      <w:pPr>
        <w:spacing w:after="0" w:line="240" w:lineRule="auto"/>
      </w:pPr>
    </w:p>
    <w:p w14:paraId="0391BF7D" w14:textId="7E3A4F5B" w:rsidR="00E76E88" w:rsidRDefault="00E76E88" w:rsidP="00E76E88">
      <w:pPr>
        <w:spacing w:after="0" w:line="240" w:lineRule="auto"/>
        <w:jc w:val="both"/>
      </w:pPr>
      <w:r>
        <w:t>Les religions n’ont jamais empêché la corruption, comme nous l’observons actuellement dans la plupart des 49 pays musulmans</w:t>
      </w:r>
      <w:r>
        <w:rPr>
          <w:rStyle w:val="Appelnotedebasdep"/>
        </w:rPr>
        <w:footnoteReference w:id="43"/>
      </w:r>
      <w:r>
        <w:t>.</w:t>
      </w:r>
    </w:p>
    <w:p w14:paraId="1A4BEA62" w14:textId="39F47757" w:rsidR="00B9224A" w:rsidRDefault="00631490" w:rsidP="00B9224A">
      <w:pPr>
        <w:spacing w:after="0" w:line="240" w:lineRule="auto"/>
        <w:jc w:val="center"/>
      </w:pPr>
      <w:r>
        <w:rPr>
          <w:noProof/>
        </w:rPr>
        <w:lastRenderedPageBreak/>
        <w:drawing>
          <wp:inline distT="0" distB="0" distL="0" distR="0" wp14:anchorId="1E3214AD" wp14:editId="103E1D3D">
            <wp:extent cx="4762500" cy="366712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0" cy="3667125"/>
                    </a:xfrm>
                    <a:prstGeom prst="rect">
                      <a:avLst/>
                    </a:prstGeom>
                    <a:noFill/>
                    <a:ln>
                      <a:noFill/>
                    </a:ln>
                  </pic:spPr>
                </pic:pic>
              </a:graphicData>
            </a:graphic>
          </wp:inline>
        </w:drawing>
      </w:r>
    </w:p>
    <w:p w14:paraId="4C67BE0F" w14:textId="77777777" w:rsidR="00B9224A" w:rsidRDefault="00B9224A" w:rsidP="00E76E88">
      <w:pPr>
        <w:spacing w:after="0" w:line="240" w:lineRule="auto"/>
        <w:jc w:val="both"/>
      </w:pPr>
    </w:p>
    <w:p w14:paraId="5A288036" w14:textId="712FB13F" w:rsidR="00B9224A" w:rsidRDefault="00B9224A" w:rsidP="00B9224A">
      <w:pPr>
        <w:pStyle w:val="Titre1"/>
      </w:pPr>
      <w:bookmarkStart w:id="13" w:name="_Toc32905541"/>
      <w:r>
        <w:t>Le délit de blasphème</w:t>
      </w:r>
      <w:r w:rsidR="00CF39DD">
        <w:t xml:space="preserve"> et ses conséquences</w:t>
      </w:r>
      <w:bookmarkEnd w:id="13"/>
    </w:p>
    <w:p w14:paraId="33AD4F5C" w14:textId="77777777" w:rsidR="00CF39DD" w:rsidRDefault="00CF39DD" w:rsidP="00CF39DD">
      <w:pPr>
        <w:spacing w:after="0" w:line="240" w:lineRule="auto"/>
        <w:jc w:val="both"/>
      </w:pPr>
    </w:p>
    <w:p w14:paraId="1ACA5DAE" w14:textId="77777777" w:rsidR="00CF39DD" w:rsidRDefault="00CF39DD" w:rsidP="00CF39DD">
      <w:pPr>
        <w:spacing w:after="0" w:line="240" w:lineRule="auto"/>
        <w:jc w:val="both"/>
      </w:pPr>
      <w:r>
        <w:t>Un bon nombre de musulmans sont pour le rétablissement du délit de blasphème, en France :</w:t>
      </w:r>
    </w:p>
    <w:p w14:paraId="6078AD35" w14:textId="77777777" w:rsidR="00CF39DD" w:rsidRDefault="00CF39DD" w:rsidP="00CF39DD">
      <w:pPr>
        <w:spacing w:after="0" w:line="240" w:lineRule="auto"/>
        <w:jc w:val="both"/>
      </w:pPr>
    </w:p>
    <w:p w14:paraId="1099B1A8" w14:textId="77777777" w:rsidR="00CF39DD" w:rsidRDefault="00CF39DD" w:rsidP="00CF39DD">
      <w:pPr>
        <w:spacing w:after="0" w:line="240" w:lineRule="auto"/>
        <w:jc w:val="both"/>
      </w:pPr>
      <w:r>
        <w:t>Selon Imma « </w:t>
      </w:r>
      <w:r w:rsidRPr="00913283">
        <w:rPr>
          <w:b/>
          <w:bCs/>
          <w:i/>
          <w:iCs/>
        </w:rPr>
        <w:t>elle</w:t>
      </w:r>
      <w:r w:rsidRPr="00913283">
        <w:rPr>
          <w:i/>
          <w:iCs/>
        </w:rPr>
        <w:t xml:space="preserve"> [Mila] </w:t>
      </w:r>
      <w:r w:rsidRPr="00913283">
        <w:rPr>
          <w:b/>
          <w:bCs/>
          <w:i/>
          <w:iCs/>
        </w:rPr>
        <w:t>insulte notre Dieu</w:t>
      </w:r>
      <w:r w:rsidRPr="00913283">
        <w:rPr>
          <w:i/>
          <w:iCs/>
        </w:rPr>
        <w:t xml:space="preserve"> et non pas une idéologie</w:t>
      </w:r>
      <w:r>
        <w:t> ».</w:t>
      </w:r>
    </w:p>
    <w:p w14:paraId="734146FB" w14:textId="77777777" w:rsidR="00CF39DD" w:rsidRDefault="00CF39DD" w:rsidP="00CF39DD">
      <w:pPr>
        <w:spacing w:after="0" w:line="240" w:lineRule="auto"/>
        <w:jc w:val="both"/>
      </w:pPr>
      <w:r>
        <w:t>Modifia « </w:t>
      </w:r>
      <w:r w:rsidRPr="00913283">
        <w:rPr>
          <w:i/>
          <w:iCs/>
        </w:rPr>
        <w:t>C'est un truc de fou, la loi, en France, ne condamne pas le blasphème</w:t>
      </w:r>
      <w:r>
        <w:t> ».</w:t>
      </w:r>
    </w:p>
    <w:p w14:paraId="2A4CF9EE" w14:textId="77777777" w:rsidR="00CF39DD" w:rsidRDefault="00CF39DD" w:rsidP="00CF39DD">
      <w:pPr>
        <w:spacing w:after="0" w:line="240" w:lineRule="auto"/>
        <w:jc w:val="both"/>
      </w:pPr>
      <w:r>
        <w:t>Ariezak « </w:t>
      </w:r>
      <w:r w:rsidRPr="00913283">
        <w:rPr>
          <w:i/>
          <w:iCs/>
        </w:rPr>
        <w:t>Le blasphème est malheureusement permis par la loi</w:t>
      </w:r>
      <w:r>
        <w:t xml:space="preserve"> [en France] ».</w:t>
      </w:r>
    </w:p>
    <w:p w14:paraId="661CE4EB" w14:textId="77777777" w:rsidR="00CF39DD" w:rsidRDefault="00CF39DD" w:rsidP="00CF39DD">
      <w:pPr>
        <w:spacing w:after="0" w:line="240" w:lineRule="auto"/>
        <w:jc w:val="both"/>
      </w:pPr>
      <w:r>
        <w:t xml:space="preserve">Angeloureal </w:t>
      </w:r>
      <w:r w:rsidRPr="00913283">
        <w:rPr>
          <w:i/>
          <w:iCs/>
        </w:rPr>
        <w:t>« J’étais mal pour elle [Mila] comment elle s’enfonce [dans le blasphème], comme ça, devant la France entière, sans gêne</w:t>
      </w:r>
      <w:r>
        <w:t> ».</w:t>
      </w:r>
    </w:p>
    <w:p w14:paraId="7D86F3D1" w14:textId="77777777" w:rsidR="00CF39DD" w:rsidRDefault="00CF39DD" w:rsidP="00CF39DD">
      <w:pPr>
        <w:spacing w:after="0" w:line="240" w:lineRule="auto"/>
        <w:jc w:val="both"/>
      </w:pPr>
    </w:p>
    <w:p w14:paraId="3D44A112" w14:textId="77777777" w:rsidR="00CF39DD" w:rsidRDefault="00CF39DD" w:rsidP="00CF39DD">
      <w:pPr>
        <w:spacing w:after="0" w:line="240" w:lineRule="auto"/>
        <w:jc w:val="both"/>
      </w:pPr>
      <w:r>
        <w:t>Pour eux, la non-critique des religions est un tabou fondamental.</w:t>
      </w:r>
    </w:p>
    <w:p w14:paraId="0CE40B08" w14:textId="77777777" w:rsidR="00CF39DD" w:rsidRDefault="00CF39DD" w:rsidP="00CF39DD">
      <w:pPr>
        <w:spacing w:after="0" w:line="240" w:lineRule="auto"/>
        <w:jc w:val="both"/>
      </w:pPr>
    </w:p>
    <w:p w14:paraId="2387DD11" w14:textId="77777777" w:rsidR="00CF39DD" w:rsidRDefault="00CF39DD" w:rsidP="00CF39DD">
      <w:pPr>
        <w:spacing w:after="0" w:line="240" w:lineRule="auto"/>
        <w:jc w:val="both"/>
      </w:pPr>
      <w:r>
        <w:t>Même un sondage récent, en France, montre que les Français sont partagés, à 50%, sur la liberté d’expression concernant la critique des religions (ce que certains appellent, d’une façon erronée, « </w:t>
      </w:r>
      <w:r w:rsidRPr="00913283">
        <w:rPr>
          <w:i/>
          <w:iCs/>
        </w:rPr>
        <w:t>le droit au blasphème</w:t>
      </w:r>
      <w:r>
        <w:t> »)</w:t>
      </w:r>
      <w:r>
        <w:rPr>
          <w:rStyle w:val="Appelnotedebasdep"/>
        </w:rPr>
        <w:footnoteReference w:id="44"/>
      </w:r>
      <w:r>
        <w:t xml:space="preserve">. </w:t>
      </w:r>
    </w:p>
    <w:p w14:paraId="2E38A0A1" w14:textId="77777777" w:rsidR="00CF39DD" w:rsidRDefault="00CF39DD" w:rsidP="00CF39DD">
      <w:pPr>
        <w:spacing w:after="0" w:line="240" w:lineRule="auto"/>
        <w:jc w:val="both"/>
      </w:pPr>
    </w:p>
    <w:p w14:paraId="4D7716F4" w14:textId="77777777" w:rsidR="00CF39DD" w:rsidRDefault="00CF39DD" w:rsidP="00CF39DD">
      <w:pPr>
        <w:spacing w:after="0" w:line="240" w:lineRule="auto"/>
        <w:jc w:val="both"/>
      </w:pPr>
      <w:r>
        <w:t>Voici le point de vue de « Hérétique », qu’il a twitté :</w:t>
      </w:r>
    </w:p>
    <w:p w14:paraId="6CB88001" w14:textId="77777777" w:rsidR="00CF39DD" w:rsidRDefault="00CF39DD" w:rsidP="00CF39DD">
      <w:pPr>
        <w:spacing w:after="0" w:line="240" w:lineRule="auto"/>
        <w:jc w:val="both"/>
      </w:pPr>
    </w:p>
    <w:p w14:paraId="7D139FBE" w14:textId="77777777" w:rsidR="00CF39DD" w:rsidRDefault="00CF39DD" w:rsidP="00CF39DD">
      <w:pPr>
        <w:spacing w:after="0" w:line="240" w:lineRule="auto"/>
        <w:jc w:val="both"/>
      </w:pPr>
      <w:r>
        <w:t xml:space="preserve">« Depuis le début de l'affaire #Mila, un discours revient sans cesse, on aurait le droit de critiquer les religions mais il faudrait le faire dans le « respect ». Mais en quoi consiste réellement ce respect ? </w:t>
      </w:r>
    </w:p>
    <w:p w14:paraId="74E4461D" w14:textId="77777777" w:rsidR="00CF39DD" w:rsidRDefault="00CF39DD" w:rsidP="00CF39DD">
      <w:pPr>
        <w:spacing w:after="0" w:line="240" w:lineRule="auto"/>
        <w:jc w:val="both"/>
      </w:pPr>
    </w:p>
    <w:p w14:paraId="7462BDBE" w14:textId="77777777" w:rsidR="00CF39DD" w:rsidRDefault="00CF39DD" w:rsidP="00CF39DD">
      <w:pPr>
        <w:spacing w:after="0" w:line="240" w:lineRule="auto"/>
        <w:jc w:val="both"/>
      </w:pPr>
      <w:r>
        <w:t xml:space="preserve">Si Raif Badawi a été emprisonné et fouetté s'est pour avoir manqué de "respect" à la religion. Son seul tort est d'avoir demandé que la </w:t>
      </w:r>
      <w:r w:rsidRPr="003E307A">
        <w:rPr>
          <w:i/>
          <w:iCs/>
        </w:rPr>
        <w:t>religion n'empiète pas sur les libertés</w:t>
      </w:r>
      <w:r>
        <w:t xml:space="preserve"> ...</w:t>
      </w:r>
    </w:p>
    <w:p w14:paraId="0B1621EE" w14:textId="77777777" w:rsidR="00CF39DD" w:rsidRDefault="00CF39DD" w:rsidP="00CF39DD">
      <w:pPr>
        <w:spacing w:after="0" w:line="240" w:lineRule="auto"/>
        <w:jc w:val="both"/>
      </w:pPr>
    </w:p>
    <w:p w14:paraId="6B205D55" w14:textId="77777777" w:rsidR="00CF39DD" w:rsidRDefault="00CF39DD" w:rsidP="00CF39DD">
      <w:pPr>
        <w:spacing w:after="0" w:line="240" w:lineRule="auto"/>
        <w:jc w:val="both"/>
      </w:pPr>
      <w:r>
        <w:lastRenderedPageBreak/>
        <w:t xml:space="preserve">La Vie de Brian, une parodie sur Jésus réalisée par les Monty Python a été censurée à sa sortie au cinéma dans de nombreux pays, au </w:t>
      </w:r>
      <w:r w:rsidRPr="003E307A">
        <w:rPr>
          <w:i/>
          <w:iCs/>
        </w:rPr>
        <w:t>nom du respect de la religion</w:t>
      </w:r>
      <w:r>
        <w:t>.</w:t>
      </w:r>
    </w:p>
    <w:p w14:paraId="53A976B8" w14:textId="77777777" w:rsidR="00CF39DD" w:rsidRDefault="00CF39DD" w:rsidP="00CF39DD">
      <w:pPr>
        <w:spacing w:after="0" w:line="240" w:lineRule="auto"/>
        <w:jc w:val="both"/>
      </w:pPr>
    </w:p>
    <w:p w14:paraId="273C5FF7" w14:textId="77777777" w:rsidR="00CF39DD" w:rsidRDefault="00CF39DD" w:rsidP="00CF39DD">
      <w:pPr>
        <w:spacing w:after="0" w:line="240" w:lineRule="auto"/>
        <w:jc w:val="both"/>
      </w:pPr>
      <w:r>
        <w:t xml:space="preserve">Asia Bibi, jeune chrétienne pakistanaise a été condamnée à mort (avant d'être acquittée) pour </w:t>
      </w:r>
      <w:r w:rsidRPr="003E307A">
        <w:rPr>
          <w:i/>
          <w:iCs/>
        </w:rPr>
        <w:t>avoir bu de l'eau d'un puits réservé aux musulmans</w:t>
      </w:r>
      <w:r>
        <w:t>. Elle aussi avait manqué de "respect" à la religion.</w:t>
      </w:r>
    </w:p>
    <w:p w14:paraId="523A4884" w14:textId="77777777" w:rsidR="00CF39DD" w:rsidRDefault="00CF39DD" w:rsidP="00CF39DD">
      <w:pPr>
        <w:spacing w:after="0" w:line="240" w:lineRule="auto"/>
        <w:jc w:val="both"/>
      </w:pPr>
    </w:p>
    <w:p w14:paraId="20FCDC3A" w14:textId="77777777" w:rsidR="00CF39DD" w:rsidRDefault="00CF39DD" w:rsidP="00CF39DD">
      <w:pPr>
        <w:spacing w:after="0" w:line="240" w:lineRule="auto"/>
        <w:jc w:val="both"/>
      </w:pPr>
      <w:r>
        <w:t xml:space="preserve">Le curseur du « respect » dû à la religion découle totalement du rapport de force du lieu. Vous êtes dans un pays où la religion a tous les pouvoirs alors le moindre questionnement, </w:t>
      </w:r>
      <w:r w:rsidRPr="003E307A">
        <w:rPr>
          <w:i/>
          <w:iCs/>
        </w:rPr>
        <w:t>le moindre doute pourra vous faire condamner à mort pour irrespect envers la religion</w:t>
      </w:r>
      <w:r>
        <w:t>.</w:t>
      </w:r>
    </w:p>
    <w:p w14:paraId="1F99629B" w14:textId="77777777" w:rsidR="00CF39DD" w:rsidRDefault="00CF39DD" w:rsidP="00CF39DD">
      <w:pPr>
        <w:spacing w:after="0" w:line="240" w:lineRule="auto"/>
        <w:jc w:val="both"/>
      </w:pPr>
    </w:p>
    <w:p w14:paraId="5A689D5D" w14:textId="77777777" w:rsidR="00CF39DD" w:rsidRDefault="00CF39DD" w:rsidP="00CF39DD">
      <w:pPr>
        <w:spacing w:after="0" w:line="240" w:lineRule="auto"/>
        <w:jc w:val="both"/>
      </w:pPr>
      <w:r>
        <w:t>Dès qu'elles ont un peu de pouvoir les institutions religieuses transforment l'exigence de respect en la plus abominable des censures. Limiter la liberté d'expression au respect des religions c'est mettre le doigt dans un engrenage qui peut nous amener très loin.</w:t>
      </w:r>
    </w:p>
    <w:p w14:paraId="7A69D671" w14:textId="77777777" w:rsidR="00CF39DD" w:rsidRDefault="00CF39DD" w:rsidP="00CF39DD">
      <w:pPr>
        <w:spacing w:after="0" w:line="240" w:lineRule="auto"/>
        <w:jc w:val="both"/>
      </w:pPr>
    </w:p>
    <w:p w14:paraId="4954AF33" w14:textId="77777777" w:rsidR="00CF39DD" w:rsidRDefault="00CF39DD" w:rsidP="00CF39DD">
      <w:pPr>
        <w:spacing w:after="0" w:line="240" w:lineRule="auto"/>
        <w:jc w:val="both"/>
      </w:pPr>
      <w:r>
        <w:t>Voilà ce qu'on peut faire avec l'exigence de respect envers la religion. Est ce qu'on veut vraiment de cette censure ? ».</w:t>
      </w:r>
    </w:p>
    <w:p w14:paraId="50D224FF" w14:textId="77777777" w:rsidR="00CF39DD" w:rsidRDefault="00CF39DD" w:rsidP="00CF39DD">
      <w:pPr>
        <w:spacing w:after="0" w:line="240" w:lineRule="auto"/>
        <w:jc w:val="both"/>
      </w:pPr>
    </w:p>
    <w:p w14:paraId="28E232F0" w14:textId="77777777" w:rsidR="00CF39DD" w:rsidRDefault="00CF39DD" w:rsidP="00CF39DD">
      <w:pPr>
        <w:spacing w:after="0" w:line="240" w:lineRule="auto"/>
        <w:jc w:val="both"/>
      </w:pPr>
      <w:r>
        <w:t>Au nom du délit de blasphème, certains n’hésitent pas exercer des violences, voire à tuer, ceux qu’ils considèrent comme blasphémateurs</w:t>
      </w:r>
      <w:r>
        <w:rPr>
          <w:rStyle w:val="Appelnotedebasdep"/>
        </w:rPr>
        <w:footnoteReference w:id="45"/>
      </w:r>
      <w:r>
        <w:t xml:space="preserve"> (nombreux cas</w:t>
      </w:r>
      <w:r>
        <w:rPr>
          <w:rStyle w:val="Appelnotedebasdep"/>
        </w:rPr>
        <w:footnoteReference w:id="46"/>
      </w:r>
      <w:r>
        <w:t xml:space="preserve">, dans les pays musulmans, qui tous interdisent le blasphème contre Allah, Mahomet, l’islam, le Coran …). </w:t>
      </w:r>
    </w:p>
    <w:p w14:paraId="08C8F509" w14:textId="77777777" w:rsidR="00CF39DD" w:rsidRDefault="00CF39DD" w:rsidP="00CF39DD">
      <w:pPr>
        <w:spacing w:after="0" w:line="240" w:lineRule="auto"/>
        <w:jc w:val="both"/>
      </w:pPr>
    </w:p>
    <w:p w14:paraId="206D1790" w14:textId="77777777" w:rsidR="00CF39DD" w:rsidRDefault="00CF39DD" w:rsidP="00CF39DD">
      <w:pPr>
        <w:spacing w:after="0" w:line="240" w:lineRule="auto"/>
        <w:jc w:val="both"/>
      </w:pPr>
      <w:r>
        <w:t>Ce délit permet à ceux qui sont enfermés dans des certitudes fanatiques (et aveuglantes), de rester dans leurs certitudes sans être dérangées (dans celles-ci).</w:t>
      </w:r>
    </w:p>
    <w:p w14:paraId="142DB91F" w14:textId="77777777" w:rsidR="00CF39DD" w:rsidRDefault="00CF39DD" w:rsidP="00CF39DD">
      <w:pPr>
        <w:spacing w:after="0" w:line="240" w:lineRule="auto"/>
        <w:jc w:val="both"/>
      </w:pPr>
    </w:p>
    <w:p w14:paraId="39238A84" w14:textId="77777777" w:rsidR="00CF39DD" w:rsidRDefault="00CF39DD" w:rsidP="00CF39DD">
      <w:pPr>
        <w:spacing w:after="0" w:line="240" w:lineRule="auto"/>
        <w:jc w:val="both"/>
      </w:pPr>
      <w:r>
        <w:t xml:space="preserve">La gentillesse et le respect des autres peuvent conduire les français, par excès de naïveté, à se faire piéger dans un engrenage fatal liberticide, conduisant à la fin de la liberté de conscience (et d’expression), en France. </w:t>
      </w:r>
    </w:p>
    <w:p w14:paraId="5D9295F8" w14:textId="77777777" w:rsidR="00CF39DD" w:rsidRDefault="00CF39DD" w:rsidP="00CF39DD">
      <w:pPr>
        <w:spacing w:after="0" w:line="240" w:lineRule="auto"/>
        <w:jc w:val="both"/>
      </w:pPr>
    </w:p>
    <w:p w14:paraId="5B902F92" w14:textId="77777777" w:rsidR="00CF39DD" w:rsidRDefault="00CF39DD" w:rsidP="00CF39DD">
      <w:pPr>
        <w:pStyle w:val="Titre2"/>
        <w:numPr>
          <w:ilvl w:val="1"/>
          <w:numId w:val="32"/>
        </w:numPr>
      </w:pPr>
      <w:bookmarkStart w:id="14" w:name="_Toc32136385"/>
      <w:bookmarkStart w:id="15" w:name="_Toc32905542"/>
      <w:r>
        <w:t>L’impossibilité de critiquer les erreurs scientifiques et les prescriptions barbares dans les textes sacrés</w:t>
      </w:r>
      <w:bookmarkEnd w:id="14"/>
      <w:bookmarkEnd w:id="15"/>
    </w:p>
    <w:p w14:paraId="457DE422" w14:textId="77777777" w:rsidR="00CF39DD" w:rsidRDefault="00CF39DD" w:rsidP="00CF39DD">
      <w:pPr>
        <w:spacing w:after="0" w:line="240" w:lineRule="auto"/>
        <w:jc w:val="both"/>
      </w:pPr>
    </w:p>
    <w:p w14:paraId="09A5BC01" w14:textId="5859195C" w:rsidR="00CF39DD" w:rsidRDefault="00CF39DD" w:rsidP="00CF39DD">
      <w:pPr>
        <w:spacing w:after="0" w:line="240" w:lineRule="auto"/>
        <w:jc w:val="both"/>
      </w:pPr>
      <w:r>
        <w:t>Dans le cas du rétablissement du délit de blasphème, l’on permettra de diffuser, sans retenue, des mensonges ou contre-vérités, du moment qu’elles ont une apparence religieuse. Ce qui favorisera l’hypocrisie et le règne du mensonge.</w:t>
      </w:r>
    </w:p>
    <w:p w14:paraId="362A2910" w14:textId="77777777" w:rsidR="00CF39DD" w:rsidRDefault="00CF39DD" w:rsidP="00CF39DD">
      <w:pPr>
        <w:spacing w:after="0" w:line="240" w:lineRule="auto"/>
        <w:jc w:val="both"/>
      </w:pPr>
    </w:p>
    <w:p w14:paraId="0A761538" w14:textId="77777777" w:rsidR="00CF39DD" w:rsidRDefault="00CF39DD" w:rsidP="00CF39DD">
      <w:pPr>
        <w:pStyle w:val="Titre2"/>
        <w:numPr>
          <w:ilvl w:val="1"/>
          <w:numId w:val="32"/>
        </w:numPr>
      </w:pPr>
      <w:bookmarkStart w:id="16" w:name="_Toc32136386"/>
      <w:bookmarkStart w:id="17" w:name="_Toc32905543"/>
      <w:r>
        <w:t>La condamnation pour délit de blasphème, un moyen redoutable pour éliminer les opposants</w:t>
      </w:r>
      <w:bookmarkEnd w:id="16"/>
      <w:bookmarkEnd w:id="17"/>
    </w:p>
    <w:p w14:paraId="6F18C6FA" w14:textId="77777777" w:rsidR="00CF39DD" w:rsidRDefault="00CF39DD" w:rsidP="00CF39DD">
      <w:pPr>
        <w:spacing w:after="0" w:line="240" w:lineRule="auto"/>
        <w:jc w:val="both"/>
      </w:pPr>
    </w:p>
    <w:p w14:paraId="24966985" w14:textId="77777777" w:rsidR="00CF39DD" w:rsidRDefault="00CF39DD" w:rsidP="00CF39DD">
      <w:pPr>
        <w:spacing w:after="0" w:line="240" w:lineRule="auto"/>
        <w:jc w:val="both"/>
      </w:pPr>
      <w:r>
        <w:t>(Et pour éliminer tous ceux qui s’opposent à l’entreprise hégémonique de l’islam et de toute idéologie hégémonique, d’une manière générale).</w:t>
      </w:r>
    </w:p>
    <w:p w14:paraId="395AE12B" w14:textId="77777777" w:rsidR="00CF39DD" w:rsidRDefault="00CF39DD" w:rsidP="00CF39DD">
      <w:pPr>
        <w:spacing w:after="0" w:line="240" w:lineRule="auto"/>
        <w:jc w:val="both"/>
      </w:pPr>
    </w:p>
    <w:p w14:paraId="6E7CFDE5" w14:textId="77777777" w:rsidR="00CF39DD" w:rsidRDefault="00CF39DD" w:rsidP="00CF39DD">
      <w:pPr>
        <w:pStyle w:val="Titre3"/>
        <w:numPr>
          <w:ilvl w:val="2"/>
          <w:numId w:val="32"/>
        </w:numPr>
      </w:pPr>
      <w:bookmarkStart w:id="18" w:name="_Toc32136387"/>
      <w:bookmarkStart w:id="19" w:name="_Toc32905544"/>
      <w:r>
        <w:t xml:space="preserve">L’élimination du </w:t>
      </w:r>
      <w:r w:rsidRPr="00C24660">
        <w:t>gouverneur chrétien de Jakarta</w:t>
      </w:r>
      <w:r>
        <w:t xml:space="preserve">, </w:t>
      </w:r>
      <w:r w:rsidRPr="0034425C">
        <w:t>Basuki Tjahaja Purnama</w:t>
      </w:r>
      <w:bookmarkEnd w:id="18"/>
      <w:bookmarkEnd w:id="19"/>
    </w:p>
    <w:p w14:paraId="4C251AC6" w14:textId="77777777" w:rsidR="00CF39DD" w:rsidRDefault="00CF39DD" w:rsidP="00CF39DD">
      <w:pPr>
        <w:spacing w:after="0" w:line="240" w:lineRule="auto"/>
        <w:jc w:val="both"/>
      </w:pPr>
    </w:p>
    <w:p w14:paraId="4680FD03" w14:textId="77777777" w:rsidR="00CF39DD" w:rsidRDefault="00CF39DD" w:rsidP="00CF39DD">
      <w:pPr>
        <w:spacing w:after="0" w:line="240" w:lineRule="auto"/>
        <w:jc w:val="both"/>
      </w:pPr>
      <w:r>
        <w:t>L</w:t>
      </w:r>
      <w:r w:rsidRPr="00C24660">
        <w:t>e gouverneur chrétien de Jakarta</w:t>
      </w:r>
      <w:r>
        <w:t xml:space="preserve">, </w:t>
      </w:r>
      <w:r w:rsidRPr="0034425C">
        <w:t>Basuki Tjahaja Purnama, surnommé Ahok</w:t>
      </w:r>
      <w:r>
        <w:t>,</w:t>
      </w:r>
      <w:r w:rsidRPr="00C24660">
        <w:t xml:space="preserve"> avait déclaré</w:t>
      </w:r>
      <w:r>
        <w:t>,</w:t>
      </w:r>
      <w:r w:rsidRPr="00C24660">
        <w:t xml:space="preserve"> en septembre</w:t>
      </w:r>
      <w:r>
        <w:t xml:space="preserve"> 2017,</w:t>
      </w:r>
      <w:r w:rsidRPr="00C24660">
        <w:t xml:space="preserve"> que </w:t>
      </w:r>
      <w:r>
        <w:t>« </w:t>
      </w:r>
      <w:r w:rsidRPr="0034425C">
        <w:rPr>
          <w:i/>
        </w:rPr>
        <w:t>l'interprétation par certains oulémas (théologiens musulmans) d'un verset du Coran, selon lequel un musulman ne doit élire qu'un dirigeant musulman, était erronée</w:t>
      </w:r>
      <w:r>
        <w:t xml:space="preserve"> ». </w:t>
      </w:r>
    </w:p>
    <w:p w14:paraId="5D77492F" w14:textId="77777777" w:rsidR="00CF39DD" w:rsidRDefault="00CF39DD" w:rsidP="00CF39DD">
      <w:pPr>
        <w:spacing w:after="0" w:line="240" w:lineRule="auto"/>
        <w:jc w:val="both"/>
      </w:pPr>
    </w:p>
    <w:p w14:paraId="443F7BE5" w14:textId="5B2DF643" w:rsidR="00CF39DD" w:rsidRDefault="00CF39DD" w:rsidP="00CF39DD">
      <w:pPr>
        <w:spacing w:after="0" w:line="240" w:lineRule="auto"/>
        <w:jc w:val="both"/>
      </w:pPr>
      <w:r>
        <w:lastRenderedPageBreak/>
        <w:t xml:space="preserve">C’était son opinion. </w:t>
      </w:r>
      <w:r w:rsidRPr="00740E35">
        <w:rPr>
          <w:b/>
          <w:bCs/>
        </w:rPr>
        <w:t>Mais pour cette simple déclaration, il a été condamné à deux ans de prison pour blasphème</w:t>
      </w:r>
      <w:r>
        <w:t xml:space="preserve">. Cette accusation puis cette condamnation, dans un pays </w:t>
      </w:r>
      <w:r w:rsidRPr="00740E35">
        <w:t>à forte majorité musulmane, où il ne fait pas bon critiquer les interprétations du Coran</w:t>
      </w:r>
      <w:r>
        <w:t>, a suffi pour lui faire perdre les élections</w:t>
      </w:r>
      <w:r>
        <w:rPr>
          <w:rStyle w:val="Appelnotedebasdep"/>
        </w:rPr>
        <w:footnoteReference w:id="47"/>
      </w:r>
      <w:r>
        <w:t>.</w:t>
      </w:r>
    </w:p>
    <w:p w14:paraId="5280E8A4" w14:textId="77777777" w:rsidR="00CF39DD" w:rsidRDefault="00CF39DD" w:rsidP="00CF39DD">
      <w:pPr>
        <w:spacing w:after="0" w:line="240" w:lineRule="auto"/>
        <w:jc w:val="both"/>
      </w:pPr>
      <w:r>
        <w:t>Par la suite, il a été obligé de faire intégralement ses deux ans de prison (et n’a bénéficié d’aucune remise de peine).</w:t>
      </w:r>
    </w:p>
    <w:p w14:paraId="3669BD5C" w14:textId="77777777" w:rsidR="00CF39DD" w:rsidRDefault="00CF39DD" w:rsidP="00CF39DD">
      <w:pPr>
        <w:spacing w:after="0" w:line="240" w:lineRule="auto"/>
        <w:jc w:val="both"/>
        <w:rPr>
          <w:rFonts w:ascii="Calibri" w:hAnsi="Calibri" w:cs="Calibri"/>
        </w:rPr>
      </w:pPr>
    </w:p>
    <w:p w14:paraId="11924DD6" w14:textId="77777777" w:rsidR="00CF39DD" w:rsidRDefault="00CF39DD" w:rsidP="00D9533E">
      <w:pPr>
        <w:pStyle w:val="Titre3"/>
      </w:pPr>
      <w:bookmarkStart w:id="20" w:name="_Toc32136388"/>
      <w:bookmarkStart w:id="21" w:name="_Toc32905545"/>
      <w:r w:rsidRPr="00641D2B">
        <w:t>L’élimination de Mahmoud Mohamed Taha, homme politique et théologien musulman libéral</w:t>
      </w:r>
      <w:bookmarkEnd w:id="20"/>
      <w:bookmarkEnd w:id="21"/>
    </w:p>
    <w:p w14:paraId="34C0D54C" w14:textId="77777777" w:rsidR="00CF39DD" w:rsidRPr="00FB1A3A" w:rsidRDefault="00CF39DD" w:rsidP="00CF39DD">
      <w:pPr>
        <w:spacing w:after="0" w:line="240" w:lineRule="auto"/>
        <w:jc w:val="both"/>
        <w:rPr>
          <w:rFonts w:ascii="Calibri" w:hAnsi="Calibri" w:cs="Calibri"/>
        </w:rPr>
      </w:pPr>
    </w:p>
    <w:p w14:paraId="64C3942E" w14:textId="77777777" w:rsidR="00CF39DD" w:rsidRPr="00705BC2" w:rsidRDefault="00CF39DD" w:rsidP="00CF39DD">
      <w:pPr>
        <w:spacing w:after="0" w:line="240" w:lineRule="auto"/>
        <w:jc w:val="both"/>
        <w:rPr>
          <w:rFonts w:ascii="Calibri" w:hAnsi="Calibri" w:cs="Calibri"/>
        </w:rPr>
      </w:pPr>
      <w:r w:rsidRPr="00705BC2">
        <w:rPr>
          <w:rFonts w:ascii="Calibri" w:hAnsi="Calibri" w:cs="Calibri"/>
          <w:b/>
          <w:bCs/>
          <w:color w:val="222222"/>
          <w:shd w:val="clear" w:color="auto" w:fill="FFFFFF"/>
        </w:rPr>
        <w:t>Mahmoud Mohamed Taha</w:t>
      </w:r>
      <w:r w:rsidRPr="00705BC2">
        <w:rPr>
          <w:rFonts w:ascii="Calibri" w:hAnsi="Calibri" w:cs="Calibri"/>
          <w:color w:val="222222"/>
          <w:shd w:val="clear" w:color="auto" w:fill="FFFFFF"/>
        </w:rPr>
        <w:t> était un </w:t>
      </w:r>
      <w:hyperlink r:id="rId20" w:tooltip="Politique au Soudan" w:history="1">
        <w:r w:rsidRPr="00705BC2">
          <w:rPr>
            <w:rStyle w:val="Lienhypertexte"/>
            <w:rFonts w:ascii="Calibri" w:hAnsi="Calibri" w:cs="Calibri"/>
            <w:color w:val="0B0080"/>
            <w:shd w:val="clear" w:color="auto" w:fill="FFFFFF"/>
          </w:rPr>
          <w:t>homme politique soudanais</w:t>
        </w:r>
      </w:hyperlink>
      <w:r w:rsidRPr="00705BC2">
        <w:rPr>
          <w:rFonts w:ascii="Calibri" w:hAnsi="Calibri" w:cs="Calibri"/>
          <w:color w:val="222222"/>
          <w:shd w:val="clear" w:color="auto" w:fill="FFFFFF"/>
        </w:rPr>
        <w:t> et un </w:t>
      </w:r>
      <w:hyperlink r:id="rId21" w:tooltip="Islam libéral" w:history="1">
        <w:r w:rsidRPr="00705BC2">
          <w:rPr>
            <w:rStyle w:val="Lienhypertexte"/>
            <w:rFonts w:ascii="Calibri" w:hAnsi="Calibri" w:cs="Calibri"/>
            <w:color w:val="0B0080"/>
            <w:shd w:val="clear" w:color="auto" w:fill="FFFFFF"/>
          </w:rPr>
          <w:t>théologien musulman libéral</w:t>
        </w:r>
      </w:hyperlink>
      <w:r>
        <w:rPr>
          <w:rFonts w:ascii="Calibri" w:hAnsi="Calibri" w:cs="Calibri"/>
          <w:color w:val="222222"/>
          <w:shd w:val="clear" w:color="auto" w:fill="FFFFFF"/>
        </w:rPr>
        <w:t xml:space="preserve"> (un mystique),</w:t>
      </w:r>
      <w:r w:rsidRPr="00705BC2">
        <w:rPr>
          <w:rFonts w:ascii="Calibri" w:hAnsi="Calibri" w:cs="Calibri"/>
          <w:color w:val="222222"/>
          <w:shd w:val="clear" w:color="auto" w:fill="FFFFFF"/>
        </w:rPr>
        <w:t xml:space="preserve"> qui a joué un rôle important dans la lutte </w:t>
      </w:r>
      <w:hyperlink r:id="rId22" w:tooltip="Anticolonialisme" w:history="1">
        <w:r w:rsidRPr="00705BC2">
          <w:rPr>
            <w:rStyle w:val="Lienhypertexte"/>
            <w:rFonts w:ascii="Calibri" w:hAnsi="Calibri" w:cs="Calibri"/>
            <w:color w:val="0B0080"/>
            <w:shd w:val="clear" w:color="auto" w:fill="FFFFFF"/>
          </w:rPr>
          <w:t>anti-colonialiste</w:t>
        </w:r>
      </w:hyperlink>
      <w:r w:rsidRPr="00705BC2">
        <w:rPr>
          <w:rFonts w:ascii="Calibri" w:hAnsi="Calibri" w:cs="Calibri"/>
          <w:color w:val="222222"/>
          <w:shd w:val="clear" w:color="auto" w:fill="FFFFFF"/>
        </w:rPr>
        <w:t xml:space="preserve">. Il avait été le cofondateur du Parti républicain du Soudan. Il a été exécuté en 1985 par le président et </w:t>
      </w:r>
      <w:r>
        <w:rPr>
          <w:rFonts w:ascii="Calibri" w:hAnsi="Calibri" w:cs="Calibri"/>
          <w:color w:val="222222"/>
          <w:shd w:val="clear" w:color="auto" w:fill="FFFFFF"/>
        </w:rPr>
        <w:t>colonel</w:t>
      </w:r>
      <w:r w:rsidRPr="00705BC2">
        <w:rPr>
          <w:rFonts w:ascii="Calibri" w:hAnsi="Calibri" w:cs="Calibri"/>
          <w:color w:val="222222"/>
          <w:shd w:val="clear" w:color="auto" w:fill="FFFFFF"/>
        </w:rPr>
        <w:t> </w:t>
      </w:r>
      <w:hyperlink r:id="rId23" w:tooltip="Gaafar Nimeiry" w:history="1">
        <w:r w:rsidRPr="00705BC2">
          <w:rPr>
            <w:rStyle w:val="Lienhypertexte"/>
            <w:rFonts w:ascii="Calibri" w:hAnsi="Calibri" w:cs="Calibri"/>
            <w:color w:val="0B0080"/>
            <w:shd w:val="clear" w:color="auto" w:fill="FFFFFF"/>
          </w:rPr>
          <w:t>Gaafar Nimeiry</w:t>
        </w:r>
      </w:hyperlink>
      <w:r>
        <w:rPr>
          <w:rStyle w:val="Appelnotedebasdep"/>
          <w:rFonts w:ascii="Calibri" w:hAnsi="Calibri" w:cs="Calibri"/>
        </w:rPr>
        <w:footnoteReference w:id="48"/>
      </w:r>
      <w:r w:rsidRPr="00705BC2">
        <w:rPr>
          <w:rFonts w:ascii="Calibri" w:hAnsi="Calibri" w:cs="Calibri"/>
          <w:color w:val="222222"/>
          <w:shd w:val="clear" w:color="auto" w:fill="FFFFFF"/>
        </w:rPr>
        <w:t> pour </w:t>
      </w:r>
      <w:hyperlink r:id="rId24" w:tooltip="Apostasie" w:history="1">
        <w:r w:rsidRPr="00705BC2">
          <w:rPr>
            <w:rStyle w:val="Lienhypertexte"/>
            <w:rFonts w:ascii="Calibri" w:hAnsi="Calibri" w:cs="Calibri"/>
            <w:color w:val="0B0080"/>
            <w:shd w:val="clear" w:color="auto" w:fill="FFFFFF"/>
          </w:rPr>
          <w:t>apostasie</w:t>
        </w:r>
      </w:hyperlink>
      <w:r w:rsidRPr="00705BC2">
        <w:rPr>
          <w:rFonts w:ascii="Calibri" w:hAnsi="Calibri" w:cs="Calibri"/>
        </w:rPr>
        <w:t>.</w:t>
      </w:r>
    </w:p>
    <w:p w14:paraId="3E18A52B" w14:textId="77777777" w:rsidR="00CF39DD" w:rsidRPr="00705BC2" w:rsidRDefault="00CF39DD" w:rsidP="00CF39DD">
      <w:pPr>
        <w:spacing w:after="0" w:line="240" w:lineRule="auto"/>
        <w:jc w:val="both"/>
        <w:rPr>
          <w:rFonts w:ascii="Calibri" w:hAnsi="Calibri" w:cs="Calibri"/>
        </w:rPr>
      </w:pPr>
    </w:p>
    <w:p w14:paraId="52853125" w14:textId="77777777" w:rsidR="00CF39DD" w:rsidRPr="00705BC2" w:rsidRDefault="00CF39DD" w:rsidP="00CF39DD">
      <w:pPr>
        <w:spacing w:after="0" w:line="240" w:lineRule="auto"/>
        <w:jc w:val="both"/>
        <w:rPr>
          <w:rFonts w:ascii="Calibri" w:hAnsi="Calibri" w:cs="Calibri"/>
        </w:rPr>
      </w:pPr>
      <w:r w:rsidRPr="00705BC2">
        <w:rPr>
          <w:rFonts w:ascii="Calibri" w:hAnsi="Calibri" w:cs="Calibri"/>
          <w:color w:val="222222"/>
          <w:shd w:val="clear" w:color="auto" w:fill="FFFFFF"/>
        </w:rPr>
        <w:t>Selon M. Taha, il y a une distinction fondamentale entre la période mecquoise (formulation des dogmes et des principes éthiques) et la période médinoise (une expérience historique dans un contexte déterminé), et il faut, d’après lui, que les musulmans donnent plus d'importance à la première période</w:t>
      </w:r>
      <w:r>
        <w:rPr>
          <w:rStyle w:val="Appelnotedebasdep"/>
          <w:rFonts w:ascii="Calibri" w:hAnsi="Calibri" w:cs="Calibri"/>
          <w:color w:val="222222"/>
          <w:shd w:val="clear" w:color="auto" w:fill="FFFFFF"/>
        </w:rPr>
        <w:footnoteReference w:id="49"/>
      </w:r>
      <w:r w:rsidRPr="00705BC2">
        <w:rPr>
          <w:rFonts w:ascii="Calibri" w:hAnsi="Calibri" w:cs="Calibri"/>
          <w:color w:val="222222"/>
          <w:shd w:val="clear" w:color="auto" w:fill="FFFFFF"/>
        </w:rPr>
        <w:t>.</w:t>
      </w:r>
    </w:p>
    <w:p w14:paraId="5ABB4011" w14:textId="77777777" w:rsidR="00CF39DD" w:rsidRDefault="00CF39DD" w:rsidP="00CF39DD">
      <w:pPr>
        <w:spacing w:after="0" w:line="240" w:lineRule="auto"/>
        <w:jc w:val="both"/>
      </w:pPr>
    </w:p>
    <w:p w14:paraId="5C95AE08" w14:textId="77777777" w:rsidR="00CF39DD" w:rsidRPr="00705BC2" w:rsidRDefault="00CF39DD" w:rsidP="00CF39DD">
      <w:pPr>
        <w:spacing w:after="0" w:line="240" w:lineRule="auto"/>
        <w:jc w:val="both"/>
        <w:rPr>
          <w:rFonts w:ascii="Calibri" w:hAnsi="Calibri" w:cs="Calibri"/>
          <w:color w:val="222222"/>
          <w:shd w:val="clear" w:color="auto" w:fill="FFFFFF"/>
        </w:rPr>
      </w:pPr>
      <w:r w:rsidRPr="00705BC2">
        <w:rPr>
          <w:rFonts w:ascii="Calibri" w:hAnsi="Calibri" w:cs="Calibri"/>
          <w:color w:val="222222"/>
          <w:shd w:val="clear" w:color="auto" w:fill="FFFFFF"/>
        </w:rPr>
        <w:t>Taha élabore la théorie d’un « Second Message de l’islam » (titre de son livre paru en 1967 sous le titre arabe </w:t>
      </w:r>
      <w:r w:rsidRPr="00705BC2">
        <w:rPr>
          <w:rFonts w:ascii="Calibri" w:hAnsi="Calibri" w:cs="Calibri"/>
          <w:i/>
          <w:iCs/>
          <w:color w:val="222222"/>
          <w:shd w:val="clear" w:color="auto" w:fill="FFFFFF"/>
        </w:rPr>
        <w:t>Ar-Risala at-taniya min al-islam</w:t>
      </w:r>
      <w:r w:rsidRPr="00705BC2">
        <w:rPr>
          <w:rFonts w:ascii="Calibri" w:hAnsi="Calibri" w:cs="Calibri"/>
          <w:color w:val="222222"/>
          <w:shd w:val="clear" w:color="auto" w:fill="FFFFFF"/>
        </w:rPr>
        <w:t>)</w:t>
      </w:r>
      <w:r>
        <w:rPr>
          <w:rStyle w:val="Appelnotedebasdep"/>
          <w:rFonts w:ascii="Calibri" w:hAnsi="Calibri" w:cs="Calibri"/>
          <w:color w:val="222222"/>
          <w:shd w:val="clear" w:color="auto" w:fill="FFFFFF"/>
        </w:rPr>
        <w:footnoteReference w:id="50"/>
      </w:r>
      <w:r w:rsidRPr="00705BC2">
        <w:rPr>
          <w:rFonts w:ascii="Calibri" w:hAnsi="Calibri" w:cs="Calibri"/>
          <w:color w:val="222222"/>
          <w:shd w:val="clear" w:color="auto" w:fill="FFFFFF"/>
        </w:rPr>
        <w:t>. D’après cette théorie, le Coran contient deux messages qui se contredisent. Le message contenu dans les versets du Coran révélés à La Mecque (« Coran mecquois ») exposent un discours différent sur la liberté religieuse et l’égalité entre les sexes que les versets révélés après le départ de Mahomet pour Médine (« Coran médinois »). La tradition juridique coranique a résolu cette « contradiction » en usant de l’ « abrogation » (</w:t>
      </w:r>
      <w:r w:rsidRPr="00705BC2">
        <w:rPr>
          <w:rFonts w:ascii="Calibri" w:hAnsi="Calibri" w:cs="Calibri"/>
          <w:i/>
          <w:iCs/>
          <w:color w:val="222222"/>
          <w:shd w:val="clear" w:color="auto" w:fill="FFFFFF"/>
        </w:rPr>
        <w:t>naskh</w:t>
      </w:r>
      <w:r w:rsidRPr="00705BC2">
        <w:rPr>
          <w:rFonts w:ascii="Calibri" w:hAnsi="Calibri" w:cs="Calibri"/>
          <w:color w:val="222222"/>
          <w:shd w:val="clear" w:color="auto" w:fill="FFFFFF"/>
        </w:rPr>
        <w:t>), principe qui découle du Coran lui-même (II, 106) : « Nous ne transférons aucun signe, nous n'en laissons pas oublier, sans en susciter un autre, meilleur ou similaire » (traduction Chouraqui). Les premiers législateurs abrogèrent les versets mecquois et se servirent des versets médinois : ce fut la création de la loi islamique traditionnelle, la </w:t>
      </w:r>
      <w:hyperlink r:id="rId25" w:tooltip="Charia" w:history="1">
        <w:r w:rsidRPr="00705BC2">
          <w:rPr>
            <w:rStyle w:val="Lienhypertexte"/>
            <w:rFonts w:ascii="Calibri" w:hAnsi="Calibri" w:cs="Calibri"/>
            <w:color w:val="0B0080"/>
            <w:shd w:val="clear" w:color="auto" w:fill="FFFFFF"/>
          </w:rPr>
          <w:t>charia</w:t>
        </w:r>
      </w:hyperlink>
      <w:r w:rsidRPr="00705BC2">
        <w:rPr>
          <w:rFonts w:ascii="Calibri" w:hAnsi="Calibri" w:cs="Calibri"/>
          <w:color w:val="222222"/>
          <w:shd w:val="clear" w:color="auto" w:fill="FFFFFF"/>
        </w:rPr>
        <w:t>.</w:t>
      </w:r>
    </w:p>
    <w:p w14:paraId="75424B49" w14:textId="77777777" w:rsidR="00CF39DD" w:rsidRDefault="00CF39DD" w:rsidP="00CF39DD">
      <w:pPr>
        <w:pStyle w:val="NormalWeb"/>
        <w:shd w:val="clear" w:color="auto" w:fill="FFFFFF"/>
        <w:spacing w:before="0" w:beforeAutospacing="0" w:after="0" w:afterAutospacing="0"/>
        <w:jc w:val="both"/>
        <w:rPr>
          <w:rFonts w:ascii="Calibri" w:hAnsi="Calibri" w:cs="Calibri"/>
          <w:color w:val="222222"/>
          <w:sz w:val="22"/>
          <w:szCs w:val="22"/>
        </w:rPr>
      </w:pPr>
    </w:p>
    <w:p w14:paraId="0B4F1C52" w14:textId="77777777" w:rsidR="00CF39DD" w:rsidRPr="00705BC2" w:rsidRDefault="00CF39DD" w:rsidP="00CF39DD">
      <w:pPr>
        <w:pStyle w:val="NormalWeb"/>
        <w:shd w:val="clear" w:color="auto" w:fill="FFFFFF"/>
        <w:spacing w:before="0" w:beforeAutospacing="0" w:after="0" w:afterAutospacing="0"/>
        <w:jc w:val="both"/>
        <w:rPr>
          <w:rFonts w:ascii="Calibri" w:hAnsi="Calibri" w:cs="Calibri"/>
          <w:color w:val="222222"/>
          <w:sz w:val="22"/>
          <w:szCs w:val="22"/>
        </w:rPr>
      </w:pPr>
      <w:r w:rsidRPr="00705BC2">
        <w:rPr>
          <w:rFonts w:ascii="Calibri" w:hAnsi="Calibri" w:cs="Calibri"/>
          <w:color w:val="222222"/>
          <w:sz w:val="22"/>
          <w:szCs w:val="22"/>
        </w:rPr>
        <w:t>Il pensait que le « Coran médinois » ainsi que les lois de la charia basées sur ces versets violaient les valeurs d’égalité, de liberté religieuse et la dignité humaine, et qu’elles étaient dépassées</w:t>
      </w:r>
      <w:r>
        <w:rPr>
          <w:rStyle w:val="Appelnotedebasdep"/>
          <w:rFonts w:ascii="Calibri" w:eastAsiaTheme="majorEastAsia" w:hAnsi="Calibri" w:cs="Calibri"/>
          <w:color w:val="222222"/>
          <w:sz w:val="22"/>
          <w:szCs w:val="22"/>
        </w:rPr>
        <w:footnoteReference w:id="51"/>
      </w:r>
      <w:r w:rsidRPr="00705BC2">
        <w:rPr>
          <w:rFonts w:ascii="Calibri" w:hAnsi="Calibri" w:cs="Calibri"/>
          <w:color w:val="222222"/>
          <w:sz w:val="22"/>
          <w:szCs w:val="22"/>
        </w:rPr>
        <w:t>. Ces versets étaient des « versets subsidiaires », valables pour la société du </w:t>
      </w:r>
      <w:r w:rsidRPr="00705BC2">
        <w:rPr>
          <w:rStyle w:val="romain"/>
          <w:rFonts w:ascii="Calibri" w:hAnsi="Calibri" w:cs="Calibri"/>
          <w:smallCaps/>
          <w:color w:val="222222"/>
          <w:sz w:val="22"/>
          <w:szCs w:val="22"/>
        </w:rPr>
        <w:t>vii</w:t>
      </w:r>
      <w:r w:rsidRPr="00705BC2">
        <w:rPr>
          <w:rFonts w:ascii="Calibri" w:hAnsi="Calibri" w:cs="Calibri"/>
          <w:color w:val="222222"/>
          <w:sz w:val="22"/>
          <w:szCs w:val="22"/>
          <w:vertAlign w:val="superscript"/>
        </w:rPr>
        <w:t>e</w:t>
      </w:r>
      <w:r w:rsidRPr="00705BC2">
        <w:rPr>
          <w:rFonts w:ascii="Calibri" w:hAnsi="Calibri" w:cs="Calibri"/>
          <w:color w:val="222222"/>
          <w:sz w:val="22"/>
          <w:szCs w:val="22"/>
        </w:rPr>
        <w:t> siècle, mais « inadaptés à l’époque moderne, le vingtième siècle ». Les versets mecquois, qui forment le « Second message » de l’islam, doivent constituer la « base de la législation » islamique pour une société moderne. La vraie charia, d’après Taha, n’est pas figée, mais capable « d’évoluer, d’assimiler les capacités de l’individu et de la société et de guider la vie suivant une échelle de développement continu »</w:t>
      </w:r>
      <w:r>
        <w:rPr>
          <w:rStyle w:val="Appelnotedebasdep"/>
          <w:rFonts w:ascii="Calibri" w:eastAsiaTheme="majorEastAsia" w:hAnsi="Calibri" w:cs="Calibri"/>
          <w:color w:val="222222"/>
          <w:sz w:val="22"/>
          <w:szCs w:val="22"/>
        </w:rPr>
        <w:footnoteReference w:id="52"/>
      </w:r>
      <w:r w:rsidRPr="00705BC2">
        <w:rPr>
          <w:rFonts w:ascii="Calibri" w:hAnsi="Calibri" w:cs="Calibri"/>
          <w:color w:val="222222"/>
          <w:sz w:val="22"/>
          <w:szCs w:val="22"/>
        </w:rPr>
        <w:t>. Pour lui, le Coran de Médine est approprié en son temps pour constituer la charia, mais la « forme originale, authentique » de l’islam est le Coran de La Mecque, qui garantit un statut égal entre hommes et femmes, musulmans et non musulmans. Taha affirme que la constitution soudanaise doit être réformée pour réconcilier « le besoin individuel de liberté absolue et le besoin commun de justice sociale totale ».</w:t>
      </w:r>
    </w:p>
    <w:p w14:paraId="74FE1F5F" w14:textId="77777777" w:rsidR="00CF39DD" w:rsidRDefault="00CF39DD" w:rsidP="00CF39DD">
      <w:pPr>
        <w:pStyle w:val="NormalWeb"/>
        <w:shd w:val="clear" w:color="auto" w:fill="FFFFFF"/>
        <w:spacing w:before="0" w:beforeAutospacing="0" w:after="0" w:afterAutospacing="0"/>
        <w:rPr>
          <w:rFonts w:ascii="Calibri" w:hAnsi="Calibri" w:cs="Calibri"/>
          <w:color w:val="222222"/>
          <w:sz w:val="22"/>
          <w:szCs w:val="22"/>
        </w:rPr>
      </w:pPr>
    </w:p>
    <w:p w14:paraId="54067872" w14:textId="77777777" w:rsidR="00CF39DD" w:rsidRPr="00705BC2" w:rsidRDefault="00CF39DD" w:rsidP="00CF39DD">
      <w:pPr>
        <w:pStyle w:val="NormalWeb"/>
        <w:shd w:val="clear" w:color="auto" w:fill="FFFFFF"/>
        <w:spacing w:before="0" w:beforeAutospacing="0" w:after="0" w:afterAutospacing="0"/>
        <w:jc w:val="both"/>
        <w:rPr>
          <w:rFonts w:ascii="Calibri" w:hAnsi="Calibri" w:cs="Calibri"/>
          <w:color w:val="222222"/>
          <w:sz w:val="22"/>
          <w:szCs w:val="22"/>
        </w:rPr>
      </w:pPr>
      <w:r w:rsidRPr="00705BC2">
        <w:rPr>
          <w:rFonts w:ascii="Calibri" w:hAnsi="Calibri" w:cs="Calibri"/>
          <w:color w:val="222222"/>
          <w:sz w:val="22"/>
          <w:szCs w:val="22"/>
        </w:rPr>
        <w:lastRenderedPageBreak/>
        <w:t>Afin de promouvoir sa théorie, il créé un groupe de travail, les « </w:t>
      </w:r>
      <w:r w:rsidRPr="00705BC2">
        <w:rPr>
          <w:rFonts w:ascii="Calibri" w:hAnsi="Calibri" w:cs="Calibri"/>
          <w:i/>
          <w:iCs/>
          <w:color w:val="222222"/>
          <w:sz w:val="22"/>
          <w:szCs w:val="22"/>
        </w:rPr>
        <w:t>Frères républicains</w:t>
      </w:r>
      <w:r w:rsidRPr="00705BC2">
        <w:rPr>
          <w:rFonts w:ascii="Calibri" w:hAnsi="Calibri" w:cs="Calibri"/>
          <w:color w:val="222222"/>
          <w:sz w:val="22"/>
          <w:szCs w:val="22"/>
        </w:rPr>
        <w:t> »</w:t>
      </w:r>
      <w:r>
        <w:rPr>
          <w:rStyle w:val="Appelnotedebasdep"/>
          <w:rFonts w:ascii="Calibri" w:eastAsiaTheme="majorEastAsia" w:hAnsi="Calibri" w:cs="Calibri"/>
          <w:color w:val="222222"/>
          <w:sz w:val="22"/>
          <w:szCs w:val="22"/>
        </w:rPr>
        <w:footnoteReference w:id="53"/>
      </w:r>
      <w:r w:rsidRPr="00705BC2">
        <w:rPr>
          <w:rFonts w:ascii="Calibri" w:hAnsi="Calibri" w:cs="Calibri"/>
          <w:color w:val="222222"/>
          <w:sz w:val="22"/>
          <w:szCs w:val="22"/>
        </w:rPr>
        <w:t>. Ce collectif étudie en détail les rituels islamico-soudanais, les coutumes, les valeurs culturelles et les pratiques légales. Les Républicains mettent fin à la norme sociale qui restreint le rituel soufi aux hommes. Un groupe de « Sœurs républicaines » se forme également.</w:t>
      </w:r>
    </w:p>
    <w:p w14:paraId="17478DD9" w14:textId="77777777" w:rsidR="00CF39DD" w:rsidRDefault="00CF39DD" w:rsidP="00CF39DD">
      <w:pPr>
        <w:spacing w:after="0" w:line="240" w:lineRule="auto"/>
        <w:jc w:val="both"/>
        <w:rPr>
          <w:rFonts w:ascii="Calibri" w:hAnsi="Calibri" w:cs="Calibri"/>
          <w:color w:val="222222"/>
          <w:shd w:val="clear" w:color="auto" w:fill="FFFFFF"/>
        </w:rPr>
      </w:pPr>
    </w:p>
    <w:p w14:paraId="2F198EE8" w14:textId="77777777" w:rsidR="00CF39DD" w:rsidRPr="00705BC2" w:rsidRDefault="00CF39DD" w:rsidP="00CF39DD">
      <w:pPr>
        <w:spacing w:after="0" w:line="240" w:lineRule="auto"/>
        <w:jc w:val="both"/>
        <w:rPr>
          <w:rFonts w:ascii="Calibri" w:hAnsi="Calibri" w:cs="Calibri"/>
          <w:color w:val="222222"/>
          <w:shd w:val="clear" w:color="auto" w:fill="FFFFFF"/>
        </w:rPr>
      </w:pPr>
      <w:r w:rsidRPr="00705BC2">
        <w:rPr>
          <w:rFonts w:ascii="Calibri" w:hAnsi="Calibri" w:cs="Calibri"/>
          <w:color w:val="222222"/>
          <w:shd w:val="clear" w:color="auto" w:fill="FFFFFF"/>
        </w:rPr>
        <w:t>Le 5 janvier 1985, Taha est arrêté pour avoir distribué des libelles appelant à l’abolition de la charia au Soudan.</w:t>
      </w:r>
    </w:p>
    <w:p w14:paraId="028C224B" w14:textId="77777777" w:rsidR="00CF39DD" w:rsidRPr="00705BC2" w:rsidRDefault="00CF39DD" w:rsidP="00CF39DD">
      <w:pPr>
        <w:spacing w:after="0" w:line="240" w:lineRule="auto"/>
        <w:jc w:val="both"/>
        <w:rPr>
          <w:rFonts w:ascii="Calibri" w:hAnsi="Calibri" w:cs="Calibri"/>
          <w:color w:val="222222"/>
          <w:shd w:val="clear" w:color="auto" w:fill="FFFFFF"/>
        </w:rPr>
      </w:pPr>
    </w:p>
    <w:p w14:paraId="550C39B6" w14:textId="77777777" w:rsidR="00CF39DD" w:rsidRPr="00705BC2" w:rsidRDefault="00CF39DD" w:rsidP="00CF39DD">
      <w:pPr>
        <w:spacing w:after="0" w:line="240" w:lineRule="auto"/>
        <w:jc w:val="both"/>
        <w:rPr>
          <w:rFonts w:ascii="Calibri" w:hAnsi="Calibri" w:cs="Calibri"/>
        </w:rPr>
      </w:pPr>
      <w:r w:rsidRPr="00705BC2">
        <w:rPr>
          <w:rFonts w:ascii="Calibri" w:hAnsi="Calibri" w:cs="Calibri"/>
          <w:color w:val="222222"/>
          <w:shd w:val="clear" w:color="auto" w:fill="FFFFFF"/>
        </w:rPr>
        <w:t>Son procès dure deux heures avec pour charge principale l’aveu que les accusés étaient opposés à l’interprétation de la loi islamique en vigueur au Soudan</w:t>
      </w:r>
      <w:r>
        <w:rPr>
          <w:rStyle w:val="Appelnotedebasdep"/>
          <w:rFonts w:ascii="Calibri" w:hAnsi="Calibri" w:cs="Calibri"/>
          <w:color w:val="222222"/>
          <w:shd w:val="clear" w:color="auto" w:fill="FFFFFF"/>
        </w:rPr>
        <w:footnoteReference w:id="54"/>
      </w:r>
      <w:r w:rsidRPr="00705BC2">
        <w:rPr>
          <w:rFonts w:ascii="Calibri" w:hAnsi="Calibri" w:cs="Calibri"/>
          <w:color w:val="222222"/>
          <w:shd w:val="clear" w:color="auto" w:fill="FFFFFF"/>
        </w:rPr>
        <w:t>. Le lendemain, il est condamné à mort avec quatre disciples (qui se repentirent par la suite et furent acquittés) pour « </w:t>
      </w:r>
      <w:r w:rsidRPr="00641D2B">
        <w:rPr>
          <w:rFonts w:ascii="Calibri" w:hAnsi="Calibri" w:cs="Calibri"/>
          <w:b/>
          <w:bCs/>
          <w:i/>
          <w:iCs/>
          <w:color w:val="222222"/>
          <w:shd w:val="clear" w:color="auto" w:fill="FFFFFF"/>
        </w:rPr>
        <w:t>hérésie, opposition à l’application de la loi islamique, trouble à la sécurité publique, incitation à s’opposer au gouvernement, et reconstitution d’un parti politique interdit</w:t>
      </w:r>
      <w:r>
        <w:rPr>
          <w:rStyle w:val="Appelnotedebasdep"/>
          <w:rFonts w:ascii="Calibri" w:hAnsi="Calibri" w:cs="Calibri"/>
          <w:b/>
          <w:bCs/>
          <w:i/>
          <w:iCs/>
          <w:color w:val="222222"/>
          <w:shd w:val="clear" w:color="auto" w:fill="FFFFFF"/>
        </w:rPr>
        <w:footnoteReference w:id="55"/>
      </w:r>
      <w:r w:rsidRPr="00705BC2">
        <w:rPr>
          <w:rFonts w:ascii="Calibri" w:hAnsi="Calibri" w:cs="Calibri"/>
          <w:color w:val="222222"/>
          <w:shd w:val="clear" w:color="auto" w:fill="FFFFFF"/>
        </w:rPr>
        <w:t>. » Le gouvernement interdit que ses opinions non orthodoxes sur l’islam soient débattues en public pour la raison que cela « créerait un trouble religieux » ou </w:t>
      </w:r>
      <w:r w:rsidRPr="00705BC2">
        <w:rPr>
          <w:rFonts w:ascii="Calibri" w:hAnsi="Calibri" w:cs="Calibri"/>
          <w:i/>
          <w:iCs/>
          <w:color w:val="222222"/>
          <w:shd w:val="clear" w:color="auto" w:fill="FFFFFF"/>
        </w:rPr>
        <w:t>fitnah</w:t>
      </w:r>
      <w:r w:rsidRPr="00705BC2">
        <w:rPr>
          <w:rFonts w:ascii="Calibri" w:hAnsi="Calibri" w:cs="Calibri"/>
          <w:color w:val="222222"/>
          <w:shd w:val="clear" w:color="auto" w:fill="FFFFFF"/>
        </w:rPr>
        <w:t> (« scission », « sédition »). Un tribunal spécial confirme la sentence en appel le 15 janvier. Deux jours plus tard, le président Nimeiry fixe l’exécution au 18 janvier.</w:t>
      </w:r>
    </w:p>
    <w:p w14:paraId="510EEA3D" w14:textId="77777777" w:rsidR="00CF39DD" w:rsidRDefault="00CF39DD" w:rsidP="00CF39DD">
      <w:pPr>
        <w:spacing w:after="0" w:line="240" w:lineRule="auto"/>
        <w:jc w:val="both"/>
      </w:pPr>
    </w:p>
    <w:p w14:paraId="443CFEF3" w14:textId="77777777" w:rsidR="00CF39DD" w:rsidRDefault="00CF39DD" w:rsidP="00CF39DD">
      <w:pPr>
        <w:spacing w:after="0" w:line="240" w:lineRule="auto"/>
        <w:jc w:val="both"/>
      </w:pPr>
      <w:r>
        <w:t>Sa tentative de réformer l’islam, en tentant de contextualiser certaines versets (violents), a échoué</w:t>
      </w:r>
      <w:r>
        <w:rPr>
          <w:rStyle w:val="Appelnotedebasdep"/>
        </w:rPr>
        <w:footnoteReference w:id="56"/>
      </w:r>
      <w:r>
        <w:t>.</w:t>
      </w:r>
    </w:p>
    <w:p w14:paraId="730D937B" w14:textId="77777777" w:rsidR="00CF39DD" w:rsidRDefault="00CF39DD" w:rsidP="00CF39DD">
      <w:pPr>
        <w:spacing w:after="0" w:line="240" w:lineRule="auto"/>
        <w:jc w:val="both"/>
      </w:pPr>
    </w:p>
    <w:p w14:paraId="6ADFC267" w14:textId="77777777" w:rsidR="00CF39DD" w:rsidRDefault="00CF39DD" w:rsidP="00CF39DD">
      <w:pPr>
        <w:spacing w:after="0" w:line="240" w:lineRule="auto"/>
        <w:jc w:val="both"/>
      </w:pPr>
      <w:r>
        <w:t>Et cet échec, qui entériné la victoire du camp fréro-musulman et des intégristes, a eu des répercussions graves sur le processus ultérieur de réforme de l’islam (qui resté figé dans le formol).</w:t>
      </w:r>
    </w:p>
    <w:p w14:paraId="66C97061" w14:textId="58E9382A" w:rsidR="00CF39DD" w:rsidRDefault="00CF39DD" w:rsidP="00E76E88">
      <w:pPr>
        <w:spacing w:after="0" w:line="240" w:lineRule="auto"/>
        <w:jc w:val="both"/>
      </w:pPr>
    </w:p>
    <w:p w14:paraId="061C97ED" w14:textId="73C3492A" w:rsidR="00CF39DD" w:rsidRDefault="00D9533E" w:rsidP="00D9533E">
      <w:pPr>
        <w:pStyle w:val="Titre2"/>
      </w:pPr>
      <w:bookmarkStart w:id="22" w:name="_Toc32905546"/>
      <w:r>
        <w:t>Réflexions personnelles sur l’origine du délit de blasphème et de la peine de mort pour apostasie</w:t>
      </w:r>
      <w:bookmarkEnd w:id="22"/>
    </w:p>
    <w:p w14:paraId="3445CAF5" w14:textId="25DAC646" w:rsidR="00B9224A" w:rsidRDefault="00B9224A" w:rsidP="00E76E88">
      <w:pPr>
        <w:spacing w:after="0" w:line="240" w:lineRule="auto"/>
        <w:jc w:val="both"/>
      </w:pPr>
    </w:p>
    <w:p w14:paraId="641E673C" w14:textId="77777777" w:rsidR="00E67985" w:rsidRPr="001C1527" w:rsidRDefault="00E67985" w:rsidP="00E67985">
      <w:pPr>
        <w:spacing w:after="0" w:line="240" w:lineRule="auto"/>
        <w:jc w:val="both"/>
        <w:rPr>
          <w:i/>
          <w:iCs/>
        </w:rPr>
      </w:pPr>
      <w:r>
        <w:t>Selon Rébecca : « </w:t>
      </w:r>
      <w:r w:rsidRPr="001C1527">
        <w:rPr>
          <w:i/>
          <w:iCs/>
        </w:rPr>
        <w:t>Mais si on remonte au temps de Moïse, le terme apostasie n’existait pas...</w:t>
      </w:r>
    </w:p>
    <w:p w14:paraId="7D6B433B" w14:textId="77777777" w:rsidR="00E67985" w:rsidRPr="001C1527" w:rsidRDefault="00E67985" w:rsidP="00E67985">
      <w:pPr>
        <w:spacing w:after="0" w:line="240" w:lineRule="auto"/>
        <w:jc w:val="both"/>
        <w:rPr>
          <w:i/>
          <w:iCs/>
        </w:rPr>
      </w:pPr>
      <w:r w:rsidRPr="001C1527">
        <w:rPr>
          <w:i/>
          <w:iCs/>
        </w:rPr>
        <w:t>Quand les israélites quittaient l'Eternel [HM - Hashem], c’était pour aller servir un autre Elohim [Dieu ou chef].</w:t>
      </w:r>
    </w:p>
    <w:p w14:paraId="54F52234" w14:textId="3EDCB0A8" w:rsidR="00D9533E" w:rsidRDefault="00E67985" w:rsidP="00E67985">
      <w:pPr>
        <w:spacing w:after="0" w:line="240" w:lineRule="auto"/>
        <w:jc w:val="both"/>
      </w:pPr>
      <w:r w:rsidRPr="001C1527">
        <w:rPr>
          <w:i/>
          <w:iCs/>
        </w:rPr>
        <w:t xml:space="preserve">Et celui qui servait un autre Elohim, Hm [l'Eternel] lui-même le tuait... car </w:t>
      </w:r>
      <w:r w:rsidRPr="001C1527">
        <w:rPr>
          <w:b/>
          <w:bCs/>
          <w:i/>
          <w:iCs/>
        </w:rPr>
        <w:t>lui avait sûrement un problème avec sa propre personne à vouloir être le centre de tous</w:t>
      </w:r>
      <w:r>
        <w:rPr>
          <w:b/>
          <w:bCs/>
        </w:rPr>
        <w:t xml:space="preserve"> </w:t>
      </w:r>
      <w:r>
        <w:t>... ».</w:t>
      </w:r>
    </w:p>
    <w:p w14:paraId="1316DEFA" w14:textId="6F74E3C6" w:rsidR="00E67985" w:rsidRDefault="00E67985" w:rsidP="00E67985">
      <w:pPr>
        <w:spacing w:after="0" w:line="240" w:lineRule="auto"/>
        <w:jc w:val="both"/>
      </w:pPr>
    </w:p>
    <w:p w14:paraId="189C5EE0" w14:textId="77777777" w:rsidR="00E67985" w:rsidRPr="001C1527" w:rsidRDefault="00E67985" w:rsidP="00E67985">
      <w:pPr>
        <w:spacing w:after="0" w:line="240" w:lineRule="auto"/>
        <w:jc w:val="both"/>
        <w:rPr>
          <w:i/>
          <w:iCs/>
        </w:rPr>
      </w:pPr>
      <w:r>
        <w:t>Selon l’auteur « </w:t>
      </w:r>
      <w:r w:rsidRPr="001C1527">
        <w:rPr>
          <w:i/>
          <w:iCs/>
        </w:rPr>
        <w:t>Je pense que le délit de blasphème a été instauré, dès qu'une personne puissante, un peu psychopathe, voulait conserver la certitude confortable et rassurante de ses croyances, et qu'elle voulait supprimer toutes les causes de perturbations désagréable (de ses croyances) et éviter ainsi toute dissonance cognitive (désagréable). Et plus, elle est psychopathe, moins cela la dérange de faire passer de vie à trépas le perturbateur. Et s'il est mégalo et convaincu d'avoir raison, il veut, en plus, faire passer ses lois liberticides à la postérité.</w:t>
      </w:r>
    </w:p>
    <w:p w14:paraId="725323A7" w14:textId="4714BD5A" w:rsidR="00E67985" w:rsidRDefault="00E67985" w:rsidP="00E67985">
      <w:pPr>
        <w:spacing w:after="0" w:line="240" w:lineRule="auto"/>
        <w:jc w:val="both"/>
      </w:pPr>
      <w:r w:rsidRPr="001C1527">
        <w:rPr>
          <w:i/>
          <w:iCs/>
        </w:rPr>
        <w:t>Instaurer la peine de mort est un moyen d’entretenir la terreur, éviter toute opposition, potentiellement anxiogène, et, en apparence, un moyen [faux] pour conserver sa tranquillité d’esprit</w:t>
      </w:r>
      <w:r>
        <w:t> »</w:t>
      </w:r>
      <w:r w:rsidRPr="00E67985">
        <w:t>.</w:t>
      </w:r>
    </w:p>
    <w:p w14:paraId="5DEEF390" w14:textId="4408C8AD" w:rsidR="00E67985" w:rsidRDefault="00E67985" w:rsidP="00E67985">
      <w:pPr>
        <w:spacing w:after="0" w:line="240" w:lineRule="auto"/>
        <w:jc w:val="both"/>
      </w:pPr>
    </w:p>
    <w:p w14:paraId="200771C3" w14:textId="16397E79" w:rsidR="00E67985" w:rsidRPr="001C1527" w:rsidRDefault="00E67985" w:rsidP="00E67985">
      <w:pPr>
        <w:spacing w:after="0" w:line="240" w:lineRule="auto"/>
        <w:jc w:val="both"/>
        <w:rPr>
          <w:i/>
          <w:iCs/>
        </w:rPr>
      </w:pPr>
      <w:r>
        <w:t xml:space="preserve">Selon Rébecca : « […] </w:t>
      </w:r>
      <w:r w:rsidRPr="001C1527">
        <w:rPr>
          <w:i/>
          <w:iCs/>
        </w:rPr>
        <w:t>au temps de Mahomet […] il fallait garder la même situation de peur...</w:t>
      </w:r>
    </w:p>
    <w:p w14:paraId="36B59BA9" w14:textId="66A06891" w:rsidR="00E67985" w:rsidRPr="001C1527" w:rsidRDefault="00E67985" w:rsidP="00E67985">
      <w:pPr>
        <w:spacing w:after="0" w:line="240" w:lineRule="auto"/>
        <w:jc w:val="both"/>
        <w:rPr>
          <w:i/>
          <w:iCs/>
        </w:rPr>
      </w:pPr>
      <w:r w:rsidRPr="001C1527">
        <w:rPr>
          <w:i/>
          <w:iCs/>
        </w:rPr>
        <w:t>De plus, pour comprendre Mahomet, il faut penser comment un guerrier</w:t>
      </w:r>
      <w:r w:rsidRPr="001C1527">
        <w:rPr>
          <w:rStyle w:val="Appelnotedebasdep"/>
          <w:i/>
          <w:iCs/>
        </w:rPr>
        <w:footnoteReference w:id="57"/>
      </w:r>
      <w:r w:rsidRPr="001C1527">
        <w:rPr>
          <w:i/>
          <w:iCs/>
        </w:rPr>
        <w:t>.</w:t>
      </w:r>
    </w:p>
    <w:p w14:paraId="476D36F0" w14:textId="17AAA070" w:rsidR="00E67985" w:rsidRPr="001C1527" w:rsidRDefault="00E67985" w:rsidP="00E67985">
      <w:pPr>
        <w:spacing w:after="0" w:line="240" w:lineRule="auto"/>
        <w:jc w:val="both"/>
        <w:rPr>
          <w:i/>
          <w:iCs/>
        </w:rPr>
      </w:pPr>
      <w:r w:rsidRPr="001C1527">
        <w:rPr>
          <w:i/>
          <w:iCs/>
        </w:rPr>
        <w:t>Dans un corps militaire, celui qui affaibli la troupe est vite effacé [éliminé].</w:t>
      </w:r>
    </w:p>
    <w:p w14:paraId="7174351B" w14:textId="3E3A86ED" w:rsidR="00E67985" w:rsidRPr="001C1527" w:rsidRDefault="00E67985" w:rsidP="00E67985">
      <w:pPr>
        <w:spacing w:after="0" w:line="240" w:lineRule="auto"/>
        <w:jc w:val="both"/>
        <w:rPr>
          <w:i/>
          <w:iCs/>
        </w:rPr>
      </w:pPr>
      <w:r w:rsidRPr="001C1527">
        <w:rPr>
          <w:i/>
          <w:iCs/>
        </w:rPr>
        <w:t>La religion est juste une couverture, c’est un moyen politique de conserver</w:t>
      </w:r>
      <w:r w:rsidR="001C1527" w:rsidRPr="001C1527">
        <w:rPr>
          <w:i/>
          <w:iCs/>
        </w:rPr>
        <w:t xml:space="preserve"> le pouvoir,</w:t>
      </w:r>
      <w:r w:rsidRPr="001C1527">
        <w:rPr>
          <w:i/>
          <w:iCs/>
        </w:rPr>
        <w:t xml:space="preserve"> le contrôle sur le peuple</w:t>
      </w:r>
      <w:r w:rsidR="001C1527" w:rsidRPr="001C1527">
        <w:rPr>
          <w:i/>
          <w:iCs/>
        </w:rPr>
        <w:t>, par la soumission librement consentie</w:t>
      </w:r>
      <w:r w:rsidRPr="001C1527">
        <w:rPr>
          <w:i/>
          <w:iCs/>
        </w:rPr>
        <w:t>.</w:t>
      </w:r>
      <w:r w:rsidR="001C1527" w:rsidRPr="001C1527">
        <w:rPr>
          <w:i/>
          <w:iCs/>
        </w:rPr>
        <w:t xml:space="preserve"> </w:t>
      </w:r>
      <w:r w:rsidRPr="001C1527">
        <w:rPr>
          <w:i/>
          <w:iCs/>
        </w:rPr>
        <w:t>C’est l’opium des petits [du peuple].</w:t>
      </w:r>
    </w:p>
    <w:p w14:paraId="6657092A" w14:textId="5C66C5BD" w:rsidR="001C1527" w:rsidRDefault="001C1527" w:rsidP="00E67985">
      <w:pPr>
        <w:spacing w:after="0" w:line="240" w:lineRule="auto"/>
        <w:jc w:val="both"/>
      </w:pPr>
      <w:r w:rsidRPr="001C1527">
        <w:rPr>
          <w:i/>
          <w:iCs/>
        </w:rPr>
        <w:t>Sous des dehors spirituels, elle est aussi une forme d’asservissement</w:t>
      </w:r>
      <w:r>
        <w:t> ».</w:t>
      </w:r>
    </w:p>
    <w:p w14:paraId="5A9A2593" w14:textId="1D61D785" w:rsidR="00E67985" w:rsidRDefault="00E67985" w:rsidP="00E67985">
      <w:pPr>
        <w:spacing w:after="0" w:line="240" w:lineRule="auto"/>
        <w:jc w:val="both"/>
      </w:pPr>
    </w:p>
    <w:p w14:paraId="4D95BBBE" w14:textId="319E11AA" w:rsidR="001432F2" w:rsidRDefault="001432F2" w:rsidP="001432F2">
      <w:pPr>
        <w:pStyle w:val="Titre1"/>
      </w:pPr>
      <w:bookmarkStart w:id="23" w:name="_Toc32905547"/>
      <w:r>
        <w:t>La dissonance cognitive</w:t>
      </w:r>
      <w:bookmarkEnd w:id="23"/>
    </w:p>
    <w:p w14:paraId="1762DCCB" w14:textId="1818780F" w:rsidR="001432F2" w:rsidRDefault="001432F2" w:rsidP="00E67985">
      <w:pPr>
        <w:spacing w:after="0" w:line="240" w:lineRule="auto"/>
        <w:jc w:val="both"/>
      </w:pPr>
    </w:p>
    <w:p w14:paraId="3AA73ABA" w14:textId="77777777" w:rsidR="001B6825" w:rsidRDefault="001B6825" w:rsidP="001B6825">
      <w:pPr>
        <w:spacing w:after="0" w:line="240" w:lineRule="auto"/>
        <w:jc w:val="both"/>
      </w:pPr>
      <w:r>
        <w:t>C’est, grosso modo, le mécanisme psychologique, à l’œuvre, expliquant le fanatisme et l’aveuglement mental, dont fait preuve le fanatique, incapable de percevoir certaines réalités, alors que d’autres, parmi les non croyants, les verront immédiatement et leurs sembleront évidentes.</w:t>
      </w:r>
    </w:p>
    <w:p w14:paraId="3C84CE8F" w14:textId="77777777" w:rsidR="001B6825" w:rsidRDefault="001B6825" w:rsidP="001B6825">
      <w:pPr>
        <w:spacing w:after="0" w:line="240" w:lineRule="auto"/>
        <w:jc w:val="both"/>
      </w:pPr>
    </w:p>
    <w:p w14:paraId="4DF51E63" w14:textId="77777777" w:rsidR="001B6825" w:rsidRDefault="001B6825" w:rsidP="001B6825">
      <w:pPr>
        <w:spacing w:after="0" w:line="240" w:lineRule="auto"/>
        <w:jc w:val="both"/>
      </w:pPr>
      <w:r>
        <w:t>Ce sont toutes ces stratégies d’évitement (ou ces systèmes de « barrages mentaux »), pour éviter d’avoir à s’informer auprès de sources, pouvant vous fournir des informations, pourtant vraies, mais désagréables pour vos convictions.</w:t>
      </w:r>
    </w:p>
    <w:p w14:paraId="4F9B9F05" w14:textId="77777777" w:rsidR="001B6825" w:rsidRDefault="001B6825" w:rsidP="001B6825">
      <w:pPr>
        <w:spacing w:after="0" w:line="240" w:lineRule="auto"/>
        <w:jc w:val="both"/>
      </w:pPr>
      <w:r>
        <w:t>La meilleure façon de ne pas s’y intéresser est de dénigrer ces sources, sans même les connaître ou en écoutant seulement que les avis de ceux qui pensent comme vous.</w:t>
      </w:r>
    </w:p>
    <w:p w14:paraId="2030619A" w14:textId="77777777" w:rsidR="001B6825" w:rsidRDefault="001B6825" w:rsidP="001B6825">
      <w:pPr>
        <w:spacing w:after="0" w:line="240" w:lineRule="auto"/>
        <w:jc w:val="both"/>
      </w:pPr>
    </w:p>
    <w:p w14:paraId="7B1D222A" w14:textId="77777777" w:rsidR="001B6825" w:rsidRDefault="001B6825" w:rsidP="001B6825">
      <w:pPr>
        <w:spacing w:after="0" w:line="240" w:lineRule="auto"/>
        <w:jc w:val="both"/>
      </w:pPr>
      <w:r>
        <w:t>Par exemple,  un croyant (affecté par la « </w:t>
      </w:r>
      <w:r w:rsidRPr="00920378">
        <w:rPr>
          <w:i/>
          <w:iCs/>
        </w:rPr>
        <w:t>dissonance cognitive</w:t>
      </w:r>
      <w:r>
        <w:t xml:space="preserve"> ») verra des signes, des interprétations que les non-croyants ne verront pas ou n’auront pas. Par exemple, ils prendront des </w:t>
      </w:r>
      <w:r w:rsidRPr="00D636B7">
        <w:t>paréidolie</w:t>
      </w:r>
      <w:r>
        <w:t xml:space="preserve">s, comme des preuves « authentiques » ou « scientifiques » de leur foi (voir le chapitre </w:t>
      </w:r>
      <w:r w:rsidRPr="00F64B2B">
        <w:rPr>
          <w:i/>
          <w:iCs/>
        </w:rPr>
        <w:t>paréidolies</w:t>
      </w:r>
      <w:r>
        <w:t>, plus loin dans ce document).</w:t>
      </w:r>
    </w:p>
    <w:p w14:paraId="27B4A191" w14:textId="77777777" w:rsidR="001B6825" w:rsidRDefault="001B6825" w:rsidP="001B6825">
      <w:pPr>
        <w:spacing w:after="0" w:line="240" w:lineRule="auto"/>
        <w:jc w:val="both"/>
      </w:pPr>
    </w:p>
    <w:p w14:paraId="57A6F856" w14:textId="77777777" w:rsidR="001B6825" w:rsidRDefault="001B6825" w:rsidP="001B6825">
      <w:pPr>
        <w:spacing w:after="0" w:line="240" w:lineRule="auto"/>
        <w:jc w:val="both"/>
      </w:pPr>
      <w:r>
        <w:t>Ce phénomène de la « </w:t>
      </w:r>
      <w:r w:rsidRPr="00920378">
        <w:rPr>
          <w:i/>
          <w:iCs/>
        </w:rPr>
        <w:t>dissonance cognitive</w:t>
      </w:r>
      <w:r>
        <w:t> » a cela de particulier qu’il a tendance à altérer, distordre, voire abolir le raisonnement logique, l’esprit critique, la capacité de discernement, de celui qui est touché par ce phénomène psychologique. Il conduit, le plus souvent, au déni de certaines réalités et à l’enjolivement d’autres.</w:t>
      </w:r>
    </w:p>
    <w:p w14:paraId="3B91F214" w14:textId="77777777" w:rsidR="001B6825" w:rsidRDefault="001B6825" w:rsidP="001B6825">
      <w:pPr>
        <w:spacing w:after="0" w:line="240" w:lineRule="auto"/>
        <w:jc w:val="both"/>
      </w:pPr>
      <w:r>
        <w:t>Il y a dans le cerveau des sortes de filtres mentaux, qui filtre toutes les informations désagréables, pour moi, en favorisant plutôt les informations qui nous sont agréables (conformes à nos convictions).</w:t>
      </w:r>
    </w:p>
    <w:p w14:paraId="6900C640" w14:textId="77777777" w:rsidR="001B6825" w:rsidRDefault="001B6825" w:rsidP="001B6825">
      <w:pPr>
        <w:spacing w:after="0" w:line="240" w:lineRule="auto"/>
        <w:jc w:val="both"/>
      </w:pPr>
      <w:r>
        <w:t xml:space="preserve">Par exemple, </w:t>
      </w:r>
      <w:r w:rsidRPr="006C0CC5">
        <w:t>Une chose écrite est</w:t>
      </w:r>
      <w:r>
        <w:t xml:space="preserve"> souvent lue et</w:t>
      </w:r>
      <w:r w:rsidRPr="006C0CC5">
        <w:t xml:space="preserve"> interprétée dans le sens</w:t>
      </w:r>
      <w:r>
        <w:t>,</w:t>
      </w:r>
      <w:r w:rsidRPr="006C0CC5">
        <w:t xml:space="preserve"> que </w:t>
      </w:r>
      <w:r>
        <w:t>notre cerveau (esprit ? inconscient ?)</w:t>
      </w:r>
      <w:r w:rsidRPr="006C0CC5">
        <w:t xml:space="preserve"> veut</w:t>
      </w:r>
      <w:r>
        <w:t>,</w:t>
      </w:r>
      <w:r w:rsidRPr="006C0CC5">
        <w:t xml:space="preserve"> </w:t>
      </w:r>
      <w:r>
        <w:t>afin</w:t>
      </w:r>
      <w:r w:rsidRPr="006C0CC5">
        <w:t xml:space="preserve"> qu</w:t>
      </w:r>
      <w:r>
        <w:t>’elle confirme et</w:t>
      </w:r>
      <w:r w:rsidRPr="006C0CC5">
        <w:t xml:space="preserve"> justifie </w:t>
      </w:r>
      <w:r>
        <w:t>notre</w:t>
      </w:r>
      <w:r w:rsidRPr="006C0CC5">
        <w:t xml:space="preserve"> croyance.</w:t>
      </w:r>
    </w:p>
    <w:p w14:paraId="5DC26F0C" w14:textId="77777777" w:rsidR="001B6825" w:rsidRDefault="001B6825" w:rsidP="001B6825">
      <w:pPr>
        <w:spacing w:after="0" w:line="240" w:lineRule="auto"/>
        <w:jc w:val="both"/>
      </w:pPr>
      <w:r>
        <w:t xml:space="preserve">Notre éducation, via un </w:t>
      </w:r>
      <w:r w:rsidRPr="006C0CC5">
        <w:t>dressage mental</w:t>
      </w:r>
      <w:r>
        <w:t>, a contribué à l’installation de ce genre de filtre mental.</w:t>
      </w:r>
    </w:p>
    <w:p w14:paraId="072B0B7C" w14:textId="77777777" w:rsidR="001B6825" w:rsidRDefault="001B6825" w:rsidP="001B6825">
      <w:pPr>
        <w:spacing w:after="0" w:line="240" w:lineRule="auto"/>
        <w:jc w:val="both"/>
      </w:pPr>
      <w:r>
        <w:t>Nous savons qu’il est d</w:t>
      </w:r>
      <w:r w:rsidRPr="006C0CC5">
        <w:t xml:space="preserve">ifficile de se libérer de toute croyance, même </w:t>
      </w:r>
      <w:r>
        <w:t>si l’on a reçu une formation</w:t>
      </w:r>
      <w:r w:rsidRPr="006C0CC5">
        <w:t xml:space="preserve"> scientifique</w:t>
      </w:r>
      <w:r>
        <w:t xml:space="preserve"> poussée.</w:t>
      </w:r>
    </w:p>
    <w:p w14:paraId="19644BA5" w14:textId="77777777" w:rsidR="001B6825" w:rsidRDefault="001B6825" w:rsidP="001B6825">
      <w:pPr>
        <w:spacing w:after="0" w:line="240" w:lineRule="auto"/>
        <w:jc w:val="both"/>
      </w:pPr>
    </w:p>
    <w:p w14:paraId="37B6CA3D" w14:textId="77777777" w:rsidR="001B6825" w:rsidRDefault="001B6825" w:rsidP="001B6825">
      <w:pPr>
        <w:spacing w:after="0" w:line="240" w:lineRule="auto"/>
        <w:jc w:val="both"/>
      </w:pPr>
      <w:r>
        <w:t>Ce phénomène marche d’autant mieux que celui, qui est touché, est ignorant des connaissances scientifiques actuelles ou/et qu’il a été profondément conditionné, très tôt dans son enfance, avec des croyances fausses ou dénuées de [toute] rigueur scientifique.</w:t>
      </w:r>
    </w:p>
    <w:p w14:paraId="7A796311" w14:textId="77777777" w:rsidR="001B6825" w:rsidRDefault="001B6825" w:rsidP="001B6825">
      <w:pPr>
        <w:spacing w:after="0" w:line="240" w:lineRule="auto"/>
        <w:jc w:val="both"/>
      </w:pPr>
    </w:p>
    <w:p w14:paraId="1DDA8C5F" w14:textId="77777777" w:rsidR="001B6825" w:rsidRDefault="001B6825" w:rsidP="001B6825">
      <w:pPr>
        <w:spacing w:after="0" w:line="240" w:lineRule="auto"/>
        <w:jc w:val="both"/>
      </w:pPr>
      <w:r>
        <w:t>Il se rencontre chez les croyants les plus « acharnés » ou convaincus, chez certains croyants dans la plupart des religions, dans certaines idéologies (communisme, fascisme …), chez des partisans de théories du complot, chez les négationnistes (ou révisionnistes) de la shoah, chez tous ceux qui attendent fortement quelque chose (comme la réalisation d’un miracle, d’une prophétie, un résultat scientifique prometteur ou révolutionnaire …).</w:t>
      </w:r>
    </w:p>
    <w:p w14:paraId="6447E277" w14:textId="77777777" w:rsidR="001B6825" w:rsidRDefault="001B6825" w:rsidP="001B6825">
      <w:pPr>
        <w:spacing w:after="0" w:line="240" w:lineRule="auto"/>
        <w:jc w:val="both"/>
      </w:pPr>
    </w:p>
    <w:p w14:paraId="34C7D3C9" w14:textId="77777777" w:rsidR="001B6825" w:rsidRDefault="001B6825" w:rsidP="001B6825">
      <w:pPr>
        <w:spacing w:after="0" w:line="240" w:lineRule="auto"/>
        <w:jc w:val="both"/>
      </w:pPr>
      <w:r>
        <w:t xml:space="preserve">C’est ce phénomène qui conduit à ce que les partisans de deux camps ennemis _ lors des guerres de religions, au 16° siècle, en Europe _ se persuadent d’être dans la vérité et leur bon droit, tandis qu’ils voient les partisans du camp adverse, comme étant dans l’erreur ou la faute. Ou encore quand les membres de l’inquisition, forts de leur bonne conscience et de leur bon droit, soumettent à la </w:t>
      </w:r>
      <w:r w:rsidRPr="008733BD">
        <w:rPr>
          <w:i/>
          <w:iCs/>
        </w:rPr>
        <w:t>question</w:t>
      </w:r>
      <w:r>
        <w:t xml:space="preserve"> (à la torture</w:t>
      </w:r>
      <w:r>
        <w:rPr>
          <w:rStyle w:val="Appelnotedebasdep"/>
        </w:rPr>
        <w:footnoteReference w:id="58"/>
      </w:r>
      <w:r>
        <w:t>) ceux qu’ils considèrent comme des hérétiques.</w:t>
      </w:r>
    </w:p>
    <w:p w14:paraId="711496B7" w14:textId="77777777" w:rsidR="001B6825" w:rsidRDefault="001B6825" w:rsidP="001B6825">
      <w:pPr>
        <w:spacing w:after="0" w:line="240" w:lineRule="auto"/>
        <w:jc w:val="both"/>
      </w:pPr>
      <w:r>
        <w:t>On retrouve le même aveuglement, dans les deux camps lors des guerres actuelles entre sunnites et chiites.</w:t>
      </w:r>
    </w:p>
    <w:p w14:paraId="3DE6DC5F" w14:textId="77777777" w:rsidR="001B6825" w:rsidRDefault="001B6825" w:rsidP="001B6825">
      <w:pPr>
        <w:spacing w:after="0" w:line="240" w:lineRule="auto"/>
        <w:jc w:val="both"/>
      </w:pPr>
    </w:p>
    <w:p w14:paraId="5CA105F2" w14:textId="77777777" w:rsidR="001B6825" w:rsidRDefault="001B6825" w:rsidP="001B6825">
      <w:pPr>
        <w:spacing w:after="0" w:line="240" w:lineRule="auto"/>
        <w:jc w:val="both"/>
      </w:pPr>
      <w:r>
        <w:t xml:space="preserve">J’ai vu ce phénomène à l’œuvre, d’abord, chez les fanatiques communistes, puis ceux musulmans. </w:t>
      </w:r>
    </w:p>
    <w:p w14:paraId="286E0229" w14:textId="77777777" w:rsidR="001B6825" w:rsidRDefault="001B6825" w:rsidP="001B6825">
      <w:pPr>
        <w:spacing w:after="0" w:line="240" w:lineRule="auto"/>
        <w:jc w:val="both"/>
      </w:pPr>
      <w:r>
        <w:t>Au 20° et 21° siècle, c’est parmi les adeptes de ces idéologies, que nous rencontrons les fanatiques les plus résolus ou acharnés.</w:t>
      </w:r>
    </w:p>
    <w:p w14:paraId="7DC28DFE" w14:textId="1CB4092C" w:rsidR="001432F2" w:rsidRDefault="001432F2" w:rsidP="00E67985">
      <w:pPr>
        <w:spacing w:after="0" w:line="240" w:lineRule="auto"/>
        <w:jc w:val="both"/>
      </w:pPr>
    </w:p>
    <w:p w14:paraId="7AC3FF35" w14:textId="77777777" w:rsidR="001B6825" w:rsidRPr="005069BD" w:rsidRDefault="001B6825" w:rsidP="001B6825">
      <w:pPr>
        <w:pStyle w:val="Titre2"/>
        <w:numPr>
          <w:ilvl w:val="1"/>
          <w:numId w:val="33"/>
        </w:numPr>
        <w:spacing w:before="0" w:line="240" w:lineRule="auto"/>
        <w:rPr>
          <w:rFonts w:ascii="Calibri" w:hAnsi="Calibri" w:cs="Calibri"/>
          <w:sz w:val="22"/>
          <w:szCs w:val="22"/>
        </w:rPr>
      </w:pPr>
      <w:bookmarkStart w:id="24" w:name="_Toc512415796"/>
      <w:bookmarkStart w:id="25" w:name="_Toc5273121"/>
      <w:bookmarkStart w:id="26" w:name="_Toc31544230"/>
      <w:bookmarkStart w:id="27" w:name="_Toc32164289"/>
      <w:bookmarkStart w:id="28" w:name="_Toc32905548"/>
      <w:r w:rsidRPr="005069BD">
        <w:rPr>
          <w:rFonts w:ascii="Calibri" w:hAnsi="Calibri" w:cs="Calibri"/>
          <w:sz w:val="22"/>
          <w:szCs w:val="22"/>
        </w:rPr>
        <w:t>La</w:t>
      </w:r>
      <w:r>
        <w:rPr>
          <w:rFonts w:ascii="Calibri" w:hAnsi="Calibri" w:cs="Calibri"/>
          <w:sz w:val="22"/>
          <w:szCs w:val="22"/>
        </w:rPr>
        <w:t xml:space="preserve"> théorie de la</w:t>
      </w:r>
      <w:r w:rsidRPr="005069BD">
        <w:rPr>
          <w:rFonts w:ascii="Calibri" w:hAnsi="Calibri" w:cs="Calibri"/>
          <w:sz w:val="22"/>
          <w:szCs w:val="22"/>
        </w:rPr>
        <w:t xml:space="preserve"> dissonance cognitive</w:t>
      </w:r>
      <w:bookmarkEnd w:id="24"/>
      <w:bookmarkEnd w:id="25"/>
      <w:bookmarkEnd w:id="26"/>
      <w:bookmarkEnd w:id="27"/>
      <w:bookmarkEnd w:id="28"/>
    </w:p>
    <w:p w14:paraId="4C2284DF" w14:textId="77777777" w:rsidR="001B6825" w:rsidRPr="005069BD" w:rsidRDefault="001B6825" w:rsidP="001B6825">
      <w:pPr>
        <w:spacing w:after="0" w:line="240" w:lineRule="auto"/>
        <w:jc w:val="both"/>
        <w:rPr>
          <w:rFonts w:ascii="Calibri" w:hAnsi="Calibri" w:cs="Calibri"/>
        </w:rPr>
      </w:pPr>
    </w:p>
    <w:p w14:paraId="63503926" w14:textId="77777777" w:rsidR="001B6825" w:rsidRDefault="001B6825" w:rsidP="001B6825">
      <w:pPr>
        <w:spacing w:after="0" w:line="240" w:lineRule="auto"/>
        <w:jc w:val="both"/>
        <w:rPr>
          <w:rFonts w:ascii="Calibri" w:hAnsi="Calibri" w:cs="Calibri"/>
        </w:rPr>
      </w:pPr>
      <w:r w:rsidRPr="005069BD">
        <w:rPr>
          <w:rFonts w:ascii="Calibri" w:hAnsi="Calibri" w:cs="Calibri"/>
        </w:rPr>
        <w:t xml:space="preserve">En </w:t>
      </w:r>
      <w:hyperlink r:id="rId26" w:history="1">
        <w:r w:rsidRPr="005069BD">
          <w:rPr>
            <w:rStyle w:val="Lienhypertexte"/>
            <w:rFonts w:ascii="Calibri" w:hAnsi="Calibri" w:cs="Calibri"/>
            <w:color w:val="0B0080"/>
            <w:shd w:val="clear" w:color="auto" w:fill="FFFFFF"/>
          </w:rPr>
          <w:t>psychologie sociale</w:t>
        </w:r>
      </w:hyperlink>
      <w:r w:rsidRPr="005069BD">
        <w:rPr>
          <w:rFonts w:ascii="Calibri" w:hAnsi="Calibri" w:cs="Calibri"/>
        </w:rPr>
        <w:t>, la dissonance cognitive est une théorie selon laquelle une personne qui se trouve confrontée simultanément à des informations, opinions, comportements ou croyances</w:t>
      </w:r>
      <w:r>
        <w:rPr>
          <w:rFonts w:ascii="Calibri" w:hAnsi="Calibri" w:cs="Calibri"/>
        </w:rPr>
        <w:t>,</w:t>
      </w:r>
      <w:r w:rsidRPr="005069BD">
        <w:rPr>
          <w:rFonts w:ascii="Calibri" w:hAnsi="Calibri" w:cs="Calibri"/>
        </w:rPr>
        <w:t xml:space="preserve"> qui la concernent directement et qui sont </w:t>
      </w:r>
      <w:r w:rsidRPr="005069BD">
        <w:rPr>
          <w:rFonts w:ascii="Calibri" w:hAnsi="Calibri" w:cs="Calibri"/>
          <w:b/>
        </w:rPr>
        <w:t>incompatibles entre elles, ressent</w:t>
      </w:r>
      <w:r>
        <w:rPr>
          <w:rFonts w:ascii="Calibri" w:hAnsi="Calibri" w:cs="Calibri"/>
          <w:b/>
        </w:rPr>
        <w:t xml:space="preserve"> alors</w:t>
      </w:r>
      <w:r w:rsidRPr="005069BD">
        <w:rPr>
          <w:rFonts w:ascii="Calibri" w:hAnsi="Calibri" w:cs="Calibri"/>
          <w:b/>
        </w:rPr>
        <w:t xml:space="preserve"> un état de tension désagréable</w:t>
      </w:r>
      <w:r w:rsidRPr="005069BD">
        <w:rPr>
          <w:rFonts w:ascii="Calibri" w:hAnsi="Calibri" w:cs="Calibri"/>
        </w:rPr>
        <w:t xml:space="preserve"> (Léon Festinger, 1957)</w:t>
      </w:r>
      <w:r>
        <w:rPr>
          <w:rStyle w:val="Appelnotedebasdep"/>
          <w:rFonts w:ascii="Calibri" w:hAnsi="Calibri" w:cs="Calibri"/>
        </w:rPr>
        <w:footnoteReference w:id="59"/>
      </w:r>
      <w:r w:rsidRPr="005069BD">
        <w:rPr>
          <w:rFonts w:ascii="Calibri" w:hAnsi="Calibri" w:cs="Calibri"/>
        </w:rPr>
        <w:t xml:space="preserve">. </w:t>
      </w:r>
    </w:p>
    <w:p w14:paraId="17AD545A" w14:textId="77777777" w:rsidR="001B6825" w:rsidRDefault="001B6825" w:rsidP="001B6825">
      <w:pPr>
        <w:spacing w:after="0" w:line="240" w:lineRule="auto"/>
        <w:jc w:val="both"/>
        <w:rPr>
          <w:rFonts w:ascii="Calibri" w:hAnsi="Calibri" w:cs="Calibri"/>
        </w:rPr>
      </w:pPr>
    </w:p>
    <w:p w14:paraId="6F89C999" w14:textId="77777777" w:rsidR="001B6825" w:rsidRDefault="001B6825" w:rsidP="001B6825">
      <w:pPr>
        <w:spacing w:after="0" w:line="240" w:lineRule="auto"/>
        <w:jc w:val="both"/>
        <w:rPr>
          <w:rFonts w:ascii="Calibri" w:hAnsi="Calibri" w:cs="Calibri"/>
        </w:rPr>
      </w:pPr>
      <w:r>
        <w:rPr>
          <w:rFonts w:ascii="Calibri" w:hAnsi="Calibri" w:cs="Calibri"/>
        </w:rPr>
        <w:t>Par e</w:t>
      </w:r>
      <w:r w:rsidRPr="005069BD">
        <w:rPr>
          <w:rFonts w:ascii="Calibri" w:hAnsi="Calibri" w:cs="Calibri"/>
        </w:rPr>
        <w:t>xemple</w:t>
      </w:r>
      <w:r>
        <w:rPr>
          <w:rFonts w:ascii="Calibri" w:hAnsi="Calibri" w:cs="Calibri"/>
        </w:rPr>
        <w:t>,</w:t>
      </w:r>
      <w:r w:rsidRPr="005069BD">
        <w:rPr>
          <w:rFonts w:ascii="Calibri" w:hAnsi="Calibri" w:cs="Calibri"/>
        </w:rPr>
        <w:t xml:space="preserve"> croire</w:t>
      </w:r>
      <w:r>
        <w:rPr>
          <w:rFonts w:ascii="Calibri" w:hAnsi="Calibri" w:cs="Calibri"/>
        </w:rPr>
        <w:t xml:space="preserve"> mordicus</w:t>
      </w:r>
      <w:r w:rsidRPr="005069BD">
        <w:rPr>
          <w:rFonts w:ascii="Calibri" w:hAnsi="Calibri" w:cs="Calibri"/>
        </w:rPr>
        <w:t xml:space="preserve"> à la fin du monde</w:t>
      </w:r>
      <w:r>
        <w:rPr>
          <w:rFonts w:ascii="Calibri" w:hAnsi="Calibri" w:cs="Calibri"/>
        </w:rPr>
        <w:t>, pour</w:t>
      </w:r>
      <w:r w:rsidRPr="005069BD">
        <w:rPr>
          <w:rFonts w:ascii="Calibri" w:hAnsi="Calibri" w:cs="Calibri"/>
        </w:rPr>
        <w:t xml:space="preserve"> tel jour</w:t>
      </w:r>
      <w:r>
        <w:rPr>
          <w:rFonts w:ascii="Calibri" w:hAnsi="Calibri" w:cs="Calibri"/>
        </w:rPr>
        <w:t>,</w:t>
      </w:r>
      <w:r w:rsidRPr="005069BD">
        <w:rPr>
          <w:rFonts w:ascii="Calibri" w:hAnsi="Calibri" w:cs="Calibri"/>
        </w:rPr>
        <w:t xml:space="preserve"> et constater que rien ne se passe</w:t>
      </w:r>
      <w:r>
        <w:rPr>
          <w:rFonts w:ascii="Calibri" w:hAnsi="Calibri" w:cs="Calibri"/>
        </w:rPr>
        <w:t>,</w:t>
      </w:r>
      <w:r w:rsidRPr="005069BD">
        <w:rPr>
          <w:rFonts w:ascii="Calibri" w:hAnsi="Calibri" w:cs="Calibri"/>
        </w:rPr>
        <w:t xml:space="preserve"> ce jour-là</w:t>
      </w:r>
      <w:r>
        <w:rPr>
          <w:rFonts w:ascii="Calibri" w:hAnsi="Calibri" w:cs="Calibri"/>
        </w:rPr>
        <w:t>, créera en soi un sentiment de désagrément</w:t>
      </w:r>
      <w:r w:rsidRPr="005069BD">
        <w:rPr>
          <w:rFonts w:ascii="Calibri" w:hAnsi="Calibri" w:cs="Calibri"/>
        </w:rPr>
        <w:t xml:space="preserve">. </w:t>
      </w:r>
    </w:p>
    <w:p w14:paraId="1407E8AC" w14:textId="77777777" w:rsidR="001B6825" w:rsidRDefault="001B6825" w:rsidP="001B6825">
      <w:pPr>
        <w:spacing w:after="0" w:line="240" w:lineRule="auto"/>
        <w:jc w:val="both"/>
        <w:rPr>
          <w:rFonts w:ascii="Calibri" w:hAnsi="Calibri" w:cs="Calibri"/>
        </w:rPr>
      </w:pPr>
    </w:p>
    <w:p w14:paraId="0E75CC27" w14:textId="77777777" w:rsidR="001B6825" w:rsidRDefault="001B6825" w:rsidP="001B6825">
      <w:pPr>
        <w:spacing w:after="0" w:line="240" w:lineRule="auto"/>
        <w:jc w:val="both"/>
        <w:rPr>
          <w:rFonts w:ascii="Calibri" w:hAnsi="Calibri" w:cs="Calibri"/>
        </w:rPr>
      </w:pPr>
      <w:r w:rsidRPr="005069BD">
        <w:rPr>
          <w:rFonts w:ascii="Calibri" w:hAnsi="Calibri" w:cs="Calibri"/>
        </w:rPr>
        <w:lastRenderedPageBreak/>
        <w:t>Cet état</w:t>
      </w:r>
      <w:r>
        <w:rPr>
          <w:rFonts w:ascii="Calibri" w:hAnsi="Calibri" w:cs="Calibri"/>
        </w:rPr>
        <w:t xml:space="preserve"> (désagréable)</w:t>
      </w:r>
      <w:r w:rsidRPr="005069BD">
        <w:rPr>
          <w:rFonts w:ascii="Calibri" w:hAnsi="Calibri" w:cs="Calibri"/>
        </w:rPr>
        <w:t>, dit de "</w:t>
      </w:r>
      <w:r w:rsidRPr="001166C2">
        <w:rPr>
          <w:rFonts w:ascii="Calibri" w:hAnsi="Calibri" w:cs="Calibri"/>
          <w:b/>
          <w:i/>
          <w:iCs/>
        </w:rPr>
        <w:t>dissonance cognitive</w:t>
      </w:r>
      <w:r w:rsidRPr="005069BD">
        <w:rPr>
          <w:rFonts w:ascii="Calibri" w:hAnsi="Calibri" w:cs="Calibri"/>
        </w:rPr>
        <w:t>"</w:t>
      </w:r>
      <w:r>
        <w:rPr>
          <w:rFonts w:ascii="Calibri" w:hAnsi="Calibri" w:cs="Calibri"/>
        </w:rPr>
        <w:t>,</w:t>
      </w:r>
      <w:r w:rsidRPr="005069BD">
        <w:rPr>
          <w:rFonts w:ascii="Calibri" w:hAnsi="Calibri" w:cs="Calibri"/>
        </w:rPr>
        <w:t xml:space="preserve"> qui se situe au niveau psychique, conduit la personne à développer des stratégies inconscientes</w:t>
      </w:r>
      <w:r>
        <w:rPr>
          <w:rFonts w:ascii="Calibri" w:hAnsi="Calibri" w:cs="Calibri"/>
        </w:rPr>
        <w:t>,</w:t>
      </w:r>
      <w:r w:rsidRPr="005069BD">
        <w:rPr>
          <w:rFonts w:ascii="Calibri" w:hAnsi="Calibri" w:cs="Calibri"/>
        </w:rPr>
        <w:t xml:space="preserve"> ayant pour but de réduire la dissonance et de se rapprocher de l'état inverse dit de "consonance positive"</w:t>
      </w:r>
      <w:r>
        <w:rPr>
          <w:rFonts w:ascii="Calibri" w:hAnsi="Calibri" w:cs="Calibri"/>
        </w:rPr>
        <w:t xml:space="preserve"> (un état agréable)</w:t>
      </w:r>
      <w:r w:rsidRPr="005069BD">
        <w:rPr>
          <w:rFonts w:ascii="Calibri" w:hAnsi="Calibri" w:cs="Calibri"/>
        </w:rPr>
        <w:t xml:space="preserve">. </w:t>
      </w:r>
    </w:p>
    <w:p w14:paraId="5825BA73" w14:textId="77777777" w:rsidR="001B6825" w:rsidRDefault="001B6825" w:rsidP="001B6825">
      <w:pPr>
        <w:spacing w:after="0" w:line="240" w:lineRule="auto"/>
        <w:jc w:val="both"/>
        <w:rPr>
          <w:rFonts w:ascii="Calibri" w:hAnsi="Calibri" w:cs="Calibri"/>
        </w:rPr>
      </w:pPr>
    </w:p>
    <w:p w14:paraId="3A6EB627" w14:textId="77777777" w:rsidR="001B6825" w:rsidRDefault="001B6825" w:rsidP="001B6825">
      <w:pPr>
        <w:spacing w:after="0" w:line="240" w:lineRule="auto"/>
        <w:jc w:val="both"/>
        <w:rPr>
          <w:rFonts w:ascii="Calibri" w:hAnsi="Calibri" w:cs="Calibri"/>
        </w:rPr>
      </w:pPr>
      <w:r>
        <w:rPr>
          <w:rFonts w:ascii="Calibri" w:hAnsi="Calibri" w:cs="Calibri"/>
        </w:rPr>
        <w:t>Souvent l’adepte, n’arrive pas à entendre la mauvaise nouvelle. En fait, il entend sans l’entendre. Il se met en place, chez lui, une sorte de mécanisme de protection mentale ou de barrage mental, l’empêchant d’écouter la mauvaise nouvelle.</w:t>
      </w:r>
    </w:p>
    <w:p w14:paraId="444ED0FB" w14:textId="77777777" w:rsidR="001B6825" w:rsidRDefault="001B6825" w:rsidP="001B6825">
      <w:pPr>
        <w:spacing w:after="0" w:line="240" w:lineRule="auto"/>
        <w:jc w:val="both"/>
        <w:rPr>
          <w:rFonts w:ascii="Calibri" w:hAnsi="Calibri" w:cs="Calibri"/>
        </w:rPr>
      </w:pPr>
    </w:p>
    <w:p w14:paraId="1EB40CB8" w14:textId="77777777" w:rsidR="001B6825" w:rsidRPr="005069BD" w:rsidRDefault="001B6825" w:rsidP="001B6825">
      <w:pPr>
        <w:spacing w:after="0" w:line="240" w:lineRule="auto"/>
        <w:jc w:val="both"/>
        <w:rPr>
          <w:rFonts w:ascii="Calibri" w:hAnsi="Calibri" w:cs="Calibri"/>
        </w:rPr>
      </w:pPr>
      <w:r>
        <w:rPr>
          <w:rFonts w:ascii="Calibri" w:hAnsi="Calibri" w:cs="Calibri"/>
        </w:rPr>
        <w:t>Il y a chez lui un mécanisme de sélection des informations, ne conservant que les informations confirmant ses convictions.</w:t>
      </w:r>
    </w:p>
    <w:p w14:paraId="7C58B905" w14:textId="77777777" w:rsidR="001B6825" w:rsidRPr="005069BD" w:rsidRDefault="001B6825" w:rsidP="001B6825">
      <w:pPr>
        <w:spacing w:after="0" w:line="240" w:lineRule="auto"/>
        <w:jc w:val="both"/>
        <w:rPr>
          <w:rFonts w:ascii="Calibri" w:hAnsi="Calibri" w:cs="Calibri"/>
        </w:rPr>
      </w:pPr>
    </w:p>
    <w:p w14:paraId="72BEEE46" w14:textId="77777777" w:rsidR="001B6825" w:rsidRPr="005069BD" w:rsidRDefault="001B6825" w:rsidP="001B6825">
      <w:pPr>
        <w:spacing w:after="0" w:line="240" w:lineRule="auto"/>
        <w:jc w:val="both"/>
        <w:rPr>
          <w:rFonts w:ascii="Calibri" w:hAnsi="Calibri" w:cs="Calibri"/>
        </w:rPr>
      </w:pPr>
      <w:r w:rsidRPr="005069BD">
        <w:rPr>
          <w:rFonts w:ascii="Calibri" w:hAnsi="Calibri" w:cs="Calibri"/>
        </w:rPr>
        <w:t xml:space="preserve">Cette théorie rejoint la constatation populaire : « </w:t>
      </w:r>
      <w:r w:rsidRPr="005069BD">
        <w:rPr>
          <w:rFonts w:ascii="Calibri" w:hAnsi="Calibri" w:cs="Calibri"/>
          <w:i/>
        </w:rPr>
        <w:t>Il n'est pire sourd que celui qui ne veut pas entendre</w:t>
      </w:r>
      <w:r w:rsidRPr="005069BD">
        <w:rPr>
          <w:rFonts w:ascii="Calibri" w:hAnsi="Calibri" w:cs="Calibri"/>
        </w:rPr>
        <w:t xml:space="preserve"> ».</w:t>
      </w:r>
    </w:p>
    <w:p w14:paraId="21C7DE34" w14:textId="77777777" w:rsidR="001B6825" w:rsidRPr="005069BD" w:rsidRDefault="001B6825" w:rsidP="001B6825">
      <w:pPr>
        <w:spacing w:after="0" w:line="240" w:lineRule="auto"/>
        <w:jc w:val="both"/>
        <w:rPr>
          <w:rFonts w:ascii="Calibri" w:hAnsi="Calibri" w:cs="Calibri"/>
        </w:rPr>
      </w:pPr>
    </w:p>
    <w:p w14:paraId="0BA44497" w14:textId="77777777" w:rsidR="001B6825" w:rsidRPr="005069BD" w:rsidRDefault="001B6825" w:rsidP="001B6825">
      <w:pPr>
        <w:spacing w:after="0" w:line="240" w:lineRule="auto"/>
        <w:jc w:val="both"/>
        <w:rPr>
          <w:rFonts w:ascii="Calibri" w:hAnsi="Calibri" w:cs="Calibri"/>
        </w:rPr>
      </w:pPr>
      <w:r w:rsidRPr="005069BD">
        <w:rPr>
          <w:rFonts w:ascii="Calibri" w:hAnsi="Calibri" w:cs="Calibri"/>
        </w:rPr>
        <w:t>La réduction de la dissonance cognitive consiste, par exemple, en une modification des croyances, des opinions ou des attitudes pour les mettre en phase avec l'information qui était contradictoire (</w:t>
      </w:r>
      <w:r>
        <w:rPr>
          <w:rFonts w:ascii="Calibri" w:hAnsi="Calibri" w:cs="Calibri"/>
        </w:rPr>
        <w:t xml:space="preserve">ce que l’on appelle le </w:t>
      </w:r>
      <w:r w:rsidRPr="005069BD">
        <w:rPr>
          <w:rFonts w:ascii="Calibri" w:hAnsi="Calibri" w:cs="Calibri"/>
        </w:rPr>
        <w:t xml:space="preserve">processus de </w:t>
      </w:r>
      <w:hyperlink r:id="rId27" w:tooltip="Définition de la rationalisation" w:history="1">
        <w:r w:rsidRPr="005069BD">
          <w:rPr>
            <w:rStyle w:val="Lienhypertexte"/>
            <w:rFonts w:ascii="Calibri" w:hAnsi="Calibri" w:cs="Calibri"/>
            <w:color w:val="5500AA"/>
          </w:rPr>
          <w:t>rationalisation</w:t>
        </w:r>
      </w:hyperlink>
      <w:r w:rsidRPr="005069BD">
        <w:rPr>
          <w:rFonts w:ascii="Calibri" w:hAnsi="Calibri" w:cs="Calibri"/>
        </w:rPr>
        <w:t xml:space="preserve">). </w:t>
      </w:r>
    </w:p>
    <w:p w14:paraId="37E80436" w14:textId="77777777" w:rsidR="001B6825" w:rsidRPr="005069BD" w:rsidRDefault="001B6825" w:rsidP="001B6825">
      <w:pPr>
        <w:spacing w:after="0" w:line="240" w:lineRule="auto"/>
        <w:jc w:val="both"/>
        <w:rPr>
          <w:rFonts w:ascii="Calibri" w:hAnsi="Calibri" w:cs="Calibri"/>
        </w:rPr>
      </w:pPr>
    </w:p>
    <w:p w14:paraId="5AF65DAA" w14:textId="77777777" w:rsidR="001B6825" w:rsidRPr="005069BD" w:rsidRDefault="001B6825" w:rsidP="001B6825">
      <w:pPr>
        <w:spacing w:after="0" w:line="240" w:lineRule="auto"/>
        <w:jc w:val="both"/>
        <w:rPr>
          <w:rFonts w:ascii="Calibri" w:hAnsi="Calibri" w:cs="Calibri"/>
        </w:rPr>
      </w:pPr>
      <w:r w:rsidRPr="005069BD">
        <w:rPr>
          <w:rFonts w:ascii="Calibri" w:hAnsi="Calibri" w:cs="Calibri"/>
        </w:rPr>
        <w:t xml:space="preserve">Dans le domaine de la religion, c'est le cas du </w:t>
      </w:r>
      <w:r w:rsidRPr="006C6A9E">
        <w:rPr>
          <w:rFonts w:ascii="Calibri" w:hAnsi="Calibri" w:cs="Calibri"/>
          <w:i/>
        </w:rPr>
        <w:t>concordisme</w:t>
      </w:r>
      <w:r w:rsidRPr="005069BD">
        <w:rPr>
          <w:rFonts w:ascii="Calibri" w:hAnsi="Calibri" w:cs="Calibri"/>
        </w:rPr>
        <w:t xml:space="preserve">, attitude qui consiste à rapprocher le dogme religieux de la science. A chaque grande découverte scientifique, les concordistes tentent de faire coïncider à tout prix les textes sacrés avec la science. La recherche de cohérence de la religion avec la science s'opère par de nouvelles interprétations des Ecritures, le manque de précision de celles-ci étant attribué à </w:t>
      </w:r>
      <w:r>
        <w:rPr>
          <w:rFonts w:ascii="Calibri" w:hAnsi="Calibri" w:cs="Calibri"/>
        </w:rPr>
        <w:t>« </w:t>
      </w:r>
      <w:r w:rsidRPr="005069BD">
        <w:rPr>
          <w:rFonts w:ascii="Calibri" w:hAnsi="Calibri" w:cs="Calibri"/>
        </w:rPr>
        <w:t>l'état préscientifique</w:t>
      </w:r>
      <w:r>
        <w:rPr>
          <w:rFonts w:ascii="Calibri" w:hAnsi="Calibri" w:cs="Calibri"/>
        </w:rPr>
        <w:t> »</w:t>
      </w:r>
      <w:r w:rsidRPr="005069BD">
        <w:rPr>
          <w:rFonts w:ascii="Calibri" w:hAnsi="Calibri" w:cs="Calibri"/>
        </w:rPr>
        <w:t xml:space="preserve"> de ceux qui les ont rédigées. </w:t>
      </w:r>
    </w:p>
    <w:p w14:paraId="387418A0" w14:textId="77777777" w:rsidR="001B6825" w:rsidRPr="005069BD" w:rsidRDefault="001B6825" w:rsidP="001B6825">
      <w:pPr>
        <w:spacing w:after="0" w:line="240" w:lineRule="auto"/>
        <w:jc w:val="both"/>
        <w:rPr>
          <w:rFonts w:ascii="Calibri" w:hAnsi="Calibri" w:cs="Calibri"/>
        </w:rPr>
      </w:pPr>
    </w:p>
    <w:p w14:paraId="58E1921B" w14:textId="77777777" w:rsidR="001B6825" w:rsidRPr="005069BD" w:rsidRDefault="001B6825" w:rsidP="001B6825">
      <w:pPr>
        <w:spacing w:after="0" w:line="240" w:lineRule="auto"/>
        <w:jc w:val="both"/>
        <w:rPr>
          <w:rFonts w:ascii="Calibri" w:hAnsi="Calibri" w:cs="Calibri"/>
        </w:rPr>
      </w:pPr>
      <w:r w:rsidRPr="005069BD">
        <w:rPr>
          <w:rFonts w:ascii="Calibri" w:hAnsi="Calibri" w:cs="Calibri"/>
        </w:rPr>
        <w:t>La réduction de la dissonance cognitive peut prendre d'autres formes que la rationalisation :</w:t>
      </w:r>
    </w:p>
    <w:p w14:paraId="60AF09CC" w14:textId="77777777" w:rsidR="001B6825" w:rsidRPr="005069BD" w:rsidRDefault="001B6825" w:rsidP="001B6825">
      <w:pPr>
        <w:spacing w:after="0" w:line="240" w:lineRule="auto"/>
        <w:jc w:val="both"/>
        <w:rPr>
          <w:rFonts w:ascii="Calibri" w:hAnsi="Calibri" w:cs="Calibri"/>
        </w:rPr>
      </w:pPr>
    </w:p>
    <w:p w14:paraId="3617B7D8" w14:textId="77777777" w:rsidR="001B6825" w:rsidRPr="005069BD" w:rsidRDefault="001B6825" w:rsidP="001B6825">
      <w:pPr>
        <w:pStyle w:val="Paragraphedeliste"/>
        <w:numPr>
          <w:ilvl w:val="0"/>
          <w:numId w:val="34"/>
        </w:numPr>
        <w:spacing w:after="0" w:line="240" w:lineRule="auto"/>
        <w:ind w:left="426"/>
        <w:jc w:val="both"/>
        <w:rPr>
          <w:rFonts w:ascii="Calibri" w:hAnsi="Calibri" w:cs="Calibri"/>
        </w:rPr>
      </w:pPr>
      <w:r w:rsidRPr="005069BD">
        <w:rPr>
          <w:rFonts w:ascii="Calibri" w:hAnsi="Calibri" w:cs="Calibri"/>
        </w:rPr>
        <w:t>Ajouter des éléments consonants permettant de justifier le comportement dissonant.</w:t>
      </w:r>
    </w:p>
    <w:p w14:paraId="46F4A00D" w14:textId="77777777" w:rsidR="001B6825" w:rsidRPr="00907BD8" w:rsidRDefault="001B6825" w:rsidP="001B6825">
      <w:pPr>
        <w:pStyle w:val="Paragraphedeliste"/>
        <w:numPr>
          <w:ilvl w:val="0"/>
          <w:numId w:val="34"/>
        </w:numPr>
        <w:spacing w:after="0" w:line="240" w:lineRule="auto"/>
        <w:ind w:left="426"/>
        <w:jc w:val="both"/>
        <w:rPr>
          <w:rFonts w:ascii="Calibri" w:hAnsi="Calibri" w:cs="Calibri"/>
        </w:rPr>
      </w:pPr>
      <w:r w:rsidRPr="00907BD8">
        <w:rPr>
          <w:rFonts w:ascii="Calibri" w:hAnsi="Calibri" w:cs="Calibri"/>
        </w:rPr>
        <w:t>Réinterpréter le réel pour faire en sorte que les croyances restent intactes.</w:t>
      </w:r>
    </w:p>
    <w:p w14:paraId="31ACF09C" w14:textId="77777777" w:rsidR="001B6825" w:rsidRPr="00907BD8" w:rsidRDefault="001B6825" w:rsidP="001B6825">
      <w:pPr>
        <w:pStyle w:val="Paragraphedeliste"/>
        <w:numPr>
          <w:ilvl w:val="0"/>
          <w:numId w:val="34"/>
        </w:numPr>
        <w:spacing w:after="0" w:line="240" w:lineRule="auto"/>
        <w:ind w:left="426"/>
        <w:jc w:val="both"/>
        <w:rPr>
          <w:rFonts w:ascii="Calibri" w:hAnsi="Calibri" w:cs="Calibri"/>
        </w:rPr>
      </w:pPr>
      <w:r w:rsidRPr="00907BD8">
        <w:rPr>
          <w:rFonts w:ascii="Calibri" w:hAnsi="Calibri" w:cs="Calibri"/>
        </w:rPr>
        <w:t>Minimiser l'importance des éléments dissonants.</w:t>
      </w:r>
    </w:p>
    <w:p w14:paraId="52975B00" w14:textId="77777777" w:rsidR="001B6825" w:rsidRPr="00907BD8" w:rsidRDefault="001B6825" w:rsidP="001B6825">
      <w:pPr>
        <w:pStyle w:val="Paragraphedeliste"/>
        <w:numPr>
          <w:ilvl w:val="0"/>
          <w:numId w:val="34"/>
        </w:numPr>
        <w:spacing w:after="0" w:line="240" w:lineRule="auto"/>
        <w:ind w:left="426"/>
        <w:jc w:val="both"/>
        <w:rPr>
          <w:rFonts w:ascii="Calibri" w:hAnsi="Calibri" w:cs="Calibri"/>
        </w:rPr>
      </w:pPr>
      <w:r w:rsidRPr="00907BD8">
        <w:rPr>
          <w:rFonts w:ascii="Calibri" w:hAnsi="Calibri" w:cs="Calibri"/>
        </w:rPr>
        <w:t>Faire comme si l'un des évènements dissonants n'avait pas existé, les oublier.</w:t>
      </w:r>
    </w:p>
    <w:p w14:paraId="138AF009" w14:textId="77777777" w:rsidR="001B6825" w:rsidRPr="00907BD8" w:rsidRDefault="001B6825" w:rsidP="001B6825">
      <w:pPr>
        <w:pStyle w:val="Paragraphedeliste"/>
        <w:numPr>
          <w:ilvl w:val="0"/>
          <w:numId w:val="34"/>
        </w:numPr>
        <w:spacing w:after="0" w:line="240" w:lineRule="auto"/>
        <w:ind w:left="426"/>
        <w:jc w:val="both"/>
        <w:rPr>
          <w:rFonts w:ascii="Calibri" w:hAnsi="Calibri" w:cs="Calibri"/>
        </w:rPr>
      </w:pPr>
      <w:r w:rsidRPr="00907BD8">
        <w:rPr>
          <w:rFonts w:ascii="Calibri" w:hAnsi="Calibri" w:cs="Calibri"/>
        </w:rPr>
        <w:t>Modifier l'un des éléments dissonants comme par exemple changer de comportement ou d'attitude.</w:t>
      </w:r>
    </w:p>
    <w:p w14:paraId="5427455C" w14:textId="77777777" w:rsidR="001B6825" w:rsidRPr="005069BD" w:rsidRDefault="001B6825" w:rsidP="001B6825">
      <w:pPr>
        <w:spacing w:after="0" w:line="240" w:lineRule="auto"/>
        <w:jc w:val="both"/>
        <w:rPr>
          <w:rFonts w:ascii="Calibri" w:hAnsi="Calibri" w:cs="Calibri"/>
        </w:rPr>
      </w:pPr>
    </w:p>
    <w:p w14:paraId="019CCE31" w14:textId="77777777" w:rsidR="001B6825" w:rsidRDefault="001B6825" w:rsidP="001B6825">
      <w:pPr>
        <w:spacing w:after="0" w:line="240" w:lineRule="auto"/>
        <w:jc w:val="both"/>
        <w:rPr>
          <w:rFonts w:ascii="Calibri" w:hAnsi="Calibri" w:cs="Calibri"/>
        </w:rPr>
      </w:pPr>
      <w:r w:rsidRPr="005069BD">
        <w:rPr>
          <w:rFonts w:ascii="Calibri" w:hAnsi="Calibri" w:cs="Calibri"/>
        </w:rPr>
        <w:t xml:space="preserve">Le concept de dissonance cognitive est lié au </w:t>
      </w:r>
      <w:r w:rsidRPr="00E52EEC">
        <w:rPr>
          <w:rFonts w:ascii="Calibri" w:hAnsi="Calibri" w:cs="Calibri"/>
          <w:i/>
        </w:rPr>
        <w:t>fait qu'il est plus difficile pour un individu de corriger des idées acquises depuis longtemps que d'apprendre des idées nouvelles pour lesquelles il ne dispose pas encore d'un modèle ou d'un système</w:t>
      </w:r>
      <w:r>
        <w:rPr>
          <w:rFonts w:ascii="Calibri" w:hAnsi="Calibri" w:cs="Calibri"/>
          <w:i/>
        </w:rPr>
        <w:t xml:space="preserve"> </w:t>
      </w:r>
      <w:r w:rsidRPr="00E52EEC">
        <w:rPr>
          <w:rFonts w:ascii="Calibri" w:hAnsi="Calibri" w:cs="Calibri"/>
          <w:i/>
        </w:rPr>
        <w:t>de représentation</w:t>
      </w:r>
      <w:r w:rsidRPr="005069BD">
        <w:rPr>
          <w:rFonts w:ascii="Calibri" w:hAnsi="Calibri" w:cs="Calibri"/>
        </w:rPr>
        <w:t xml:space="preserve">. </w:t>
      </w:r>
    </w:p>
    <w:p w14:paraId="779ED343" w14:textId="77777777" w:rsidR="001B6825" w:rsidRPr="005069BD" w:rsidRDefault="001B6825" w:rsidP="001B6825">
      <w:pPr>
        <w:spacing w:after="0" w:line="240" w:lineRule="auto"/>
        <w:jc w:val="both"/>
        <w:rPr>
          <w:rFonts w:ascii="Calibri" w:hAnsi="Calibri" w:cs="Calibri"/>
        </w:rPr>
      </w:pPr>
      <w:r w:rsidRPr="005069BD">
        <w:rPr>
          <w:rFonts w:ascii="Calibri" w:hAnsi="Calibri" w:cs="Calibri"/>
        </w:rPr>
        <w:t>C'est la raison pour laquelle l'"éducation"</w:t>
      </w:r>
      <w:r>
        <w:rPr>
          <w:rFonts w:ascii="Calibri" w:hAnsi="Calibri" w:cs="Calibri"/>
        </w:rPr>
        <w:t xml:space="preserve"> (l’endoctrinement)</w:t>
      </w:r>
      <w:r w:rsidRPr="005069BD">
        <w:rPr>
          <w:rFonts w:ascii="Calibri" w:hAnsi="Calibri" w:cs="Calibri"/>
        </w:rPr>
        <w:t xml:space="preserve"> des enfants revêt autant d'importance pour les religions, pour les régimes politiques totalitaires et même pour les grandes marques de produits de consommation.</w:t>
      </w:r>
    </w:p>
    <w:p w14:paraId="231BAAA7" w14:textId="77777777" w:rsidR="001B6825" w:rsidRPr="005069BD" w:rsidRDefault="001B6825" w:rsidP="001B6825">
      <w:pPr>
        <w:spacing w:after="0" w:line="240" w:lineRule="auto"/>
        <w:jc w:val="both"/>
        <w:rPr>
          <w:rFonts w:ascii="Calibri" w:hAnsi="Calibri" w:cs="Calibri"/>
        </w:rPr>
      </w:pPr>
    </w:p>
    <w:p w14:paraId="776E8AAD" w14:textId="77777777" w:rsidR="001B6825" w:rsidRPr="005069BD" w:rsidRDefault="001B6825" w:rsidP="001B6825">
      <w:pPr>
        <w:spacing w:after="0" w:line="240" w:lineRule="auto"/>
        <w:jc w:val="both"/>
        <w:rPr>
          <w:rFonts w:ascii="Calibri" w:hAnsi="Calibri" w:cs="Calibri"/>
        </w:rPr>
      </w:pPr>
      <w:r w:rsidRPr="005069BD">
        <w:rPr>
          <w:rFonts w:ascii="Calibri" w:hAnsi="Calibri" w:cs="Calibri"/>
        </w:rPr>
        <w:t>« </w:t>
      </w:r>
      <w:r w:rsidRPr="005069BD">
        <w:rPr>
          <w:rFonts w:ascii="Calibri" w:hAnsi="Calibri" w:cs="Calibri"/>
          <w:i/>
        </w:rPr>
        <w:t>Plus un apprentissage a été difficile, malaisé, douloureux ou même humiliant, moins l'individu est prêt à remettre en cause la valeur de ce qui lui a été enseigné. Cela signifierait en effet qu'il a investi et souffert pour rien</w:t>
      </w:r>
      <w:r w:rsidRPr="005069BD">
        <w:rPr>
          <w:rFonts w:ascii="Calibri" w:hAnsi="Calibri" w:cs="Calibri"/>
        </w:rPr>
        <w:t> », Gregory Bateson, anthropologue, psychologue, épistémologue américain (1904-1980)</w:t>
      </w:r>
      <w:r>
        <w:rPr>
          <w:rFonts w:ascii="Calibri" w:hAnsi="Calibri" w:cs="Calibri"/>
        </w:rPr>
        <w:t>.</w:t>
      </w:r>
    </w:p>
    <w:p w14:paraId="66CB1006" w14:textId="77777777" w:rsidR="001B6825" w:rsidRPr="005069BD" w:rsidRDefault="001B6825" w:rsidP="001B6825">
      <w:pPr>
        <w:spacing w:after="0" w:line="240" w:lineRule="auto"/>
        <w:jc w:val="both"/>
        <w:rPr>
          <w:rFonts w:ascii="Calibri" w:hAnsi="Calibri" w:cs="Calibri"/>
        </w:rPr>
      </w:pPr>
    </w:p>
    <w:p w14:paraId="173295B7" w14:textId="77777777" w:rsidR="001B6825" w:rsidRDefault="001B6825" w:rsidP="001B6825">
      <w:pPr>
        <w:spacing w:after="0" w:line="240" w:lineRule="auto"/>
        <w:jc w:val="both"/>
        <w:rPr>
          <w:rFonts w:ascii="Calibri" w:hAnsi="Calibri" w:cs="Calibri"/>
        </w:rPr>
      </w:pPr>
      <w:r w:rsidRPr="00E52EEC">
        <w:rPr>
          <w:rFonts w:ascii="Calibri" w:hAnsi="Calibri" w:cs="Calibri"/>
          <w:i/>
        </w:rPr>
        <w:t>Les croyances qui sont partagées par une communauté deviennent des vérités qui ne peuvent être remises en question et ne peuvent donc plus être discutées</w:t>
      </w:r>
      <w:r w:rsidRPr="005069BD">
        <w:rPr>
          <w:rFonts w:ascii="Calibri" w:hAnsi="Calibri" w:cs="Calibri"/>
        </w:rPr>
        <w:t xml:space="preserve">. </w:t>
      </w:r>
    </w:p>
    <w:p w14:paraId="0AA657AA" w14:textId="77777777" w:rsidR="001B6825" w:rsidRDefault="001B6825" w:rsidP="001B6825">
      <w:pPr>
        <w:spacing w:after="0" w:line="240" w:lineRule="auto"/>
        <w:jc w:val="both"/>
        <w:rPr>
          <w:rFonts w:ascii="Calibri" w:hAnsi="Calibri" w:cs="Calibri"/>
        </w:rPr>
      </w:pPr>
    </w:p>
    <w:p w14:paraId="2A7DC17E" w14:textId="77777777" w:rsidR="001B6825" w:rsidRPr="005069BD" w:rsidRDefault="001B6825" w:rsidP="001B6825">
      <w:pPr>
        <w:spacing w:after="0" w:line="240" w:lineRule="auto"/>
        <w:jc w:val="both"/>
        <w:rPr>
          <w:rFonts w:ascii="Calibri" w:hAnsi="Calibri" w:cs="Calibri"/>
        </w:rPr>
      </w:pPr>
      <w:r w:rsidRPr="005069BD">
        <w:rPr>
          <w:rFonts w:ascii="Calibri" w:hAnsi="Calibri" w:cs="Calibri"/>
        </w:rPr>
        <w:t>Lorsque des faits vont à l'encontre des croyances</w:t>
      </w:r>
      <w:r>
        <w:rPr>
          <w:rFonts w:ascii="Calibri" w:hAnsi="Calibri" w:cs="Calibri"/>
        </w:rPr>
        <w:t xml:space="preserve"> d’un croyant</w:t>
      </w:r>
      <w:r w:rsidRPr="005069BD">
        <w:rPr>
          <w:rFonts w:ascii="Calibri" w:hAnsi="Calibri" w:cs="Calibri"/>
        </w:rPr>
        <w:t>, il est contreproductif et même parfois risqué de les combattre directement. Il est plus efficace d'engager un dialogue</w:t>
      </w:r>
      <w:r>
        <w:rPr>
          <w:rFonts w:ascii="Calibri" w:hAnsi="Calibri" w:cs="Calibri"/>
        </w:rPr>
        <w:t>, avec le croyant,</w:t>
      </w:r>
      <w:r w:rsidRPr="005069BD">
        <w:rPr>
          <w:rFonts w:ascii="Calibri" w:hAnsi="Calibri" w:cs="Calibri"/>
        </w:rPr>
        <w:t xml:space="preserve"> permettant</w:t>
      </w:r>
      <w:r>
        <w:rPr>
          <w:rFonts w:ascii="Calibri" w:hAnsi="Calibri" w:cs="Calibri"/>
        </w:rPr>
        <w:t>, chez lui,</w:t>
      </w:r>
      <w:r w:rsidRPr="005069BD">
        <w:rPr>
          <w:rFonts w:ascii="Calibri" w:hAnsi="Calibri" w:cs="Calibri"/>
        </w:rPr>
        <w:t xml:space="preserve"> un questionnement, puis une prise de conscience, que de provoquer sciemment</w:t>
      </w:r>
      <w:r>
        <w:rPr>
          <w:rFonts w:ascii="Calibri" w:hAnsi="Calibri" w:cs="Calibri"/>
        </w:rPr>
        <w:t>, chez lui,</w:t>
      </w:r>
      <w:r w:rsidRPr="005069BD">
        <w:rPr>
          <w:rFonts w:ascii="Calibri" w:hAnsi="Calibri" w:cs="Calibri"/>
        </w:rPr>
        <w:t xml:space="preserve"> </w:t>
      </w:r>
      <w:r w:rsidRPr="00E52EEC">
        <w:rPr>
          <w:rFonts w:ascii="Calibri" w:hAnsi="Calibri" w:cs="Calibri"/>
          <w:i/>
        </w:rPr>
        <w:t>une dissonance cognitive</w:t>
      </w:r>
      <w:r w:rsidRPr="005069BD">
        <w:rPr>
          <w:rFonts w:ascii="Calibri" w:hAnsi="Calibri" w:cs="Calibri"/>
        </w:rPr>
        <w:t>.</w:t>
      </w:r>
    </w:p>
    <w:p w14:paraId="41D09A80" w14:textId="73AEDEF8" w:rsidR="001B6825" w:rsidRDefault="001B6825" w:rsidP="00E67985">
      <w:pPr>
        <w:spacing w:after="0" w:line="240" w:lineRule="auto"/>
        <w:jc w:val="both"/>
      </w:pPr>
    </w:p>
    <w:p w14:paraId="3069C462" w14:textId="77777777" w:rsidR="001B6825" w:rsidRDefault="001B6825" w:rsidP="001B6825">
      <w:pPr>
        <w:pStyle w:val="Titre2"/>
      </w:pPr>
      <w:bookmarkStart w:id="29" w:name="_Toc31544236"/>
      <w:bookmarkStart w:id="30" w:name="_Toc32164295"/>
      <w:bookmarkStart w:id="31" w:name="_Toc32905549"/>
      <w:r>
        <w:t>L’engagement, un autre phénomène poussant à s’aveugler sur les faits ou croyances</w:t>
      </w:r>
      <w:bookmarkEnd w:id="29"/>
      <w:bookmarkEnd w:id="30"/>
      <w:bookmarkEnd w:id="31"/>
    </w:p>
    <w:p w14:paraId="649FC1A2" w14:textId="77777777" w:rsidR="001B6825" w:rsidRDefault="001B6825" w:rsidP="001B6825">
      <w:pPr>
        <w:spacing w:after="0" w:line="240" w:lineRule="auto"/>
        <w:jc w:val="both"/>
        <w:rPr>
          <w:rFonts w:ascii="Calibri" w:hAnsi="Calibri" w:cs="Calibri"/>
        </w:rPr>
      </w:pPr>
    </w:p>
    <w:p w14:paraId="5FD4627B" w14:textId="77777777" w:rsidR="001B6825" w:rsidRDefault="001B6825" w:rsidP="001B6825">
      <w:pPr>
        <w:spacing w:after="0" w:line="240" w:lineRule="auto"/>
        <w:jc w:val="both"/>
        <w:rPr>
          <w:rFonts w:ascii="Calibri" w:hAnsi="Calibri" w:cs="Calibri"/>
        </w:rPr>
      </w:pPr>
      <w:r w:rsidRPr="005069BD">
        <w:rPr>
          <w:rFonts w:ascii="Calibri" w:hAnsi="Calibri" w:cs="Calibri"/>
        </w:rPr>
        <w:t xml:space="preserve">En </w:t>
      </w:r>
      <w:hyperlink r:id="rId28" w:tooltip="Psychologie sociale" w:history="1">
        <w:r w:rsidRPr="005069BD">
          <w:rPr>
            <w:rStyle w:val="Lienhypertexte"/>
            <w:rFonts w:ascii="Calibri" w:hAnsi="Calibri" w:cs="Calibri"/>
            <w:color w:val="0B0080"/>
            <w:shd w:val="clear" w:color="auto" w:fill="FFFFFF"/>
          </w:rPr>
          <w:t>psychologie sociale</w:t>
        </w:r>
      </w:hyperlink>
      <w:r w:rsidRPr="00A57375">
        <w:rPr>
          <w:rFonts w:ascii="Calibri" w:hAnsi="Calibri" w:cs="Calibri"/>
        </w:rPr>
        <w:t xml:space="preserve">, </w:t>
      </w:r>
      <w:r w:rsidRPr="00A57375">
        <w:rPr>
          <w:rFonts w:ascii="Calibri" w:hAnsi="Calibri" w:cs="Calibri"/>
          <w:i/>
        </w:rPr>
        <w:t>l'engagement</w:t>
      </w:r>
      <w:r w:rsidRPr="005069BD">
        <w:rPr>
          <w:rFonts w:ascii="Calibri" w:hAnsi="Calibri" w:cs="Calibri"/>
        </w:rPr>
        <w:t xml:space="preserve"> désigne l'ensemble des conséquences d'un acte sur le </w:t>
      </w:r>
      <w:hyperlink r:id="rId29" w:history="1">
        <w:r w:rsidRPr="005069BD">
          <w:rPr>
            <w:rStyle w:val="Lienhypertexte"/>
            <w:rFonts w:ascii="Calibri" w:hAnsi="Calibri" w:cs="Calibri"/>
            <w:color w:val="0B0080"/>
            <w:shd w:val="clear" w:color="auto" w:fill="FFFFFF"/>
          </w:rPr>
          <w:t>comportement</w:t>
        </w:r>
      </w:hyperlink>
      <w:r w:rsidRPr="005069BD">
        <w:rPr>
          <w:rFonts w:ascii="Calibri" w:hAnsi="Calibri" w:cs="Calibri"/>
        </w:rPr>
        <w:t xml:space="preserve"> et les </w:t>
      </w:r>
      <w:hyperlink r:id="rId30" w:tooltip="Attitude (psychologie)" w:history="1">
        <w:r w:rsidRPr="005069BD">
          <w:rPr>
            <w:rStyle w:val="Lienhypertexte"/>
            <w:rFonts w:ascii="Calibri" w:hAnsi="Calibri" w:cs="Calibri"/>
            <w:color w:val="0B0080"/>
            <w:shd w:val="clear" w:color="auto" w:fill="FFFFFF"/>
          </w:rPr>
          <w:t>attitudes</w:t>
        </w:r>
      </w:hyperlink>
      <w:r w:rsidRPr="005069BD">
        <w:rPr>
          <w:rFonts w:ascii="Calibri" w:hAnsi="Calibri" w:cs="Calibri"/>
        </w:rPr>
        <w:t xml:space="preserve">. L'engagement peut être considéré comme une forme radicale de </w:t>
      </w:r>
      <w:r w:rsidRPr="005069BD">
        <w:rPr>
          <w:rFonts w:ascii="Calibri" w:hAnsi="Calibri" w:cs="Calibri"/>
          <w:color w:val="222222"/>
          <w:shd w:val="clear" w:color="auto" w:fill="FFFFFF"/>
        </w:rPr>
        <w:t> </w:t>
      </w:r>
      <w:hyperlink r:id="rId31" w:history="1">
        <w:r w:rsidRPr="005069BD">
          <w:rPr>
            <w:rStyle w:val="Lienhypertexte"/>
            <w:rFonts w:ascii="Calibri" w:hAnsi="Calibri" w:cs="Calibri"/>
            <w:color w:val="0B0080"/>
            <w:shd w:val="clear" w:color="auto" w:fill="FFFFFF"/>
          </w:rPr>
          <w:t>dissonance cognitive</w:t>
        </w:r>
      </w:hyperlink>
      <w:r w:rsidRPr="005069BD">
        <w:rPr>
          <w:rFonts w:ascii="Calibri" w:hAnsi="Calibri" w:cs="Calibri"/>
        </w:rPr>
        <w:t xml:space="preserve">. </w:t>
      </w:r>
    </w:p>
    <w:p w14:paraId="71D2E179" w14:textId="77777777" w:rsidR="001B6825" w:rsidRDefault="001B6825" w:rsidP="001B6825">
      <w:pPr>
        <w:spacing w:after="0" w:line="240" w:lineRule="auto"/>
        <w:jc w:val="both"/>
        <w:rPr>
          <w:rFonts w:ascii="Calibri" w:hAnsi="Calibri" w:cs="Calibri"/>
        </w:rPr>
      </w:pPr>
    </w:p>
    <w:p w14:paraId="4220C22A" w14:textId="77777777" w:rsidR="001B6825" w:rsidRPr="005069BD" w:rsidRDefault="001B6825" w:rsidP="001B6825">
      <w:pPr>
        <w:spacing w:after="0" w:line="240" w:lineRule="auto"/>
        <w:jc w:val="both"/>
        <w:rPr>
          <w:rFonts w:ascii="Calibri" w:hAnsi="Calibri" w:cs="Calibri"/>
        </w:rPr>
      </w:pPr>
      <w:r w:rsidRPr="005069BD">
        <w:rPr>
          <w:rFonts w:ascii="Calibri" w:hAnsi="Calibri" w:cs="Calibri"/>
        </w:rPr>
        <w:lastRenderedPageBreak/>
        <w:t>Le processus d'engagement peut se poursuivre dans un engrenage (</w:t>
      </w:r>
      <w:r w:rsidRPr="005069BD">
        <w:rPr>
          <w:rFonts w:ascii="Calibri" w:hAnsi="Calibri" w:cs="Calibri"/>
          <w:i/>
        </w:rPr>
        <w:t>escalation of commitment</w:t>
      </w:r>
      <w:r w:rsidRPr="005069BD">
        <w:rPr>
          <w:rFonts w:ascii="Calibri" w:hAnsi="Calibri" w:cs="Calibri"/>
        </w:rPr>
        <w:t xml:space="preserve">, « </w:t>
      </w:r>
      <w:r w:rsidRPr="005069BD">
        <w:rPr>
          <w:rFonts w:ascii="Calibri" w:hAnsi="Calibri" w:cs="Calibri"/>
          <w:i/>
        </w:rPr>
        <w:t>escalade d'engagement</w:t>
      </w:r>
      <w:r w:rsidRPr="005069BD">
        <w:rPr>
          <w:rFonts w:ascii="Calibri" w:hAnsi="Calibri" w:cs="Calibri"/>
        </w:rPr>
        <w:t xml:space="preserve"> ») souvent mis en évidence dans le cadre des recherches sur la prise de décision dans les organisations </w:t>
      </w:r>
      <w:r w:rsidRPr="005069BD">
        <w:rPr>
          <w:rStyle w:val="Appelnotedebasdep"/>
          <w:rFonts w:ascii="Calibri" w:hAnsi="Calibri" w:cs="Calibri"/>
        </w:rPr>
        <w:footnoteReference w:id="60"/>
      </w:r>
      <w:r w:rsidRPr="005069BD">
        <w:rPr>
          <w:rFonts w:ascii="Calibri" w:hAnsi="Calibri" w:cs="Calibri"/>
        </w:rPr>
        <w:t>.</w:t>
      </w:r>
    </w:p>
    <w:p w14:paraId="7DC58B9D" w14:textId="77777777" w:rsidR="001B6825" w:rsidRDefault="001B6825" w:rsidP="001B6825">
      <w:pPr>
        <w:spacing w:after="0" w:line="240" w:lineRule="auto"/>
        <w:jc w:val="both"/>
      </w:pPr>
    </w:p>
    <w:p w14:paraId="1E89F562" w14:textId="77777777" w:rsidR="001B6825" w:rsidRPr="005069BD" w:rsidRDefault="001B6825" w:rsidP="001B6825">
      <w:pPr>
        <w:spacing w:after="0" w:line="240" w:lineRule="auto"/>
        <w:jc w:val="both"/>
        <w:rPr>
          <w:rFonts w:ascii="Calibri" w:hAnsi="Calibri" w:cs="Calibri"/>
        </w:rPr>
      </w:pPr>
      <w:r w:rsidRPr="005069BD">
        <w:rPr>
          <w:rFonts w:ascii="Calibri" w:hAnsi="Calibri" w:cs="Calibri"/>
        </w:rPr>
        <w:t xml:space="preserve">On parle aussi de </w:t>
      </w:r>
      <w:r w:rsidRPr="005F4D37">
        <w:rPr>
          <w:rFonts w:ascii="Calibri" w:hAnsi="Calibri" w:cs="Calibri"/>
          <w:i/>
          <w:iCs/>
        </w:rPr>
        <w:t>théorie de la rationalisation</w:t>
      </w:r>
      <w:r w:rsidRPr="005069BD">
        <w:rPr>
          <w:rFonts w:ascii="Calibri" w:hAnsi="Calibri" w:cs="Calibri"/>
        </w:rPr>
        <w:t xml:space="preserve"> dans le sens où l’on cherche à rationaliser ses actes pour expliquer ses conduites d’une part, mais surtout pour éviter, ce que les auteurs appellent, l’état de dissonance cognitive.</w:t>
      </w:r>
    </w:p>
    <w:p w14:paraId="2D976115" w14:textId="77777777" w:rsidR="001B6825" w:rsidRPr="005069BD" w:rsidRDefault="001B6825" w:rsidP="001B6825">
      <w:pPr>
        <w:spacing w:after="0" w:line="240" w:lineRule="auto"/>
        <w:jc w:val="both"/>
        <w:rPr>
          <w:rFonts w:ascii="Calibri" w:hAnsi="Calibri" w:cs="Calibri"/>
        </w:rPr>
      </w:pPr>
      <w:r w:rsidRPr="005069BD">
        <w:rPr>
          <w:rFonts w:ascii="Calibri" w:hAnsi="Calibri" w:cs="Calibri"/>
        </w:rPr>
        <w:t xml:space="preserve">Kiesler considère l’engagement comme « le </w:t>
      </w:r>
      <w:r w:rsidRPr="00086FCE">
        <w:rPr>
          <w:rFonts w:ascii="Calibri" w:hAnsi="Calibri" w:cs="Calibri"/>
          <w:i/>
          <w:iCs/>
        </w:rPr>
        <w:t>lien qui existe entre un individu et ses actes</w:t>
      </w:r>
      <w:r w:rsidRPr="005069BD">
        <w:rPr>
          <w:rFonts w:ascii="Calibri" w:hAnsi="Calibri" w:cs="Calibri"/>
        </w:rPr>
        <w:t xml:space="preserve"> ». On a l'idée que seuls nos actes nous engagent. Mais aussi que l'engagement peut être plus ou moins fort, que l'on peut être engagé à différents degrés</w:t>
      </w:r>
      <w:r>
        <w:rPr>
          <w:rStyle w:val="Appelnotedebasdep"/>
          <w:rFonts w:ascii="Calibri" w:hAnsi="Calibri" w:cs="Calibri"/>
        </w:rPr>
        <w:footnoteReference w:id="61"/>
      </w:r>
      <w:r w:rsidRPr="005069BD">
        <w:rPr>
          <w:rFonts w:ascii="Calibri" w:hAnsi="Calibri" w:cs="Calibri"/>
        </w:rPr>
        <w:t>.</w:t>
      </w:r>
    </w:p>
    <w:p w14:paraId="23742A1D" w14:textId="77777777" w:rsidR="001B6825" w:rsidRDefault="001B6825" w:rsidP="001B6825">
      <w:pPr>
        <w:spacing w:after="0" w:line="240" w:lineRule="auto"/>
        <w:jc w:val="both"/>
      </w:pPr>
    </w:p>
    <w:p w14:paraId="3A8058F3" w14:textId="77777777" w:rsidR="001B6825" w:rsidRPr="005069BD" w:rsidRDefault="001B6825" w:rsidP="001B6825">
      <w:pPr>
        <w:spacing w:after="0" w:line="240" w:lineRule="auto"/>
        <w:jc w:val="both"/>
        <w:rPr>
          <w:rFonts w:ascii="Calibri" w:hAnsi="Calibri" w:cs="Calibri"/>
        </w:rPr>
      </w:pPr>
      <w:r w:rsidRPr="005069BD">
        <w:rPr>
          <w:rFonts w:ascii="Calibri" w:hAnsi="Calibri" w:cs="Calibri"/>
        </w:rPr>
        <w:t xml:space="preserve">Pour </w:t>
      </w:r>
      <w:r>
        <w:rPr>
          <w:rFonts w:ascii="Calibri" w:hAnsi="Calibri" w:cs="Calibri"/>
        </w:rPr>
        <w:t>« </w:t>
      </w:r>
      <w:r w:rsidRPr="005069BD">
        <w:rPr>
          <w:rFonts w:ascii="Calibri" w:hAnsi="Calibri" w:cs="Calibri"/>
        </w:rPr>
        <w:t>engager</w:t>
      </w:r>
      <w:r>
        <w:rPr>
          <w:rFonts w:ascii="Calibri" w:hAnsi="Calibri" w:cs="Calibri"/>
        </w:rPr>
        <w:t> »</w:t>
      </w:r>
      <w:r w:rsidRPr="005069BD">
        <w:rPr>
          <w:rFonts w:ascii="Calibri" w:hAnsi="Calibri" w:cs="Calibri"/>
        </w:rPr>
        <w:t xml:space="preserve"> un sujet, il existe différentes techniques </w:t>
      </w:r>
      <w:r>
        <w:rPr>
          <w:rFonts w:ascii="Calibri" w:hAnsi="Calibri" w:cs="Calibri"/>
        </w:rPr>
        <w:t xml:space="preserve">(voir ci-après) </w:t>
      </w:r>
      <w:r w:rsidRPr="005069BD">
        <w:rPr>
          <w:rFonts w:ascii="Calibri" w:hAnsi="Calibri" w:cs="Calibri"/>
        </w:rPr>
        <w:t>:</w:t>
      </w:r>
    </w:p>
    <w:p w14:paraId="68E147E1" w14:textId="77777777" w:rsidR="001B6825" w:rsidRPr="005069BD" w:rsidRDefault="001B6825" w:rsidP="001B6825">
      <w:pPr>
        <w:spacing w:after="0" w:line="240" w:lineRule="auto"/>
        <w:jc w:val="both"/>
        <w:rPr>
          <w:rFonts w:ascii="Calibri" w:hAnsi="Calibri" w:cs="Calibri"/>
        </w:rPr>
      </w:pPr>
    </w:p>
    <w:p w14:paraId="258F6845" w14:textId="77777777" w:rsidR="001B6825" w:rsidRPr="00907BD8" w:rsidRDefault="001B6825" w:rsidP="001B6825">
      <w:pPr>
        <w:pStyle w:val="Paragraphedeliste"/>
        <w:numPr>
          <w:ilvl w:val="0"/>
          <w:numId w:val="36"/>
        </w:numPr>
        <w:spacing w:after="0" w:line="240" w:lineRule="auto"/>
        <w:ind w:left="426"/>
        <w:jc w:val="both"/>
        <w:rPr>
          <w:rFonts w:ascii="Calibri" w:hAnsi="Calibri" w:cs="Calibri"/>
        </w:rPr>
      </w:pPr>
      <w:r w:rsidRPr="00907BD8">
        <w:rPr>
          <w:rFonts w:ascii="Calibri" w:hAnsi="Calibri" w:cs="Calibri"/>
        </w:rPr>
        <w:t>Le caractère public ou privé de l’acte (Il est plus engageant de faire quelque chose sous le regard d’autrui que dans l’anonymat)</w:t>
      </w:r>
      <w:r>
        <w:rPr>
          <w:rFonts w:ascii="Calibri" w:hAnsi="Calibri" w:cs="Calibri"/>
        </w:rPr>
        <w:t>.</w:t>
      </w:r>
    </w:p>
    <w:p w14:paraId="099FD744" w14:textId="77777777" w:rsidR="001B6825" w:rsidRPr="00907BD8" w:rsidRDefault="001B6825" w:rsidP="001B6825">
      <w:pPr>
        <w:pStyle w:val="Paragraphedeliste"/>
        <w:numPr>
          <w:ilvl w:val="0"/>
          <w:numId w:val="36"/>
        </w:numPr>
        <w:spacing w:after="0" w:line="240" w:lineRule="auto"/>
        <w:ind w:left="426"/>
        <w:jc w:val="both"/>
        <w:rPr>
          <w:rFonts w:ascii="Calibri" w:hAnsi="Calibri" w:cs="Calibri"/>
        </w:rPr>
      </w:pPr>
      <w:r w:rsidRPr="00907BD8">
        <w:rPr>
          <w:rFonts w:ascii="Calibri" w:hAnsi="Calibri" w:cs="Calibri"/>
        </w:rPr>
        <w:t>Le fait de répéter un acte est plus engageant pour une personne que de le faire une seule fois.</w:t>
      </w:r>
    </w:p>
    <w:p w14:paraId="54120805" w14:textId="77777777" w:rsidR="001B6825" w:rsidRPr="00907BD8" w:rsidRDefault="001B6825" w:rsidP="001B6825">
      <w:pPr>
        <w:pStyle w:val="Paragraphedeliste"/>
        <w:numPr>
          <w:ilvl w:val="0"/>
          <w:numId w:val="36"/>
        </w:numPr>
        <w:spacing w:after="0" w:line="240" w:lineRule="auto"/>
        <w:ind w:left="426"/>
        <w:jc w:val="both"/>
        <w:rPr>
          <w:rFonts w:ascii="Calibri" w:hAnsi="Calibri" w:cs="Calibri"/>
        </w:rPr>
      </w:pPr>
      <w:r w:rsidRPr="00907BD8">
        <w:rPr>
          <w:rFonts w:ascii="Calibri" w:hAnsi="Calibri" w:cs="Calibri"/>
        </w:rPr>
        <w:t>Le caractère irréversible ou réversible de l’acte. Plus la personne perçoit qu’elle ne pourra pas faire marche arrière (sentiment qu’elle ne pourra plus revenir sur le comportement qu’elle est sur le point d’émettre), plus elle est engagée.</w:t>
      </w:r>
    </w:p>
    <w:p w14:paraId="52CA8A1F" w14:textId="77777777" w:rsidR="001B6825" w:rsidRPr="00907BD8" w:rsidRDefault="001B6825" w:rsidP="001B6825">
      <w:pPr>
        <w:pStyle w:val="Paragraphedeliste"/>
        <w:numPr>
          <w:ilvl w:val="0"/>
          <w:numId w:val="36"/>
        </w:numPr>
        <w:spacing w:after="0" w:line="240" w:lineRule="auto"/>
        <w:ind w:left="426"/>
        <w:jc w:val="both"/>
        <w:rPr>
          <w:rFonts w:ascii="Calibri" w:hAnsi="Calibri" w:cs="Calibri"/>
        </w:rPr>
      </w:pPr>
      <w:r w:rsidRPr="00907BD8">
        <w:rPr>
          <w:rFonts w:ascii="Calibri" w:hAnsi="Calibri" w:cs="Calibri"/>
        </w:rPr>
        <w:t>Le caractère coûteux ou non coûteux de l’acte. Pour avoir toutes les chances d’être accepté, un acte coûteux doit être précédé d’un acte moins coûteux. Aussi, pour faire accepter un acte moins coûteux, il est préférable d’amener préalablement les personnes à refuser un acte très coûteux.</w:t>
      </w:r>
    </w:p>
    <w:p w14:paraId="3F21AD17" w14:textId="77777777" w:rsidR="001B6825" w:rsidRPr="00907BD8" w:rsidRDefault="001B6825" w:rsidP="001B6825">
      <w:pPr>
        <w:pStyle w:val="Paragraphedeliste"/>
        <w:numPr>
          <w:ilvl w:val="0"/>
          <w:numId w:val="36"/>
        </w:numPr>
        <w:spacing w:after="0" w:line="240" w:lineRule="auto"/>
        <w:ind w:left="426"/>
        <w:jc w:val="both"/>
        <w:rPr>
          <w:rFonts w:ascii="Calibri" w:hAnsi="Calibri" w:cs="Calibri"/>
        </w:rPr>
      </w:pPr>
      <w:r w:rsidRPr="00907BD8">
        <w:rPr>
          <w:rFonts w:ascii="Calibri" w:hAnsi="Calibri" w:cs="Calibri"/>
        </w:rPr>
        <w:t xml:space="preserve">Le sentiment de liberté. Plus la personne se voit libre de faire ou de ne pas faire, plus elle fera. La simple évocation de ce sentiment par l’expérimentateur : « </w:t>
      </w:r>
      <w:r w:rsidRPr="00086FCE">
        <w:rPr>
          <w:rFonts w:ascii="Calibri" w:hAnsi="Calibri" w:cs="Calibri"/>
          <w:i/>
          <w:iCs/>
        </w:rPr>
        <w:t>vous êtes libre de</w:t>
      </w:r>
      <w:r w:rsidRPr="00907BD8">
        <w:rPr>
          <w:rFonts w:ascii="Calibri" w:hAnsi="Calibri" w:cs="Calibri"/>
        </w:rPr>
        <w:t xml:space="preserve"> … » amènent davantage les personnes à accepter l’acte </w:t>
      </w:r>
      <w:r w:rsidRPr="005069BD">
        <w:rPr>
          <w:rStyle w:val="Appelnotedebasdep"/>
          <w:rFonts w:ascii="Calibri" w:hAnsi="Calibri" w:cs="Calibri"/>
        </w:rPr>
        <w:footnoteReference w:id="62"/>
      </w:r>
      <w:r w:rsidRPr="00907BD8">
        <w:rPr>
          <w:rFonts w:ascii="Calibri" w:hAnsi="Calibri" w:cs="Calibri"/>
        </w:rPr>
        <w:t>.</w:t>
      </w:r>
    </w:p>
    <w:p w14:paraId="09FA1F6E" w14:textId="77777777" w:rsidR="001B6825" w:rsidRDefault="001B6825" w:rsidP="001B6825">
      <w:pPr>
        <w:spacing w:after="0" w:line="240" w:lineRule="auto"/>
        <w:jc w:val="both"/>
      </w:pPr>
    </w:p>
    <w:p w14:paraId="5B946ACB" w14:textId="77777777" w:rsidR="001B6825" w:rsidRDefault="001B6825" w:rsidP="001B6825">
      <w:pPr>
        <w:spacing w:after="0" w:line="240" w:lineRule="auto"/>
        <w:jc w:val="both"/>
        <w:rPr>
          <w:rFonts w:ascii="Calibri" w:hAnsi="Calibri" w:cs="Calibri"/>
        </w:rPr>
      </w:pPr>
      <w:r>
        <w:rPr>
          <w:rFonts w:ascii="Calibri" w:hAnsi="Calibri" w:cs="Calibri"/>
        </w:rPr>
        <w:t xml:space="preserve">Le </w:t>
      </w:r>
      <w:r w:rsidRPr="00756E8A">
        <w:rPr>
          <w:rFonts w:ascii="Calibri" w:hAnsi="Calibri" w:cs="Calibri"/>
        </w:rPr>
        <w:t>psychosociologue américain</w:t>
      </w:r>
      <w:r>
        <w:rPr>
          <w:rFonts w:ascii="Calibri" w:hAnsi="Calibri" w:cs="Calibri"/>
        </w:rPr>
        <w:t xml:space="preserve">, Léon </w:t>
      </w:r>
      <w:r w:rsidRPr="005069BD">
        <w:rPr>
          <w:rFonts w:ascii="Calibri" w:hAnsi="Calibri" w:cs="Calibri"/>
        </w:rPr>
        <w:t xml:space="preserve">Festinger </w:t>
      </w:r>
      <w:r w:rsidRPr="005069BD">
        <w:rPr>
          <w:rStyle w:val="Appelnotedebasdep"/>
          <w:rFonts w:ascii="Calibri" w:hAnsi="Calibri" w:cs="Calibri"/>
        </w:rPr>
        <w:footnoteReference w:id="63"/>
      </w:r>
      <w:r w:rsidRPr="005069BD">
        <w:rPr>
          <w:rFonts w:ascii="Calibri" w:hAnsi="Calibri" w:cs="Calibri"/>
        </w:rPr>
        <w:t xml:space="preserve"> a montré que lorsqu’un groupe religieux, une secte, voit ses prédictions réfutées par la réalité, ses prophéties mises à mal par leur non-réalisation ; le comportement du groupe en question tend vers un développement de son activité prosélyte de façon à réduire la dissonance résultante car, en recrutant le plus d’adeptes possible, cela les conforte davantage dans leurs croyances. </w:t>
      </w:r>
    </w:p>
    <w:p w14:paraId="67D1D18C" w14:textId="77777777" w:rsidR="001B6825" w:rsidRPr="005069BD" w:rsidRDefault="001B6825" w:rsidP="001B6825">
      <w:pPr>
        <w:spacing w:after="0" w:line="240" w:lineRule="auto"/>
        <w:jc w:val="both"/>
        <w:rPr>
          <w:rFonts w:ascii="Calibri" w:hAnsi="Calibri" w:cs="Calibri"/>
        </w:rPr>
      </w:pPr>
      <w:r w:rsidRPr="005069BD">
        <w:rPr>
          <w:rFonts w:ascii="Calibri" w:hAnsi="Calibri" w:cs="Calibri"/>
        </w:rPr>
        <w:t>L’argument du nombre permet ainsi au groupe de rationaliser et de pallier l’échec de la prophétie, d’autant plus chez ceux pour lesquels l’investissement moral dans le mouvement est important.</w:t>
      </w:r>
    </w:p>
    <w:p w14:paraId="7760E5F6" w14:textId="77777777" w:rsidR="001B6825" w:rsidRPr="005069BD" w:rsidRDefault="001B6825" w:rsidP="001B6825">
      <w:pPr>
        <w:spacing w:after="0" w:line="240" w:lineRule="auto"/>
        <w:jc w:val="both"/>
        <w:rPr>
          <w:rFonts w:ascii="Calibri" w:hAnsi="Calibri" w:cs="Calibri"/>
        </w:rPr>
      </w:pPr>
    </w:p>
    <w:p w14:paraId="5B63031B" w14:textId="77777777" w:rsidR="001B6825" w:rsidRPr="005069BD" w:rsidRDefault="001B6825" w:rsidP="001B6825">
      <w:pPr>
        <w:spacing w:after="0" w:line="240" w:lineRule="auto"/>
        <w:jc w:val="both"/>
        <w:rPr>
          <w:rFonts w:ascii="Calibri" w:hAnsi="Calibri" w:cs="Calibri"/>
        </w:rPr>
      </w:pPr>
      <w:r w:rsidRPr="00A57375">
        <w:rPr>
          <w:rFonts w:ascii="Calibri" w:hAnsi="Calibri" w:cs="Calibri"/>
          <w:i/>
        </w:rPr>
        <w:t>L’enlisement dans l’erreur</w:t>
      </w:r>
      <w:r w:rsidRPr="005069BD">
        <w:rPr>
          <w:rFonts w:ascii="Calibri" w:hAnsi="Calibri" w:cs="Calibri"/>
        </w:rPr>
        <w:t xml:space="preserve"> est à la base de la manipulation</w:t>
      </w:r>
      <w:r>
        <w:rPr>
          <w:rStyle w:val="Appelnotedebasdep"/>
          <w:rFonts w:ascii="Calibri" w:hAnsi="Calibri" w:cs="Calibri"/>
        </w:rPr>
        <w:footnoteReference w:id="64"/>
      </w:r>
      <w:r w:rsidRPr="005069BD">
        <w:rPr>
          <w:rFonts w:ascii="Calibri" w:hAnsi="Calibri" w:cs="Calibri"/>
        </w:rPr>
        <w:t>.</w:t>
      </w:r>
    </w:p>
    <w:p w14:paraId="007AFCA7" w14:textId="77777777" w:rsidR="001B6825" w:rsidRPr="005069BD" w:rsidRDefault="001B6825" w:rsidP="001B6825">
      <w:pPr>
        <w:spacing w:after="0" w:line="240" w:lineRule="auto"/>
        <w:jc w:val="both"/>
        <w:rPr>
          <w:rFonts w:ascii="Calibri" w:hAnsi="Calibri" w:cs="Calibri"/>
        </w:rPr>
      </w:pPr>
    </w:p>
    <w:p w14:paraId="093B3DFB" w14:textId="77777777" w:rsidR="001B6825" w:rsidRPr="005069BD" w:rsidRDefault="001B6825" w:rsidP="001B6825">
      <w:pPr>
        <w:spacing w:after="0" w:line="240" w:lineRule="auto"/>
        <w:jc w:val="both"/>
        <w:rPr>
          <w:rFonts w:ascii="Calibri" w:hAnsi="Calibri" w:cs="Calibri"/>
        </w:rPr>
      </w:pPr>
      <w:r w:rsidRPr="005069BD">
        <w:rPr>
          <w:rFonts w:ascii="Calibri" w:hAnsi="Calibri" w:cs="Calibri"/>
        </w:rPr>
        <w:t>Une personne ayant souscrit à un premier stage dans une secte trouvera souvent un justificatif à son engagement pour s’inscrire à d’autres. Même s’il a été berné par un commerçant lors d’un achat inutile ou peu conforme à ses désirs ou par cette secte, le client ou l'adepte, par amour propre, expliquera tout ce qu’il peut faire avec son achat et tout le bénéfice imaginaire qu'il pourra en tirer.</w:t>
      </w:r>
    </w:p>
    <w:p w14:paraId="40C57936" w14:textId="77777777" w:rsidR="001B6825" w:rsidRPr="005069BD" w:rsidRDefault="001B6825" w:rsidP="001B6825">
      <w:pPr>
        <w:spacing w:after="0" w:line="240" w:lineRule="auto"/>
        <w:jc w:val="both"/>
        <w:rPr>
          <w:rFonts w:ascii="Calibri" w:hAnsi="Calibri" w:cs="Calibri"/>
        </w:rPr>
      </w:pPr>
    </w:p>
    <w:p w14:paraId="72C7E657" w14:textId="77777777" w:rsidR="001B6825" w:rsidRPr="005069BD" w:rsidRDefault="001B6825" w:rsidP="001B6825">
      <w:pPr>
        <w:spacing w:after="0" w:line="240" w:lineRule="auto"/>
        <w:jc w:val="both"/>
        <w:rPr>
          <w:rFonts w:ascii="Calibri" w:hAnsi="Calibri" w:cs="Calibri"/>
        </w:rPr>
      </w:pPr>
      <w:r w:rsidRPr="005069BD">
        <w:rPr>
          <w:rFonts w:ascii="Calibri" w:hAnsi="Calibri" w:cs="Calibri"/>
        </w:rPr>
        <w:t>On appelle « escalade d’engagement », « </w:t>
      </w:r>
      <w:r w:rsidRPr="005069BD">
        <w:rPr>
          <w:rFonts w:ascii="Calibri" w:hAnsi="Calibri" w:cs="Calibri"/>
          <w:i/>
        </w:rPr>
        <w:t>cette tendance que manifestent les gens à s’accrocher à une décision initiale, même lorsqu’elle est clairement remise en question par les faits. Tout se passe comme si le sujet préférait s’enfoncer</w:t>
      </w:r>
      <w:r>
        <w:rPr>
          <w:rFonts w:ascii="Calibri" w:hAnsi="Calibri" w:cs="Calibri"/>
          <w:i/>
        </w:rPr>
        <w:t xml:space="preserve"> </w:t>
      </w:r>
      <w:r w:rsidRPr="005069BD">
        <w:rPr>
          <w:rFonts w:ascii="Calibri" w:hAnsi="Calibri" w:cs="Calibri"/>
          <w:i/>
        </w:rPr>
        <w:lastRenderedPageBreak/>
        <w:t xml:space="preserve">dans l’erreur </w:t>
      </w:r>
      <w:r>
        <w:rPr>
          <w:rFonts w:ascii="Calibri" w:hAnsi="Calibri" w:cs="Calibri"/>
          <w:i/>
        </w:rPr>
        <w:t xml:space="preserve">_ </w:t>
      </w:r>
      <w:r w:rsidRPr="005069BD">
        <w:rPr>
          <w:rFonts w:ascii="Calibri" w:hAnsi="Calibri" w:cs="Calibri"/>
          <w:i/>
        </w:rPr>
        <w:t>par orgueil, par peur de tomber dans la dépression ou la frustration en reconnaissant</w:t>
      </w:r>
      <w:r>
        <w:rPr>
          <w:rFonts w:ascii="Calibri" w:hAnsi="Calibri" w:cs="Calibri"/>
          <w:i/>
        </w:rPr>
        <w:t>,</w:t>
      </w:r>
      <w:r w:rsidRPr="005069BD">
        <w:rPr>
          <w:rFonts w:ascii="Calibri" w:hAnsi="Calibri" w:cs="Calibri"/>
          <w:i/>
        </w:rPr>
        <w:t xml:space="preserve"> avoir fait une grave erreur</w:t>
      </w:r>
      <w:r>
        <w:rPr>
          <w:rFonts w:ascii="Calibri" w:hAnsi="Calibri" w:cs="Calibri"/>
          <w:i/>
        </w:rPr>
        <w:t xml:space="preserve"> _</w:t>
      </w:r>
      <w:r w:rsidRPr="005069BD">
        <w:rPr>
          <w:rFonts w:ascii="Calibri" w:hAnsi="Calibri" w:cs="Calibri"/>
          <w:i/>
        </w:rPr>
        <w:t xml:space="preserve"> plutôt que de reconnaître une erreur initiale d’analyse, de jugement ou d’appréciation.</w:t>
      </w:r>
      <w:r w:rsidRPr="005069BD">
        <w:rPr>
          <w:rFonts w:ascii="Calibri" w:hAnsi="Calibri" w:cs="Calibri"/>
        </w:rPr>
        <w:t xml:space="preserve"> » </w:t>
      </w:r>
      <w:r w:rsidRPr="005069BD">
        <w:rPr>
          <w:rStyle w:val="Appelnotedebasdep"/>
          <w:rFonts w:ascii="Calibri" w:hAnsi="Calibri" w:cs="Calibri"/>
        </w:rPr>
        <w:footnoteReference w:id="65"/>
      </w:r>
      <w:r w:rsidRPr="005069BD">
        <w:rPr>
          <w:rFonts w:ascii="Calibri" w:hAnsi="Calibri" w:cs="Calibri"/>
          <w:vertAlign w:val="superscript"/>
        </w:rPr>
        <w:t xml:space="preserve"> </w:t>
      </w:r>
      <w:r w:rsidRPr="005069BD">
        <w:rPr>
          <w:rStyle w:val="Appelnotedebasdep"/>
          <w:rFonts w:ascii="Calibri" w:hAnsi="Calibri" w:cs="Calibri"/>
        </w:rPr>
        <w:footnoteReference w:id="66"/>
      </w:r>
      <w:r w:rsidRPr="005069BD">
        <w:rPr>
          <w:rFonts w:ascii="Calibri" w:hAnsi="Calibri" w:cs="Calibri"/>
        </w:rPr>
        <w:t>.</w:t>
      </w:r>
    </w:p>
    <w:p w14:paraId="79DC9854" w14:textId="77777777" w:rsidR="001B6825" w:rsidRPr="005069BD" w:rsidRDefault="001B6825" w:rsidP="001B6825">
      <w:pPr>
        <w:spacing w:after="0" w:line="240" w:lineRule="auto"/>
        <w:rPr>
          <w:rFonts w:ascii="Calibri" w:hAnsi="Calibri" w:cs="Calibri"/>
        </w:rPr>
      </w:pPr>
      <w:r w:rsidRPr="005069BD">
        <w:rPr>
          <w:rFonts w:ascii="Calibri" w:hAnsi="Calibri" w:cs="Calibri"/>
        </w:rPr>
        <w:t>C’est</w:t>
      </w:r>
      <w:r>
        <w:rPr>
          <w:rFonts w:ascii="Calibri" w:hAnsi="Calibri" w:cs="Calibri"/>
        </w:rPr>
        <w:t xml:space="preserve"> aussi</w:t>
      </w:r>
      <w:r w:rsidRPr="005069BD">
        <w:rPr>
          <w:rFonts w:ascii="Calibri" w:hAnsi="Calibri" w:cs="Calibri"/>
        </w:rPr>
        <w:t xml:space="preserve"> un mécanisme d’aveuglement psychologique.</w:t>
      </w:r>
    </w:p>
    <w:p w14:paraId="16ACC835" w14:textId="77777777" w:rsidR="001B6825" w:rsidRDefault="001B6825" w:rsidP="00E67985">
      <w:pPr>
        <w:spacing w:after="0" w:line="240" w:lineRule="auto"/>
        <w:jc w:val="both"/>
      </w:pPr>
    </w:p>
    <w:p w14:paraId="39027625" w14:textId="38EEB232" w:rsidR="00417B85" w:rsidRDefault="00417B85" w:rsidP="00417B85">
      <w:pPr>
        <w:pStyle w:val="Titre1"/>
      </w:pPr>
      <w:bookmarkStart w:id="32" w:name="_Toc32905550"/>
      <w:r>
        <w:t>Naïveté et conditionnement des fidèles</w:t>
      </w:r>
      <w:r w:rsidR="00281AD7">
        <w:t xml:space="preserve"> face aux contradictions religieuses</w:t>
      </w:r>
      <w:bookmarkEnd w:id="32"/>
    </w:p>
    <w:p w14:paraId="37B823A2" w14:textId="2E3BCFD3" w:rsidR="00417B85" w:rsidRDefault="00417B85" w:rsidP="00E76E88">
      <w:pPr>
        <w:spacing w:after="0" w:line="240" w:lineRule="auto"/>
        <w:jc w:val="both"/>
      </w:pPr>
    </w:p>
    <w:p w14:paraId="47A0A08D" w14:textId="1D5B3244" w:rsidR="00417B85" w:rsidRDefault="00417B85" w:rsidP="00E76E88">
      <w:pPr>
        <w:spacing w:after="0" w:line="240" w:lineRule="auto"/>
        <w:jc w:val="both"/>
      </w:pPr>
      <w:r>
        <w:t>Q</w:t>
      </w:r>
      <w:r w:rsidRPr="00417B85">
        <w:t>uand</w:t>
      </w:r>
      <w:r>
        <w:t xml:space="preserve"> nous savons que</w:t>
      </w:r>
      <w:r w:rsidRPr="00417B85">
        <w:t xml:space="preserve"> tout</w:t>
      </w:r>
      <w:r>
        <w:t>es</w:t>
      </w:r>
      <w:r w:rsidRPr="00417B85">
        <w:t xml:space="preserve"> </w:t>
      </w:r>
      <w:r>
        <w:t>les religions</w:t>
      </w:r>
      <w:r w:rsidRPr="00417B85">
        <w:t xml:space="preserve"> fondée sur des mythes et que l</w:t>
      </w:r>
      <w:r>
        <w:t>es croyants</w:t>
      </w:r>
      <w:r w:rsidRPr="00417B85">
        <w:t xml:space="preserve"> croi</w:t>
      </w:r>
      <w:r>
        <w:t>ent</w:t>
      </w:r>
      <w:r w:rsidRPr="00417B85">
        <w:t xml:space="preserve"> en un livre</w:t>
      </w:r>
      <w:r>
        <w:t>,</w:t>
      </w:r>
      <w:r w:rsidRPr="00417B85">
        <w:t xml:space="preserve"> sans l'avoir lu</w:t>
      </w:r>
      <w:r>
        <w:t>, cela peut</w:t>
      </w:r>
      <w:r w:rsidRPr="00417B85">
        <w:t xml:space="preserve"> fai</w:t>
      </w:r>
      <w:r>
        <w:t>re</w:t>
      </w:r>
      <w:r w:rsidRPr="00417B85">
        <w:t xml:space="preserve"> mal</w:t>
      </w:r>
      <w:r>
        <w:t>, pour lui,</w:t>
      </w:r>
      <w:r w:rsidRPr="00417B85">
        <w:t xml:space="preserve"> de le lire</w:t>
      </w:r>
      <w:r>
        <w:t xml:space="preserve">. Par exemple, de constater qu’il est écrit dans la Bible que : </w:t>
      </w:r>
    </w:p>
    <w:p w14:paraId="6EB115AB" w14:textId="77777777" w:rsidR="00C34E90" w:rsidRDefault="00C34E90" w:rsidP="00E76E88">
      <w:pPr>
        <w:spacing w:after="0" w:line="240" w:lineRule="auto"/>
        <w:jc w:val="both"/>
      </w:pPr>
    </w:p>
    <w:p w14:paraId="4EA41260" w14:textId="0B91AD46" w:rsidR="00417B85" w:rsidRDefault="00417B85" w:rsidP="00C34E90">
      <w:pPr>
        <w:pStyle w:val="Paragraphedeliste"/>
        <w:numPr>
          <w:ilvl w:val="0"/>
          <w:numId w:val="10"/>
        </w:numPr>
        <w:spacing w:after="0" w:line="240" w:lineRule="auto"/>
        <w:jc w:val="both"/>
      </w:pPr>
      <w:r w:rsidRPr="00417B85">
        <w:t>Dieu dit qu'il a cré</w:t>
      </w:r>
      <w:r>
        <w:t xml:space="preserve">é </w:t>
      </w:r>
      <w:r w:rsidRPr="00417B85">
        <w:t>l</w:t>
      </w:r>
      <w:r>
        <w:t>e</w:t>
      </w:r>
      <w:r w:rsidRPr="00417B85">
        <w:t xml:space="preserve"> mal et le bien</w:t>
      </w:r>
      <w:r>
        <w:t xml:space="preserve"> </w:t>
      </w:r>
      <w:r w:rsidRPr="00417B85">
        <w:t>...</w:t>
      </w:r>
      <w:r>
        <w:t xml:space="preserve"> (</w:t>
      </w:r>
      <w:r w:rsidRPr="00417B85">
        <w:t>Isaïe 45.7</w:t>
      </w:r>
      <w:r>
        <w:t>)</w:t>
      </w:r>
      <w:r>
        <w:rPr>
          <w:rStyle w:val="Appelnotedebasdep"/>
        </w:rPr>
        <w:footnoteReference w:id="67"/>
      </w:r>
      <w:r>
        <w:t>.</w:t>
      </w:r>
    </w:p>
    <w:p w14:paraId="2BB9FCC2" w14:textId="7D3D89AA" w:rsidR="00417B85" w:rsidRDefault="00417B85" w:rsidP="00C34E90">
      <w:pPr>
        <w:pStyle w:val="Paragraphedeliste"/>
        <w:numPr>
          <w:ilvl w:val="0"/>
          <w:numId w:val="10"/>
        </w:numPr>
        <w:spacing w:after="0" w:line="240" w:lineRule="auto"/>
        <w:jc w:val="both"/>
      </w:pPr>
      <w:r>
        <w:t>Dans le cas de l’histoire de Sodome, que la cause de mort des habitants de la ville de Sodome est</w:t>
      </w:r>
      <w:r w:rsidR="00C34E90">
        <w:t xml:space="preserve"> liée au fait</w:t>
      </w:r>
      <w:r>
        <w:t xml:space="preserve"> qu'ils étaient en train de changer d'alliance</w:t>
      </w:r>
      <w:r w:rsidR="00C34E90">
        <w:t xml:space="preserve"> </w:t>
      </w:r>
      <w:r>
        <w:t>...</w:t>
      </w:r>
      <w:r w:rsidR="00437760">
        <w:t xml:space="preserve"> _</w:t>
      </w:r>
      <w:r w:rsidR="00C34E90">
        <w:t xml:space="preserve"> une cause</w:t>
      </w:r>
      <w:r>
        <w:t xml:space="preserve"> </w:t>
      </w:r>
      <w:r w:rsidR="00C34E90">
        <w:t xml:space="preserve">sans lien </w:t>
      </w:r>
      <w:r>
        <w:t>avec l</w:t>
      </w:r>
      <w:r w:rsidR="00C34E90">
        <w:t>e « péché » de</w:t>
      </w:r>
      <w:r>
        <w:t xml:space="preserve"> sodomie.</w:t>
      </w:r>
    </w:p>
    <w:p w14:paraId="1084ADAA" w14:textId="4DDFF23C" w:rsidR="00E76E88" w:rsidRDefault="00E76E88" w:rsidP="00E235F2">
      <w:pPr>
        <w:spacing w:after="0" w:line="240" w:lineRule="auto"/>
      </w:pPr>
    </w:p>
    <w:p w14:paraId="235CC995" w14:textId="7AB9FA9E" w:rsidR="00C34E90" w:rsidRDefault="009D390E" w:rsidP="00E235F2">
      <w:pPr>
        <w:spacing w:after="0" w:line="240" w:lineRule="auto"/>
      </w:pPr>
      <w:r>
        <w:t>Nous nous</w:t>
      </w:r>
      <w:r w:rsidR="00C34E90">
        <w:t xml:space="preserve"> rend</w:t>
      </w:r>
      <w:r>
        <w:t>ons aussi</w:t>
      </w:r>
      <w:r w:rsidR="00C34E90">
        <w:t xml:space="preserve"> compte que les textes de toutes les religions sont remplis de contradictions</w:t>
      </w:r>
      <w:r w:rsidR="00AF4921">
        <w:rPr>
          <w:rStyle w:val="Appelnotedebasdep"/>
        </w:rPr>
        <w:footnoteReference w:id="68"/>
      </w:r>
      <w:r w:rsidR="00C34E90">
        <w:t>.</w:t>
      </w:r>
    </w:p>
    <w:p w14:paraId="5CB4B8A3" w14:textId="77777777" w:rsidR="00C34E90" w:rsidRDefault="00C34E90" w:rsidP="00E235F2">
      <w:pPr>
        <w:spacing w:after="0" w:line="240" w:lineRule="auto"/>
      </w:pPr>
    </w:p>
    <w:p w14:paraId="5EA6BF5F" w14:textId="188EA39C" w:rsidR="00C34E90" w:rsidRDefault="00B81836" w:rsidP="00E235F2">
      <w:pPr>
        <w:spacing w:after="0" w:line="240" w:lineRule="auto"/>
      </w:pPr>
      <w:r>
        <w:t>Par exemple, dans la sourate 2 :</w:t>
      </w:r>
    </w:p>
    <w:p w14:paraId="263B04C4" w14:textId="33275ABC" w:rsidR="00B81836" w:rsidRDefault="00B81836" w:rsidP="00E235F2">
      <w:pPr>
        <w:spacing w:after="0" w:line="240" w:lineRule="auto"/>
      </w:pPr>
    </w:p>
    <w:p w14:paraId="0575E0BA" w14:textId="77777777" w:rsidR="00B81836" w:rsidRPr="00B81836" w:rsidRDefault="00B81836" w:rsidP="00B81836">
      <w:pPr>
        <w:spacing w:after="0" w:line="240" w:lineRule="auto"/>
        <w:rPr>
          <w:i/>
          <w:iCs/>
        </w:rPr>
      </w:pPr>
      <w:r>
        <w:t>« </w:t>
      </w:r>
      <w:r w:rsidRPr="00B81836">
        <w:rPr>
          <w:i/>
          <w:iCs/>
        </w:rPr>
        <w:t>2. C'est le Livre au sujet duquel il n'y a aucun doute, c'est un guide pour les pieux.</w:t>
      </w:r>
    </w:p>
    <w:p w14:paraId="163AEB8E" w14:textId="77777777" w:rsidR="00B81836" w:rsidRPr="00B81836" w:rsidRDefault="00B81836" w:rsidP="00B81836">
      <w:pPr>
        <w:spacing w:after="0" w:line="240" w:lineRule="auto"/>
        <w:rPr>
          <w:i/>
          <w:iCs/>
        </w:rPr>
      </w:pPr>
      <w:r w:rsidRPr="00B81836">
        <w:rPr>
          <w:i/>
          <w:iCs/>
        </w:rPr>
        <w:t>3. qui croient à l'invisible et accomplissent la Salat et dépensent [dans l'obéissance à Allah], de ce que Nous leur avons attribué</w:t>
      </w:r>
    </w:p>
    <w:p w14:paraId="6D6B71F6" w14:textId="77777777" w:rsidR="00B81836" w:rsidRPr="00B81836" w:rsidRDefault="00B81836" w:rsidP="00B81836">
      <w:pPr>
        <w:spacing w:after="0" w:line="240" w:lineRule="auto"/>
        <w:rPr>
          <w:i/>
          <w:iCs/>
        </w:rPr>
      </w:pPr>
      <w:r w:rsidRPr="00B81836">
        <w:rPr>
          <w:i/>
          <w:iCs/>
        </w:rPr>
        <w:t xml:space="preserve">4. </w:t>
      </w:r>
      <w:r w:rsidRPr="00281AD7">
        <w:rPr>
          <w:b/>
          <w:bCs/>
          <w:i/>
          <w:iCs/>
        </w:rPr>
        <w:t>Ceux qui croient à ce qui t'a été descendu (révélé)</w:t>
      </w:r>
      <w:r w:rsidRPr="00B81836">
        <w:rPr>
          <w:i/>
          <w:iCs/>
        </w:rPr>
        <w:t xml:space="preserve"> et à ce qui a été descendu avant toi et qui croient fermement à la vie future.</w:t>
      </w:r>
    </w:p>
    <w:p w14:paraId="4DFFE03B" w14:textId="77777777" w:rsidR="00B81836" w:rsidRPr="00B81836" w:rsidRDefault="00B81836" w:rsidP="00B81836">
      <w:pPr>
        <w:spacing w:after="0" w:line="240" w:lineRule="auto"/>
        <w:rPr>
          <w:i/>
          <w:iCs/>
        </w:rPr>
      </w:pPr>
      <w:r w:rsidRPr="00B81836">
        <w:rPr>
          <w:i/>
          <w:iCs/>
        </w:rPr>
        <w:t xml:space="preserve">5. Ceux-là sont sur le bon chemin de leur Seigneur, et </w:t>
      </w:r>
      <w:r w:rsidRPr="00281AD7">
        <w:rPr>
          <w:b/>
          <w:bCs/>
          <w:i/>
          <w:iCs/>
        </w:rPr>
        <w:t>ce sont eux qui réussissent (dans cette vie et dans la vie future).</w:t>
      </w:r>
    </w:p>
    <w:p w14:paraId="6C4A06A1" w14:textId="77777777" w:rsidR="00B81836" w:rsidRPr="00B81836" w:rsidRDefault="00B81836" w:rsidP="00B81836">
      <w:pPr>
        <w:spacing w:after="0" w:line="240" w:lineRule="auto"/>
        <w:rPr>
          <w:i/>
          <w:iCs/>
        </w:rPr>
      </w:pPr>
      <w:r w:rsidRPr="00B81836">
        <w:rPr>
          <w:i/>
          <w:iCs/>
        </w:rPr>
        <w:t>6. [Mais] certes les infidèles ne croient pas, cela leur est égal, que tu les avertisses ou non: ils ne croiront jamais.</w:t>
      </w:r>
    </w:p>
    <w:p w14:paraId="07D0A795" w14:textId="5FBC7AB2" w:rsidR="00B81836" w:rsidRDefault="00B81836" w:rsidP="00B81836">
      <w:pPr>
        <w:spacing w:after="0" w:line="240" w:lineRule="auto"/>
      </w:pPr>
      <w:r w:rsidRPr="00B81836">
        <w:rPr>
          <w:i/>
          <w:iCs/>
        </w:rPr>
        <w:t xml:space="preserve">7. </w:t>
      </w:r>
      <w:r w:rsidRPr="00281AD7">
        <w:rPr>
          <w:b/>
          <w:bCs/>
          <w:i/>
          <w:iCs/>
        </w:rPr>
        <w:t>Allah a scellé leurs cœurs et leurs oreilles</w:t>
      </w:r>
      <w:r w:rsidRPr="00B81836">
        <w:rPr>
          <w:i/>
          <w:iCs/>
        </w:rPr>
        <w:t xml:space="preserve">; et un voile épais leur couvre la vue; et </w:t>
      </w:r>
      <w:r w:rsidRPr="00281AD7">
        <w:rPr>
          <w:b/>
          <w:bCs/>
          <w:i/>
          <w:iCs/>
        </w:rPr>
        <w:t>pour eux il y aura un grand châtiment</w:t>
      </w:r>
      <w:r>
        <w:t> ».</w:t>
      </w:r>
    </w:p>
    <w:p w14:paraId="4D1493F9" w14:textId="694BB192" w:rsidR="00B81836" w:rsidRDefault="00B81836" w:rsidP="00E235F2">
      <w:pPr>
        <w:spacing w:after="0" w:line="240" w:lineRule="auto"/>
      </w:pPr>
    </w:p>
    <w:p w14:paraId="17E81BA9" w14:textId="753B07F5" w:rsidR="00281AD7" w:rsidRDefault="00281AD7" w:rsidP="00281AD7">
      <w:pPr>
        <w:spacing w:after="0" w:line="240" w:lineRule="auto"/>
        <w:jc w:val="both"/>
      </w:pPr>
      <w:r>
        <w:t>Alors dans le cas du croyant qui a beau essayer de se forcer à y croire et qui n'y arrive pas, l'explication coranique est alors "simple" : il ne peut pas y croire puisque c'est Allah qui a scellé son cœur et ses oreilles, pour l'empêcher de croire en lui.  Allah l'empêche donc de croire en lui et, en même temps, il veut alors le punir de n'avoir pas cru en lui. Ce Dieu ne serait-il pas sadique ou pervers ?</w:t>
      </w:r>
      <w:r w:rsidR="002866D8">
        <w:rPr>
          <w:rStyle w:val="Appelnotedebasdep"/>
        </w:rPr>
        <w:footnoteReference w:id="69"/>
      </w:r>
    </w:p>
    <w:p w14:paraId="22E7BD22" w14:textId="2A918779" w:rsidR="00281AD7" w:rsidRDefault="00281AD7" w:rsidP="00281AD7">
      <w:pPr>
        <w:spacing w:after="0" w:line="240" w:lineRule="auto"/>
      </w:pPr>
    </w:p>
    <w:p w14:paraId="2C06F09E" w14:textId="1E416835" w:rsidR="00957034" w:rsidRDefault="00957034" w:rsidP="00957034">
      <w:pPr>
        <w:spacing w:after="0" w:line="240" w:lineRule="auto"/>
        <w:jc w:val="both"/>
      </w:pPr>
      <w:r>
        <w:t>Il semblerait que certaines religions entretiennent les croyants dans les certitudes (religieuses et pseudoscientifiques) et l’ignorance de la science et de la démarche scientifique, d’où l’incroyable festival de déclarations, contre-vérités et bêtises pseudoscientifiques,</w:t>
      </w:r>
      <w:r w:rsidR="00820F28">
        <w:t xml:space="preserve"> avancées, chaque jour, actuellement,</w:t>
      </w:r>
      <w:r>
        <w:t xml:space="preserve"> </w:t>
      </w:r>
      <w:r w:rsidR="00820F28">
        <w:t xml:space="preserve">par des </w:t>
      </w:r>
      <w:r>
        <w:t>croyants</w:t>
      </w:r>
      <w:r w:rsidR="00820F28">
        <w:t xml:space="preserve"> fanatisés</w:t>
      </w:r>
      <w:r w:rsidR="00D6703D">
        <w:rPr>
          <w:rStyle w:val="Appelnotedebasdep"/>
        </w:rPr>
        <w:footnoteReference w:id="70"/>
      </w:r>
      <w:r w:rsidR="00820F28">
        <w:t> :</w:t>
      </w:r>
    </w:p>
    <w:p w14:paraId="31925B9B" w14:textId="56D10639" w:rsidR="00820F28" w:rsidRDefault="00820F28" w:rsidP="00957034">
      <w:pPr>
        <w:spacing w:after="0" w:line="240" w:lineRule="auto"/>
        <w:jc w:val="both"/>
      </w:pPr>
    </w:p>
    <w:p w14:paraId="2BE8AC66" w14:textId="65506144" w:rsidR="00820F28" w:rsidRDefault="00820F28" w:rsidP="00957034">
      <w:pPr>
        <w:spacing w:after="0" w:line="240" w:lineRule="auto"/>
        <w:jc w:val="both"/>
      </w:pPr>
      <w:r w:rsidRPr="00820F28">
        <w:t xml:space="preserve">De Aman Kouassi : </w:t>
      </w:r>
      <w:r>
        <w:t>« </w:t>
      </w:r>
      <w:r w:rsidRPr="00820F28">
        <w:rPr>
          <w:i/>
          <w:iCs/>
        </w:rPr>
        <w:t xml:space="preserve">Parmi tous les livres saints, </w:t>
      </w:r>
      <w:r w:rsidRPr="00820F28">
        <w:rPr>
          <w:b/>
          <w:bCs/>
          <w:i/>
          <w:iCs/>
        </w:rPr>
        <w:t>le coran est le seul livre admis par la science moderne</w:t>
      </w:r>
      <w:r w:rsidRPr="00820F28">
        <w:rPr>
          <w:i/>
          <w:iCs/>
        </w:rPr>
        <w:t xml:space="preserve">. Allah est souverain et grand </w:t>
      </w:r>
      <w:r w:rsidRPr="00820F28">
        <w:rPr>
          <w:rFonts w:ascii="Segoe UI Emoji" w:hAnsi="Segoe UI Emoji" w:cs="Segoe UI Emoji"/>
          <w:i/>
          <w:iCs/>
        </w:rPr>
        <w:t>💕❤</w:t>
      </w:r>
      <w:r w:rsidRPr="00820F28">
        <w:rPr>
          <w:i/>
          <w:iCs/>
        </w:rPr>
        <w:t>️</w:t>
      </w:r>
      <w:r w:rsidRPr="00820F28">
        <w:rPr>
          <w:rFonts w:ascii="Segoe UI Emoji" w:hAnsi="Segoe UI Emoji" w:cs="Segoe UI Emoji"/>
          <w:i/>
          <w:iCs/>
        </w:rPr>
        <w:t>⛔</w:t>
      </w:r>
      <w:r w:rsidRPr="00820F28">
        <w:rPr>
          <w:i/>
          <w:iCs/>
        </w:rPr>
        <w:t>️ allah akba</w:t>
      </w:r>
      <w:r>
        <w:t> »</w:t>
      </w:r>
      <w:r w:rsidRPr="00820F28">
        <w:t>.</w:t>
      </w:r>
    </w:p>
    <w:p w14:paraId="3C72198E" w14:textId="77777777" w:rsidR="00820F28" w:rsidRDefault="00820F28" w:rsidP="00957034">
      <w:pPr>
        <w:spacing w:after="0" w:line="240" w:lineRule="auto"/>
        <w:jc w:val="both"/>
      </w:pPr>
    </w:p>
    <w:p w14:paraId="57B067E9" w14:textId="314B9A7A" w:rsidR="00820F28" w:rsidRDefault="00820F28" w:rsidP="00957034">
      <w:pPr>
        <w:spacing w:after="0" w:line="240" w:lineRule="auto"/>
        <w:jc w:val="both"/>
      </w:pPr>
      <w:r>
        <w:t>Qu’entend-il par la « science moderne » ? la « science » coranique moderne ou la science moderne, issue de la démarche scientifique née en occident ?</w:t>
      </w:r>
    </w:p>
    <w:p w14:paraId="24270F69" w14:textId="09EE0F0C" w:rsidR="00957034" w:rsidRDefault="00957034" w:rsidP="00957034">
      <w:pPr>
        <w:spacing w:after="0" w:line="240" w:lineRule="auto"/>
        <w:jc w:val="both"/>
      </w:pPr>
    </w:p>
    <w:p w14:paraId="0CC3F982" w14:textId="2EF7C018" w:rsidR="001139D5" w:rsidRDefault="001139D5" w:rsidP="001139D5">
      <w:pPr>
        <w:pStyle w:val="Titre1"/>
      </w:pPr>
      <w:bookmarkStart w:id="33" w:name="_Toc32905551"/>
      <w:r>
        <w:t>Croyances non prouvées</w:t>
      </w:r>
      <w:bookmarkEnd w:id="33"/>
    </w:p>
    <w:p w14:paraId="719119E7" w14:textId="765B94D0" w:rsidR="001139D5" w:rsidRDefault="001139D5" w:rsidP="00957034">
      <w:pPr>
        <w:spacing w:after="0" w:line="240" w:lineRule="auto"/>
        <w:jc w:val="both"/>
      </w:pPr>
    </w:p>
    <w:p w14:paraId="3268F6A9" w14:textId="3F3277C0" w:rsidR="00AD21ED" w:rsidRDefault="00AD21ED" w:rsidP="00AD21ED">
      <w:pPr>
        <w:pStyle w:val="Titre2"/>
      </w:pPr>
      <w:bookmarkStart w:id="34" w:name="_Toc32905552"/>
      <w:r>
        <w:t>Dieu envoie des épreuves proportionnées à ce que les hommes peuvent surmonter</w:t>
      </w:r>
      <w:bookmarkEnd w:id="34"/>
    </w:p>
    <w:p w14:paraId="3BC96F94" w14:textId="77777777" w:rsidR="00AD21ED" w:rsidRDefault="00AD21ED" w:rsidP="00957034">
      <w:pPr>
        <w:spacing w:after="0" w:line="240" w:lineRule="auto"/>
        <w:jc w:val="both"/>
      </w:pPr>
    </w:p>
    <w:p w14:paraId="7E5BBC32" w14:textId="1E4401DD" w:rsidR="001139D5" w:rsidRDefault="00A23EF9" w:rsidP="00957034">
      <w:pPr>
        <w:spacing w:after="0" w:line="240" w:lineRule="auto"/>
        <w:jc w:val="both"/>
      </w:pPr>
      <w:r>
        <w:t>Un assertion religieuse « </w:t>
      </w:r>
      <w:r w:rsidRPr="00A23EF9">
        <w:rPr>
          <w:i/>
          <w:iCs/>
        </w:rPr>
        <w:t>Dieu ne nous soumet pas à des épreuves qu’on ne peut pas surmonter</w:t>
      </w:r>
      <w:r>
        <w:t xml:space="preserve"> ». </w:t>
      </w:r>
    </w:p>
    <w:p w14:paraId="3208458A" w14:textId="596AEEE4" w:rsidR="00A23EF9" w:rsidRDefault="00A23EF9" w:rsidP="00957034">
      <w:pPr>
        <w:spacing w:after="0" w:line="240" w:lineRule="auto"/>
        <w:jc w:val="both"/>
      </w:pPr>
      <w:r>
        <w:t>L’épreuve de V</w:t>
      </w:r>
      <w:r w:rsidRPr="00A23EF9">
        <w:t xml:space="preserve">incent </w:t>
      </w:r>
      <w:r>
        <w:t>L</w:t>
      </w:r>
      <w:r w:rsidRPr="00A23EF9">
        <w:t>ambert</w:t>
      </w:r>
      <w:r>
        <w:rPr>
          <w:rStyle w:val="Appelnotedebasdep"/>
        </w:rPr>
        <w:footnoteReference w:id="71"/>
      </w:r>
      <w:r>
        <w:t xml:space="preserve"> </w:t>
      </w:r>
      <w:r w:rsidR="00AD21ED">
        <w:t>_ devenu aveugle, tétraplégique suite à un accident de moto _</w:t>
      </w:r>
      <w:r>
        <w:t>était-elle de celle qu’il p</w:t>
      </w:r>
      <w:r w:rsidR="00AD21ED">
        <w:t>ouvait</w:t>
      </w:r>
      <w:r>
        <w:t xml:space="preserve"> surmonter ?</w:t>
      </w:r>
    </w:p>
    <w:p w14:paraId="0E5623CB" w14:textId="0E28E9CE" w:rsidR="00A23EF9" w:rsidRDefault="00A23EF9" w:rsidP="00957034">
      <w:pPr>
        <w:spacing w:after="0" w:line="240" w:lineRule="auto"/>
        <w:jc w:val="both"/>
      </w:pPr>
    </w:p>
    <w:p w14:paraId="529E2A46" w14:textId="089343C3" w:rsidR="00AD21ED" w:rsidRDefault="00AD21ED" w:rsidP="00957034">
      <w:pPr>
        <w:spacing w:after="0" w:line="240" w:lineRule="auto"/>
        <w:jc w:val="both"/>
      </w:pPr>
      <w:r>
        <w:t>L’épreuve de la shoah _ leur extermination systématique, sur une très grande échelle, plus de 6 millions de morts et de nombreuses autres victimes _ était-elle de celle que les déportés juifs pouvaient surmonter</w:t>
      </w:r>
      <w:r w:rsidR="00CA4569">
        <w:rPr>
          <w:rStyle w:val="Appelnotedebasdep"/>
        </w:rPr>
        <w:footnoteReference w:id="72"/>
      </w:r>
      <w:r>
        <w:t> ?</w:t>
      </w:r>
    </w:p>
    <w:p w14:paraId="6B6377CC" w14:textId="61F7C43E" w:rsidR="00CA4569" w:rsidRDefault="00CA4569" w:rsidP="00957034">
      <w:pPr>
        <w:spacing w:after="0" w:line="240" w:lineRule="auto"/>
        <w:jc w:val="both"/>
      </w:pPr>
    </w:p>
    <w:p w14:paraId="79307788" w14:textId="17AC1D91" w:rsidR="00CA4569" w:rsidRDefault="00CA4569" w:rsidP="00CA4569">
      <w:pPr>
        <w:spacing w:after="0" w:line="240" w:lineRule="auto"/>
        <w:jc w:val="both"/>
      </w:pPr>
      <w:r w:rsidRPr="00CA4569">
        <w:t xml:space="preserve">« </w:t>
      </w:r>
      <w:r w:rsidRPr="00CA4569">
        <w:rPr>
          <w:i/>
          <w:iCs/>
        </w:rPr>
        <w:t>Je pense que le seul fait qu’Auschwitz ait existé devrait interdire à quiconque, de nos jours, de prononcer le mot Providence</w:t>
      </w:r>
      <w:r w:rsidRPr="00CA4569">
        <w:t xml:space="preserve"> », écrit ainsi Primo Levi (1919-1987)</w:t>
      </w:r>
      <w:r>
        <w:t>, écrivain italien, d’origine juive, lui-même déporté,</w:t>
      </w:r>
      <w:r w:rsidRPr="00CA4569">
        <w:t xml:space="preserve"> dans</w:t>
      </w:r>
      <w:r>
        <w:t xml:space="preserve"> son livre</w:t>
      </w:r>
      <w:r w:rsidRPr="00CA4569">
        <w:t xml:space="preserve"> </w:t>
      </w:r>
      <w:r>
        <w:t>« </w:t>
      </w:r>
      <w:r w:rsidRPr="00CA4569">
        <w:rPr>
          <w:i/>
          <w:iCs/>
        </w:rPr>
        <w:t>Si c’est un homme</w:t>
      </w:r>
      <w:r>
        <w:t> »</w:t>
      </w:r>
      <w:r w:rsidRPr="00CA4569">
        <w:t xml:space="preserve"> (1947).</w:t>
      </w:r>
    </w:p>
    <w:p w14:paraId="06CCC2B4" w14:textId="785622D1" w:rsidR="00AD21ED" w:rsidRDefault="00AD21ED" w:rsidP="00957034">
      <w:pPr>
        <w:spacing w:after="0" w:line="240" w:lineRule="auto"/>
        <w:jc w:val="both"/>
      </w:pPr>
    </w:p>
    <w:p w14:paraId="1B82AB4E" w14:textId="721A7BB0" w:rsidR="00AD21ED" w:rsidRDefault="00AD21ED" w:rsidP="00AD21ED">
      <w:pPr>
        <w:pStyle w:val="Titre2"/>
      </w:pPr>
      <w:bookmarkStart w:id="35" w:name="_Toc32905553"/>
      <w:r>
        <w:t>L’homosexualité est un péché, une abomination aux yeux de Dieu</w:t>
      </w:r>
      <w:bookmarkEnd w:id="35"/>
    </w:p>
    <w:p w14:paraId="0D009B53" w14:textId="549D88A0" w:rsidR="00AD21ED" w:rsidRDefault="00AD21ED" w:rsidP="00957034">
      <w:pPr>
        <w:spacing w:after="0" w:line="240" w:lineRule="auto"/>
        <w:jc w:val="both"/>
      </w:pPr>
    </w:p>
    <w:p w14:paraId="3A8F4B2D" w14:textId="3A384A58" w:rsidR="00B762B6" w:rsidRDefault="00B762B6" w:rsidP="00957034">
      <w:pPr>
        <w:spacing w:after="0" w:line="240" w:lineRule="auto"/>
        <w:jc w:val="both"/>
      </w:pPr>
      <w:r>
        <w:t>Toutes les religions abrahamiques condamnent l’homosexualité.</w:t>
      </w:r>
    </w:p>
    <w:p w14:paraId="11AEF49D" w14:textId="77777777" w:rsidR="00B762B6" w:rsidRDefault="00B762B6" w:rsidP="00957034">
      <w:pPr>
        <w:spacing w:after="0" w:line="240" w:lineRule="auto"/>
        <w:jc w:val="both"/>
      </w:pPr>
    </w:p>
    <w:p w14:paraId="0573BFAE" w14:textId="753E96DA" w:rsidR="000B63C7" w:rsidRDefault="00B762B6" w:rsidP="00957034">
      <w:pPr>
        <w:spacing w:after="0" w:line="240" w:lineRule="auto"/>
        <w:jc w:val="both"/>
      </w:pPr>
      <w:r>
        <w:t>L</w:t>
      </w:r>
      <w:r w:rsidR="000B63C7">
        <w:t>a Bible, donc</w:t>
      </w:r>
      <w:r w:rsidR="00EA7181">
        <w:t xml:space="preserve"> aussi</w:t>
      </w:r>
      <w:r w:rsidR="000B63C7">
        <w:t xml:space="preserve"> le judaïsme et le christianisme condamnent l’homosexualité (</w:t>
      </w:r>
      <w:r w:rsidR="000B63C7" w:rsidRPr="000B63C7">
        <w:t>Genèse 19.4-7</w:t>
      </w:r>
      <w:r w:rsidR="000B63C7">
        <w:rPr>
          <w:rStyle w:val="Appelnotedebasdep"/>
        </w:rPr>
        <w:footnoteReference w:id="73"/>
      </w:r>
      <w:r w:rsidR="000B63C7">
        <w:t xml:space="preserve">, </w:t>
      </w:r>
    </w:p>
    <w:p w14:paraId="67139A69" w14:textId="77777777" w:rsidR="004517F0" w:rsidRDefault="004517F0" w:rsidP="004517F0">
      <w:pPr>
        <w:spacing w:after="0" w:line="240" w:lineRule="auto"/>
        <w:jc w:val="both"/>
      </w:pPr>
    </w:p>
    <w:p w14:paraId="76179D7C" w14:textId="7EE356BB" w:rsidR="004517F0" w:rsidRDefault="004517F0" w:rsidP="004517F0">
      <w:pPr>
        <w:spacing w:after="0" w:line="240" w:lineRule="auto"/>
        <w:jc w:val="both"/>
      </w:pPr>
      <w:r>
        <w:t xml:space="preserve">Pour les chrétiens, </w:t>
      </w:r>
      <w:r w:rsidRPr="004517F0">
        <w:rPr>
          <w:b/>
          <w:bCs/>
        </w:rPr>
        <w:t>les homosexuels n’hériteront pas du royaume des cieux</w:t>
      </w:r>
      <w:r>
        <w:t xml:space="preserve"> (</w:t>
      </w:r>
      <w:r w:rsidR="006041D9" w:rsidRPr="006041D9">
        <w:t>R</w:t>
      </w:r>
      <w:r w:rsidR="006041D9">
        <w:t>o</w:t>
      </w:r>
      <w:r w:rsidR="006041D9" w:rsidRPr="006041D9">
        <w:t>m</w:t>
      </w:r>
      <w:r w:rsidR="006041D9">
        <w:t>ains</w:t>
      </w:r>
      <w:r w:rsidR="006041D9" w:rsidRPr="006041D9">
        <w:t xml:space="preserve"> 1</w:t>
      </w:r>
      <w:r w:rsidR="006041D9">
        <w:t>.</w:t>
      </w:r>
      <w:r w:rsidR="006041D9" w:rsidRPr="006041D9">
        <w:t>24-27</w:t>
      </w:r>
      <w:r w:rsidR="006041D9">
        <w:t xml:space="preserve">, </w:t>
      </w:r>
      <w:r w:rsidRPr="00D43F77">
        <w:t>1 Corinthiens 6.9-10</w:t>
      </w:r>
      <w:r>
        <w:rPr>
          <w:rStyle w:val="Appelnotedebasdep"/>
        </w:rPr>
        <w:footnoteReference w:id="74"/>
      </w:r>
      <w:r w:rsidR="006041D9">
        <w:t>,</w:t>
      </w:r>
      <w:r w:rsidR="006041D9" w:rsidRPr="006041D9">
        <w:t xml:space="preserve"> 1 T</w:t>
      </w:r>
      <w:r w:rsidR="006041D9">
        <w:t>hi</w:t>
      </w:r>
      <w:r w:rsidR="006041D9" w:rsidRPr="006041D9">
        <w:t>m</w:t>
      </w:r>
      <w:r w:rsidR="006041D9">
        <w:t>othé</w:t>
      </w:r>
      <w:r w:rsidR="006041D9" w:rsidRPr="006041D9">
        <w:t xml:space="preserve"> 1</w:t>
      </w:r>
      <w:r w:rsidR="006041D9">
        <w:t>.</w:t>
      </w:r>
      <w:r w:rsidR="006041D9" w:rsidRPr="006041D9">
        <w:t>10</w:t>
      </w:r>
      <w:r>
        <w:t>).</w:t>
      </w:r>
    </w:p>
    <w:p w14:paraId="03019B1B" w14:textId="77777777" w:rsidR="004517F0" w:rsidRDefault="004517F0" w:rsidP="004517F0">
      <w:pPr>
        <w:spacing w:after="0" w:line="240" w:lineRule="auto"/>
        <w:jc w:val="both"/>
      </w:pPr>
    </w:p>
    <w:p w14:paraId="6FA8146D" w14:textId="554693F1" w:rsidR="004517F0" w:rsidRDefault="004517F0" w:rsidP="004517F0">
      <w:pPr>
        <w:spacing w:after="0" w:line="240" w:lineRule="auto"/>
        <w:jc w:val="both"/>
      </w:pPr>
      <w:r>
        <w:t xml:space="preserve">Selon le </w:t>
      </w:r>
      <w:r w:rsidRPr="00FA2BE1">
        <w:t>Catéchisme de l'Église Catholique</w:t>
      </w:r>
      <w:r>
        <w:t xml:space="preserve"> (1975) « </w:t>
      </w:r>
      <w:r w:rsidRPr="001C338B">
        <w:rPr>
          <w:b/>
          <w:bCs/>
        </w:rPr>
        <w:t>les actes d’homosexualité sont intrinsèquement désordonnés</w:t>
      </w:r>
      <w:r w:rsidRPr="00FA2BE1">
        <w:t xml:space="preserve"> et ils ne peuvent en aucun cas recevoir quelque approbation</w:t>
      </w:r>
      <w:r>
        <w:t> »</w:t>
      </w:r>
      <w:r>
        <w:rPr>
          <w:rStyle w:val="Appelnotedebasdep"/>
        </w:rPr>
        <w:footnoteReference w:id="75"/>
      </w:r>
      <w:r w:rsidR="006041D9">
        <w:t xml:space="preserve"> …</w:t>
      </w:r>
      <w:r>
        <w:t xml:space="preserve"> voire sont mortifères et ne sont pas source de vie.</w:t>
      </w:r>
    </w:p>
    <w:p w14:paraId="7853E1C9" w14:textId="04D73A1D" w:rsidR="000B63C7" w:rsidRDefault="000B63C7" w:rsidP="00957034">
      <w:pPr>
        <w:spacing w:after="0" w:line="240" w:lineRule="auto"/>
        <w:jc w:val="both"/>
      </w:pPr>
    </w:p>
    <w:p w14:paraId="4FDD1997" w14:textId="5082B9E6" w:rsidR="00B61F91" w:rsidRDefault="00B61F91" w:rsidP="00957034">
      <w:pPr>
        <w:spacing w:after="0" w:line="240" w:lineRule="auto"/>
        <w:jc w:val="both"/>
      </w:pPr>
      <w:r>
        <w:t xml:space="preserve">L’islam et la Coran condamnent aussi l’homosexualité (7.80-82, </w:t>
      </w:r>
      <w:r w:rsidRPr="00820EFC">
        <w:t>26.165-166</w:t>
      </w:r>
      <w:r>
        <w:t xml:space="preserve">, 27.54-55, </w:t>
      </w:r>
      <w:bookmarkStart w:id="36" w:name="_Hlk26470326"/>
      <w:r>
        <w:t>29.28-29</w:t>
      </w:r>
      <w:bookmarkEnd w:id="36"/>
      <w:r>
        <w:t xml:space="preserve">, </w:t>
      </w:r>
      <w:r w:rsidR="00EF7B2B">
        <w:t>…).</w:t>
      </w:r>
    </w:p>
    <w:p w14:paraId="3F356C97" w14:textId="31503B3C" w:rsidR="003363FD" w:rsidRDefault="00B61F91" w:rsidP="00957034">
      <w:pPr>
        <w:spacing w:after="0" w:line="240" w:lineRule="auto"/>
        <w:jc w:val="both"/>
      </w:pPr>
      <w:r>
        <w:t>D’ailleurs, l’o</w:t>
      </w:r>
      <w:r w:rsidR="003363FD">
        <w:t>n lit sur un site musulman « </w:t>
      </w:r>
      <w:r w:rsidR="003363FD" w:rsidRPr="003363FD">
        <w:rPr>
          <w:b/>
          <w:bCs/>
        </w:rPr>
        <w:t xml:space="preserve">L'homosexualité est clairement interdite dans l'islam et fait partie des grands péchés </w:t>
      </w:r>
      <w:r w:rsidR="003363FD" w:rsidRPr="003363FD">
        <w:t>comme le montrent le Coran, les hadiths authentiques et le consensus de la communauté</w:t>
      </w:r>
      <w:r w:rsidR="003363FD">
        <w:t> »</w:t>
      </w:r>
      <w:r w:rsidR="003363FD">
        <w:rPr>
          <w:rStyle w:val="Appelnotedebasdep"/>
        </w:rPr>
        <w:footnoteReference w:id="76"/>
      </w:r>
      <w:r w:rsidR="003363FD" w:rsidRPr="003363FD">
        <w:t>.</w:t>
      </w:r>
    </w:p>
    <w:p w14:paraId="7D5F4E14" w14:textId="77777777" w:rsidR="006041D9" w:rsidRPr="00F376ED" w:rsidRDefault="006041D9" w:rsidP="00957034">
      <w:pPr>
        <w:spacing w:after="0" w:line="240" w:lineRule="auto"/>
        <w:jc w:val="both"/>
      </w:pPr>
    </w:p>
    <w:p w14:paraId="104825EC" w14:textId="18230471" w:rsidR="00B762B6" w:rsidRPr="00F376ED" w:rsidRDefault="00F376ED" w:rsidP="00B762B6">
      <w:pPr>
        <w:spacing w:after="0" w:line="240" w:lineRule="auto"/>
        <w:jc w:val="both"/>
      </w:pPr>
      <w:r w:rsidRPr="00F376ED">
        <w:t>Durant une partie du 20° siècle, les psychiatres ont tenté de traiter l’homosexualité, considérée par eux comme une déviance, par les électrochocs, les lobotomies frontales, les "thérapies" hormonales, les thérapies d’aversion …</w:t>
      </w:r>
    </w:p>
    <w:p w14:paraId="60501720" w14:textId="3A88876A" w:rsidR="00F376ED" w:rsidRDefault="00F376ED" w:rsidP="00B762B6">
      <w:pPr>
        <w:spacing w:after="0" w:line="240" w:lineRule="auto"/>
        <w:jc w:val="both"/>
      </w:pPr>
      <w:r w:rsidRPr="00F376ED">
        <w:t>Puis dans les années 1970, aux États-Unis, la dé</w:t>
      </w:r>
      <w:r w:rsidR="00241E29">
        <w:t>-</w:t>
      </w:r>
      <w:r w:rsidRPr="00F376ED">
        <w:t xml:space="preserve">psychiatrisation de l’homosexualité </w:t>
      </w:r>
      <w:r w:rsidR="00241E29">
        <w:t>a mis</w:t>
      </w:r>
      <w:r w:rsidRPr="00F376ED">
        <w:t xml:space="preserve"> progressivement fin à ces pratiques médicales inhumaines</w:t>
      </w:r>
      <w:r>
        <w:t>.</w:t>
      </w:r>
    </w:p>
    <w:p w14:paraId="126E33E7" w14:textId="27AB7F08" w:rsidR="00F376ED" w:rsidRPr="00F376ED" w:rsidRDefault="00241E29" w:rsidP="00B762B6">
      <w:pPr>
        <w:spacing w:after="0" w:line="240" w:lineRule="auto"/>
        <w:jc w:val="both"/>
      </w:pPr>
      <w:r>
        <w:t>Puis, d</w:t>
      </w:r>
      <w:r w:rsidR="00F376ED" w:rsidRPr="00F376ED">
        <w:t>es mouvements religieux</w:t>
      </w:r>
      <w:r w:rsidR="00F376ED">
        <w:t xml:space="preserve">, </w:t>
      </w:r>
      <w:r w:rsidR="00F376ED" w:rsidRPr="00F376ED">
        <w:t>prétend</w:t>
      </w:r>
      <w:r w:rsidR="00F376ED">
        <w:t>a</w:t>
      </w:r>
      <w:r w:rsidR="00F376ED" w:rsidRPr="00F376ED">
        <w:t>nt "guérir" ce qu’elles considèrent comme un péché, une déviance inacceptable</w:t>
      </w:r>
      <w:r w:rsidR="00F376ED">
        <w:t>, ont</w:t>
      </w:r>
      <w:r>
        <w:t xml:space="preserve"> alors</w:t>
      </w:r>
      <w:r w:rsidR="00F376ED">
        <w:t xml:space="preserve"> voulu « prendre le relais » (face </w:t>
      </w:r>
      <w:r>
        <w:t xml:space="preserve">aux </w:t>
      </w:r>
      <w:r w:rsidR="00F376ED">
        <w:t>échec</w:t>
      </w:r>
      <w:r>
        <w:t>s</w:t>
      </w:r>
      <w:r w:rsidR="00F376ED">
        <w:t xml:space="preserve"> médica</w:t>
      </w:r>
      <w:r>
        <w:t>ux</w:t>
      </w:r>
      <w:r w:rsidR="00F376ED">
        <w:t>), en utilisant la culpabilisation</w:t>
      </w:r>
      <w:r w:rsidR="000F6A32">
        <w:t xml:space="preserve"> (en leur </w:t>
      </w:r>
      <w:r>
        <w:t>affirmant</w:t>
      </w:r>
      <w:r w:rsidR="000F6A32">
        <w:t xml:space="preserve"> qu’il y a quelque chose qui cloche en eux …)</w:t>
      </w:r>
      <w:r w:rsidR="00F376ED">
        <w:t>, les prières, les exorcismes</w:t>
      </w:r>
      <w:r>
        <w:t xml:space="preserve"> ou des approches pseudo-scientifiques</w:t>
      </w:r>
      <w:r>
        <w:rPr>
          <w:rStyle w:val="Appelnotedebasdep"/>
        </w:rPr>
        <w:footnoteReference w:id="77"/>
      </w:r>
      <w:r>
        <w:t>, persuadés que l’homosexualité est liée à l’éducation et à un conflit psy profond, traitable, curable.</w:t>
      </w:r>
    </w:p>
    <w:p w14:paraId="73F4CE69" w14:textId="77777777" w:rsidR="00F376ED" w:rsidRPr="00F376ED" w:rsidRDefault="00F376ED" w:rsidP="00F376ED">
      <w:pPr>
        <w:spacing w:after="0" w:line="240" w:lineRule="auto"/>
        <w:jc w:val="both"/>
      </w:pPr>
    </w:p>
    <w:p w14:paraId="430F52DC" w14:textId="77777777" w:rsidR="00F376ED" w:rsidRDefault="00F376ED" w:rsidP="00F376ED">
      <w:pPr>
        <w:spacing w:after="0" w:line="240" w:lineRule="auto"/>
        <w:jc w:val="both"/>
      </w:pPr>
      <w:r w:rsidRPr="00F376ED">
        <w:t>Or toutes les études psychiatriques actuelles montrent que l’homosexualité n’est pas un choix</w:t>
      </w:r>
      <w:r>
        <w:t xml:space="preserve"> et ne se « guérit » pas</w:t>
      </w:r>
      <w:r w:rsidRPr="00F376ED">
        <w:t>.</w:t>
      </w:r>
    </w:p>
    <w:p w14:paraId="119F8CE1" w14:textId="5ED48A2F" w:rsidR="00F376ED" w:rsidRDefault="00F376ED" w:rsidP="00F376ED">
      <w:pPr>
        <w:spacing w:after="0" w:line="240" w:lineRule="auto"/>
        <w:jc w:val="both"/>
      </w:pPr>
      <w:r w:rsidRPr="00F376ED">
        <w:t>Toutes ces thérapies ont conduit, à ce que, rongés par la honte et la culpabilité, les homosexuels traités</w:t>
      </w:r>
      <w:r w:rsidR="00B23796">
        <w:t>, par ces thérapies,</w:t>
      </w:r>
      <w:r w:rsidRPr="00F376ED">
        <w:t xml:space="preserve"> ont souffert de séquelles psychiques graves : haine de soi, alcoolisme, dépression, tentation du suicide</w:t>
      </w:r>
      <w:r w:rsidR="00057379">
        <w:rPr>
          <w:rStyle w:val="Appelnotedebasdep"/>
        </w:rPr>
        <w:footnoteReference w:id="78"/>
      </w:r>
      <w:r w:rsidR="00057379">
        <w:t xml:space="preserve"> </w:t>
      </w:r>
      <w:r w:rsidRPr="00F376ED">
        <w:t xml:space="preserve">… </w:t>
      </w:r>
    </w:p>
    <w:p w14:paraId="10B18567" w14:textId="05576AE8" w:rsidR="00F376ED" w:rsidRDefault="00F376ED" w:rsidP="00F376ED">
      <w:pPr>
        <w:spacing w:after="0" w:line="240" w:lineRule="auto"/>
        <w:jc w:val="both"/>
      </w:pPr>
    </w:p>
    <w:p w14:paraId="57E7F9CB" w14:textId="2ABC6112" w:rsidR="00F376ED" w:rsidRDefault="00F376ED" w:rsidP="00F376ED">
      <w:pPr>
        <w:spacing w:after="0" w:line="240" w:lineRule="auto"/>
        <w:jc w:val="both"/>
      </w:pPr>
      <w:r>
        <w:t xml:space="preserve">Plusieurs personnalités homosexuelles connues, qui militaient, souvent durant des dizaines d’années, pour les thérapies de guérison de l’homosexualité et qui se croyaient guéries de leur homosexualité, ont reconnu, par la suite, n’avoir jamais guéri, quelques soient leurs efforts et prières sincères. </w:t>
      </w:r>
    </w:p>
    <w:p w14:paraId="7966CEBD" w14:textId="77777777" w:rsidR="00F376ED" w:rsidRPr="006041D9" w:rsidRDefault="00F376ED" w:rsidP="00F376ED">
      <w:pPr>
        <w:spacing w:after="0" w:line="240" w:lineRule="auto"/>
        <w:jc w:val="both"/>
        <w:rPr>
          <w:rFonts w:ascii="Calibri" w:hAnsi="Calibri" w:cs="Calibri"/>
        </w:rPr>
      </w:pPr>
    </w:p>
    <w:p w14:paraId="78161B5F" w14:textId="0B31E142" w:rsidR="00F376ED" w:rsidRPr="006041D9" w:rsidRDefault="00F376ED" w:rsidP="00F376ED">
      <w:pPr>
        <w:pStyle w:val="NormalWeb"/>
        <w:shd w:val="clear" w:color="auto" w:fill="FFFFFF"/>
        <w:spacing w:before="0" w:beforeAutospacing="0" w:after="0" w:afterAutospacing="0"/>
        <w:jc w:val="both"/>
        <w:rPr>
          <w:rFonts w:ascii="Calibri" w:hAnsi="Calibri" w:cs="Calibri"/>
          <w:color w:val="000000" w:themeColor="text1"/>
          <w:sz w:val="22"/>
          <w:szCs w:val="22"/>
        </w:rPr>
      </w:pPr>
      <w:r>
        <w:rPr>
          <w:rFonts w:ascii="Calibri" w:hAnsi="Calibri" w:cs="Calibri"/>
          <w:color w:val="000000" w:themeColor="text1"/>
          <w:sz w:val="22"/>
          <w:szCs w:val="22"/>
        </w:rPr>
        <w:t xml:space="preserve">Le cas de </w:t>
      </w:r>
      <w:r w:rsidRPr="006041D9">
        <w:rPr>
          <w:rFonts w:ascii="Calibri" w:hAnsi="Calibri" w:cs="Calibri"/>
          <w:b/>
          <w:bCs/>
          <w:color w:val="000000" w:themeColor="text1"/>
          <w:sz w:val="22"/>
          <w:szCs w:val="22"/>
        </w:rPr>
        <w:t>Exodus International</w:t>
      </w:r>
      <w:r>
        <w:rPr>
          <w:rFonts w:ascii="Calibri" w:hAnsi="Calibri" w:cs="Calibri"/>
          <w:b/>
          <w:bCs/>
          <w:color w:val="000000" w:themeColor="text1"/>
          <w:sz w:val="22"/>
          <w:szCs w:val="22"/>
        </w:rPr>
        <w:t xml:space="preserve"> </w:t>
      </w:r>
      <w:r>
        <w:rPr>
          <w:rFonts w:ascii="Calibri" w:hAnsi="Calibri" w:cs="Calibri"/>
          <w:color w:val="000000" w:themeColor="text1"/>
          <w:sz w:val="22"/>
          <w:szCs w:val="22"/>
        </w:rPr>
        <w:t>est</w:t>
      </w:r>
      <w:r w:rsidR="00B23796">
        <w:rPr>
          <w:rFonts w:ascii="Calibri" w:hAnsi="Calibri" w:cs="Calibri"/>
          <w:color w:val="000000" w:themeColor="text1"/>
          <w:sz w:val="22"/>
          <w:szCs w:val="22"/>
        </w:rPr>
        <w:t>, à ce sujet,</w:t>
      </w:r>
      <w:r>
        <w:rPr>
          <w:rFonts w:ascii="Calibri" w:hAnsi="Calibri" w:cs="Calibri"/>
          <w:color w:val="000000" w:themeColor="text1"/>
          <w:sz w:val="22"/>
          <w:szCs w:val="22"/>
        </w:rPr>
        <w:t xml:space="preserve"> emblématique. Elle</w:t>
      </w:r>
      <w:r w:rsidRPr="006041D9">
        <w:rPr>
          <w:rFonts w:ascii="Calibri" w:hAnsi="Calibri" w:cs="Calibri"/>
          <w:color w:val="000000" w:themeColor="text1"/>
          <w:sz w:val="22"/>
          <w:szCs w:val="22"/>
        </w:rPr>
        <w:t> était la plus grande </w:t>
      </w:r>
      <w:hyperlink r:id="rId32" w:tooltip="Association à but non lucratif" w:history="1">
        <w:r w:rsidRPr="006041D9">
          <w:rPr>
            <w:rStyle w:val="Lienhypertexte"/>
            <w:rFonts w:ascii="Calibri" w:eastAsiaTheme="majorEastAsia" w:hAnsi="Calibri" w:cs="Calibri"/>
            <w:color w:val="0B0080"/>
            <w:sz w:val="22"/>
            <w:szCs w:val="22"/>
          </w:rPr>
          <w:t>association</w:t>
        </w:r>
      </w:hyperlink>
      <w:r w:rsidRPr="006041D9">
        <w:rPr>
          <w:rFonts w:ascii="Calibri" w:hAnsi="Calibri" w:cs="Calibri"/>
          <w:color w:val="222222"/>
          <w:sz w:val="22"/>
          <w:szCs w:val="22"/>
        </w:rPr>
        <w:t> </w:t>
      </w:r>
      <w:r w:rsidRPr="006041D9">
        <w:rPr>
          <w:rFonts w:ascii="Calibri" w:hAnsi="Calibri" w:cs="Calibri"/>
          <w:color w:val="000000" w:themeColor="text1"/>
          <w:sz w:val="22"/>
          <w:szCs w:val="22"/>
        </w:rPr>
        <w:t xml:space="preserve">interconfessionnelle </w:t>
      </w:r>
      <w:r w:rsidRPr="006041D9">
        <w:rPr>
          <w:rFonts w:ascii="Calibri" w:hAnsi="Calibri" w:cs="Calibri"/>
          <w:color w:val="222222"/>
          <w:sz w:val="22"/>
          <w:szCs w:val="22"/>
        </w:rPr>
        <w:t>d'</w:t>
      </w:r>
      <w:hyperlink r:id="rId33" w:tooltip="Ex-homosexuel" w:history="1">
        <w:r w:rsidRPr="006041D9">
          <w:rPr>
            <w:rStyle w:val="Lienhypertexte"/>
            <w:rFonts w:ascii="Calibri" w:eastAsiaTheme="majorEastAsia" w:hAnsi="Calibri" w:cs="Calibri"/>
            <w:color w:val="0B0080"/>
            <w:sz w:val="22"/>
            <w:szCs w:val="22"/>
          </w:rPr>
          <w:t>ex-homosexuels</w:t>
        </w:r>
      </w:hyperlink>
      <w:r w:rsidRPr="006041D9">
        <w:rPr>
          <w:rFonts w:ascii="Calibri" w:hAnsi="Calibri" w:cs="Calibri"/>
          <w:color w:val="222222"/>
          <w:sz w:val="22"/>
          <w:szCs w:val="22"/>
        </w:rPr>
        <w:t> </w:t>
      </w:r>
      <w:hyperlink r:id="rId34" w:tooltip="Chrétien" w:history="1">
        <w:r w:rsidRPr="006041D9">
          <w:rPr>
            <w:rStyle w:val="Lienhypertexte"/>
            <w:rFonts w:ascii="Calibri" w:eastAsiaTheme="majorEastAsia" w:hAnsi="Calibri" w:cs="Calibri"/>
            <w:color w:val="0B0080"/>
            <w:sz w:val="22"/>
            <w:szCs w:val="22"/>
          </w:rPr>
          <w:t>chrétiens</w:t>
        </w:r>
      </w:hyperlink>
      <w:r w:rsidRPr="006041D9">
        <w:rPr>
          <w:rFonts w:ascii="Calibri" w:hAnsi="Calibri" w:cs="Calibri"/>
          <w:color w:val="222222"/>
          <w:sz w:val="22"/>
          <w:szCs w:val="22"/>
        </w:rPr>
        <w:t xml:space="preserve">, </w:t>
      </w:r>
      <w:r w:rsidRPr="006041D9">
        <w:rPr>
          <w:rFonts w:ascii="Calibri" w:hAnsi="Calibri" w:cs="Calibri"/>
          <w:color w:val="000000" w:themeColor="text1"/>
          <w:sz w:val="22"/>
          <w:szCs w:val="22"/>
        </w:rPr>
        <w:t>dont le but était d'aider</w:t>
      </w:r>
      <w:r>
        <w:rPr>
          <w:rFonts w:ascii="Calibri" w:hAnsi="Calibri" w:cs="Calibri"/>
          <w:color w:val="000000" w:themeColor="text1"/>
          <w:sz w:val="22"/>
          <w:szCs w:val="22"/>
        </w:rPr>
        <w:t>, dans le monde entier,</w:t>
      </w:r>
      <w:r w:rsidRPr="006041D9">
        <w:rPr>
          <w:rFonts w:ascii="Calibri" w:hAnsi="Calibri" w:cs="Calibri"/>
          <w:color w:val="000000" w:themeColor="text1"/>
          <w:sz w:val="22"/>
          <w:szCs w:val="22"/>
        </w:rPr>
        <w:t xml:space="preserve"> les personnes souhaitant limiter leurs désirs homosexuels.</w:t>
      </w:r>
    </w:p>
    <w:p w14:paraId="03250F51" w14:textId="7B275B97" w:rsidR="00F376ED" w:rsidRDefault="00F376ED" w:rsidP="00F376ED">
      <w:pPr>
        <w:pStyle w:val="NormalWeb"/>
        <w:shd w:val="clear" w:color="auto" w:fill="FFFFFF"/>
        <w:spacing w:before="0" w:beforeAutospacing="0" w:after="0" w:afterAutospacing="0"/>
        <w:jc w:val="both"/>
        <w:rPr>
          <w:rFonts w:ascii="Calibri" w:hAnsi="Calibri" w:cs="Calibri"/>
          <w:color w:val="222222"/>
          <w:sz w:val="22"/>
          <w:szCs w:val="22"/>
          <w:shd w:val="clear" w:color="auto" w:fill="FFFFFF"/>
        </w:rPr>
      </w:pPr>
      <w:r w:rsidRPr="006041D9">
        <w:rPr>
          <w:rFonts w:ascii="Calibri" w:hAnsi="Calibri" w:cs="Calibri"/>
          <w:color w:val="000000" w:themeColor="text1"/>
          <w:sz w:val="22"/>
          <w:szCs w:val="22"/>
        </w:rPr>
        <w:t>L'associatio</w:t>
      </w:r>
      <w:r>
        <w:rPr>
          <w:rFonts w:ascii="Calibri" w:hAnsi="Calibri" w:cs="Calibri"/>
          <w:color w:val="000000" w:themeColor="text1"/>
          <w:sz w:val="22"/>
          <w:szCs w:val="22"/>
        </w:rPr>
        <w:t>n,</w:t>
      </w:r>
      <w:r w:rsidRPr="006041D9">
        <w:rPr>
          <w:rFonts w:ascii="Calibri" w:hAnsi="Calibri" w:cs="Calibri"/>
          <w:color w:val="000000" w:themeColor="text1"/>
          <w:sz w:val="22"/>
          <w:szCs w:val="22"/>
        </w:rPr>
        <w:t xml:space="preserve"> fondée en </w:t>
      </w:r>
      <w:hyperlink r:id="rId35" w:tooltip="1976" w:history="1">
        <w:r w:rsidRPr="006041D9">
          <w:rPr>
            <w:rStyle w:val="Lienhypertexte"/>
            <w:rFonts w:ascii="Calibri" w:eastAsiaTheme="majorEastAsia" w:hAnsi="Calibri" w:cs="Calibri"/>
            <w:color w:val="0B0080"/>
            <w:sz w:val="22"/>
            <w:szCs w:val="22"/>
          </w:rPr>
          <w:t>1976</w:t>
        </w:r>
      </w:hyperlink>
      <w:r>
        <w:rPr>
          <w:rFonts w:ascii="Calibri" w:hAnsi="Calibri" w:cs="Calibri"/>
          <w:color w:val="222222"/>
          <w:sz w:val="22"/>
          <w:szCs w:val="22"/>
        </w:rPr>
        <w:t>,</w:t>
      </w:r>
      <w:r w:rsidRPr="006041D9">
        <w:rPr>
          <w:rFonts w:ascii="Calibri" w:hAnsi="Calibri" w:cs="Calibri"/>
          <w:color w:val="000000" w:themeColor="text1"/>
          <w:sz w:val="22"/>
          <w:szCs w:val="22"/>
        </w:rPr>
        <w:t xml:space="preserve"> a cessé son activité en </w:t>
      </w:r>
      <w:hyperlink r:id="rId36" w:tooltip="2013" w:history="1">
        <w:r w:rsidRPr="006041D9">
          <w:rPr>
            <w:rStyle w:val="Lienhypertexte"/>
            <w:rFonts w:ascii="Calibri" w:eastAsiaTheme="majorEastAsia" w:hAnsi="Calibri" w:cs="Calibri"/>
            <w:color w:val="0B0080"/>
            <w:sz w:val="22"/>
            <w:szCs w:val="22"/>
          </w:rPr>
          <w:t>2013</w:t>
        </w:r>
      </w:hyperlink>
      <w:r w:rsidRPr="006041D9">
        <w:rPr>
          <w:rFonts w:ascii="Calibri" w:hAnsi="Calibri" w:cs="Calibri"/>
          <w:color w:val="222222"/>
          <w:sz w:val="22"/>
          <w:szCs w:val="22"/>
        </w:rPr>
        <w:t> </w:t>
      </w:r>
      <w:r w:rsidRPr="006041D9">
        <w:rPr>
          <w:rFonts w:ascii="Calibri" w:hAnsi="Calibri" w:cs="Calibri"/>
          <w:color w:val="000000" w:themeColor="text1"/>
          <w:sz w:val="22"/>
          <w:szCs w:val="22"/>
        </w:rPr>
        <w:t>après la publication d'une déclaration expliquant que le groupe renonçait à ses objectifs et s'excusait pour les torts faits à l'encontre des homosexuels et de la communauté </w:t>
      </w:r>
      <w:hyperlink r:id="rId37" w:history="1">
        <w:r w:rsidRPr="006041D9">
          <w:rPr>
            <w:rStyle w:val="Lienhypertexte"/>
            <w:rFonts w:ascii="Calibri" w:eastAsiaTheme="majorEastAsia" w:hAnsi="Calibri" w:cs="Calibri"/>
            <w:color w:val="0B0080"/>
            <w:sz w:val="22"/>
            <w:szCs w:val="22"/>
          </w:rPr>
          <w:t>LGBT</w:t>
        </w:r>
      </w:hyperlink>
      <w:r w:rsidRPr="006041D9">
        <w:rPr>
          <w:rFonts w:ascii="Calibri" w:hAnsi="Calibri" w:cs="Calibri"/>
          <w:color w:val="222222"/>
          <w:sz w:val="22"/>
          <w:szCs w:val="22"/>
        </w:rPr>
        <w:t xml:space="preserve">. </w:t>
      </w:r>
      <w:r w:rsidRPr="006041D9">
        <w:rPr>
          <w:rFonts w:ascii="Calibri" w:hAnsi="Calibri" w:cs="Calibri"/>
          <w:color w:val="000000" w:themeColor="text1"/>
          <w:sz w:val="22"/>
          <w:szCs w:val="22"/>
          <w:shd w:val="clear" w:color="auto" w:fill="FFFFFF"/>
        </w:rPr>
        <w:t>En 2012, son président </w:t>
      </w:r>
      <w:hyperlink r:id="rId38" w:tooltip="Alan Chambers (activiste)" w:history="1">
        <w:r w:rsidRPr="006041D9">
          <w:rPr>
            <w:rStyle w:val="Lienhypertexte"/>
            <w:rFonts w:ascii="Calibri" w:eastAsiaTheme="majorEastAsia" w:hAnsi="Calibri" w:cs="Calibri"/>
            <w:color w:val="0B0080"/>
            <w:sz w:val="22"/>
            <w:szCs w:val="22"/>
            <w:shd w:val="clear" w:color="auto" w:fill="FFFFFF"/>
          </w:rPr>
          <w:t>Alan Chambers a</w:t>
        </w:r>
      </w:hyperlink>
      <w:r w:rsidRPr="006041D9">
        <w:rPr>
          <w:rFonts w:ascii="Calibri" w:hAnsi="Calibri" w:cs="Calibri"/>
          <w:color w:val="222222"/>
          <w:sz w:val="22"/>
          <w:szCs w:val="22"/>
          <w:shd w:val="clear" w:color="auto" w:fill="FFFFFF"/>
        </w:rPr>
        <w:t> </w:t>
      </w:r>
      <w:r w:rsidRPr="006041D9">
        <w:rPr>
          <w:rFonts w:ascii="Calibri" w:hAnsi="Calibri" w:cs="Calibri"/>
          <w:color w:val="000000" w:themeColor="text1"/>
          <w:sz w:val="22"/>
          <w:szCs w:val="22"/>
          <w:shd w:val="clear" w:color="auto" w:fill="FFFFFF"/>
        </w:rPr>
        <w:t>renoncé à la thérapie de conversion, affirmant qu'elle ne fonctionnait pas et était nocive. L'année suivante, Chambers a fermé l'organisation et a présenté ses excuses pour la souffrance et la douleur ressenties par les participants à leurs programmes</w:t>
      </w:r>
      <w:r w:rsidRPr="006041D9">
        <w:rPr>
          <w:rFonts w:ascii="Calibri" w:hAnsi="Calibri" w:cs="Calibri"/>
          <w:color w:val="222222"/>
          <w:sz w:val="22"/>
          <w:szCs w:val="22"/>
          <w:shd w:val="clear" w:color="auto" w:fill="FFFFFF"/>
        </w:rPr>
        <w:t>. </w:t>
      </w:r>
      <w:hyperlink r:id="rId39" w:anchor="cite_note-shut-5" w:history="1">
        <w:r w:rsidRPr="006041D9">
          <w:rPr>
            <w:rStyle w:val="Lienhypertexte"/>
            <w:rFonts w:ascii="Calibri" w:eastAsiaTheme="majorEastAsia" w:hAnsi="Calibri" w:cs="Calibri"/>
            <w:color w:val="0B0080"/>
            <w:sz w:val="22"/>
            <w:szCs w:val="22"/>
            <w:shd w:val="clear" w:color="auto" w:fill="FFFFFF"/>
            <w:vertAlign w:val="superscript"/>
          </w:rPr>
          <w:t>[5]</w:t>
        </w:r>
      </w:hyperlink>
      <w:r w:rsidRPr="006041D9">
        <w:rPr>
          <w:rFonts w:ascii="Calibri" w:hAnsi="Calibri" w:cs="Calibri"/>
          <w:color w:val="222222"/>
          <w:sz w:val="22"/>
          <w:szCs w:val="22"/>
          <w:shd w:val="clear" w:color="auto" w:fill="FFFFFF"/>
        </w:rPr>
        <w:t> </w:t>
      </w:r>
      <w:r w:rsidRPr="006041D9">
        <w:rPr>
          <w:rFonts w:ascii="Calibri" w:hAnsi="Calibri" w:cs="Calibri"/>
          <w:color w:val="000000" w:themeColor="text1"/>
          <w:sz w:val="22"/>
          <w:szCs w:val="22"/>
          <w:shd w:val="clear" w:color="auto" w:fill="FFFFFF"/>
        </w:rPr>
        <w:t>Plusieurs autres anciens membres éminents, dont </w:t>
      </w:r>
      <w:hyperlink r:id="rId40" w:tooltip="John Paulk" w:history="1">
        <w:r w:rsidRPr="006041D9">
          <w:rPr>
            <w:rStyle w:val="Lienhypertexte"/>
            <w:rFonts w:ascii="Calibri" w:eastAsiaTheme="majorEastAsia" w:hAnsi="Calibri" w:cs="Calibri"/>
            <w:sz w:val="22"/>
            <w:szCs w:val="22"/>
            <w:shd w:val="clear" w:color="auto" w:fill="FFFFFF"/>
          </w:rPr>
          <w:t>John Paulk</w:t>
        </w:r>
      </w:hyperlink>
      <w:r w:rsidRPr="006041D9">
        <w:rPr>
          <w:rFonts w:ascii="Calibri" w:hAnsi="Calibri" w:cs="Calibri"/>
          <w:color w:val="000000" w:themeColor="text1"/>
          <w:sz w:val="22"/>
          <w:szCs w:val="22"/>
          <w:shd w:val="clear" w:color="auto" w:fill="FFFFFF"/>
        </w:rPr>
        <w:t>, ont présenté des excuses similaires</w:t>
      </w:r>
      <w:r>
        <w:rPr>
          <w:rStyle w:val="Appelnotedebasdep"/>
          <w:rFonts w:ascii="Calibri" w:hAnsi="Calibri" w:cs="Calibri"/>
          <w:color w:val="000000" w:themeColor="text1"/>
          <w:sz w:val="22"/>
          <w:szCs w:val="22"/>
          <w:shd w:val="clear" w:color="auto" w:fill="FFFFFF"/>
        </w:rPr>
        <w:footnoteReference w:id="79"/>
      </w:r>
      <w:r w:rsidRPr="006041D9">
        <w:rPr>
          <w:rFonts w:ascii="Calibri" w:hAnsi="Calibri" w:cs="Calibri"/>
          <w:color w:val="222222"/>
          <w:sz w:val="22"/>
          <w:szCs w:val="22"/>
          <w:shd w:val="clear" w:color="auto" w:fill="FFFFFF"/>
        </w:rPr>
        <w:t>.</w:t>
      </w:r>
    </w:p>
    <w:p w14:paraId="3FC93705" w14:textId="7ED1FC3F" w:rsidR="00F376ED" w:rsidRPr="00F376ED" w:rsidRDefault="00F376ED" w:rsidP="00F376ED">
      <w:pPr>
        <w:pStyle w:val="NormalWeb"/>
        <w:shd w:val="clear" w:color="auto" w:fill="FFFFFF"/>
        <w:spacing w:before="0" w:beforeAutospacing="0" w:after="0" w:afterAutospacing="0"/>
        <w:jc w:val="both"/>
        <w:rPr>
          <w:rFonts w:ascii="Calibri" w:hAnsi="Calibri" w:cs="Calibri"/>
          <w:sz w:val="22"/>
          <w:szCs w:val="22"/>
        </w:rPr>
      </w:pPr>
      <w:r w:rsidRPr="00F376ED">
        <w:rPr>
          <w:rFonts w:ascii="Calibri" w:hAnsi="Calibri" w:cs="Calibri"/>
          <w:sz w:val="22"/>
          <w:szCs w:val="22"/>
        </w:rPr>
        <w:lastRenderedPageBreak/>
        <w:t xml:space="preserve">En juin 2007, Michael Bussee, l'un des fondateurs d'Exodus, a présenté des excuses pour son implication dans la promotion du changement d'orientation par le biais d'Exodus. Jeremy Marks, ancien président d'Exodus International Europe, et Darlene Bogle, fondatrice de </w:t>
      </w:r>
      <w:r w:rsidRPr="002C54E9">
        <w:rPr>
          <w:rFonts w:ascii="Calibri" w:hAnsi="Calibri" w:cs="Calibri"/>
          <w:i/>
          <w:iCs/>
          <w:sz w:val="22"/>
          <w:szCs w:val="22"/>
        </w:rPr>
        <w:t>Paraklete Ministries</w:t>
      </w:r>
      <w:r w:rsidRPr="00F376ED">
        <w:rPr>
          <w:rFonts w:ascii="Calibri" w:hAnsi="Calibri" w:cs="Calibri"/>
          <w:sz w:val="22"/>
          <w:szCs w:val="22"/>
        </w:rPr>
        <w:t>, une agence de référence Exodus, ont également présenté des excuses. Darlene Bogle a reconnu qu’elle était dans le déni d’elle-même, dans le mensonge, la fausse vérité</w:t>
      </w:r>
      <w:r w:rsidR="000F6A32">
        <w:rPr>
          <w:rFonts w:ascii="Calibri" w:hAnsi="Calibri" w:cs="Calibri"/>
          <w:sz w:val="22"/>
          <w:szCs w:val="22"/>
        </w:rPr>
        <w:t xml:space="preserve"> (alors qu’elle vivait avec une femme)</w:t>
      </w:r>
      <w:r w:rsidRPr="00F376ED">
        <w:rPr>
          <w:rFonts w:ascii="Calibri" w:hAnsi="Calibri" w:cs="Calibri"/>
          <w:sz w:val="22"/>
          <w:szCs w:val="22"/>
        </w:rPr>
        <w:t xml:space="preserve">. </w:t>
      </w:r>
    </w:p>
    <w:p w14:paraId="30EC5B99" w14:textId="12B94C71" w:rsidR="00F376ED" w:rsidRDefault="00F376ED" w:rsidP="00F376ED">
      <w:pPr>
        <w:spacing w:after="0" w:line="240" w:lineRule="auto"/>
        <w:jc w:val="both"/>
      </w:pPr>
    </w:p>
    <w:p w14:paraId="02DC7B4A" w14:textId="0C0C9996" w:rsidR="00241E29" w:rsidRDefault="00241E29" w:rsidP="00241E29">
      <w:pPr>
        <w:spacing w:after="0" w:line="240" w:lineRule="auto"/>
        <w:jc w:val="both"/>
      </w:pPr>
      <w:r>
        <w:t xml:space="preserve">Wuestenstrom ("source dans le désert") est une organisation chrétienne évangélique allemande, proposant des conseils, des séminaires et des groupes d’entraide aux personnes homosexuelles, et considérant les rapports sexuels entre personnes du même sexe comme des péchés. Selon </w:t>
      </w:r>
      <w:r w:rsidR="0000419D">
        <w:t>cette association</w:t>
      </w:r>
      <w:r>
        <w:t xml:space="preserve">, elle l'homosexualité n'est pas une partie intégrante de la personnalité, mais un symptôme d'un conflit plus profond, traitable et curable, et donc modifiable. </w:t>
      </w:r>
    </w:p>
    <w:p w14:paraId="69B64139" w14:textId="46205CB5" w:rsidR="00241E29" w:rsidRDefault="00241E29" w:rsidP="00241E29">
      <w:pPr>
        <w:spacing w:after="0" w:line="240" w:lineRule="auto"/>
        <w:jc w:val="both"/>
      </w:pPr>
      <w:r>
        <w:t>Günter Baum, fondateur de la première organisation Wuestenstrom</w:t>
      </w:r>
      <w:r w:rsidR="0000419D">
        <w:t>, qui l’a dirigé durant plus de 10 ans</w:t>
      </w:r>
      <w:r>
        <w:t>, vit désormais ouvertement</w:t>
      </w:r>
      <w:r w:rsidR="0000419D">
        <w:t xml:space="preserve"> son</w:t>
      </w:r>
      <w:r>
        <w:t xml:space="preserve"> homosexu</w:t>
      </w:r>
      <w:r w:rsidR="0000419D">
        <w:t>alité, reconnaissant que, quand il avait prétendu qu’il était devenu « ex-gay », en fait il se mentait à lui-même</w:t>
      </w:r>
      <w:r w:rsidR="0000419D">
        <w:rPr>
          <w:rStyle w:val="Appelnotedebasdep"/>
        </w:rPr>
        <w:footnoteReference w:id="80"/>
      </w:r>
      <w:r w:rsidR="00E43F5A">
        <w:t xml:space="preserve"> et était un manipulateur.</w:t>
      </w:r>
      <w:r w:rsidR="0000419D">
        <w:t xml:space="preserve"> </w:t>
      </w:r>
      <w:r w:rsidR="00E43F5A">
        <w:t>Il a alors demandé aux membres de Wuestenstrom de l’</w:t>
      </w:r>
      <w:r w:rsidR="0000419D">
        <w:t>excus</w:t>
      </w:r>
      <w:r w:rsidR="00E43F5A">
        <w:t>er les dégâts qu’il a causé chez eux</w:t>
      </w:r>
      <w:r w:rsidR="0000419D">
        <w:t>. Il se dit</w:t>
      </w:r>
      <w:r w:rsidR="00E43F5A">
        <w:t>, désormais,</w:t>
      </w:r>
      <w:r w:rsidR="0000419D">
        <w:t xml:space="preserve"> « ex-ex-gay »</w:t>
      </w:r>
      <w:r w:rsidR="0000419D">
        <w:rPr>
          <w:rStyle w:val="Appelnotedebasdep"/>
        </w:rPr>
        <w:footnoteReference w:id="81"/>
      </w:r>
      <w:r>
        <w:t>.</w:t>
      </w:r>
    </w:p>
    <w:p w14:paraId="2DB533EF" w14:textId="77777777" w:rsidR="00241E29" w:rsidRDefault="00241E29" w:rsidP="00F376ED">
      <w:pPr>
        <w:spacing w:after="0" w:line="240" w:lineRule="auto"/>
        <w:jc w:val="both"/>
      </w:pPr>
    </w:p>
    <w:p w14:paraId="0869079C" w14:textId="67E15786" w:rsidR="002C54E9" w:rsidRDefault="002C54E9" w:rsidP="00F376ED">
      <w:pPr>
        <w:spacing w:after="0" w:line="240" w:lineRule="auto"/>
        <w:jc w:val="both"/>
      </w:pPr>
      <w:r w:rsidRPr="002C54E9">
        <w:t xml:space="preserve">Les témoignages des victimes de ces thérapies religieuses, ont mis en lumière les conséquences dévastatrices de pratiques qui s’apparentent à des dérives sectaires. </w:t>
      </w:r>
      <w:r w:rsidR="00E07ACC">
        <w:t xml:space="preserve">Ces </w:t>
      </w:r>
      <w:r w:rsidR="00E07ACC" w:rsidRPr="002C54E9">
        <w:rPr>
          <w:i/>
          <w:iCs/>
        </w:rPr>
        <w:t>psychothérapie</w:t>
      </w:r>
      <w:r w:rsidR="00E07ACC">
        <w:rPr>
          <w:i/>
          <w:iCs/>
        </w:rPr>
        <w:t>s</w:t>
      </w:r>
      <w:r w:rsidR="00E07ACC" w:rsidRPr="002C54E9">
        <w:rPr>
          <w:i/>
          <w:iCs/>
        </w:rPr>
        <w:t xml:space="preserve"> sauvage</w:t>
      </w:r>
      <w:r w:rsidR="00E07ACC">
        <w:rPr>
          <w:i/>
          <w:iCs/>
        </w:rPr>
        <w:t>s</w:t>
      </w:r>
      <w:r w:rsidR="00E07ACC">
        <w:t xml:space="preserve"> s’en prend souvent à des personnes vulnérables, </w:t>
      </w:r>
      <w:r w:rsidR="000F6A32">
        <w:t>pouvant conduire à des risques de décompensation</w:t>
      </w:r>
      <w:r w:rsidR="00E43F5A">
        <w:t xml:space="preserve"> chez eux</w:t>
      </w:r>
      <w:r w:rsidR="000F6A32">
        <w:t xml:space="preserve">. </w:t>
      </w:r>
    </w:p>
    <w:p w14:paraId="37298C46" w14:textId="77777777" w:rsidR="002C54E9" w:rsidRDefault="002C54E9" w:rsidP="00F376ED">
      <w:pPr>
        <w:spacing w:after="0" w:line="240" w:lineRule="auto"/>
        <w:jc w:val="both"/>
      </w:pPr>
      <w:r>
        <w:t>« </w:t>
      </w:r>
      <w:r w:rsidRPr="002C54E9">
        <w:rPr>
          <w:i/>
          <w:iCs/>
        </w:rPr>
        <w:t>Nous avons affaire à une espèce de psychothérapie sauvage qui peut amener à la destruction de la personnalité</w:t>
      </w:r>
      <w:r>
        <w:t> »</w:t>
      </w:r>
      <w:r w:rsidRPr="002C54E9">
        <w:t xml:space="preserve">, </w:t>
      </w:r>
      <w:r>
        <w:t>selon</w:t>
      </w:r>
      <w:r w:rsidRPr="002C54E9">
        <w:t xml:space="preserve"> Serge Blisko, ancien président de la Miviludes (Mission interministérielle de vigilance et de lutte contre les dérives sectaires). </w:t>
      </w:r>
    </w:p>
    <w:p w14:paraId="189B4A30" w14:textId="64D76AD0" w:rsidR="002C54E9" w:rsidRDefault="002C54E9" w:rsidP="00F376ED">
      <w:pPr>
        <w:spacing w:after="0" w:line="240" w:lineRule="auto"/>
        <w:jc w:val="both"/>
      </w:pPr>
      <w:r w:rsidRPr="002C54E9">
        <w:t xml:space="preserve">En </w:t>
      </w:r>
      <w:r w:rsidRPr="002C54E9">
        <w:rPr>
          <w:b/>
          <w:bCs/>
        </w:rPr>
        <w:t>mars 2018, le Parlement européen a voté une résolution appelant les États membres à interdire ces prétendues thérapies</w:t>
      </w:r>
      <w:r w:rsidRPr="002C54E9">
        <w:t>. Jusqu’à maintenant, seul Malte a légiféré sur le sujet.</w:t>
      </w:r>
    </w:p>
    <w:p w14:paraId="3A46A3AF" w14:textId="00F79B78" w:rsidR="00F376ED" w:rsidRDefault="00F376ED" w:rsidP="00F376ED">
      <w:pPr>
        <w:spacing w:after="0" w:line="240" w:lineRule="auto"/>
        <w:jc w:val="both"/>
      </w:pPr>
    </w:p>
    <w:p w14:paraId="361406C3" w14:textId="22BF2E05" w:rsidR="0000419D" w:rsidRDefault="0000419D" w:rsidP="00F376ED">
      <w:pPr>
        <w:spacing w:after="0" w:line="240" w:lineRule="auto"/>
        <w:jc w:val="both"/>
      </w:pPr>
      <w:r>
        <w:t xml:space="preserve">Souvent une demande d’hétéronormativité, chez un homosexuel, est </w:t>
      </w:r>
      <w:r w:rsidR="00E43F5A">
        <w:t>liée</w:t>
      </w:r>
      <w:r>
        <w:t xml:space="preserve"> </w:t>
      </w:r>
      <w:r w:rsidR="00E43F5A">
        <w:t>à</w:t>
      </w:r>
      <w:r>
        <w:t xml:space="preserve"> la pression sociale (lui </w:t>
      </w:r>
      <w:r w:rsidR="00E43F5A">
        <w:t>affirmant</w:t>
      </w:r>
      <w:r>
        <w:t xml:space="preserve"> </w:t>
      </w:r>
      <w:r w:rsidRPr="00E43F5A">
        <w:rPr>
          <w:i/>
          <w:iCs/>
        </w:rPr>
        <w:t>« vous ne pouvez pas être ce que vous êtes</w:t>
      </w:r>
      <w:r>
        <w:t> »), conduisant</w:t>
      </w:r>
      <w:r w:rsidR="00E43F5A">
        <w:t>, chez lui,</w:t>
      </w:r>
      <w:r>
        <w:t xml:space="preserve"> à une homophobie intériorisée et un rejet de soi.</w:t>
      </w:r>
    </w:p>
    <w:p w14:paraId="6F7059C9" w14:textId="77777777" w:rsidR="0000419D" w:rsidRPr="00F376ED" w:rsidRDefault="0000419D" w:rsidP="00F376ED">
      <w:pPr>
        <w:spacing w:after="0" w:line="240" w:lineRule="auto"/>
        <w:jc w:val="both"/>
      </w:pPr>
    </w:p>
    <w:p w14:paraId="7682B779" w14:textId="1E17E693" w:rsidR="00F376ED" w:rsidRPr="00F376ED" w:rsidRDefault="00F376ED" w:rsidP="00F376ED">
      <w:pPr>
        <w:spacing w:after="0" w:line="240" w:lineRule="auto"/>
        <w:jc w:val="both"/>
      </w:pPr>
      <w:r w:rsidRPr="00F376ED">
        <w:t>Si le Dieu _ avec lequel le « prophète » se déclare en « communication directe » _ est juste et bon, comment se fait-il qu’il créée des personnes qui ne peuvent choisir leur homosexualité ? Pourquoi toutes les thérapie de conversion religieuse, de « guérison spirituelle » ou d’aversion se sont révélées impuissantes à les « guérir »</w:t>
      </w:r>
      <w:r w:rsidRPr="00F376ED">
        <w:rPr>
          <w:rStyle w:val="Appelnotedebasdep"/>
        </w:rPr>
        <w:footnoteReference w:id="82"/>
      </w:r>
      <w:r w:rsidRPr="00F376ED">
        <w:t> ?J Et alors pourquoi,</w:t>
      </w:r>
      <w:r w:rsidR="00057379">
        <w:t xml:space="preserve"> </w:t>
      </w:r>
      <w:r w:rsidRPr="00F376ED">
        <w:lastRenderedPageBreak/>
        <w:t>en même temps, Dieu les condamnent à mort</w:t>
      </w:r>
      <w:r w:rsidR="002C54E9">
        <w:t xml:space="preserve"> ou au bannissement,</w:t>
      </w:r>
      <w:r w:rsidRPr="00F376ED">
        <w:t xml:space="preserve"> pour fait d’homosexualité (</w:t>
      </w:r>
      <w:r w:rsidR="002C54E9">
        <w:t xml:space="preserve">Cf. </w:t>
      </w:r>
      <w:r w:rsidRPr="00F376ED">
        <w:t>Lévitique 20.13</w:t>
      </w:r>
      <w:r w:rsidRPr="00F376ED">
        <w:rPr>
          <w:rStyle w:val="Appelnotedebasdep"/>
        </w:rPr>
        <w:footnoteReference w:id="83"/>
      </w:r>
      <w:r w:rsidRPr="00F376ED">
        <w:t>,  Coran 7.80-82</w:t>
      </w:r>
      <w:r w:rsidRPr="00F376ED">
        <w:rPr>
          <w:rStyle w:val="Appelnotedebasdep"/>
        </w:rPr>
        <w:footnoteReference w:id="84"/>
      </w:r>
      <w:r w:rsidRPr="00F376ED">
        <w:t>, Hadith de Abou Daoud dans ses Sounan n°4462</w:t>
      </w:r>
      <w:r w:rsidRPr="00F376ED">
        <w:rPr>
          <w:rStyle w:val="Appelnotedebasdep"/>
        </w:rPr>
        <w:footnoteReference w:id="85"/>
      </w:r>
      <w:r w:rsidRPr="00F376ED">
        <w:t xml:space="preserve"> et n° 4447</w:t>
      </w:r>
      <w:r w:rsidRPr="00F376ED">
        <w:rPr>
          <w:rStyle w:val="Appelnotedebasdep"/>
        </w:rPr>
        <w:footnoteReference w:id="86"/>
      </w:r>
      <w:r w:rsidRPr="00F376ED">
        <w:t xml:space="preserve">) ? </w:t>
      </w:r>
    </w:p>
    <w:p w14:paraId="6438D94A" w14:textId="77777777" w:rsidR="00F376ED" w:rsidRPr="00F376ED" w:rsidRDefault="00F376ED" w:rsidP="00B762B6">
      <w:pPr>
        <w:spacing w:after="0" w:line="240" w:lineRule="auto"/>
        <w:jc w:val="both"/>
      </w:pPr>
    </w:p>
    <w:p w14:paraId="3AE396E4" w14:textId="77777777" w:rsidR="00B762B6" w:rsidRPr="00F376ED" w:rsidRDefault="00B762B6" w:rsidP="00B762B6">
      <w:pPr>
        <w:spacing w:after="0" w:line="240" w:lineRule="auto"/>
        <w:jc w:val="both"/>
      </w:pPr>
      <w:r w:rsidRPr="00F376ED">
        <w:t>Comment expliquer cette contradiction ? :</w:t>
      </w:r>
    </w:p>
    <w:p w14:paraId="48207F98" w14:textId="77777777" w:rsidR="00B762B6" w:rsidRDefault="00B762B6" w:rsidP="00B762B6">
      <w:pPr>
        <w:spacing w:after="0" w:line="240" w:lineRule="auto"/>
      </w:pPr>
    </w:p>
    <w:p w14:paraId="21CBD119" w14:textId="4FF723AF" w:rsidR="00B762B6" w:rsidRDefault="00B762B6" w:rsidP="00B762B6">
      <w:pPr>
        <w:spacing w:after="0" w:line="240" w:lineRule="auto"/>
        <w:jc w:val="both"/>
      </w:pPr>
      <w:r>
        <w:t>a) Soit Dieu serait bien cruel, totalement arbitraire et pervers avec les homosexuels</w:t>
      </w:r>
      <w:r w:rsidR="002C54E9">
        <w:rPr>
          <w:rStyle w:val="Appelnotedebasdep"/>
        </w:rPr>
        <w:footnoteReference w:id="87"/>
      </w:r>
      <w:r>
        <w:t xml:space="preserve"> ?</w:t>
      </w:r>
    </w:p>
    <w:p w14:paraId="23216E9F" w14:textId="77777777" w:rsidR="00B762B6" w:rsidRDefault="00B762B6" w:rsidP="00B762B6">
      <w:pPr>
        <w:spacing w:after="0" w:line="240" w:lineRule="auto"/>
        <w:jc w:val="both"/>
      </w:pPr>
      <w:r>
        <w:t>b) Soit ces prophètes n’ont, finalement, aucune communication avec Dieu et ne font que véhiculer, renforcer et « diviniser » les préjugés sur homosexuels, répandus à leur époque, y compris leurs propres préjugés et leur homophobie intériorisée ?</w:t>
      </w:r>
    </w:p>
    <w:p w14:paraId="7AEA799B" w14:textId="77777777" w:rsidR="00B762B6" w:rsidRDefault="00B762B6" w:rsidP="00957034">
      <w:pPr>
        <w:spacing w:after="0" w:line="240" w:lineRule="auto"/>
        <w:jc w:val="both"/>
      </w:pPr>
    </w:p>
    <w:p w14:paraId="202E4AFD" w14:textId="4117CBE5" w:rsidR="00AD21ED" w:rsidRDefault="00AD21ED" w:rsidP="00957034">
      <w:pPr>
        <w:spacing w:after="0" w:line="240" w:lineRule="auto"/>
        <w:jc w:val="both"/>
      </w:pPr>
      <w:r>
        <w:t xml:space="preserve">Voir l’annexe </w:t>
      </w:r>
      <w:r w:rsidR="0040351C">
        <w:t>« </w:t>
      </w:r>
      <w:r w:rsidR="0040351C" w:rsidRPr="0040351C">
        <w:rPr>
          <w:i/>
          <w:iCs/>
        </w:rPr>
        <w:t>L’homosexualité est-elle un choix ?</w:t>
      </w:r>
      <w:r w:rsidR="0040351C">
        <w:t> », à la fin de ce document.</w:t>
      </w:r>
    </w:p>
    <w:p w14:paraId="48F5F99E" w14:textId="1F75EBAE" w:rsidR="00E417B4" w:rsidRDefault="00E417B4" w:rsidP="00957034">
      <w:pPr>
        <w:spacing w:after="0" w:line="240" w:lineRule="auto"/>
        <w:jc w:val="both"/>
      </w:pPr>
    </w:p>
    <w:p w14:paraId="09DF3E6B" w14:textId="7D998E40" w:rsidR="00E417B4" w:rsidRDefault="00E417B4" w:rsidP="00E417B4">
      <w:pPr>
        <w:pStyle w:val="Titre3"/>
      </w:pPr>
      <w:bookmarkStart w:id="37" w:name="_Toc32905554"/>
      <w:r w:rsidRPr="00E417B4">
        <w:t>L'homophobie comme non-acceptation de sa propre</w:t>
      </w:r>
      <w:r>
        <w:t xml:space="preserve"> homosexualité ou</w:t>
      </w:r>
      <w:r w:rsidRPr="00E417B4">
        <w:t xml:space="preserve"> bisexualité</w:t>
      </w:r>
      <w:bookmarkEnd w:id="37"/>
    </w:p>
    <w:p w14:paraId="03C296E5" w14:textId="5B238178" w:rsidR="00E417B4" w:rsidRDefault="00E417B4" w:rsidP="00957034">
      <w:pPr>
        <w:spacing w:after="0" w:line="240" w:lineRule="auto"/>
        <w:jc w:val="both"/>
      </w:pPr>
    </w:p>
    <w:p w14:paraId="7C2AADDC" w14:textId="10A33887" w:rsidR="00E417B4" w:rsidRDefault="00E417B4" w:rsidP="00957034">
      <w:pPr>
        <w:spacing w:after="0" w:line="240" w:lineRule="auto"/>
        <w:jc w:val="both"/>
      </w:pPr>
      <w:r w:rsidRPr="00E417B4">
        <w:t>L'explication </w:t>
      </w:r>
      <w:hyperlink r:id="rId41" w:history="1">
        <w:r w:rsidRPr="00E417B4">
          <w:rPr>
            <w:rStyle w:val="Lienhypertexte"/>
          </w:rPr>
          <w:t>psychanalyste</w:t>
        </w:r>
      </w:hyperlink>
      <w:r w:rsidRPr="00E417B4">
        <w:t> de l'homophobie comme peur inavouée de ses propres penchants homosexuels a été proposée dès </w:t>
      </w:r>
      <w:hyperlink r:id="rId42" w:history="1">
        <w:r w:rsidRPr="00E417B4">
          <w:rPr>
            <w:rStyle w:val="Lienhypertexte"/>
          </w:rPr>
          <w:t>1914</w:t>
        </w:r>
      </w:hyperlink>
      <w:r w:rsidRPr="00E417B4">
        <w:t>. L'homosexualité est ainsi estimée provoquer de l'angoisse chez de nombreux hommes, car cela « déclenche une prise de conscience de leurs propres caractéristiques féminines, telles la passivité ou la sensibilité, qu'ils considèrent comme des signes de faiblesse. » Cette explication permet aussi d'expliquer pourquoi les hommes sont plus homophobes que les femmes. </w:t>
      </w:r>
      <w:hyperlink r:id="rId43" w:history="1">
        <w:r w:rsidRPr="00E417B4">
          <w:rPr>
            <w:rStyle w:val="Lienhypertexte"/>
          </w:rPr>
          <w:t>Élisabeth Badinter</w:t>
        </w:r>
      </w:hyperlink>
      <w:r w:rsidRPr="00E417B4">
        <w:t> parle de l'homophobie comme un « mécanisme de défense psychique » ainsi que de « </w:t>
      </w:r>
      <w:r w:rsidRPr="00E417B4">
        <w:rPr>
          <w:i/>
          <w:iCs/>
        </w:rPr>
        <w:t>stratégie pour éviter la reconnaissance d'une part inacceptable de soi</w:t>
      </w:r>
      <w:r w:rsidRPr="00E417B4">
        <w:t> ». Les </w:t>
      </w:r>
      <w:hyperlink r:id="rId44" w:history="1">
        <w:r w:rsidRPr="00E417B4">
          <w:rPr>
            <w:rStyle w:val="Lienhypertexte"/>
          </w:rPr>
          <w:t>États-Unis</w:t>
        </w:r>
      </w:hyperlink>
      <w:r w:rsidRPr="00E417B4">
        <w:t xml:space="preserve"> ont connu plusieurs cas très médiatisés de divulgation de </w:t>
      </w:r>
      <w:r w:rsidRPr="00E417B4">
        <w:rPr>
          <w:b/>
          <w:bCs/>
        </w:rPr>
        <w:t>penchants homosexuels de personnalités se déclarant publiquement violemment opposées à l'homosexualité</w:t>
      </w:r>
      <w:r w:rsidRPr="00E417B4">
        <w:t> ; c'est notamment le cas du pasteur </w:t>
      </w:r>
      <w:hyperlink r:id="rId45" w:history="1">
        <w:r w:rsidRPr="00E417B4">
          <w:rPr>
            <w:rStyle w:val="Lienhypertexte"/>
          </w:rPr>
          <w:t>télévangéliste</w:t>
        </w:r>
      </w:hyperlink>
      <w:r w:rsidRPr="00E417B4">
        <w:t> </w:t>
      </w:r>
      <w:hyperlink r:id="rId46" w:history="1">
        <w:r w:rsidRPr="00E417B4">
          <w:rPr>
            <w:rStyle w:val="Lienhypertexte"/>
          </w:rPr>
          <w:t xml:space="preserve">Ted </w:t>
        </w:r>
      </w:hyperlink>
      <w:hyperlink r:id="rId47" w:history="1">
        <w:r w:rsidRPr="00E417B4">
          <w:rPr>
            <w:rStyle w:val="Lienhypertexte"/>
          </w:rPr>
          <w:t>Haggard</w:t>
        </w:r>
      </w:hyperlink>
      <w:r w:rsidRPr="00E417B4">
        <w:t>, qui reconnaîtra quelque temps plus tard sa propre </w:t>
      </w:r>
      <w:hyperlink r:id="rId48" w:history="1">
        <w:r w:rsidRPr="00E417B4">
          <w:rPr>
            <w:rStyle w:val="Lienhypertexte"/>
          </w:rPr>
          <w:t>bisexualité</w:t>
        </w:r>
      </w:hyperlink>
      <w:r w:rsidRPr="00E417B4">
        <w:t>. Ces affaires ont attiré l'attention sur la part de l'homosexualité refoulée dans l'homophobie, et, parallèlement, ont contribué à une meilleure acceptation des homosexuels</w:t>
      </w:r>
      <w:r>
        <w:rPr>
          <w:rStyle w:val="Appelnotedebasdep"/>
        </w:rPr>
        <w:footnoteReference w:id="88"/>
      </w:r>
      <w:r w:rsidRPr="00E417B4">
        <w:t>.</w:t>
      </w:r>
      <w:r>
        <w:t xml:space="preserve"> Le cas le plus emblématique d’homosexuel refoulé et homophobe était J</w:t>
      </w:r>
      <w:r w:rsidRPr="00E417B4">
        <w:t xml:space="preserve">ohn </w:t>
      </w:r>
      <w:r>
        <w:t>E</w:t>
      </w:r>
      <w:r w:rsidRPr="00E417B4">
        <w:t xml:space="preserve">dgar </w:t>
      </w:r>
      <w:r>
        <w:t>H</w:t>
      </w:r>
      <w:r w:rsidRPr="00E417B4">
        <w:t>oover</w:t>
      </w:r>
      <w:r>
        <w:t>, créateur et directeur du FBI</w:t>
      </w:r>
      <w:r w:rsidR="00150623">
        <w:rPr>
          <w:rStyle w:val="Appelnotedebasdep"/>
        </w:rPr>
        <w:footnoteReference w:id="89"/>
      </w:r>
      <w:r>
        <w:t>.</w:t>
      </w:r>
      <w:r w:rsidR="0073215C">
        <w:t xml:space="preserve"> </w:t>
      </w:r>
      <w:r w:rsidR="0073215C" w:rsidRPr="0073215C">
        <w:t>Plus l’on se hait, plus l’on hait les autres</w:t>
      </w:r>
      <w:r w:rsidR="0073215C">
        <w:t>.</w:t>
      </w:r>
    </w:p>
    <w:p w14:paraId="60BC5DBF" w14:textId="5D4CFC74" w:rsidR="009B5B19" w:rsidRDefault="009B5B19" w:rsidP="00957034">
      <w:pPr>
        <w:spacing w:after="0" w:line="240" w:lineRule="auto"/>
        <w:jc w:val="both"/>
      </w:pPr>
    </w:p>
    <w:p w14:paraId="282B7C06" w14:textId="77777777" w:rsidR="009B5B19" w:rsidRPr="009B5B19" w:rsidRDefault="009B5B19" w:rsidP="009B5B19">
      <w:pPr>
        <w:pStyle w:val="Titre3"/>
      </w:pPr>
      <w:bookmarkStart w:id="38" w:name="_Toc32905555"/>
      <w:r w:rsidRPr="009B5B19">
        <w:t>Homophobie intériorisée</w:t>
      </w:r>
      <w:bookmarkEnd w:id="38"/>
    </w:p>
    <w:p w14:paraId="6D7DCBE0" w14:textId="445DC5C3" w:rsidR="009B5B19" w:rsidRDefault="009B5B19" w:rsidP="00957034">
      <w:pPr>
        <w:spacing w:after="0" w:line="240" w:lineRule="auto"/>
        <w:jc w:val="both"/>
      </w:pPr>
    </w:p>
    <w:p w14:paraId="1B816EBE" w14:textId="48703B9F" w:rsidR="009B5B19" w:rsidRPr="009B5B19" w:rsidRDefault="009B5B19" w:rsidP="009B5B19">
      <w:pPr>
        <w:spacing w:after="0" w:line="240" w:lineRule="auto"/>
        <w:jc w:val="both"/>
      </w:pPr>
      <w:r w:rsidRPr="009B5B19">
        <w:lastRenderedPageBreak/>
        <w:t>Daniel Borrillo estime, dans son </w:t>
      </w:r>
      <w:r w:rsidRPr="009B5B19">
        <w:rPr>
          <w:i/>
          <w:iCs/>
        </w:rPr>
        <w:t>Que sais-je ?</w:t>
      </w:r>
      <w:r w:rsidRPr="009B5B19">
        <w:t> consacré à l'homophobie, que les personnes homosexuelles qui grandissent dans un monde plutôt hostile à l'</w:t>
      </w:r>
      <w:hyperlink r:id="rId49" w:history="1">
        <w:r w:rsidRPr="009B5B19">
          <w:rPr>
            <w:rStyle w:val="Lienhypertexte"/>
          </w:rPr>
          <w:t>homosexualité</w:t>
        </w:r>
      </w:hyperlink>
      <w:r w:rsidRPr="009B5B19">
        <w:t>, et où il n'en existe pas de modèles valorisés, intériorisent la violence homophobe qui les entoure (injures, propos méprisants, condamnations morales, attitudes compassionnelles…). Cette intériorisation de l'homophobie peut entraîner un sentiment de </w:t>
      </w:r>
      <w:hyperlink r:id="rId50" w:history="1">
        <w:r w:rsidRPr="009B5B19">
          <w:rPr>
            <w:rStyle w:val="Lienhypertexte"/>
          </w:rPr>
          <w:t>culpabilité</w:t>
        </w:r>
      </w:hyperlink>
      <w:r w:rsidRPr="009B5B19">
        <w:t>, de </w:t>
      </w:r>
      <w:hyperlink r:id="rId51" w:history="1">
        <w:r w:rsidRPr="009B5B19">
          <w:rPr>
            <w:rStyle w:val="Lienhypertexte"/>
          </w:rPr>
          <w:t>honte</w:t>
        </w:r>
      </w:hyperlink>
      <w:r w:rsidRPr="009B5B19">
        <w:t> ; elle peut même être cause de </w:t>
      </w:r>
      <w:hyperlink r:id="rId52" w:history="1">
        <w:r w:rsidRPr="009B5B19">
          <w:rPr>
            <w:rStyle w:val="Lienhypertexte"/>
          </w:rPr>
          <w:t>dépression</w:t>
        </w:r>
      </w:hyperlink>
      <w:r w:rsidRPr="009B5B19">
        <w:t> ou de </w:t>
      </w:r>
      <w:hyperlink r:id="rId53" w:history="1">
        <w:r w:rsidRPr="009B5B19">
          <w:rPr>
            <w:rStyle w:val="Lienhypertexte"/>
          </w:rPr>
          <w:t>suicide</w:t>
        </w:r>
      </w:hyperlink>
      <w:r w:rsidRPr="009B5B19">
        <w:t> (l'homophobie est l'une des principales causes de suicide chez les adolescents homosexuels)</w:t>
      </w:r>
      <w:r>
        <w:rPr>
          <w:rStyle w:val="Appelnotedebasdep"/>
        </w:rPr>
        <w:footnoteReference w:id="90"/>
      </w:r>
      <w:r w:rsidRPr="009B5B19">
        <w:t>.</w:t>
      </w:r>
    </w:p>
    <w:p w14:paraId="2A2243F8" w14:textId="670CD5C8" w:rsidR="00AD21ED" w:rsidRDefault="00AD21ED" w:rsidP="00957034">
      <w:pPr>
        <w:spacing w:after="0" w:line="240" w:lineRule="auto"/>
        <w:jc w:val="both"/>
      </w:pPr>
    </w:p>
    <w:p w14:paraId="72724EB1" w14:textId="57EE4296" w:rsidR="00A51FA0" w:rsidRDefault="00A51FA0" w:rsidP="00A51FA0">
      <w:pPr>
        <w:pStyle w:val="Titre2"/>
      </w:pPr>
      <w:bookmarkStart w:id="39" w:name="_Toc32905556"/>
      <w:r>
        <w:t>Dieu un dessein intelligent pour tous les hommes</w:t>
      </w:r>
      <w:bookmarkEnd w:id="39"/>
    </w:p>
    <w:p w14:paraId="461CE4F9" w14:textId="6A7D682B" w:rsidR="00A51FA0" w:rsidRDefault="00A51FA0" w:rsidP="00957034">
      <w:pPr>
        <w:spacing w:after="0" w:line="240" w:lineRule="auto"/>
        <w:jc w:val="both"/>
      </w:pPr>
    </w:p>
    <w:p w14:paraId="68123BEB" w14:textId="655B554A" w:rsidR="00A51FA0" w:rsidRDefault="00A51FA0" w:rsidP="00957034">
      <w:pPr>
        <w:spacing w:after="0" w:line="240" w:lineRule="auto"/>
        <w:jc w:val="both"/>
      </w:pPr>
      <w:r w:rsidRPr="00A51FA0">
        <w:t xml:space="preserve">Selon </w:t>
      </w:r>
      <w:r w:rsidR="00BD1D2B">
        <w:t>plusieurs</w:t>
      </w:r>
      <w:r w:rsidRPr="00A51FA0">
        <w:t xml:space="preserve"> croyant</w:t>
      </w:r>
      <w:r w:rsidR="00BD1D2B">
        <w:t>s</w:t>
      </w:r>
      <w:r>
        <w:t>,</w:t>
      </w:r>
      <w:r w:rsidR="00DB1C10">
        <w:t xml:space="preserve"> Rachid,</w:t>
      </w:r>
      <w:r w:rsidR="00BD1D2B">
        <w:t xml:space="preserve"> Sahin</w:t>
      </w:r>
      <w:r w:rsidR="00706BF5">
        <w:t>, Walid</w:t>
      </w:r>
      <w:r w:rsidR="00BD1D2B">
        <w:t xml:space="preserve"> …</w:t>
      </w:r>
      <w:r w:rsidRPr="00A51FA0">
        <w:t xml:space="preserve"> </w:t>
      </w:r>
      <w:r>
        <w:t>« </w:t>
      </w:r>
      <w:r w:rsidRPr="00BD1D2B">
        <w:rPr>
          <w:b/>
          <w:bCs/>
        </w:rPr>
        <w:t>Dieu est parfait et a un dessein intelligent pour les hommes</w:t>
      </w:r>
      <w:r>
        <w:t> »</w:t>
      </w:r>
      <w:r w:rsidR="003F5F63">
        <w:t>,</w:t>
      </w:r>
      <w:r w:rsidRPr="00A51FA0">
        <w:t xml:space="preserve"> </w:t>
      </w:r>
      <w:r>
        <w:t>« </w:t>
      </w:r>
      <w:r w:rsidRPr="00A51FA0">
        <w:t>Les maladies ne s'oppose en rien à une volonté créatrice consciente qui régis notre Monde</w:t>
      </w:r>
      <w:r>
        <w:t> »</w:t>
      </w:r>
      <w:r w:rsidR="003F5F63">
        <w:t>, « </w:t>
      </w:r>
      <w:r w:rsidR="003F5F63" w:rsidRPr="00BD1D2B">
        <w:rPr>
          <w:b/>
          <w:bCs/>
        </w:rPr>
        <w:t>Tout est destiné à une finalité</w:t>
      </w:r>
      <w:r w:rsidR="003F5F63" w:rsidRPr="003F5F63">
        <w:t xml:space="preserve"> et une fonction </w:t>
      </w:r>
      <w:r w:rsidR="003F5F63" w:rsidRPr="00BD1D2B">
        <w:rPr>
          <w:b/>
          <w:bCs/>
        </w:rPr>
        <w:t>défini</w:t>
      </w:r>
      <w:r w:rsidR="00124DDB">
        <w:t xml:space="preserve"> ! </w:t>
      </w:r>
      <w:r w:rsidR="00124DDB" w:rsidRPr="00124DDB">
        <w:t>T'es</w:t>
      </w:r>
      <w:r w:rsidR="00124DDB">
        <w:t>-</w:t>
      </w:r>
      <w:r w:rsidR="00124DDB" w:rsidRPr="00124DDB">
        <w:t>tu interrog</w:t>
      </w:r>
      <w:r w:rsidR="00124DDB">
        <w:t>é</w:t>
      </w:r>
      <w:r w:rsidR="00124DDB" w:rsidRPr="00124DDB">
        <w:t xml:space="preserve"> sur ce qu'une maladie quelconque est susceptible de </w:t>
      </w:r>
      <w:r w:rsidR="00124DDB">
        <w:t xml:space="preserve">te </w:t>
      </w:r>
      <w:r w:rsidR="00124DDB" w:rsidRPr="00124DDB">
        <w:t>procurer ?</w:t>
      </w:r>
      <w:r w:rsidR="003F5F63">
        <w:t> »</w:t>
      </w:r>
      <w:r w:rsidR="00653EBD">
        <w:t>, « </w:t>
      </w:r>
      <w:r w:rsidR="00653EBD" w:rsidRPr="00653EBD">
        <w:t>La constitution de l'homme et parfaite pour ses besoins pr</w:t>
      </w:r>
      <w:r w:rsidR="00653EBD">
        <w:t>é</w:t>
      </w:r>
      <w:r w:rsidR="00653EBD" w:rsidRPr="00653EBD">
        <w:t>sents et futurs. La position du nez la forme des mains. No</w:t>
      </w:r>
      <w:r w:rsidR="00653EBD">
        <w:t>u</w:t>
      </w:r>
      <w:r w:rsidR="00653EBD" w:rsidRPr="00653EBD">
        <w:t>s pouvons marcher sauter r</w:t>
      </w:r>
      <w:r w:rsidR="00653EBD">
        <w:t>é</w:t>
      </w:r>
      <w:r w:rsidR="00653EBD" w:rsidRPr="00653EBD">
        <w:t>fl</w:t>
      </w:r>
      <w:r w:rsidR="00653EBD">
        <w:t>é</w:t>
      </w:r>
      <w:r w:rsidR="00653EBD" w:rsidRPr="00653EBD">
        <w:t>chir. Tout cela n</w:t>
      </w:r>
      <w:r w:rsidR="00653EBD">
        <w:t>’</w:t>
      </w:r>
      <w:r w:rsidR="00653EBD" w:rsidRPr="00653EBD">
        <w:t>est pas rien. Louange au créateur</w:t>
      </w:r>
      <w:r w:rsidR="00653EBD">
        <w:t> »</w:t>
      </w:r>
      <w:r w:rsidR="00BD1D2B">
        <w:t>, « </w:t>
      </w:r>
      <w:r w:rsidR="00BD1D2B" w:rsidRPr="00BD1D2B">
        <w:t xml:space="preserve">Pas besoin du darwinisme pour constater que </w:t>
      </w:r>
      <w:r w:rsidR="00BD1D2B" w:rsidRPr="00BD1D2B">
        <w:rPr>
          <w:b/>
          <w:bCs/>
        </w:rPr>
        <w:t>tout évolue vers une fin certaine</w:t>
      </w:r>
      <w:r w:rsidR="00BD1D2B" w:rsidRPr="00BD1D2B">
        <w:t xml:space="preserve">. </w:t>
      </w:r>
      <w:r w:rsidR="00BD1D2B" w:rsidRPr="00BD1D2B">
        <w:rPr>
          <w:b/>
          <w:bCs/>
        </w:rPr>
        <w:t>Le singe a été créé pour nous</w:t>
      </w:r>
      <w:r w:rsidR="00BD1D2B">
        <w:t>,</w:t>
      </w:r>
      <w:r w:rsidR="00BD1D2B" w:rsidRPr="00BD1D2B">
        <w:t xml:space="preserve"> comme tous ce qui est sur terre d</w:t>
      </w:r>
      <w:r w:rsidR="00BD1D2B">
        <w:t>’</w:t>
      </w:r>
      <w:r w:rsidR="00BD1D2B" w:rsidRPr="00BD1D2B">
        <w:t>ailleurs</w:t>
      </w:r>
      <w:r w:rsidR="00BD1D2B">
        <w:t> », « </w:t>
      </w:r>
      <w:r w:rsidR="00BD1D2B" w:rsidRPr="00BD1D2B">
        <w:rPr>
          <w:b/>
          <w:bCs/>
        </w:rPr>
        <w:t>50.000 ans avant d'avoir créé toute chose, Allah a écrit le destin</w:t>
      </w:r>
      <w:r w:rsidR="00BD1D2B" w:rsidRPr="00BD1D2B">
        <w:t xml:space="preserve"> </w:t>
      </w:r>
      <w:r w:rsidR="00BD1D2B" w:rsidRPr="00BD1D2B">
        <w:rPr>
          <w:b/>
          <w:bCs/>
        </w:rPr>
        <w:t>de chaque chose</w:t>
      </w:r>
      <w:r w:rsidR="00BD1D2B" w:rsidRPr="00BD1D2B">
        <w:t>, jusqu'à ce grain de sable que le vent aura déplacé. Seul Dieu est en mesure de juger et son jugement, pour être juste</w:t>
      </w:r>
      <w:r w:rsidR="00BD1D2B">
        <w:t>,</w:t>
      </w:r>
      <w:r w:rsidR="00BD1D2B" w:rsidRPr="00BD1D2B">
        <w:t xml:space="preserve"> a besoin de deux éléments : a) Nos faits</w:t>
      </w:r>
      <w:r w:rsidR="00BD1D2B">
        <w:t xml:space="preserve"> [actes]</w:t>
      </w:r>
      <w:r w:rsidR="00BD1D2B" w:rsidRPr="00BD1D2B">
        <w:t xml:space="preserve"> passés, b) Ce qu'auront acquis nos </w:t>
      </w:r>
      <w:r w:rsidR="00BD1D2B">
        <w:t>cœurs</w:t>
      </w:r>
      <w:r w:rsidR="00BD1D2B" w:rsidRPr="00BD1D2B">
        <w:t>, ici-bas</w:t>
      </w:r>
      <w:r w:rsidR="00BD1D2B">
        <w:t> »</w:t>
      </w:r>
      <w:r w:rsidR="003F5F63">
        <w:t xml:space="preserve"> etc</w:t>
      </w:r>
      <w:r w:rsidRPr="00A51FA0">
        <w:t>.</w:t>
      </w:r>
    </w:p>
    <w:p w14:paraId="7CE07138" w14:textId="1BB26859" w:rsidR="003F5F63" w:rsidRDefault="003F5F63" w:rsidP="00957034">
      <w:pPr>
        <w:spacing w:after="0" w:line="240" w:lineRule="auto"/>
        <w:jc w:val="both"/>
      </w:pPr>
    </w:p>
    <w:p w14:paraId="6B6D3E4A" w14:textId="77777777" w:rsidR="001674F8" w:rsidRDefault="001674F8" w:rsidP="00957034">
      <w:pPr>
        <w:spacing w:after="0" w:line="240" w:lineRule="auto"/>
        <w:jc w:val="both"/>
      </w:pPr>
      <w:r w:rsidRPr="001674F8">
        <w:t xml:space="preserve">Ce à quoi je réponds : </w:t>
      </w:r>
      <w:r>
        <w:t xml:space="preserve">« Vous émettez des </w:t>
      </w:r>
      <w:r w:rsidRPr="001674F8">
        <w:t xml:space="preserve">affirmations, </w:t>
      </w:r>
      <w:r>
        <w:t xml:space="preserve">des </w:t>
      </w:r>
      <w:r w:rsidRPr="001674F8">
        <w:t xml:space="preserve">pétitions de principe, sans preuve : </w:t>
      </w:r>
    </w:p>
    <w:p w14:paraId="465ED6FB" w14:textId="67A6794E" w:rsidR="001674F8" w:rsidRDefault="001674F8" w:rsidP="00957034">
      <w:pPr>
        <w:spacing w:after="0" w:line="240" w:lineRule="auto"/>
        <w:jc w:val="both"/>
      </w:pPr>
      <w:r w:rsidRPr="001674F8">
        <w:t>1) "</w:t>
      </w:r>
      <w:r w:rsidRPr="001674F8">
        <w:rPr>
          <w:i/>
          <w:iCs/>
        </w:rPr>
        <w:t xml:space="preserve">que tout évolue vers une fin </w:t>
      </w:r>
      <w:r>
        <w:rPr>
          <w:i/>
          <w:iCs/>
        </w:rPr>
        <w:t>certaine</w:t>
      </w:r>
      <w:r w:rsidRPr="001674F8">
        <w:t>"</w:t>
      </w:r>
      <w:r>
        <w:t xml:space="preserve"> [P</w:t>
      </w:r>
      <w:r w:rsidRPr="001674F8">
        <w:t>ouvez-vous décrire cette fin télé</w:t>
      </w:r>
      <w:r>
        <w:t>o</w:t>
      </w:r>
      <w:r w:rsidRPr="001674F8">
        <w:t>logique</w:t>
      </w:r>
      <w:r>
        <w:t xml:space="preserve"> </w:t>
      </w:r>
      <w:r w:rsidRPr="001674F8">
        <w:t>? Vous en avez une preuve ?</w:t>
      </w:r>
      <w:r>
        <w:t>],</w:t>
      </w:r>
    </w:p>
    <w:p w14:paraId="2BB9A286" w14:textId="77777777" w:rsidR="001674F8" w:rsidRDefault="001674F8" w:rsidP="00957034">
      <w:pPr>
        <w:spacing w:after="0" w:line="240" w:lineRule="auto"/>
        <w:jc w:val="both"/>
      </w:pPr>
      <w:r w:rsidRPr="001674F8">
        <w:t>2) "</w:t>
      </w:r>
      <w:r w:rsidRPr="001674F8">
        <w:rPr>
          <w:i/>
          <w:iCs/>
        </w:rPr>
        <w:t>le singe été créé pour nous, comme tout ce qui est sur terre, d'ailleurs</w:t>
      </w:r>
      <w:r w:rsidRPr="001674F8">
        <w:t xml:space="preserve">" [qui l'a dit, qui l'a affirmé ? Qui vous permet de l'affirmer ? Vous en avez une preuve ?], </w:t>
      </w:r>
    </w:p>
    <w:p w14:paraId="2659EDFC" w14:textId="1FCD0FC9" w:rsidR="001674F8" w:rsidRDefault="001674F8" w:rsidP="00957034">
      <w:pPr>
        <w:spacing w:after="0" w:line="240" w:lineRule="auto"/>
        <w:jc w:val="both"/>
      </w:pPr>
      <w:r w:rsidRPr="001674F8">
        <w:t>3) "</w:t>
      </w:r>
      <w:r w:rsidRPr="001674F8">
        <w:rPr>
          <w:i/>
          <w:iCs/>
        </w:rPr>
        <w:t>50.000 ans avant d'avoir créé toute chose, Allah a écrit le destin de chaque chose</w:t>
      </w:r>
      <w:r w:rsidRPr="001674F8">
        <w:t>" [qui l'a dit, écrit ?]</w:t>
      </w:r>
      <w:r>
        <w:t> ».</w:t>
      </w:r>
    </w:p>
    <w:p w14:paraId="58AF346F" w14:textId="77777777" w:rsidR="001674F8" w:rsidRDefault="001674F8" w:rsidP="00957034">
      <w:pPr>
        <w:spacing w:after="0" w:line="240" w:lineRule="auto"/>
        <w:jc w:val="both"/>
      </w:pPr>
    </w:p>
    <w:p w14:paraId="2E816CE1" w14:textId="0C68664F" w:rsidR="003F5F63" w:rsidRDefault="003F5F63" w:rsidP="00957034">
      <w:pPr>
        <w:spacing w:after="0" w:line="240" w:lineRule="auto"/>
        <w:jc w:val="both"/>
      </w:pPr>
      <w:r>
        <w:t>Je lui pose alors</w:t>
      </w:r>
      <w:r w:rsidR="001674F8">
        <w:t xml:space="preserve"> aussi</w:t>
      </w:r>
      <w:r>
        <w:t xml:space="preserve"> cette question : « </w:t>
      </w:r>
      <w:r w:rsidRPr="00150623">
        <w:rPr>
          <w:i/>
          <w:iCs/>
        </w:rPr>
        <w:t>Pouvez-vous m'apporter une preuve scientifique</w:t>
      </w:r>
      <w:r w:rsidR="00653EBD" w:rsidRPr="00150623">
        <w:rPr>
          <w:i/>
          <w:iCs/>
        </w:rPr>
        <w:t xml:space="preserve"> d’une</w:t>
      </w:r>
      <w:r w:rsidRPr="00150623">
        <w:rPr>
          <w:i/>
          <w:iCs/>
        </w:rPr>
        <w:t xml:space="preserve"> quelconque finalité ou réalité téléologique à l'univers ?</w:t>
      </w:r>
      <w:r>
        <w:t> »</w:t>
      </w:r>
      <w:r w:rsidR="00DB1C10">
        <w:t>.</w:t>
      </w:r>
    </w:p>
    <w:p w14:paraId="13C7658E" w14:textId="638FBBF2" w:rsidR="00A51FA0" w:rsidRDefault="00A51FA0" w:rsidP="00957034">
      <w:pPr>
        <w:spacing w:after="0" w:line="240" w:lineRule="auto"/>
        <w:jc w:val="both"/>
      </w:pPr>
    </w:p>
    <w:p w14:paraId="68148BD4" w14:textId="55E594B2" w:rsidR="00653EBD" w:rsidRDefault="00653EBD" w:rsidP="00957034">
      <w:pPr>
        <w:spacing w:after="0" w:line="240" w:lineRule="auto"/>
        <w:jc w:val="both"/>
      </w:pPr>
      <w:r>
        <w:t>Je lui pose aussi cette</w:t>
      </w:r>
      <w:r w:rsidR="00BD1D2B">
        <w:t xml:space="preserve"> autre</w:t>
      </w:r>
      <w:r w:rsidR="00A51FA0">
        <w:t xml:space="preserve"> question</w:t>
      </w:r>
      <w:r>
        <w:t> :</w:t>
      </w:r>
    </w:p>
    <w:p w14:paraId="325203D3" w14:textId="77777777" w:rsidR="00653EBD" w:rsidRDefault="00653EBD" w:rsidP="00957034">
      <w:pPr>
        <w:spacing w:after="0" w:line="240" w:lineRule="auto"/>
        <w:jc w:val="both"/>
      </w:pPr>
    </w:p>
    <w:p w14:paraId="1C2A1812" w14:textId="2F52E4C7" w:rsidR="00A51FA0" w:rsidRDefault="00653EBD" w:rsidP="00957034">
      <w:pPr>
        <w:spacing w:after="0" w:line="240" w:lineRule="auto"/>
        <w:jc w:val="both"/>
      </w:pPr>
      <w:r>
        <w:t>« </w:t>
      </w:r>
      <w:r w:rsidR="00A51FA0">
        <w:t xml:space="preserve"> </w:t>
      </w:r>
      <w:r>
        <w:t>Q</w:t>
      </w:r>
      <w:r w:rsidR="00A51FA0">
        <w:t>uel est le dessein (caché ou non) de Dieu pour les personnes souffrant des maladies génétiques et dégénératives suivantes (souvent diminuant l</w:t>
      </w:r>
      <w:r>
        <w:t xml:space="preserve">eur </w:t>
      </w:r>
      <w:r w:rsidR="00A51FA0">
        <w:t>espérance de la vie)</w:t>
      </w:r>
      <w:r>
        <w:t xml:space="preserve"> </w:t>
      </w:r>
      <w:r w:rsidR="00A51FA0">
        <w:t>:</w:t>
      </w:r>
    </w:p>
    <w:p w14:paraId="0B42EB0B" w14:textId="6A6CC7C1" w:rsidR="00A51FA0" w:rsidRDefault="00A51FA0" w:rsidP="00957034">
      <w:pPr>
        <w:spacing w:after="0" w:line="240" w:lineRule="auto"/>
        <w:jc w:val="both"/>
      </w:pPr>
    </w:p>
    <w:p w14:paraId="6A3832AB" w14:textId="58E79343" w:rsidR="00A51FA0" w:rsidRDefault="00A51FA0" w:rsidP="00A51FA0">
      <w:pPr>
        <w:pStyle w:val="Paragraphedeliste"/>
        <w:numPr>
          <w:ilvl w:val="0"/>
          <w:numId w:val="19"/>
        </w:numPr>
        <w:spacing w:after="0" w:line="240" w:lineRule="auto"/>
        <w:jc w:val="both"/>
      </w:pPr>
      <w:r w:rsidRPr="00A51FA0">
        <w:t xml:space="preserve">Xeroderma Pigmentosum, ou "maladie la lune", générant des cancers, dès qu'on </w:t>
      </w:r>
      <w:r>
        <w:t>s</w:t>
      </w:r>
      <w:r w:rsidRPr="00A51FA0">
        <w:t>'expose au soleil</w:t>
      </w:r>
      <w:r>
        <w:t xml:space="preserve"> (l</w:t>
      </w:r>
      <w:r w:rsidRPr="00A51FA0">
        <w:t>eur</w:t>
      </w:r>
      <w:r>
        <w:t xml:space="preserve"> </w:t>
      </w:r>
      <w:r w:rsidRPr="00A51FA0">
        <w:t>espérance de vie est en moyenne de 20 ans</w:t>
      </w:r>
      <w:r>
        <w:t>),</w:t>
      </w:r>
    </w:p>
    <w:p w14:paraId="4AF09CAF" w14:textId="05B5F892" w:rsidR="00A51FA0" w:rsidRDefault="00A51FA0" w:rsidP="00A51FA0">
      <w:pPr>
        <w:pStyle w:val="Paragraphedeliste"/>
        <w:numPr>
          <w:ilvl w:val="0"/>
          <w:numId w:val="19"/>
        </w:numPr>
        <w:spacing w:after="0" w:line="240" w:lineRule="auto"/>
        <w:jc w:val="both"/>
      </w:pPr>
      <w:r>
        <w:t>Progéria ou syndrome de Hutchinson-Gilford, qui fait vieillir les enfants d'une façon accélérée, qui les fait apparaître comme des petits vieillards et les fait mourir vite (vers l’âge de 12 à 13 ans).</w:t>
      </w:r>
    </w:p>
    <w:p w14:paraId="4BE087A1" w14:textId="77777777" w:rsidR="00706BF5" w:rsidRDefault="00653EBD" w:rsidP="00706BF5">
      <w:pPr>
        <w:pStyle w:val="Paragraphedeliste"/>
        <w:numPr>
          <w:ilvl w:val="0"/>
          <w:numId w:val="19"/>
        </w:numPr>
        <w:spacing w:after="0" w:line="240" w:lineRule="auto"/>
        <w:jc w:val="both"/>
      </w:pPr>
      <w:r>
        <w:t>S</w:t>
      </w:r>
      <w:r w:rsidR="000269DA" w:rsidRPr="000269DA">
        <w:t xml:space="preserve">clérose latérale amyotrophique (SLA) ou </w:t>
      </w:r>
      <w:r w:rsidR="000269DA">
        <w:t>m</w:t>
      </w:r>
      <w:r w:rsidR="003F5F63">
        <w:t>aladie de Charcot, qui rend rapidement paralysé et tétraplégique (</w:t>
      </w:r>
      <w:r w:rsidR="003F5F63" w:rsidRPr="003F5F63">
        <w:t>20 % des personnes atteintes vivent cinq ans ou plus après le diagnostic, et 10 % vivent plus de 10 ans ou plus</w:t>
      </w:r>
      <w:r w:rsidR="003F5F63">
        <w:t>).</w:t>
      </w:r>
    </w:p>
    <w:p w14:paraId="1A7ED267" w14:textId="1CB720D7" w:rsidR="000269DA" w:rsidRDefault="00706BF5" w:rsidP="00706BF5">
      <w:pPr>
        <w:pStyle w:val="Paragraphedeliste"/>
        <w:numPr>
          <w:ilvl w:val="0"/>
          <w:numId w:val="19"/>
        </w:numPr>
        <w:spacing w:after="0" w:line="240" w:lineRule="auto"/>
        <w:jc w:val="both"/>
      </w:pPr>
      <w:r>
        <w:t>Les prédispositions génétiques au cancer etc.</w:t>
      </w:r>
    </w:p>
    <w:p w14:paraId="7F735675" w14:textId="6FAD89C5" w:rsidR="003F5F63" w:rsidRDefault="003F5F63" w:rsidP="003F5F63">
      <w:pPr>
        <w:spacing w:after="0" w:line="240" w:lineRule="auto"/>
        <w:jc w:val="both"/>
      </w:pPr>
    </w:p>
    <w:p w14:paraId="6F8B4CF0" w14:textId="35347AA6" w:rsidR="00124DDB" w:rsidRDefault="00124DDB" w:rsidP="003F5F63">
      <w:pPr>
        <w:spacing w:after="0" w:line="240" w:lineRule="auto"/>
        <w:jc w:val="both"/>
      </w:pPr>
      <w:r>
        <w:t>Réponse sceptique de Mostafa : « quand en 1983, avant la découverte des trithérapies, vous mouriez du SIDA, syndrome qui multiplie à l'infini les maladies opportunistes, quel est le bien ultime que cette maladie vous apporte ? ».</w:t>
      </w:r>
    </w:p>
    <w:p w14:paraId="605AB174" w14:textId="77777777" w:rsidR="00124DDB" w:rsidRDefault="00124DDB" w:rsidP="003F5F63">
      <w:pPr>
        <w:spacing w:after="0" w:line="240" w:lineRule="auto"/>
        <w:jc w:val="both"/>
      </w:pPr>
    </w:p>
    <w:p w14:paraId="1495F866" w14:textId="7BE3D7F0" w:rsidR="00DB1C10" w:rsidRDefault="00DB1C10" w:rsidP="003F5F63">
      <w:pPr>
        <w:spacing w:after="0" w:line="240" w:lineRule="auto"/>
        <w:jc w:val="both"/>
      </w:pPr>
      <w:r w:rsidRPr="00DB1C10">
        <w:t xml:space="preserve">A </w:t>
      </w:r>
      <w:r w:rsidR="00124DDB">
        <w:t>c</w:t>
      </w:r>
      <w:r w:rsidRPr="00DB1C10">
        <w:t xml:space="preserve">es arguments, </w:t>
      </w:r>
      <w:r w:rsidR="00C23A90">
        <w:t>Sahin</w:t>
      </w:r>
      <w:r w:rsidRPr="00DB1C10">
        <w:t xml:space="preserve"> </w:t>
      </w:r>
      <w:r w:rsidR="00124DDB">
        <w:t xml:space="preserve">nous </w:t>
      </w:r>
      <w:r w:rsidRPr="00DB1C10">
        <w:t xml:space="preserve">oppose ces autres arguments : </w:t>
      </w:r>
      <w:r>
        <w:t>« </w:t>
      </w:r>
      <w:r w:rsidRPr="00DB1C10">
        <w:t>Nous ne sommes pas nés malades, nous le devenons. Ce n'est pas la faute au créateur. Dieu a cré</w:t>
      </w:r>
      <w:r>
        <w:t>é</w:t>
      </w:r>
      <w:r w:rsidRPr="00DB1C10">
        <w:t xml:space="preserve">, pour nous tous, ce qui est sur terre et nous demande de ne pas en abuser, car il n'aime pas ceux qui abusent et gaspillent. </w:t>
      </w:r>
      <w:r w:rsidRPr="00124DDB">
        <w:rPr>
          <w:b/>
          <w:bCs/>
        </w:rPr>
        <w:t>Ce n'est pas de sa faute, si nous n'écoutons pas sa parole et [donc] tombons malades. C'est la faute à notre ignorance</w:t>
      </w:r>
      <w:r w:rsidRPr="00DB1C10">
        <w:t xml:space="preserve"> [des injonctions de Dieu]</w:t>
      </w:r>
      <w:r w:rsidR="00C82A28">
        <w:rPr>
          <w:rStyle w:val="Appelnotedebasdep"/>
        </w:rPr>
        <w:footnoteReference w:id="91"/>
      </w:r>
      <w:r>
        <w:t> »</w:t>
      </w:r>
      <w:r w:rsidRPr="00DB1C10">
        <w:t>.</w:t>
      </w:r>
    </w:p>
    <w:p w14:paraId="6EE00D24" w14:textId="66C7B6CE" w:rsidR="00706BF5" w:rsidRDefault="00706BF5" w:rsidP="003F5F63">
      <w:pPr>
        <w:spacing w:after="0" w:line="240" w:lineRule="auto"/>
        <w:jc w:val="both"/>
      </w:pPr>
      <w:r>
        <w:lastRenderedPageBreak/>
        <w:t xml:space="preserve">Selon Walid : « Les </w:t>
      </w:r>
      <w:r w:rsidRPr="00706BF5">
        <w:t>maladies génétiques ne prouvent pas qu'il n'y ait pas un dessein intelligent</w:t>
      </w:r>
      <w:r>
        <w:t> ».</w:t>
      </w:r>
    </w:p>
    <w:p w14:paraId="7219D8D3" w14:textId="64A00372" w:rsidR="00DB1C10" w:rsidRDefault="00DB1C10" w:rsidP="003F5F63">
      <w:pPr>
        <w:spacing w:after="0" w:line="240" w:lineRule="auto"/>
        <w:jc w:val="both"/>
      </w:pPr>
    </w:p>
    <w:p w14:paraId="311EB176" w14:textId="081B03AB" w:rsidR="00BD1D2B" w:rsidRDefault="00FE3484" w:rsidP="003F5F63">
      <w:pPr>
        <w:spacing w:after="0" w:line="240" w:lineRule="auto"/>
        <w:jc w:val="both"/>
      </w:pPr>
      <w:r>
        <w:t xml:space="preserve">Donc, selon </w:t>
      </w:r>
      <w:r w:rsidR="00C23A90">
        <w:t>Sahin</w:t>
      </w:r>
      <w:r>
        <w:t>, les maladies sont un châtiment divin, qu</w:t>
      </w:r>
      <w:r w:rsidR="00BD1D2B">
        <w:t>e Dieu</w:t>
      </w:r>
      <w:r>
        <w:t xml:space="preserve"> envoie à ceux qui ont péché, désobéi et</w:t>
      </w:r>
      <w:r w:rsidR="00302A36">
        <w:t>/ou osé</w:t>
      </w:r>
      <w:r>
        <w:t xml:space="preserve"> transgress</w:t>
      </w:r>
      <w:r w:rsidR="00302A36">
        <w:t>er</w:t>
      </w:r>
      <w:r>
        <w:t xml:space="preserve"> ses ordres.</w:t>
      </w:r>
      <w:r w:rsidR="00C23A90">
        <w:t xml:space="preserve"> </w:t>
      </w:r>
    </w:p>
    <w:p w14:paraId="42C2DA21" w14:textId="77777777" w:rsidR="00BD1D2B" w:rsidRDefault="00BD1D2B" w:rsidP="003F5F63">
      <w:pPr>
        <w:spacing w:after="0" w:line="240" w:lineRule="auto"/>
        <w:jc w:val="both"/>
      </w:pPr>
    </w:p>
    <w:p w14:paraId="69B122B9" w14:textId="018ABEB5" w:rsidR="00DB1C10" w:rsidRDefault="00C23A90" w:rsidP="003F5F63">
      <w:pPr>
        <w:spacing w:after="0" w:line="240" w:lineRule="auto"/>
        <w:jc w:val="both"/>
      </w:pPr>
      <w:r>
        <w:t>Ce à quoi, je lui réponds par cet autre argument :</w:t>
      </w:r>
    </w:p>
    <w:p w14:paraId="1C8FED87" w14:textId="5898045F" w:rsidR="00C23A90" w:rsidRDefault="00C23A90" w:rsidP="003F5F63">
      <w:pPr>
        <w:spacing w:after="0" w:line="240" w:lineRule="auto"/>
        <w:jc w:val="both"/>
      </w:pPr>
    </w:p>
    <w:p w14:paraId="38506827" w14:textId="7F9093A8" w:rsidR="00C23A90" w:rsidRDefault="00C23A90" w:rsidP="003F5F63">
      <w:pPr>
        <w:spacing w:after="0" w:line="240" w:lineRule="auto"/>
        <w:jc w:val="both"/>
      </w:pPr>
      <w:r>
        <w:t>« Q</w:t>
      </w:r>
      <w:r w:rsidRPr="00C23A90">
        <w:t>uel péché a commis un enfant qui meurt douloureusement, à quatre ans, d'un cancer, d'une leucémie</w:t>
      </w:r>
      <w:r>
        <w:t xml:space="preserve"> </w:t>
      </w:r>
      <w:r w:rsidRPr="00C23A90">
        <w:t>... ? Si des parents</w:t>
      </w:r>
      <w:r>
        <w:t>, pieux, ne</w:t>
      </w:r>
      <w:r w:rsidRPr="00C23A90">
        <w:t xml:space="preserve"> </w:t>
      </w:r>
      <w:r>
        <w:t xml:space="preserve">commettant aucun </w:t>
      </w:r>
      <w:r w:rsidRPr="00C23A90">
        <w:t>mal</w:t>
      </w:r>
      <w:r>
        <w:t>,</w:t>
      </w:r>
      <w:r w:rsidRPr="00C23A90">
        <w:t xml:space="preserve"> ont</w:t>
      </w:r>
      <w:r w:rsidR="00BD1D2B">
        <w:t xml:space="preserve"> pourtant</w:t>
      </w:r>
      <w:r w:rsidRPr="00C23A90">
        <w:t xml:space="preserve"> "reçu"</w:t>
      </w:r>
      <w:r w:rsidR="00BD1D2B">
        <w:t>, dans leur vie,</w:t>
      </w:r>
      <w:r w:rsidRPr="00C23A90">
        <w:t xml:space="preserve"> un enfant douloureux</w:t>
      </w:r>
      <w:r>
        <w:t xml:space="preserve"> (qui va mourir très jeune) ou un enfant</w:t>
      </w:r>
      <w:r w:rsidRPr="00C23A90">
        <w:t xml:space="preserve"> autiste, trisomique, est</w:t>
      </w:r>
      <w:r>
        <w:t>-ce</w:t>
      </w:r>
      <w:r w:rsidRPr="00C23A90">
        <w:t xml:space="preserve"> une juste épreuve pour </w:t>
      </w:r>
      <w:r w:rsidR="00BD1D2B">
        <w:t>c</w:t>
      </w:r>
      <w:r w:rsidRPr="00C23A90">
        <w:t>es parents croyants</w:t>
      </w:r>
      <w:r>
        <w:t xml:space="preserve"> </w:t>
      </w:r>
      <w:r w:rsidRPr="00C23A90">
        <w:t>?</w:t>
      </w:r>
      <w:r>
        <w:t xml:space="preserve"> Est-ce que Dieu, dans sa toute-puissance, teste la fidélité ou la dévotion du croyant, à son égard, quitte à le récompenser ultérieurement, s’il ne doute jamais et reste fidèle jusqu’au bout à Dieu, malgré les épreuves</w:t>
      </w:r>
      <w:r w:rsidR="00BD1D2B">
        <w:t xml:space="preserve"> qu’il lui fait</w:t>
      </w:r>
      <w:r>
        <w:t xml:space="preserve"> subi</w:t>
      </w:r>
      <w:r w:rsidR="00BD1D2B">
        <w:t>r</w:t>
      </w:r>
      <w:r>
        <w:t> ? Et si la récompense de sa fidélité ne survient pas dans la vie présente, surviendra-elle pour lui, après sa vie présente ?</w:t>
      </w:r>
    </w:p>
    <w:p w14:paraId="5AEC906B" w14:textId="3DF9A166" w:rsidR="00C23A90" w:rsidRDefault="00C23A90" w:rsidP="003F5F63">
      <w:pPr>
        <w:spacing w:after="0" w:line="240" w:lineRule="auto"/>
        <w:jc w:val="both"/>
      </w:pPr>
      <w:r w:rsidRPr="00C23A90">
        <w:t xml:space="preserve"> </w:t>
      </w:r>
      <w:r>
        <w:t>Sinon, p</w:t>
      </w:r>
      <w:r w:rsidRPr="00C23A90">
        <w:t>ourquoi des parents croyants</w:t>
      </w:r>
      <w:r>
        <w:t xml:space="preserve"> et</w:t>
      </w:r>
      <w:r w:rsidRPr="00C23A90">
        <w:t xml:space="preserve"> homophobes, "reçoivent-ils"</w:t>
      </w:r>
      <w:r>
        <w:t>, dans leur vie,</w:t>
      </w:r>
      <w:r w:rsidRPr="00C23A90">
        <w:t xml:space="preserve"> un enfant homosexuel ? </w:t>
      </w:r>
      <w:r>
        <w:t>Est-ce u</w:t>
      </w:r>
      <w:r w:rsidRPr="00C23A90">
        <w:t>ne épreuve divine pour leur faire mieux comprendre, en profondeur, l'homosexualité, pour qu'ils deviennent spécialistes de l'homosexualité ?</w:t>
      </w:r>
      <w:r>
        <w:t> </w:t>
      </w:r>
      <w:r w:rsidR="00BD1D2B">
        <w:t xml:space="preserve">Quelle est la finalité de cette épreuve ? </w:t>
      </w:r>
      <w:r>
        <w:t>»</w:t>
      </w:r>
      <w:r w:rsidR="001C481A">
        <w:t>.</w:t>
      </w:r>
    </w:p>
    <w:p w14:paraId="697805E8" w14:textId="367F2A81" w:rsidR="001C481A" w:rsidRDefault="001C481A" w:rsidP="003F5F63">
      <w:pPr>
        <w:spacing w:after="0" w:line="240" w:lineRule="auto"/>
        <w:jc w:val="both"/>
      </w:pPr>
    </w:p>
    <w:p w14:paraId="6E838988" w14:textId="69F8B51F" w:rsidR="001C481A" w:rsidRDefault="001C481A" w:rsidP="001C481A">
      <w:pPr>
        <w:spacing w:after="0" w:line="240" w:lineRule="auto"/>
        <w:jc w:val="both"/>
      </w:pPr>
      <w:r>
        <w:t>La réponse de Tylo : « Concernant les maladies génétiques, nous naissons avec ces anomalies. Ce qui implique que, si votre dieu a créé l'être humain, il a aussi créé un génome sujet à des anomalies délétères qui frappent les êtres vivants AVANT leur naissance. Du coup, tout le reste de votre argumentaire tombe à l'eau.</w:t>
      </w:r>
    </w:p>
    <w:p w14:paraId="4740196C" w14:textId="463AD82F" w:rsidR="001C481A" w:rsidRDefault="001C481A" w:rsidP="001C481A">
      <w:pPr>
        <w:spacing w:after="0" w:line="240" w:lineRule="auto"/>
        <w:jc w:val="both"/>
      </w:pPr>
      <w:r>
        <w:t xml:space="preserve">Je précise que les créationnistes ont trouvé, bien évidemment, une pirouette pour expliquer ces cas : l'homme aurait été créé parfait, mais suite à la </w:t>
      </w:r>
      <w:r w:rsidR="001835D9">
        <w:t>« </w:t>
      </w:r>
      <w:r>
        <w:t>chute</w:t>
      </w:r>
      <w:r w:rsidR="001835D9">
        <w:t> »</w:t>
      </w:r>
      <w:r>
        <w:t>, son génome aurait commencé à se dégrader de façon sporadique.</w:t>
      </w:r>
    </w:p>
    <w:p w14:paraId="478E6D08" w14:textId="0DC614C2" w:rsidR="001C481A" w:rsidRDefault="001C481A" w:rsidP="001C481A">
      <w:pPr>
        <w:spacing w:after="0" w:line="240" w:lineRule="auto"/>
        <w:jc w:val="both"/>
      </w:pPr>
      <w:r>
        <w:t>L'existence de maladies génétiques ne suffit pas à réfuter l'idée selon laquelle l'homme aurait été créé par un dieu, mais c'est un élément supplémentaire qui vient s'ajouter aux différents autres éléments en faveur d'une évolution (phylogénie, registre fossile, anatomie comparée, génétique, paléoanthropologie ...) ».</w:t>
      </w:r>
    </w:p>
    <w:p w14:paraId="0317095B" w14:textId="25CEA859" w:rsidR="00A97202" w:rsidRDefault="00A97202" w:rsidP="001C481A">
      <w:pPr>
        <w:spacing w:after="0" w:line="240" w:lineRule="auto"/>
        <w:jc w:val="both"/>
      </w:pPr>
    </w:p>
    <w:p w14:paraId="041D3255" w14:textId="4AAEE97A" w:rsidR="00A97202" w:rsidRDefault="00A97202" w:rsidP="00A97202">
      <w:pPr>
        <w:spacing w:after="0" w:line="240" w:lineRule="auto"/>
        <w:jc w:val="both"/>
      </w:pPr>
      <w:r>
        <w:t>L'an dernier, 211 enfants sont morts à cause de maltraitances en Grande-Bretagne. On sait qu’en 2016, 67 enfants sont morts en France dans le cadre de violences intra-familiales, que 27 000 plaintes pour violences physiques ou sexuelles au sein de la famille ont été enregistrées … Enfin les procureurs ont placé, en urgence, plus de 13 000 enfants pour les mettre à l’abri. Mais ces données sont incomplètes, car elles ne représentent que les faits déclarés à la police. Les hôpitaux sont loin de tout recenser</w:t>
      </w:r>
      <w:r>
        <w:rPr>
          <w:rStyle w:val="Appelnotedebasdep"/>
        </w:rPr>
        <w:footnoteReference w:id="92"/>
      </w:r>
      <w:r>
        <w:t>.</w:t>
      </w:r>
    </w:p>
    <w:p w14:paraId="3C218A34" w14:textId="6611CCAE" w:rsidR="00A97202" w:rsidRDefault="00A97202" w:rsidP="00A97202">
      <w:pPr>
        <w:spacing w:after="0" w:line="240" w:lineRule="auto"/>
        <w:jc w:val="both"/>
      </w:pPr>
      <w:r>
        <w:t>Quel est</w:t>
      </w:r>
      <w:r w:rsidR="00997829">
        <w:t xml:space="preserve"> alors</w:t>
      </w:r>
      <w:r>
        <w:t xml:space="preserve"> le dessein de Dieu pour ces jeunes enfants, qui souffrent et meurent sous les coups de leur parents ?</w:t>
      </w:r>
    </w:p>
    <w:p w14:paraId="3EB69FCF" w14:textId="29E190B0" w:rsidR="00A97202" w:rsidRDefault="00A97202" w:rsidP="00A97202">
      <w:pPr>
        <w:spacing w:after="0" w:line="240" w:lineRule="auto"/>
        <w:jc w:val="both"/>
      </w:pPr>
      <w:r>
        <w:t>En quoi ces morts (de victimes supposées encore innocentes) servent-ils le beau dessein de Dieu ?</w:t>
      </w:r>
    </w:p>
    <w:p w14:paraId="65F97402" w14:textId="2DE45DD3" w:rsidR="00302A36" w:rsidRDefault="00302A36" w:rsidP="003F5F63">
      <w:pPr>
        <w:spacing w:after="0" w:line="240" w:lineRule="auto"/>
        <w:jc w:val="both"/>
      </w:pPr>
    </w:p>
    <w:p w14:paraId="2CF02D1D" w14:textId="0BC52CCA" w:rsidR="00302A36" w:rsidRDefault="00302A36" w:rsidP="00302A36">
      <w:pPr>
        <w:pStyle w:val="Titre2"/>
      </w:pPr>
      <w:bookmarkStart w:id="40" w:name="_Toc32905557"/>
      <w:r>
        <w:t>Le créationnisme, le rejet de l’évolutionnisme</w:t>
      </w:r>
      <w:bookmarkEnd w:id="40"/>
    </w:p>
    <w:p w14:paraId="26540558" w14:textId="52E123A8" w:rsidR="00302A36" w:rsidRDefault="00302A36" w:rsidP="003F5F63">
      <w:pPr>
        <w:spacing w:after="0" w:line="240" w:lineRule="auto"/>
        <w:jc w:val="both"/>
      </w:pPr>
    </w:p>
    <w:p w14:paraId="2A2D398E" w14:textId="0BA70904" w:rsidR="00302A36" w:rsidRDefault="00F67B4C" w:rsidP="003F5F63">
      <w:pPr>
        <w:spacing w:after="0" w:line="240" w:lineRule="auto"/>
        <w:jc w:val="both"/>
      </w:pPr>
      <w:r>
        <w:t>Certains croyants rejettent la théorie de l’évolution, parce qu’ils pe</w:t>
      </w:r>
      <w:r w:rsidR="00DF0C2B">
        <w:t>ns</w:t>
      </w:r>
      <w:r>
        <w:t xml:space="preserve">ent qu’elle va à l’encontre de leurs valeurs et de leur religion. </w:t>
      </w:r>
    </w:p>
    <w:p w14:paraId="2A1294F8" w14:textId="77777777" w:rsidR="00DF0C2B" w:rsidRDefault="00DF0C2B" w:rsidP="00DF0C2B">
      <w:pPr>
        <w:spacing w:after="0" w:line="240" w:lineRule="auto"/>
        <w:jc w:val="both"/>
      </w:pPr>
    </w:p>
    <w:p w14:paraId="25E9BFEB" w14:textId="570DDF4E" w:rsidR="00DF0C2B" w:rsidRPr="0039058C" w:rsidRDefault="00DF0C2B" w:rsidP="00DF0C2B">
      <w:pPr>
        <w:spacing w:after="0" w:line="240" w:lineRule="auto"/>
        <w:jc w:val="both"/>
        <w:rPr>
          <w:i/>
          <w:iCs/>
        </w:rPr>
      </w:pPr>
      <w:r>
        <w:lastRenderedPageBreak/>
        <w:t>« </w:t>
      </w:r>
      <w:r w:rsidRPr="0039058C">
        <w:rPr>
          <w:i/>
          <w:iCs/>
        </w:rPr>
        <w:t xml:space="preserve">Pourquoi certains Américains rejettent-ils la théorie de l'évolution ? Parce qu'ils pensent que </w:t>
      </w:r>
      <w:r w:rsidRPr="0039058C">
        <w:rPr>
          <w:b/>
          <w:bCs/>
          <w:i/>
          <w:iCs/>
        </w:rPr>
        <w:t>l'évolution signifie que la vie n'a pas de sens. Que tout est aléatoire. Bien sûr, c'est une interprétation possible de cette théorie scientifique</w:t>
      </w:r>
      <w:r w:rsidRPr="0039058C">
        <w:rPr>
          <w:i/>
          <w:iCs/>
        </w:rPr>
        <w:t>. Mais d'autres interprétations existent</w:t>
      </w:r>
      <w:r w:rsidR="00BC2C6A">
        <w:rPr>
          <w:rStyle w:val="Appelnotedebasdep"/>
          <w:i/>
          <w:iCs/>
        </w:rPr>
        <w:footnoteReference w:id="93"/>
      </w:r>
      <w:r w:rsidRPr="0039058C">
        <w:rPr>
          <w:i/>
          <w:iCs/>
        </w:rPr>
        <w:t>.</w:t>
      </w:r>
    </w:p>
    <w:p w14:paraId="7DB4B6EF" w14:textId="77777777" w:rsidR="00DF0C2B" w:rsidRPr="0039058C" w:rsidRDefault="00DF0C2B" w:rsidP="00DF0C2B">
      <w:pPr>
        <w:spacing w:after="0" w:line="240" w:lineRule="auto"/>
        <w:jc w:val="both"/>
        <w:rPr>
          <w:i/>
          <w:iCs/>
        </w:rPr>
      </w:pPr>
    </w:p>
    <w:p w14:paraId="13745B56" w14:textId="37958BFD" w:rsidR="00DF0C2B" w:rsidRPr="0039058C" w:rsidRDefault="00DF0C2B" w:rsidP="00DF0C2B">
      <w:pPr>
        <w:spacing w:after="0" w:line="240" w:lineRule="auto"/>
        <w:jc w:val="both"/>
        <w:rPr>
          <w:i/>
          <w:iCs/>
        </w:rPr>
      </w:pPr>
      <w:r w:rsidRPr="0039058C">
        <w:rPr>
          <w:i/>
          <w:iCs/>
        </w:rPr>
        <w:t>De nombreux scientifiques tiennent la théorie de l'évolution pour vraie, tout en croyant en Dieu, par exemple. Mais si vous êtes scientifique et que vous prétendez que la science n'a aucune implication sociale, politique ou morale, cela sonne faux pour la plupart des gens. Au contraire, il faut en parler. C'est par exemple ce que fait Kenneth Miller [un biologiste moléculaire américain, qui a par ailleurs des convictions chrétiennes, NDLR]</w:t>
      </w:r>
      <w:r w:rsidR="00997829" w:rsidRPr="0039058C">
        <w:rPr>
          <w:rStyle w:val="Appelnotedebasdep"/>
          <w:i/>
          <w:iCs/>
        </w:rPr>
        <w:footnoteReference w:id="94"/>
      </w:r>
      <w:r w:rsidRPr="0039058C">
        <w:rPr>
          <w:i/>
          <w:iCs/>
        </w:rPr>
        <w:t>.</w:t>
      </w:r>
    </w:p>
    <w:p w14:paraId="71E0B839" w14:textId="77777777" w:rsidR="00DF0C2B" w:rsidRPr="0039058C" w:rsidRDefault="00DF0C2B" w:rsidP="00DF0C2B">
      <w:pPr>
        <w:spacing w:after="0" w:line="240" w:lineRule="auto"/>
        <w:jc w:val="both"/>
        <w:rPr>
          <w:i/>
          <w:iCs/>
        </w:rPr>
      </w:pPr>
    </w:p>
    <w:p w14:paraId="55085592" w14:textId="77777777" w:rsidR="00DF0C2B" w:rsidRPr="0039058C" w:rsidRDefault="00DF0C2B" w:rsidP="00DF0C2B">
      <w:pPr>
        <w:spacing w:after="0" w:line="240" w:lineRule="auto"/>
        <w:jc w:val="both"/>
        <w:rPr>
          <w:i/>
          <w:iCs/>
        </w:rPr>
      </w:pPr>
      <w:r w:rsidRPr="0039058C">
        <w:rPr>
          <w:i/>
          <w:iCs/>
        </w:rPr>
        <w:t>La meilleure chose, pour les chercheurs, consiste à expliquer que le but de l'activité scientifique est d'arriver à une vision la plus objective possible d'une question. C'est pour ça qu'il y a des discussions, le peer review, des réplications, que la communauté doit être diverse... Mais, en tant qu'individus, les scientifiques sont bien sûr influencés par leurs valeurs.</w:t>
      </w:r>
    </w:p>
    <w:p w14:paraId="3BC7AD69" w14:textId="77777777" w:rsidR="00DF0C2B" w:rsidRPr="0039058C" w:rsidRDefault="00DF0C2B" w:rsidP="00DF0C2B">
      <w:pPr>
        <w:spacing w:after="0" w:line="240" w:lineRule="auto"/>
        <w:jc w:val="both"/>
        <w:rPr>
          <w:i/>
          <w:iCs/>
        </w:rPr>
      </w:pPr>
    </w:p>
    <w:p w14:paraId="0D22783F" w14:textId="730E4240" w:rsidR="00DF0C2B" w:rsidRDefault="00DF0C2B" w:rsidP="00DF0C2B">
      <w:pPr>
        <w:spacing w:after="0" w:line="240" w:lineRule="auto"/>
        <w:jc w:val="both"/>
      </w:pPr>
      <w:r w:rsidRPr="0039058C">
        <w:rPr>
          <w:i/>
          <w:iCs/>
        </w:rPr>
        <w:t>Pour peu que nous soyons clairs sur ce point [être honnêtes sur ce en quoi ils croient], nous pourrons vaincre le scepticisme et la défiance qui prévalent souvent, en particulier la défiance enracinée dans ce qui est perçu comme un choc de valeurs</w:t>
      </w:r>
      <w:r>
        <w:t> »</w:t>
      </w:r>
      <w:r w:rsidR="0039058C">
        <w:rPr>
          <w:rStyle w:val="Appelnotedebasdep"/>
        </w:rPr>
        <w:footnoteReference w:id="95"/>
      </w:r>
      <w:r>
        <w:t>.</w:t>
      </w:r>
    </w:p>
    <w:p w14:paraId="5F74C651" w14:textId="77777777" w:rsidR="00DF0C2B" w:rsidRDefault="00DF0C2B" w:rsidP="003F5F63">
      <w:pPr>
        <w:spacing w:after="0" w:line="240" w:lineRule="auto"/>
        <w:jc w:val="both"/>
      </w:pPr>
    </w:p>
    <w:p w14:paraId="7E5D8364" w14:textId="157DE8BD" w:rsidR="00A05D5C" w:rsidRDefault="00ED17EE" w:rsidP="00A05D5C">
      <w:pPr>
        <w:spacing w:after="0" w:line="240" w:lineRule="auto"/>
        <w:jc w:val="both"/>
      </w:pPr>
      <w:r>
        <w:t>Selon</w:t>
      </w:r>
      <w:r w:rsidR="00A05D5C">
        <w:t xml:space="preserve"> Rachid : « Lhomme ne descend pas du singe, mais a été créé par Dieu. A part cela, tout évolue. Même la création de l'homme a dû passer par de multiples étapes, de la création à la reproduction. </w:t>
      </w:r>
    </w:p>
    <w:p w14:paraId="64868AB0" w14:textId="16F7CFA9" w:rsidR="00A05D5C" w:rsidRDefault="00A05D5C" w:rsidP="00A05D5C">
      <w:pPr>
        <w:spacing w:after="0" w:line="240" w:lineRule="auto"/>
        <w:jc w:val="both"/>
      </w:pPr>
      <w:r>
        <w:t xml:space="preserve">Une explication [la théorie de l'évolution] n'est forcément pas la vérité. </w:t>
      </w:r>
      <w:r w:rsidRPr="003D3F0A">
        <w:rPr>
          <w:b/>
          <w:bCs/>
        </w:rPr>
        <w:t>Quand celle-ci contredit le livre [le Coran], Je choisis ce dernier</w:t>
      </w:r>
      <w:r>
        <w:t> ».</w:t>
      </w:r>
    </w:p>
    <w:p w14:paraId="18838058" w14:textId="77326B12" w:rsidR="00A05D5C" w:rsidRDefault="003D3F0A" w:rsidP="00A05D5C">
      <w:pPr>
        <w:spacing w:after="0" w:line="240" w:lineRule="auto"/>
        <w:jc w:val="both"/>
      </w:pPr>
      <w:r>
        <w:t>« </w:t>
      </w:r>
      <w:r w:rsidR="00A05D5C" w:rsidRPr="003D3F0A">
        <w:rPr>
          <w:b/>
          <w:bCs/>
        </w:rPr>
        <w:t>Le fait qu'on soit sur terre montre déjà qu'on hérite du péché de nos ancêtres</w:t>
      </w:r>
      <w:r w:rsidR="00A05D5C">
        <w:t>. Posez-vous</w:t>
      </w:r>
      <w:r>
        <w:t xml:space="preserve"> </w:t>
      </w:r>
      <w:r w:rsidR="00A05D5C">
        <w:t xml:space="preserve">la question de savoir </w:t>
      </w:r>
      <w:r w:rsidR="00A05D5C" w:rsidRPr="003D3F0A">
        <w:rPr>
          <w:b/>
          <w:bCs/>
        </w:rPr>
        <w:t>pourquoi sommes</w:t>
      </w:r>
      <w:r w:rsidRPr="003D3F0A">
        <w:rPr>
          <w:b/>
          <w:bCs/>
        </w:rPr>
        <w:t>-</w:t>
      </w:r>
      <w:r w:rsidR="00A05D5C" w:rsidRPr="003D3F0A">
        <w:rPr>
          <w:b/>
          <w:bCs/>
        </w:rPr>
        <w:t>nous sur terre, sinon pour nous repentir du péché d'Adam et d'Eve</w:t>
      </w:r>
      <w:r w:rsidR="00A05D5C">
        <w:t>.</w:t>
      </w:r>
    </w:p>
    <w:p w14:paraId="2EAEA433" w14:textId="291B99AD" w:rsidR="00302A36" w:rsidRDefault="00A05D5C" w:rsidP="00A05D5C">
      <w:pPr>
        <w:spacing w:after="0" w:line="240" w:lineRule="auto"/>
        <w:jc w:val="both"/>
      </w:pPr>
      <w:r>
        <w:t>Satan demeurera avec nous, ici-bas, jusqu'à la fin</w:t>
      </w:r>
      <w:r w:rsidR="003D3F0A">
        <w:t>. ».</w:t>
      </w:r>
    </w:p>
    <w:p w14:paraId="4841A34B" w14:textId="19224C24" w:rsidR="003D3F0A" w:rsidRDefault="003D3F0A" w:rsidP="00A05D5C">
      <w:pPr>
        <w:spacing w:after="0" w:line="240" w:lineRule="auto"/>
        <w:jc w:val="both"/>
      </w:pPr>
    </w:p>
    <w:p w14:paraId="55246B1C" w14:textId="22944C1C" w:rsidR="008421F9" w:rsidRDefault="003D3F0A" w:rsidP="003D3F0A">
      <w:pPr>
        <w:spacing w:after="0" w:line="240" w:lineRule="auto"/>
        <w:jc w:val="both"/>
      </w:pPr>
      <w:r>
        <w:t>Ma réponse : « Vos affirmations (ou assertions), ci-après, "</w:t>
      </w:r>
      <w:r w:rsidRPr="003D3F0A">
        <w:rPr>
          <w:i/>
          <w:iCs/>
        </w:rPr>
        <w:t>Le fait qu'on soit sur terre montre déjà qu'on hérite du péché de nos ancêtres</w:t>
      </w:r>
      <w:r>
        <w:t>". "</w:t>
      </w:r>
      <w:r w:rsidRPr="003D3F0A">
        <w:rPr>
          <w:i/>
          <w:iCs/>
        </w:rPr>
        <w:t>nous sommes sur terre pour nous repentir du péché d'Adam et d'Eve</w:t>
      </w:r>
      <w:r>
        <w:t xml:space="preserve">" ne reposent sur aucune preuve scientifique. </w:t>
      </w:r>
      <w:r w:rsidR="003209F6">
        <w:t>E</w:t>
      </w:r>
      <w:r>
        <w:t xml:space="preserve">lles sont arbitraires, sauf preuve du contraire. Votre démarche de croyant est totalement opposée à celle scientifique, qui doute de tout, vérifie tout et ne croit </w:t>
      </w:r>
      <w:r w:rsidR="003209F6">
        <w:t>jamais</w:t>
      </w:r>
      <w:r>
        <w:t xml:space="preserve"> sur parole. Le doute systématique (rationnel), la démarche scientifique nous permettent, d'éviter</w:t>
      </w:r>
      <w:r w:rsidR="003209F6">
        <w:t xml:space="preserve"> justement</w:t>
      </w:r>
      <w:r>
        <w:t xml:space="preserve"> de se faire tromper, abuser, escroquer, en particulier, par des gourous</w:t>
      </w:r>
      <w:r w:rsidR="00E13821">
        <w:rPr>
          <w:rStyle w:val="Appelnotedebasdep"/>
        </w:rPr>
        <w:footnoteReference w:id="96"/>
      </w:r>
      <w:r>
        <w:t xml:space="preserve"> menteurs pathologiques, mythomanes, manipulateurs, imposteurs, mégalomanes, psychopathes, et</w:t>
      </w:r>
      <w:r w:rsidR="003209F6">
        <w:t xml:space="preserve"> donc</w:t>
      </w:r>
      <w:r>
        <w:t xml:space="preserve"> se faire avoir par leurs assertions, qu'ils vous obligent à les croire sur parole, sans discussion (suivez mon regard et regardez en direction des « prophètes »</w:t>
      </w:r>
      <w:r w:rsidR="003209F6">
        <w:t xml:space="preserve"> supposés détenir la vérité « divine »</w:t>
      </w:r>
      <w:r>
        <w:t>).</w:t>
      </w:r>
      <w:r w:rsidR="008421F9">
        <w:t xml:space="preserve"> </w:t>
      </w:r>
      <w:r w:rsidR="008421F9" w:rsidRPr="008421F9">
        <w:t>Il ne vous vient jamais à l'esprit qu'il peut y avoir, sur terre, des génies imposteurs</w:t>
      </w:r>
      <w:r w:rsidR="008421F9">
        <w:t xml:space="preserve">, </w:t>
      </w:r>
      <w:r w:rsidR="008421F9" w:rsidRPr="008421F9">
        <w:t>mythomanes</w:t>
      </w:r>
      <w:r w:rsidR="008421F9">
        <w:t>, mégalomanes,</w:t>
      </w:r>
      <w:r w:rsidR="008421F9" w:rsidRPr="008421F9">
        <w:t xml:space="preserve"> de très haut niveau, particulièrement </w:t>
      </w:r>
      <w:r w:rsidR="008421F9">
        <w:t>« </w:t>
      </w:r>
      <w:r w:rsidR="008421F9" w:rsidRPr="008421F9">
        <w:t>monstrueux</w:t>
      </w:r>
      <w:r w:rsidR="008421F9">
        <w:t> » avec les hommes, en particulier parmi les « prophètes de Dieu »</w:t>
      </w:r>
      <w:r w:rsidR="008421F9" w:rsidRPr="008421F9">
        <w:t xml:space="preserve"> ?</w:t>
      </w:r>
      <w:r>
        <w:t xml:space="preserve"> </w:t>
      </w:r>
    </w:p>
    <w:p w14:paraId="7B90EFF1" w14:textId="18461F1D" w:rsidR="003D3F0A" w:rsidRDefault="003D3F0A" w:rsidP="003D3F0A">
      <w:pPr>
        <w:spacing w:after="0" w:line="240" w:lineRule="auto"/>
        <w:jc w:val="both"/>
      </w:pPr>
      <w:r>
        <w:t xml:space="preserve">Mais malheureusement, vous préférez croire envers et contre tout (aveuglément). Vous préférez le confort intellectuel, celle de la paresse intellectuelle. Ne connaissant pas la théorie de l'évolution, vous émettez des contre-vérités scientifiques sur cette théorie. Si vous voulez éviter de dire des bêtises sur celle-ci (dont celle affirmant que </w:t>
      </w:r>
      <w:r w:rsidR="003209F6">
        <w:t>« </w:t>
      </w:r>
      <w:r>
        <w:t>l'homme descend du singe</w:t>
      </w:r>
      <w:r w:rsidR="003209F6">
        <w:t> »</w:t>
      </w:r>
      <w:r>
        <w:t xml:space="preserve"> ...), je vous recommande de bien la connaître en profondeur. Par exemple, en lisant un </w:t>
      </w:r>
      <w:r>
        <w:lastRenderedPageBreak/>
        <w:t>des meilleurs livres pour la comprendre et comprendre les réfutations du créationnisme : "</w:t>
      </w:r>
      <w:r w:rsidRPr="003D3F0A">
        <w:rPr>
          <w:i/>
          <w:iCs/>
        </w:rPr>
        <w:t>L'évolution à l'école. Créationnisme contre darwinisme ?</w:t>
      </w:r>
      <w:r>
        <w:t xml:space="preserve"> Corinne Fortin, Armand Colin, 2009", un excellent livre ».</w:t>
      </w:r>
    </w:p>
    <w:p w14:paraId="3D37B7AB" w14:textId="77777777" w:rsidR="00097F8C" w:rsidRDefault="00097F8C" w:rsidP="00097F8C">
      <w:pPr>
        <w:spacing w:after="0" w:line="240" w:lineRule="auto"/>
        <w:jc w:val="both"/>
      </w:pPr>
    </w:p>
    <w:p w14:paraId="1D8DE201" w14:textId="77777777" w:rsidR="00097F8C" w:rsidRDefault="00097F8C" w:rsidP="00097F8C">
      <w:pPr>
        <w:spacing w:after="0" w:line="240" w:lineRule="auto"/>
        <w:jc w:val="both"/>
      </w:pPr>
      <w:r w:rsidRPr="00ED17EE">
        <w:t xml:space="preserve">Selon Kadour </w:t>
      </w:r>
      <w:r>
        <w:t>« </w:t>
      </w:r>
      <w:r w:rsidRPr="00ED17EE">
        <w:t>[les maladies génétiques sont] encore une preuve que l'évolution est une supercherie. Car une seule défaillance dans le code génétique peux engendrer</w:t>
      </w:r>
      <w:r>
        <w:t xml:space="preserve"> </w:t>
      </w:r>
      <w:r w:rsidRPr="00ED17EE">
        <w:t>des catastrophes</w:t>
      </w:r>
      <w:r>
        <w:t> »</w:t>
      </w:r>
      <w:r>
        <w:rPr>
          <w:rStyle w:val="Appelnotedebasdep"/>
        </w:rPr>
        <w:footnoteReference w:id="97"/>
      </w:r>
      <w:r>
        <w:t>.</w:t>
      </w:r>
    </w:p>
    <w:p w14:paraId="672413C2" w14:textId="77777777" w:rsidR="00097F8C" w:rsidRDefault="00097F8C" w:rsidP="00097F8C">
      <w:pPr>
        <w:spacing w:after="0" w:line="240" w:lineRule="auto"/>
        <w:jc w:val="both"/>
      </w:pPr>
      <w:r>
        <w:t xml:space="preserve">« Puisque tu parles de génétique, alors </w:t>
      </w:r>
      <w:r w:rsidRPr="00486E1D">
        <w:rPr>
          <w:b/>
          <w:bCs/>
        </w:rPr>
        <w:t>il faut savoir qu'il n'y a pas de code sans un encodeur</w:t>
      </w:r>
      <w:r>
        <w:t xml:space="preserve">, car un </w:t>
      </w:r>
      <w:r w:rsidRPr="00486E1D">
        <w:rPr>
          <w:b/>
          <w:bCs/>
        </w:rPr>
        <w:t>code reflète une forme d'organisation et de complexité qui nécessite une conscience et une intelligence</w:t>
      </w:r>
      <w:r>
        <w:t>.</w:t>
      </w:r>
    </w:p>
    <w:p w14:paraId="6E16D9AF" w14:textId="77777777" w:rsidR="00097F8C" w:rsidRDefault="00097F8C" w:rsidP="00097F8C">
      <w:pPr>
        <w:spacing w:after="0" w:line="240" w:lineRule="auto"/>
        <w:jc w:val="both"/>
      </w:pPr>
      <w:r>
        <w:t xml:space="preserve">D'ailleurs sans cette conscience et cette intelligence, il nous est impossible même d'entamer cette discussion. Plus simple que cela, il n’y a pas. </w:t>
      </w:r>
      <w:r w:rsidRPr="00486E1D">
        <w:rPr>
          <w:b/>
          <w:bCs/>
        </w:rPr>
        <w:t>Notre opposition à cette théorie</w:t>
      </w:r>
      <w:r>
        <w:t xml:space="preserve"> [de l’évolution] (que </w:t>
      </w:r>
      <w:r w:rsidRPr="00BC2C6A">
        <w:rPr>
          <w:b/>
          <w:bCs/>
        </w:rPr>
        <w:t>presque tout la sphère scientifique propage injustement</w:t>
      </w:r>
      <w:r>
        <w:t xml:space="preserve">) </w:t>
      </w:r>
      <w:r w:rsidRPr="00486E1D">
        <w:rPr>
          <w:b/>
          <w:bCs/>
        </w:rPr>
        <w:t>est que certains l'utilisent pour prouver la non-existence d'un créateur</w:t>
      </w:r>
      <w:r>
        <w:t xml:space="preserve"> et, le 2ème facteur, c'est que l'homme, avec certitude, ne rentre pas dans le cadre de cette théorie [parce que, par son esprit supérieur, il est différent des animaux]. Il est vraiment idiot de laisser la conclusion logique et rationnelle et adopter une hypothèse qui inclus un nombre incalculable de coïncidences.</w:t>
      </w:r>
    </w:p>
    <w:p w14:paraId="7DA9F11A" w14:textId="4F397609" w:rsidR="00097F8C" w:rsidRDefault="00097F8C" w:rsidP="00097F8C">
      <w:pPr>
        <w:spacing w:after="0" w:line="240" w:lineRule="auto"/>
        <w:jc w:val="both"/>
      </w:pPr>
      <w:r>
        <w:t>M</w:t>
      </w:r>
      <w:r w:rsidRPr="00097F8C">
        <w:t>es réponses elles sont claires, je ne parle pas de l'évolution</w:t>
      </w:r>
      <w:r>
        <w:t>,</w:t>
      </w:r>
      <w:r w:rsidRPr="00097F8C">
        <w:t xml:space="preserve"> mais de la stupidité de cette théorie</w:t>
      </w:r>
      <w:r>
        <w:t xml:space="preserve"> [de l’évolution]</w:t>
      </w:r>
      <w:r w:rsidRPr="00097F8C">
        <w:t xml:space="preserve"> pour expliquer </w:t>
      </w:r>
      <w:r w:rsidRPr="00097F8C">
        <w:rPr>
          <w:b/>
          <w:bCs/>
        </w:rPr>
        <w:t>l'origine de la vie sans créateur</w:t>
      </w:r>
      <w:r w:rsidRPr="00097F8C">
        <w:t xml:space="preserve">. D'ailleurs </w:t>
      </w:r>
      <w:r w:rsidRPr="00097F8C">
        <w:rPr>
          <w:b/>
          <w:bCs/>
        </w:rPr>
        <w:t>cette publication</w:t>
      </w:r>
      <w:r>
        <w:t>,</w:t>
      </w:r>
      <w:r w:rsidRPr="00097F8C">
        <w:t xml:space="preserve"> que tu a</w:t>
      </w:r>
      <w:r>
        <w:t>s</w:t>
      </w:r>
      <w:r w:rsidRPr="00097F8C">
        <w:t xml:space="preserve"> partagé</w:t>
      </w:r>
      <w:r>
        <w:t>e,</w:t>
      </w:r>
      <w:r w:rsidRPr="00097F8C">
        <w:t xml:space="preserve"> </w:t>
      </w:r>
      <w:r w:rsidRPr="00097F8C">
        <w:rPr>
          <w:b/>
          <w:bCs/>
        </w:rPr>
        <w:t>se moque de l’intelligent design, ce qui veux dire qu’elle se fout de l'existence d'un créateur</w:t>
      </w:r>
      <w:r>
        <w:t>. Ce</w:t>
      </w:r>
      <w:r w:rsidRPr="00097F8C">
        <w:t xml:space="preserve"> qui est stupide c'est que cette publication creuse sa propre tombe</w:t>
      </w:r>
      <w:r>
        <w:t xml:space="preserve"> […] ».</w:t>
      </w:r>
    </w:p>
    <w:p w14:paraId="2042C978" w14:textId="77777777" w:rsidR="00097F8C" w:rsidRDefault="00097F8C" w:rsidP="003D3F0A">
      <w:pPr>
        <w:spacing w:after="0" w:line="240" w:lineRule="auto"/>
        <w:jc w:val="both"/>
      </w:pPr>
    </w:p>
    <w:p w14:paraId="1D4305CA" w14:textId="4103A0F9" w:rsidR="003D3F0A" w:rsidRDefault="003D3F0A" w:rsidP="003D3F0A">
      <w:pPr>
        <w:spacing w:after="0" w:line="240" w:lineRule="auto"/>
        <w:jc w:val="both"/>
      </w:pPr>
      <w:r>
        <w:t>La réponse de Tylo : « La preuve que vous ne comprenez pas vraiment la Théorie de l'évolution est que vous pensez, comme pas mal de gens, que « </w:t>
      </w:r>
      <w:r w:rsidRPr="00707EC2">
        <w:rPr>
          <w:i/>
          <w:iCs/>
        </w:rPr>
        <w:t>l'homme descend du singe</w:t>
      </w:r>
      <w:r>
        <w:t> ». Non ! L'homme est un primate et lui et ses cousins primates (les singes, donc) ont un ancêtre commun. Et ce fait est démontré par la phylogénie, le registre fossile, la génétique et l'anatomie comparée.</w:t>
      </w:r>
    </w:p>
    <w:p w14:paraId="2F41E044" w14:textId="1E1BD3CF" w:rsidR="003D3F0A" w:rsidRDefault="003D3F0A" w:rsidP="003D3F0A">
      <w:pPr>
        <w:spacing w:after="0" w:line="240" w:lineRule="auto"/>
        <w:jc w:val="both"/>
      </w:pPr>
      <w:r>
        <w:t>Alors oui, une explication prise seule ne peut être fiable, il faut un faisceau de preuves. Et ça tombe bien parce que la théorie de l'évolution est une théorie au sens scientifique du terme, c'est à dire qu'elle synthétise toutes les connaissances sur le sujet de l'évolution, en regroupant plusieurs domaines _ biologie, génétique, paléontologie … _ et elle fait consensus auprès de la communauté scientifique. Elle représente le plus haut degré de connaissances sur le sujet, et donc constitue une légitimité en termes de savoir.</w:t>
      </w:r>
    </w:p>
    <w:p w14:paraId="53CFB707" w14:textId="15CCA0EF" w:rsidR="003D3F0A" w:rsidRDefault="003D3F0A" w:rsidP="003D3F0A">
      <w:pPr>
        <w:spacing w:after="0" w:line="240" w:lineRule="auto"/>
        <w:jc w:val="both"/>
      </w:pPr>
      <w:r>
        <w:t>Du côté des créationnistes, il n'y a qu'un bouquin mythologique, mais aucune espèce de preuve d'une création. C'est vraiment très peu. Mais si ça ne vous dérange pas de vous baser sur des éléments, qui sont contredits par la science, grand bien vous fasse. Je peux comprendre que votre désir d'immortalité prenne le dessus sur l'objectivité ».</w:t>
      </w:r>
    </w:p>
    <w:p w14:paraId="6646A127" w14:textId="0BB69C02" w:rsidR="003D3F0A" w:rsidRDefault="003D3F0A" w:rsidP="003D3F0A">
      <w:pPr>
        <w:spacing w:after="0" w:line="240" w:lineRule="auto"/>
        <w:jc w:val="both"/>
      </w:pPr>
    </w:p>
    <w:p w14:paraId="778BB33E" w14:textId="59EA5FF7" w:rsidR="008E0641" w:rsidRDefault="008E0641" w:rsidP="003D3F0A">
      <w:pPr>
        <w:spacing w:after="0" w:line="240" w:lineRule="auto"/>
        <w:jc w:val="both"/>
      </w:pPr>
      <w:r w:rsidRPr="008E0641">
        <w:t xml:space="preserve">Source : </w:t>
      </w:r>
      <w:r w:rsidRPr="008E0641">
        <w:rPr>
          <w:i/>
          <w:iCs/>
        </w:rPr>
        <w:t>160 ans après "L'Origine des espèces", les théories de Darwin sont-elles toujours valables ?</w:t>
      </w:r>
      <w:r w:rsidRPr="008E0641">
        <w:t xml:space="preserve"> Pierre Ropert, 24/11/2019, </w:t>
      </w:r>
      <w:hyperlink r:id="rId54" w:history="1">
        <w:r w:rsidRPr="00BC0FBA">
          <w:rPr>
            <w:rStyle w:val="Lienhypertexte"/>
          </w:rPr>
          <w:t>https://www.franceculture.fr/sciences/160-ans-apres-lorigine-des-especes-les-theories-de-darwin-sont-elles-toujours-valables</w:t>
        </w:r>
      </w:hyperlink>
      <w:r>
        <w:t xml:space="preserve"> </w:t>
      </w:r>
    </w:p>
    <w:p w14:paraId="0F706F2F" w14:textId="6766197E" w:rsidR="00BC5D2C" w:rsidRDefault="00BC5D2C" w:rsidP="003D3F0A">
      <w:pPr>
        <w:spacing w:after="0" w:line="240" w:lineRule="auto"/>
        <w:jc w:val="both"/>
      </w:pPr>
    </w:p>
    <w:p w14:paraId="52ECD22F" w14:textId="4474DBD3" w:rsidR="00BC5D2C" w:rsidRDefault="00BC5D2C" w:rsidP="00BC5D2C">
      <w:pPr>
        <w:pStyle w:val="Titre2"/>
      </w:pPr>
      <w:bookmarkStart w:id="41" w:name="_Toc32905558"/>
      <w:r>
        <w:t xml:space="preserve">Existe-il un </w:t>
      </w:r>
      <w:r w:rsidR="0059330C">
        <w:t>« </w:t>
      </w:r>
      <w:r>
        <w:t>au-delà</w:t>
      </w:r>
      <w:r w:rsidR="0059330C">
        <w:t> »</w:t>
      </w:r>
      <w:r>
        <w:t xml:space="preserve"> et une âme, une « vie après la vie », qui survit dans l’au-delà ?</w:t>
      </w:r>
      <w:bookmarkEnd w:id="41"/>
    </w:p>
    <w:p w14:paraId="1297ED8C" w14:textId="1DC97F8E" w:rsidR="008E0641" w:rsidRDefault="008E0641" w:rsidP="003D3F0A">
      <w:pPr>
        <w:spacing w:after="0" w:line="240" w:lineRule="auto"/>
        <w:jc w:val="both"/>
      </w:pPr>
    </w:p>
    <w:p w14:paraId="7E95429A" w14:textId="5222126E" w:rsidR="00BC5D2C" w:rsidRDefault="00BC5D2C" w:rsidP="003D3F0A">
      <w:pPr>
        <w:spacing w:after="0" w:line="240" w:lineRule="auto"/>
        <w:jc w:val="both"/>
      </w:pPr>
      <w:r>
        <w:t>Tous les croyances religieuses, du monde entier, supposent :</w:t>
      </w:r>
    </w:p>
    <w:p w14:paraId="0029EB91" w14:textId="77777777" w:rsidR="0059330C" w:rsidRDefault="0059330C" w:rsidP="003D3F0A">
      <w:pPr>
        <w:spacing w:after="0" w:line="240" w:lineRule="auto"/>
        <w:jc w:val="both"/>
      </w:pPr>
    </w:p>
    <w:p w14:paraId="27412069" w14:textId="77777777" w:rsidR="00BC5D2C" w:rsidRDefault="00BC5D2C" w:rsidP="003D3F0A">
      <w:pPr>
        <w:spacing w:after="0" w:line="240" w:lineRule="auto"/>
        <w:jc w:val="both"/>
      </w:pPr>
      <w:r>
        <w:t xml:space="preserve">1) l’existence d’un monde invisible et parallèle, à notre monde matériel et visible, nommé « au-delà », </w:t>
      </w:r>
    </w:p>
    <w:p w14:paraId="562F3D75" w14:textId="08851F22" w:rsidR="00BC5D2C" w:rsidRDefault="00BC5D2C" w:rsidP="003D3F0A">
      <w:pPr>
        <w:spacing w:after="0" w:line="240" w:lineRule="auto"/>
        <w:jc w:val="both"/>
      </w:pPr>
      <w:r>
        <w:t>2) d’un double vivant, à notre corps matériel, contenant ou « réceptacle » de notre intelligence et nos affects, pouvant survivre éternellement, dans « au-delà », après la mort de notre corps physique.</w:t>
      </w:r>
    </w:p>
    <w:p w14:paraId="085DB62A" w14:textId="77777777" w:rsidR="00BC5D2C" w:rsidRDefault="00BC5D2C" w:rsidP="00BC5D2C">
      <w:pPr>
        <w:spacing w:after="0" w:line="240" w:lineRule="auto"/>
      </w:pPr>
    </w:p>
    <w:p w14:paraId="0E221099" w14:textId="0A5A04FC" w:rsidR="00BC5D2C" w:rsidRPr="00C84A57" w:rsidRDefault="00BC5D2C" w:rsidP="00BC5D2C">
      <w:pPr>
        <w:spacing w:after="0" w:line="240" w:lineRule="auto"/>
        <w:jc w:val="both"/>
        <w:rPr>
          <w:rFonts w:eastAsia="Times New Roman" w:cstheme="minorHAnsi"/>
          <w:color w:val="000000"/>
          <w:lang w:eastAsia="fr-FR"/>
        </w:rPr>
      </w:pPr>
      <w:r w:rsidRPr="00C84A57">
        <w:rPr>
          <w:rFonts w:eastAsia="Times New Roman" w:cstheme="minorHAnsi"/>
          <w:color w:val="000000"/>
          <w:lang w:eastAsia="fr-FR"/>
        </w:rPr>
        <w:t>On peut comprendre que ces expériences de</w:t>
      </w:r>
      <w:r>
        <w:rPr>
          <w:rFonts w:eastAsia="Times New Roman" w:cstheme="minorHAnsi"/>
          <w:color w:val="000000"/>
          <w:lang w:eastAsia="fr-FR"/>
        </w:rPr>
        <w:t xml:space="preserve"> sensation de</w:t>
      </w:r>
      <w:r w:rsidRPr="00C84A57">
        <w:rPr>
          <w:rFonts w:eastAsia="Times New Roman" w:cstheme="minorHAnsi"/>
          <w:color w:val="000000"/>
          <w:lang w:eastAsia="fr-FR"/>
        </w:rPr>
        <w:t xml:space="preserve"> « vie après la vie »</w:t>
      </w:r>
      <w:r w:rsidR="0059330C">
        <w:rPr>
          <w:rFonts w:eastAsia="Times New Roman" w:cstheme="minorHAnsi"/>
          <w:color w:val="000000"/>
          <w:lang w:eastAsia="fr-FR"/>
        </w:rPr>
        <w:t xml:space="preserve"> _</w:t>
      </w:r>
      <w:r w:rsidRPr="00C84A57">
        <w:rPr>
          <w:rFonts w:eastAsia="Times New Roman" w:cstheme="minorHAnsi"/>
          <w:color w:val="000000"/>
          <w:lang w:eastAsia="fr-FR"/>
        </w:rPr>
        <w:t xml:space="preserve"> lors des </w:t>
      </w:r>
      <w:r w:rsidRPr="00C84A57">
        <w:rPr>
          <w:rFonts w:cstheme="minorHAnsi"/>
          <w:color w:val="000000"/>
        </w:rPr>
        <w:t>états « aux limites de la mort » (en anglais « </w:t>
      </w:r>
      <w:r w:rsidRPr="00E1634A">
        <w:rPr>
          <w:rFonts w:cstheme="minorHAnsi"/>
          <w:i/>
          <w:color w:val="000000"/>
        </w:rPr>
        <w:t>Near death experience</w:t>
      </w:r>
      <w:r w:rsidRPr="00C84A57">
        <w:rPr>
          <w:rFonts w:cstheme="minorHAnsi"/>
          <w:color w:val="000000"/>
        </w:rPr>
        <w:t> » ou NDE)</w:t>
      </w:r>
      <w:r>
        <w:rPr>
          <w:rFonts w:cstheme="minorHAnsi"/>
          <w:color w:val="000000"/>
        </w:rPr>
        <w:t>, lorsque le cerveau est en danger de mort cérébrale</w:t>
      </w:r>
      <w:r w:rsidR="0059330C">
        <w:rPr>
          <w:rFonts w:cstheme="minorHAnsi"/>
          <w:color w:val="000000"/>
        </w:rPr>
        <w:t xml:space="preserve"> _</w:t>
      </w:r>
      <w:r>
        <w:rPr>
          <w:rFonts w:eastAsia="Times New Roman" w:cstheme="minorHAnsi"/>
          <w:color w:val="000000"/>
          <w:lang w:eastAsia="fr-FR"/>
        </w:rPr>
        <w:t xml:space="preserve">, </w:t>
      </w:r>
      <w:r w:rsidRPr="00C84A57">
        <w:rPr>
          <w:rFonts w:eastAsia="Times New Roman" w:cstheme="minorHAnsi"/>
          <w:color w:val="000000"/>
          <w:lang w:eastAsia="fr-FR"/>
        </w:rPr>
        <w:t>de tunnels de lumières, de</w:t>
      </w:r>
      <w:r>
        <w:rPr>
          <w:rFonts w:eastAsia="Times New Roman" w:cstheme="minorHAnsi"/>
          <w:color w:val="000000"/>
          <w:lang w:eastAsia="fr-FR"/>
        </w:rPr>
        <w:t xml:space="preserve"> supposées</w:t>
      </w:r>
      <w:r w:rsidRPr="00C84A57">
        <w:rPr>
          <w:rFonts w:eastAsia="Times New Roman" w:cstheme="minorHAnsi"/>
          <w:color w:val="000000"/>
          <w:lang w:eastAsia="fr-FR"/>
        </w:rPr>
        <w:t xml:space="preserve"> rencontre</w:t>
      </w:r>
      <w:r>
        <w:rPr>
          <w:rFonts w:eastAsia="Times New Roman" w:cstheme="minorHAnsi"/>
          <w:color w:val="000000"/>
          <w:lang w:eastAsia="fr-FR"/>
        </w:rPr>
        <w:t>s</w:t>
      </w:r>
      <w:r w:rsidRPr="00C84A57">
        <w:rPr>
          <w:rFonts w:eastAsia="Times New Roman" w:cstheme="minorHAnsi"/>
          <w:color w:val="000000"/>
          <w:lang w:eastAsia="fr-FR"/>
        </w:rPr>
        <w:t xml:space="preserve"> avec des défunts disparus, </w:t>
      </w:r>
      <w:r w:rsidRPr="00C84A57">
        <w:rPr>
          <w:rFonts w:cstheme="minorHAnsi"/>
          <w:color w:val="000000"/>
        </w:rPr>
        <w:t>"d’</w:t>
      </w:r>
      <w:r w:rsidRPr="00C84A57">
        <w:rPr>
          <w:rFonts w:cstheme="minorHAnsi"/>
          <w:i/>
          <w:iCs/>
          <w:color w:val="000000"/>
        </w:rPr>
        <w:t>expérience de sortie du corps</w:t>
      </w:r>
      <w:r w:rsidRPr="00C84A57">
        <w:rPr>
          <w:rFonts w:cstheme="minorHAnsi"/>
          <w:color w:val="000000"/>
        </w:rPr>
        <w:t>" (en anglais « </w:t>
      </w:r>
      <w:r w:rsidRPr="00C84A57">
        <w:rPr>
          <w:rFonts w:cstheme="minorHAnsi"/>
          <w:i/>
          <w:iCs/>
          <w:color w:val="000000"/>
        </w:rPr>
        <w:t>Out of Body Expérience </w:t>
      </w:r>
      <w:r w:rsidRPr="00C84A57">
        <w:rPr>
          <w:rFonts w:cstheme="minorHAnsi"/>
          <w:color w:val="000000"/>
        </w:rPr>
        <w:t>» ou </w:t>
      </w:r>
      <w:r w:rsidRPr="00C84A57">
        <w:rPr>
          <w:rFonts w:cstheme="minorHAnsi"/>
          <w:i/>
          <w:iCs/>
          <w:color w:val="000000"/>
        </w:rPr>
        <w:t>OBE</w:t>
      </w:r>
      <w:r w:rsidRPr="00C84A57">
        <w:rPr>
          <w:rFonts w:cstheme="minorHAnsi"/>
          <w:color w:val="000000"/>
        </w:rPr>
        <w:t>)</w:t>
      </w:r>
      <w:r w:rsidRPr="00C84A57">
        <w:rPr>
          <w:rFonts w:eastAsia="Times New Roman" w:cstheme="minorHAnsi"/>
          <w:color w:val="000000"/>
          <w:lang w:eastAsia="fr-FR"/>
        </w:rPr>
        <w:t>], peuvent ébranler ceux qui les ont vécus, … et que certains, selon leur degré de croyances et d’ignorance des certains connaissances scientifiques, en particulier neurophysiologiques, peuvent se tourner encore plus vers la religion ou le mysticisme, pour se rassurer et expliquer ces phénomènes souvent psychologiquement déstabilisants.</w:t>
      </w:r>
    </w:p>
    <w:p w14:paraId="4BE37EEB" w14:textId="77777777" w:rsidR="00BC5D2C" w:rsidRPr="00CA7999" w:rsidRDefault="00BC5D2C" w:rsidP="00BC5D2C">
      <w:pPr>
        <w:spacing w:after="0" w:line="240" w:lineRule="auto"/>
        <w:jc w:val="both"/>
        <w:rPr>
          <w:rFonts w:eastAsia="Times New Roman" w:cstheme="minorHAnsi"/>
          <w:color w:val="000000"/>
          <w:sz w:val="27"/>
          <w:szCs w:val="27"/>
          <w:lang w:eastAsia="fr-FR"/>
        </w:rPr>
      </w:pPr>
    </w:p>
    <w:p w14:paraId="4116F935" w14:textId="77777777" w:rsidR="00FD1B66" w:rsidRDefault="00BC5D2C" w:rsidP="00BC5D2C">
      <w:pPr>
        <w:spacing w:after="0" w:line="240" w:lineRule="auto"/>
        <w:jc w:val="both"/>
        <w:rPr>
          <w:rFonts w:eastAsia="Times New Roman" w:cstheme="minorHAnsi"/>
          <w:color w:val="000000"/>
          <w:lang w:eastAsia="fr-FR"/>
        </w:rPr>
      </w:pPr>
      <w:r w:rsidRPr="00CA7999">
        <w:rPr>
          <w:rFonts w:eastAsia="Times New Roman" w:cstheme="minorHAnsi"/>
          <w:color w:val="000000"/>
          <w:lang w:eastAsia="fr-FR"/>
        </w:rPr>
        <w:t>Certaines expériences mystiques ascétiques extrêmes, accompagnées de rétentions extrêmes de la respiration, d’un état de grande fatigue et d’épuisement, liées à des jeûnes répétés et excessifs,</w:t>
      </w:r>
      <w:r w:rsidR="00581480">
        <w:rPr>
          <w:rFonts w:eastAsia="Times New Roman" w:cstheme="minorHAnsi"/>
          <w:color w:val="000000"/>
          <w:lang w:eastAsia="fr-FR"/>
        </w:rPr>
        <w:t xml:space="preserve"> ou la prise de drogues hallucinogènes</w:t>
      </w:r>
      <w:r w:rsidR="0059330C">
        <w:rPr>
          <w:rStyle w:val="Appelnotedebasdep"/>
          <w:rFonts w:eastAsia="Times New Roman" w:cstheme="minorHAnsi"/>
          <w:color w:val="000000"/>
          <w:lang w:eastAsia="fr-FR"/>
        </w:rPr>
        <w:footnoteReference w:id="98"/>
      </w:r>
      <w:r w:rsidRPr="00CA7999">
        <w:rPr>
          <w:rFonts w:eastAsia="Times New Roman" w:cstheme="minorHAnsi"/>
          <w:color w:val="000000"/>
          <w:lang w:eastAsia="fr-FR"/>
        </w:rPr>
        <w:t xml:space="preserve"> peuvent</w:t>
      </w:r>
      <w:r w:rsidR="00581480">
        <w:rPr>
          <w:rFonts w:eastAsia="Times New Roman" w:cstheme="minorHAnsi"/>
          <w:color w:val="000000"/>
          <w:lang w:eastAsia="fr-FR"/>
        </w:rPr>
        <w:t xml:space="preserve"> aussi</w:t>
      </w:r>
      <w:r w:rsidRPr="00CA7999">
        <w:rPr>
          <w:rFonts w:eastAsia="Times New Roman" w:cstheme="minorHAnsi"/>
          <w:color w:val="000000"/>
          <w:lang w:eastAsia="fr-FR"/>
        </w:rPr>
        <w:t xml:space="preserve"> être à l’origine des sensations de sortir de son corps et/ou des sensations de lévitation … Ces exercices ascétiques peuvent très probablement provoquer l’anoxie cérébrale du sujet et les sensations</w:t>
      </w:r>
      <w:r w:rsidR="00581480">
        <w:rPr>
          <w:rFonts w:eastAsia="Times New Roman" w:cstheme="minorHAnsi"/>
          <w:color w:val="000000"/>
          <w:lang w:eastAsia="fr-FR"/>
        </w:rPr>
        <w:t xml:space="preserve"> (de bien-être, de « chaleur surnaturelle », qui semblent envahir le cerveau et le corps)</w:t>
      </w:r>
      <w:r w:rsidRPr="00CA7999">
        <w:rPr>
          <w:rFonts w:eastAsia="Times New Roman" w:cstheme="minorHAnsi"/>
          <w:color w:val="000000"/>
          <w:lang w:eastAsia="fr-FR"/>
        </w:rPr>
        <w:t xml:space="preserve"> qu’il vit être facilement expliquées par cette anoxie.</w:t>
      </w:r>
      <w:r w:rsidR="0059330C">
        <w:rPr>
          <w:rFonts w:eastAsia="Times New Roman" w:cstheme="minorHAnsi"/>
          <w:color w:val="000000"/>
          <w:lang w:eastAsia="fr-FR"/>
        </w:rPr>
        <w:t xml:space="preserve"> </w:t>
      </w:r>
    </w:p>
    <w:p w14:paraId="7188E631" w14:textId="6B23378C" w:rsidR="00BC5D2C" w:rsidRPr="00CA7999" w:rsidRDefault="0059330C" w:rsidP="00BC5D2C">
      <w:pPr>
        <w:spacing w:after="0" w:line="240" w:lineRule="auto"/>
        <w:jc w:val="both"/>
        <w:rPr>
          <w:rFonts w:eastAsia="Times New Roman" w:cstheme="minorHAnsi"/>
          <w:color w:val="000000"/>
          <w:sz w:val="27"/>
          <w:szCs w:val="27"/>
          <w:lang w:eastAsia="fr-FR"/>
        </w:rPr>
      </w:pPr>
      <w:r>
        <w:rPr>
          <w:rFonts w:eastAsia="Times New Roman" w:cstheme="minorHAnsi"/>
          <w:color w:val="000000"/>
          <w:lang w:eastAsia="fr-FR"/>
        </w:rPr>
        <w:t>Certains états hypnotiques et de transes, obtenus par des rituels et danses répétitifs, jusqu’à épuisement, aidés par la prises de drogues, peuvent conduire à des états hallucinatoires et à des « visions ».</w:t>
      </w:r>
    </w:p>
    <w:p w14:paraId="6065ECEE" w14:textId="53465823" w:rsidR="0059330C" w:rsidRDefault="00BC5D2C" w:rsidP="00BC5D2C">
      <w:pPr>
        <w:spacing w:after="0" w:line="240" w:lineRule="auto"/>
        <w:jc w:val="both"/>
        <w:rPr>
          <w:rFonts w:eastAsia="Times New Roman" w:cstheme="minorHAnsi"/>
          <w:color w:val="000000"/>
          <w:lang w:eastAsia="fr-FR"/>
        </w:rPr>
      </w:pPr>
      <w:r w:rsidRPr="00CA7999">
        <w:rPr>
          <w:rFonts w:eastAsia="Times New Roman" w:cstheme="minorHAnsi"/>
          <w:color w:val="000000"/>
          <w:lang w:eastAsia="fr-FR"/>
        </w:rPr>
        <w:t> </w:t>
      </w:r>
    </w:p>
    <w:p w14:paraId="31F1BAEF" w14:textId="38853317" w:rsidR="00827C40" w:rsidRDefault="00827C40" w:rsidP="00BC5D2C">
      <w:pPr>
        <w:spacing w:after="0" w:line="240" w:lineRule="auto"/>
        <w:jc w:val="both"/>
        <w:rPr>
          <w:rFonts w:eastAsia="Times New Roman" w:cstheme="minorHAnsi"/>
          <w:color w:val="000000"/>
          <w:lang w:eastAsia="fr-FR"/>
        </w:rPr>
      </w:pPr>
      <w:r>
        <w:rPr>
          <w:rFonts w:eastAsia="Times New Roman" w:cstheme="minorHAnsi"/>
          <w:color w:val="000000"/>
          <w:lang w:eastAsia="fr-FR"/>
        </w:rPr>
        <w:t>Des malades souffrant de psychoses</w:t>
      </w:r>
      <w:r w:rsidR="00545F5E">
        <w:rPr>
          <w:rFonts w:eastAsia="Times New Roman" w:cstheme="minorHAnsi"/>
          <w:color w:val="000000"/>
          <w:lang w:eastAsia="fr-FR"/>
        </w:rPr>
        <w:t xml:space="preserve"> (schizophrénie, …) ou d’une épilepsie du lobe temporal,</w:t>
      </w:r>
      <w:r>
        <w:rPr>
          <w:rFonts w:eastAsia="Times New Roman" w:cstheme="minorHAnsi"/>
          <w:color w:val="000000"/>
          <w:lang w:eastAsia="fr-FR"/>
        </w:rPr>
        <w:t xml:space="preserve"> peuvent ressentir les mêmes expériences, qu’avec les substances hallucinogènes : </w:t>
      </w:r>
    </w:p>
    <w:p w14:paraId="29358B89" w14:textId="77777777" w:rsidR="00827C40" w:rsidRDefault="00827C40" w:rsidP="00BC5D2C">
      <w:pPr>
        <w:spacing w:after="0" w:line="240" w:lineRule="auto"/>
        <w:jc w:val="both"/>
        <w:rPr>
          <w:rFonts w:eastAsia="Times New Roman" w:cstheme="minorHAnsi"/>
          <w:color w:val="000000"/>
          <w:lang w:eastAsia="fr-FR"/>
        </w:rPr>
      </w:pPr>
    </w:p>
    <w:p w14:paraId="4CB02323" w14:textId="30FDBD79" w:rsidR="0059330C" w:rsidRDefault="00827C40" w:rsidP="00BC5D2C">
      <w:pPr>
        <w:spacing w:after="0" w:line="240" w:lineRule="auto"/>
        <w:jc w:val="both"/>
        <w:rPr>
          <w:rFonts w:eastAsia="Times New Roman" w:cstheme="minorHAnsi"/>
          <w:color w:val="000000"/>
          <w:lang w:eastAsia="fr-FR"/>
        </w:rPr>
      </w:pPr>
      <w:r>
        <w:rPr>
          <w:rFonts w:eastAsia="Times New Roman" w:cstheme="minorHAnsi"/>
          <w:color w:val="000000"/>
          <w:lang w:eastAsia="fr-FR"/>
        </w:rPr>
        <w:t xml:space="preserve">1) Soit euphorie, bien-être, ivresse, </w:t>
      </w:r>
      <w:r w:rsidRPr="00827C40">
        <w:rPr>
          <w:rFonts w:eastAsia="Times New Roman" w:cstheme="minorHAnsi"/>
          <w:color w:val="000000"/>
          <w:lang w:eastAsia="fr-FR"/>
        </w:rPr>
        <w:t>hallucinations visuelles, avec visions de scènes familières ou étranges (</w:t>
      </w:r>
      <w:r>
        <w:rPr>
          <w:rFonts w:eastAsia="Times New Roman" w:cstheme="minorHAnsi"/>
          <w:color w:val="000000"/>
          <w:lang w:eastAsia="fr-FR"/>
        </w:rPr>
        <w:t xml:space="preserve">celles </w:t>
      </w:r>
      <w:r w:rsidRPr="00827C40">
        <w:rPr>
          <w:rFonts w:eastAsia="Times New Roman" w:cstheme="minorHAnsi"/>
          <w:color w:val="000000"/>
          <w:lang w:eastAsia="fr-FR"/>
        </w:rPr>
        <w:t xml:space="preserve">de voler dans les airs, de sortir de son corps </w:t>
      </w:r>
      <w:r>
        <w:rPr>
          <w:rFonts w:eastAsia="Times New Roman" w:cstheme="minorHAnsi"/>
          <w:color w:val="000000"/>
          <w:lang w:eastAsia="fr-FR"/>
        </w:rPr>
        <w:t>…</w:t>
      </w:r>
      <w:r w:rsidRPr="00827C40">
        <w:rPr>
          <w:rFonts w:eastAsia="Times New Roman" w:cstheme="minorHAnsi"/>
          <w:color w:val="000000"/>
          <w:lang w:eastAsia="fr-FR"/>
        </w:rPr>
        <w:t>), impression d'acuité de</w:t>
      </w:r>
      <w:r>
        <w:rPr>
          <w:rFonts w:eastAsia="Times New Roman" w:cstheme="minorHAnsi"/>
          <w:color w:val="000000"/>
          <w:lang w:eastAsia="fr-FR"/>
        </w:rPr>
        <w:t xml:space="preserve"> tous ses</w:t>
      </w:r>
      <w:r w:rsidRPr="00827C40">
        <w:rPr>
          <w:rFonts w:eastAsia="Times New Roman" w:cstheme="minorHAnsi"/>
          <w:color w:val="000000"/>
          <w:lang w:eastAsia="fr-FR"/>
        </w:rPr>
        <w:t xml:space="preserve"> sens soit diminuée, soit </w:t>
      </w:r>
      <w:r>
        <w:rPr>
          <w:rFonts w:eastAsia="Times New Roman" w:cstheme="minorHAnsi"/>
          <w:color w:val="000000"/>
          <w:lang w:eastAsia="fr-FR"/>
        </w:rPr>
        <w:t>décuplée (voire extase « mystiques »)</w:t>
      </w:r>
      <w:r w:rsidRPr="00827C40">
        <w:rPr>
          <w:rFonts w:eastAsia="Times New Roman" w:cstheme="minorHAnsi"/>
          <w:color w:val="000000"/>
          <w:lang w:eastAsia="fr-FR"/>
        </w:rPr>
        <w:t xml:space="preserve"> ...</w:t>
      </w:r>
    </w:p>
    <w:p w14:paraId="6713C21A" w14:textId="65287E10" w:rsidR="00827C40" w:rsidRDefault="00827C40" w:rsidP="00BC5D2C">
      <w:pPr>
        <w:spacing w:after="0" w:line="240" w:lineRule="auto"/>
        <w:jc w:val="both"/>
        <w:rPr>
          <w:rFonts w:ascii="Calibri" w:hAnsi="Calibri" w:cs="Calibri"/>
        </w:rPr>
      </w:pPr>
      <w:r w:rsidRPr="00696CD4">
        <w:rPr>
          <w:rFonts w:ascii="Calibri" w:eastAsia="Times New Roman" w:hAnsi="Calibri" w:cs="Calibri"/>
          <w:color w:val="000000"/>
          <w:lang w:eastAsia="fr-FR"/>
        </w:rPr>
        <w:t xml:space="preserve">2) Soit </w:t>
      </w:r>
      <w:r w:rsidR="00696CD4" w:rsidRPr="00696CD4">
        <w:rPr>
          <w:rFonts w:ascii="Calibri" w:hAnsi="Calibri" w:cs="Calibri"/>
          <w:color w:val="222222"/>
          <w:shd w:val="clear" w:color="auto" w:fill="FFFFFF"/>
        </w:rPr>
        <w:t>forte montée d'</w:t>
      </w:r>
      <w:hyperlink r:id="rId55" w:tooltip="Angoisse" w:history="1">
        <w:r w:rsidR="00696CD4" w:rsidRPr="00696CD4">
          <w:rPr>
            <w:rStyle w:val="Lienhypertexte"/>
            <w:rFonts w:ascii="Calibri" w:hAnsi="Calibri" w:cs="Calibri"/>
            <w:color w:val="0B0080"/>
            <w:shd w:val="clear" w:color="auto" w:fill="FFFFFF"/>
          </w:rPr>
          <w:t>angoisse</w:t>
        </w:r>
      </w:hyperlink>
      <w:r w:rsidR="00696CD4" w:rsidRPr="00696CD4">
        <w:rPr>
          <w:rFonts w:ascii="Calibri" w:hAnsi="Calibri" w:cs="Calibri"/>
          <w:color w:val="222222"/>
          <w:shd w:val="clear" w:color="auto" w:fill="FFFFFF"/>
        </w:rPr>
        <w:t>, par des crises de </w:t>
      </w:r>
      <w:hyperlink r:id="rId56" w:tooltip="Phobie" w:history="1">
        <w:r w:rsidR="00696CD4" w:rsidRPr="00696CD4">
          <w:rPr>
            <w:rStyle w:val="Lienhypertexte"/>
            <w:rFonts w:ascii="Calibri" w:hAnsi="Calibri" w:cs="Calibri"/>
            <w:color w:val="0B0080"/>
            <w:shd w:val="clear" w:color="auto" w:fill="FFFFFF"/>
          </w:rPr>
          <w:t>phobie</w:t>
        </w:r>
      </w:hyperlink>
      <w:r w:rsidR="00696CD4" w:rsidRPr="00696CD4">
        <w:rPr>
          <w:rFonts w:ascii="Calibri" w:hAnsi="Calibri" w:cs="Calibri"/>
          <w:color w:val="222222"/>
          <w:shd w:val="clear" w:color="auto" w:fill="FFFFFF"/>
        </w:rPr>
        <w:t>, une </w:t>
      </w:r>
      <w:hyperlink r:id="rId57" w:tooltip="Paranoïa" w:history="1">
        <w:r w:rsidR="00696CD4" w:rsidRPr="00696CD4">
          <w:rPr>
            <w:rStyle w:val="Lienhypertexte"/>
            <w:rFonts w:ascii="Calibri" w:hAnsi="Calibri" w:cs="Calibri"/>
            <w:color w:val="0B0080"/>
            <w:shd w:val="clear" w:color="auto" w:fill="FFFFFF"/>
          </w:rPr>
          <w:t>paranoïa</w:t>
        </w:r>
      </w:hyperlink>
      <w:r w:rsidR="00696CD4" w:rsidRPr="00696CD4">
        <w:rPr>
          <w:rFonts w:ascii="Calibri" w:hAnsi="Calibri" w:cs="Calibri"/>
          <w:color w:val="222222"/>
          <w:shd w:val="clear" w:color="auto" w:fill="FFFFFF"/>
        </w:rPr>
        <w:t>, une </w:t>
      </w:r>
      <w:hyperlink r:id="rId58" w:tooltip="Crise de panique" w:history="1">
        <w:r w:rsidR="00696CD4" w:rsidRPr="00696CD4">
          <w:rPr>
            <w:rStyle w:val="Lienhypertexte"/>
            <w:rFonts w:ascii="Calibri" w:hAnsi="Calibri" w:cs="Calibri"/>
            <w:color w:val="0B0080"/>
            <w:shd w:val="clear" w:color="auto" w:fill="FFFFFF"/>
          </w:rPr>
          <w:t>crise de panique</w:t>
        </w:r>
      </w:hyperlink>
      <w:r w:rsidR="00696CD4" w:rsidRPr="00696CD4">
        <w:rPr>
          <w:rFonts w:ascii="Calibri" w:hAnsi="Calibri" w:cs="Calibri"/>
          <w:color w:val="222222"/>
          <w:shd w:val="clear" w:color="auto" w:fill="FFFFFF"/>
        </w:rPr>
        <w:t> ou une </w:t>
      </w:r>
      <w:hyperlink r:id="rId59" w:history="1">
        <w:r w:rsidR="00696CD4" w:rsidRPr="00696CD4">
          <w:rPr>
            <w:rStyle w:val="Lienhypertexte"/>
            <w:rFonts w:ascii="Calibri" w:hAnsi="Calibri" w:cs="Calibri"/>
            <w:color w:val="0B0080"/>
            <w:shd w:val="clear" w:color="auto" w:fill="FFFFFF"/>
          </w:rPr>
          <w:t>psychose</w:t>
        </w:r>
      </w:hyperlink>
      <w:r w:rsidR="00696CD4">
        <w:rPr>
          <w:rFonts w:ascii="Calibri" w:hAnsi="Calibri" w:cs="Calibri"/>
        </w:rPr>
        <w:t xml:space="preserve"> (« mauvais délire » ou « bad trip »).</w:t>
      </w:r>
    </w:p>
    <w:p w14:paraId="5D7905BA" w14:textId="06DD8937" w:rsidR="00696CD4" w:rsidRDefault="00696CD4" w:rsidP="00BC5D2C">
      <w:pPr>
        <w:spacing w:after="0" w:line="240" w:lineRule="auto"/>
        <w:jc w:val="both"/>
        <w:rPr>
          <w:rFonts w:ascii="Calibri" w:hAnsi="Calibri" w:cs="Calibri"/>
        </w:rPr>
      </w:pPr>
    </w:p>
    <w:p w14:paraId="7C767C78" w14:textId="77777777" w:rsidR="00640ED5" w:rsidRDefault="00696CD4" w:rsidP="00BC5D2C">
      <w:pPr>
        <w:spacing w:after="0" w:line="240" w:lineRule="auto"/>
        <w:jc w:val="both"/>
        <w:rPr>
          <w:rFonts w:ascii="Calibri" w:hAnsi="Calibri" w:cs="Calibri"/>
        </w:rPr>
      </w:pPr>
      <w:r>
        <w:rPr>
          <w:rFonts w:ascii="Calibri" w:hAnsi="Calibri" w:cs="Calibri"/>
        </w:rPr>
        <w:t xml:space="preserve">Dans les sociétés traditionnelles chamaniques, ces malades psychotiques, pouvant accéder à </w:t>
      </w:r>
      <w:r w:rsidR="00640ED5">
        <w:rPr>
          <w:rFonts w:ascii="Calibri" w:hAnsi="Calibri" w:cs="Calibri"/>
        </w:rPr>
        <w:t>d</w:t>
      </w:r>
      <w:r>
        <w:rPr>
          <w:rFonts w:ascii="Calibri" w:hAnsi="Calibri" w:cs="Calibri"/>
        </w:rPr>
        <w:t>es états altérés de la conscience, sont</w:t>
      </w:r>
      <w:r w:rsidR="00640ED5">
        <w:rPr>
          <w:rFonts w:ascii="Calibri" w:hAnsi="Calibri" w:cs="Calibri"/>
        </w:rPr>
        <w:t xml:space="preserve"> ou était</w:t>
      </w:r>
      <w:r>
        <w:rPr>
          <w:rFonts w:ascii="Calibri" w:hAnsi="Calibri" w:cs="Calibri"/>
        </w:rPr>
        <w:t xml:space="preserve"> considérés comme bénéficiant d’une élection ou d’une grâce des « Dieux ».</w:t>
      </w:r>
      <w:r w:rsidR="00640ED5">
        <w:rPr>
          <w:rFonts w:ascii="Calibri" w:hAnsi="Calibri" w:cs="Calibri"/>
        </w:rPr>
        <w:t xml:space="preserve"> Et la tribu pouvait les assigner à des rôles de chaman, intercesseurs privilégiés avec le « monde des esprits ».</w:t>
      </w:r>
    </w:p>
    <w:p w14:paraId="41FD746A" w14:textId="77777777" w:rsidR="00640ED5" w:rsidRDefault="00640ED5" w:rsidP="00BC5D2C">
      <w:pPr>
        <w:spacing w:after="0" w:line="240" w:lineRule="auto"/>
        <w:jc w:val="both"/>
        <w:rPr>
          <w:rFonts w:ascii="Calibri" w:hAnsi="Calibri" w:cs="Calibri"/>
        </w:rPr>
      </w:pPr>
    </w:p>
    <w:p w14:paraId="7BE5B1E2" w14:textId="3AA67637" w:rsidR="00696CD4" w:rsidRDefault="00640ED5" w:rsidP="00BC5D2C">
      <w:pPr>
        <w:spacing w:after="0" w:line="240" w:lineRule="auto"/>
        <w:jc w:val="both"/>
        <w:rPr>
          <w:rFonts w:ascii="Calibri" w:hAnsi="Calibri" w:cs="Calibri"/>
        </w:rPr>
      </w:pPr>
      <w:r>
        <w:rPr>
          <w:rFonts w:ascii="Calibri" w:hAnsi="Calibri" w:cs="Calibri"/>
        </w:rPr>
        <w:t>C’est peut-être à cause de ses expériences d’états</w:t>
      </w:r>
      <w:r w:rsidR="00696CD4">
        <w:rPr>
          <w:rFonts w:ascii="Calibri" w:hAnsi="Calibri" w:cs="Calibri"/>
        </w:rPr>
        <w:t xml:space="preserve"> </w:t>
      </w:r>
      <w:r>
        <w:rPr>
          <w:rFonts w:ascii="Calibri" w:hAnsi="Calibri" w:cs="Calibri"/>
        </w:rPr>
        <w:t>altérés de la conscience, que la croyances « animiste » dans des forces cachées et magiques, dans les plantes, les lieux, les objets, les totems, … a commencé à s’imposer aux peuples premiers.</w:t>
      </w:r>
    </w:p>
    <w:p w14:paraId="672F3DAD" w14:textId="34FBE074" w:rsidR="00640ED5" w:rsidRPr="00696CD4" w:rsidRDefault="00640ED5" w:rsidP="00BC5D2C">
      <w:pPr>
        <w:spacing w:after="0" w:line="240" w:lineRule="auto"/>
        <w:jc w:val="both"/>
        <w:rPr>
          <w:rFonts w:ascii="Calibri" w:eastAsia="Times New Roman" w:hAnsi="Calibri" w:cs="Calibri"/>
          <w:color w:val="000000"/>
          <w:lang w:eastAsia="fr-FR"/>
        </w:rPr>
      </w:pPr>
      <w:r>
        <w:rPr>
          <w:rFonts w:ascii="Calibri" w:hAnsi="Calibri" w:cs="Calibri"/>
        </w:rPr>
        <w:t>Par la suite, les monothéismes ont peut-être opéré cette simplification extrême, synthétisant et déplaçant ces forces occultes multiples en une force unique surpuissante (« Dieu » …), occupant et consubstantielle à tout l’univers.</w:t>
      </w:r>
    </w:p>
    <w:p w14:paraId="3375B16E" w14:textId="77777777" w:rsidR="0059330C" w:rsidRPr="00CA7999" w:rsidRDefault="0059330C" w:rsidP="00BC5D2C">
      <w:pPr>
        <w:spacing w:after="0" w:line="240" w:lineRule="auto"/>
        <w:jc w:val="both"/>
        <w:rPr>
          <w:rFonts w:eastAsia="Times New Roman" w:cstheme="minorHAnsi"/>
          <w:color w:val="000000"/>
          <w:sz w:val="27"/>
          <w:szCs w:val="27"/>
          <w:lang w:eastAsia="fr-FR"/>
        </w:rPr>
      </w:pPr>
    </w:p>
    <w:p w14:paraId="47751E8E" w14:textId="57D1194A" w:rsidR="00BC5D2C" w:rsidRDefault="00BC5D2C" w:rsidP="00BC5D2C">
      <w:pPr>
        <w:spacing w:after="0" w:line="240" w:lineRule="auto"/>
        <w:jc w:val="both"/>
        <w:rPr>
          <w:rFonts w:eastAsia="Times New Roman" w:cstheme="minorHAnsi"/>
          <w:color w:val="000000"/>
          <w:lang w:eastAsia="fr-FR"/>
        </w:rPr>
      </w:pPr>
      <w:r w:rsidRPr="00CA7999">
        <w:rPr>
          <w:rFonts w:eastAsia="Times New Roman" w:cstheme="minorHAnsi"/>
          <w:color w:val="000000"/>
          <w:lang w:eastAsia="fr-FR"/>
        </w:rPr>
        <w:t>Certains scientifiques, du fait de leurs croyances et de leurs attentes plus ou moins inconscientes, confondent leur attente (souvent « fébrile ») d’un phénomène, avec l’existence et la réalité du phénomène</w:t>
      </w:r>
      <w:r>
        <w:rPr>
          <w:rFonts w:eastAsia="Times New Roman" w:cstheme="minorHAnsi"/>
          <w:color w:val="000000"/>
          <w:lang w:eastAsia="fr-FR"/>
        </w:rPr>
        <w:t>,</w:t>
      </w:r>
      <w:r w:rsidRPr="00CA7999">
        <w:rPr>
          <w:rFonts w:eastAsia="Times New Roman" w:cstheme="minorHAnsi"/>
          <w:color w:val="000000"/>
          <w:lang w:eastAsia="fr-FR"/>
        </w:rPr>
        <w:t xml:space="preserve"> lui</w:t>
      </w:r>
      <w:r>
        <w:rPr>
          <w:rFonts w:eastAsia="Times New Roman" w:cstheme="minorHAnsi"/>
          <w:color w:val="000000"/>
          <w:lang w:eastAsia="fr-FR"/>
        </w:rPr>
        <w:t>-</w:t>
      </w:r>
      <w:r w:rsidRPr="00CA7999">
        <w:rPr>
          <w:rFonts w:eastAsia="Times New Roman" w:cstheme="minorHAnsi"/>
          <w:color w:val="000000"/>
          <w:lang w:eastAsia="fr-FR"/>
        </w:rPr>
        <w:t>même (cet état « d’attente » est un phénomène bien connu en psychologie).</w:t>
      </w:r>
    </w:p>
    <w:p w14:paraId="0BC400EE" w14:textId="77777777" w:rsidR="00696CD4" w:rsidRPr="00CA7999" w:rsidRDefault="00696CD4" w:rsidP="00BC5D2C">
      <w:pPr>
        <w:spacing w:after="0" w:line="240" w:lineRule="auto"/>
        <w:jc w:val="both"/>
        <w:rPr>
          <w:rFonts w:eastAsia="Times New Roman" w:cstheme="minorHAnsi"/>
          <w:color w:val="000000"/>
          <w:sz w:val="27"/>
          <w:szCs w:val="27"/>
          <w:lang w:eastAsia="fr-FR"/>
        </w:rPr>
      </w:pPr>
    </w:p>
    <w:p w14:paraId="732207F2" w14:textId="77777777" w:rsidR="00BC5D2C" w:rsidRPr="00CA7999" w:rsidRDefault="00BC5D2C" w:rsidP="00BC5D2C">
      <w:pPr>
        <w:spacing w:after="0" w:line="240" w:lineRule="auto"/>
        <w:jc w:val="both"/>
        <w:rPr>
          <w:rFonts w:eastAsia="Times New Roman" w:cstheme="minorHAnsi"/>
          <w:color w:val="000000"/>
          <w:sz w:val="27"/>
          <w:szCs w:val="27"/>
          <w:lang w:eastAsia="fr-FR"/>
        </w:rPr>
      </w:pPr>
      <w:r w:rsidRPr="00CA7999">
        <w:rPr>
          <w:rFonts w:eastAsia="Times New Roman" w:cstheme="minorHAnsi"/>
          <w:color w:val="000000"/>
          <w:lang w:eastAsia="fr-FR"/>
        </w:rPr>
        <w:t>A cause de leur « attente », ils négligent d’explorer d’autres hypothèses et pistes que les siennes et négligent de procéder à des investigations poussées concernant les faits confirmant ses propres hypothèses.</w:t>
      </w:r>
    </w:p>
    <w:p w14:paraId="7B97D15C" w14:textId="79646427" w:rsidR="00BC5D2C" w:rsidRDefault="00BC5D2C" w:rsidP="00BC5D2C">
      <w:pPr>
        <w:spacing w:after="0" w:line="240" w:lineRule="auto"/>
        <w:jc w:val="both"/>
        <w:rPr>
          <w:rFonts w:eastAsia="Times New Roman" w:cstheme="minorHAnsi"/>
          <w:color w:val="000000"/>
          <w:lang w:eastAsia="fr-FR"/>
        </w:rPr>
      </w:pPr>
      <w:r w:rsidRPr="00CA7999">
        <w:rPr>
          <w:rFonts w:eastAsia="Times New Roman" w:cstheme="minorHAnsi"/>
          <w:color w:val="000000"/>
          <w:lang w:eastAsia="fr-FR"/>
        </w:rPr>
        <w:t>Des témoignages de NDEs/OBEs, reportées par des auteurs, comme E. Kuebler-Ross, sont en fait, de seconde main, tels des témoignages d’une infirmière, d’un docteur … reportant qu’un patient lui a relaté sa NDE etc</w:t>
      </w:r>
      <w:r>
        <w:rPr>
          <w:rFonts w:eastAsia="Times New Roman" w:cstheme="minorHAnsi"/>
          <w:color w:val="000000"/>
          <w:lang w:eastAsia="fr-FR"/>
        </w:rPr>
        <w:t>.</w:t>
      </w:r>
      <w:r w:rsidRPr="00CA7999">
        <w:rPr>
          <w:rFonts w:eastAsia="Times New Roman" w:cstheme="minorHAnsi"/>
          <w:color w:val="000000"/>
          <w:lang w:eastAsia="fr-FR"/>
        </w:rPr>
        <w:t xml:space="preserve"> … </w:t>
      </w:r>
      <w:r w:rsidRPr="00CA7999">
        <w:rPr>
          <w:rFonts w:eastAsia="Times New Roman" w:cstheme="minorHAnsi"/>
          <w:i/>
          <w:iCs/>
          <w:color w:val="000000"/>
          <w:lang w:eastAsia="fr-FR"/>
        </w:rPr>
        <w:t>Ils sont difficilement vérifiables, pour la plupart</w:t>
      </w:r>
      <w:r w:rsidRPr="00CA7999">
        <w:rPr>
          <w:rFonts w:eastAsia="Times New Roman" w:cstheme="minorHAnsi"/>
          <w:color w:val="000000"/>
          <w:lang w:eastAsia="fr-FR"/>
        </w:rPr>
        <w:t>.</w:t>
      </w:r>
    </w:p>
    <w:p w14:paraId="1B632721" w14:textId="77777777" w:rsidR="00696CD4" w:rsidRPr="00CA7999" w:rsidRDefault="00696CD4" w:rsidP="00BC5D2C">
      <w:pPr>
        <w:spacing w:after="0" w:line="240" w:lineRule="auto"/>
        <w:jc w:val="both"/>
        <w:rPr>
          <w:rFonts w:eastAsia="Times New Roman" w:cstheme="minorHAnsi"/>
          <w:color w:val="000000"/>
          <w:sz w:val="27"/>
          <w:szCs w:val="27"/>
          <w:lang w:eastAsia="fr-FR"/>
        </w:rPr>
      </w:pPr>
    </w:p>
    <w:p w14:paraId="0A47BFC5" w14:textId="77777777" w:rsidR="00BC5D2C" w:rsidRPr="00CA7999" w:rsidRDefault="00BC5D2C" w:rsidP="00BC5D2C">
      <w:pPr>
        <w:spacing w:after="0" w:line="240" w:lineRule="auto"/>
        <w:jc w:val="both"/>
        <w:rPr>
          <w:rFonts w:eastAsia="Times New Roman" w:cstheme="minorHAnsi"/>
          <w:color w:val="000000"/>
          <w:lang w:eastAsia="fr-FR"/>
        </w:rPr>
      </w:pPr>
      <w:r w:rsidRPr="00CA7999">
        <w:rPr>
          <w:rFonts w:eastAsia="Times New Roman" w:cstheme="minorHAnsi"/>
          <w:color w:val="000000"/>
          <w:lang w:eastAsia="fr-FR"/>
        </w:rPr>
        <w:t>Dans certains cas, ils vont jusqu’à s’enfermer, jusqu’au bout, dans leur</w:t>
      </w:r>
      <w:r>
        <w:rPr>
          <w:rFonts w:eastAsia="Times New Roman" w:cstheme="minorHAnsi"/>
          <w:color w:val="000000"/>
          <w:lang w:eastAsia="fr-FR"/>
        </w:rPr>
        <w:t>s</w:t>
      </w:r>
      <w:r w:rsidRPr="00CA7999">
        <w:rPr>
          <w:rFonts w:eastAsia="Times New Roman" w:cstheme="minorHAnsi"/>
          <w:color w:val="000000"/>
          <w:lang w:eastAsia="fr-FR"/>
        </w:rPr>
        <w:t xml:space="preserve"> convictions, au risque de discréditer au</w:t>
      </w:r>
      <w:r>
        <w:rPr>
          <w:rFonts w:eastAsia="Times New Roman" w:cstheme="minorHAnsi"/>
          <w:color w:val="000000"/>
          <w:lang w:eastAsia="fr-FR"/>
        </w:rPr>
        <w:t>x</w:t>
      </w:r>
      <w:r w:rsidRPr="00CA7999">
        <w:rPr>
          <w:rFonts w:eastAsia="Times New Roman" w:cstheme="minorHAnsi"/>
          <w:color w:val="000000"/>
          <w:lang w:eastAsia="fr-FR"/>
        </w:rPr>
        <w:t xml:space="preserve"> yeux de la communauté scientifique internationale (comme dans le cas de E. Kuebler-Ross soutenant jusqu’à sa mort que ces études prouvai</w:t>
      </w:r>
      <w:r>
        <w:rPr>
          <w:rFonts w:eastAsia="Times New Roman" w:cstheme="minorHAnsi"/>
          <w:color w:val="000000"/>
          <w:lang w:eastAsia="fr-FR"/>
        </w:rPr>
        <w:t>en</w:t>
      </w:r>
      <w:r w:rsidRPr="00CA7999">
        <w:rPr>
          <w:rFonts w:eastAsia="Times New Roman" w:cstheme="minorHAnsi"/>
          <w:color w:val="000000"/>
          <w:lang w:eastAsia="fr-FR"/>
        </w:rPr>
        <w:t>t la persistance de notre « conscience » après la mort biologique de notre corps).</w:t>
      </w:r>
    </w:p>
    <w:p w14:paraId="7D949A17" w14:textId="77777777" w:rsidR="00BC5D2C" w:rsidRDefault="00BC5D2C" w:rsidP="00BC5D2C">
      <w:pPr>
        <w:spacing w:after="0" w:line="240" w:lineRule="auto"/>
        <w:jc w:val="both"/>
        <w:rPr>
          <w:rFonts w:eastAsia="Times New Roman" w:cstheme="minorHAnsi"/>
          <w:color w:val="000000"/>
          <w:lang w:eastAsia="fr-FR"/>
        </w:rPr>
      </w:pPr>
      <w:r w:rsidRPr="00CA7999">
        <w:rPr>
          <w:rFonts w:eastAsia="Times New Roman" w:cstheme="minorHAnsi"/>
          <w:color w:val="000000"/>
          <w:lang w:eastAsia="fr-FR"/>
        </w:rPr>
        <w:t> </w:t>
      </w:r>
    </w:p>
    <w:p w14:paraId="48E86708" w14:textId="77777777" w:rsidR="00BC5D2C" w:rsidRPr="00A315B0" w:rsidRDefault="00BC5D2C" w:rsidP="00BC5D2C">
      <w:pPr>
        <w:spacing w:after="0" w:line="240" w:lineRule="auto"/>
        <w:jc w:val="both"/>
      </w:pPr>
      <w:r w:rsidRPr="00A315B0">
        <w:t>Un mécanisme peut intervenir dans les derniers instants du patient, lié à la croyance du patient dans</w:t>
      </w:r>
      <w:r w:rsidRPr="00A315B0">
        <w:rPr>
          <w:i/>
        </w:rPr>
        <w:t xml:space="preserve"> « l’Autre monde »</w:t>
      </w:r>
      <w:r w:rsidRPr="00A315B0">
        <w:t>. Un catholique verra, par exemple, par un mécanisme inconscient, la Vierge Marie, Jésus ou un saint. Mais il y a peu de chance qu’il voie Shiva ou Bouddha, s’il n’a pas de connaissance de l’hindouisme ou du bouddhisme. Selon ses croyances et ses attentes, il imaginera un « Autre monde », un paradis, où il pourra éventuellement retrouver ses amis et proches disparus</w:t>
      </w:r>
      <w:r w:rsidRPr="002140DB">
        <w:rPr>
          <w:rStyle w:val="Appelnotedebasdep"/>
        </w:rPr>
        <w:footnoteReference w:id="99"/>
      </w:r>
      <w:r w:rsidRPr="00A315B0">
        <w:t>.</w:t>
      </w:r>
    </w:p>
    <w:p w14:paraId="16C56F5B" w14:textId="77777777" w:rsidR="00BC5D2C" w:rsidRPr="00CA7999" w:rsidRDefault="00BC5D2C" w:rsidP="00BC5D2C">
      <w:pPr>
        <w:spacing w:after="0" w:line="240" w:lineRule="auto"/>
        <w:jc w:val="both"/>
        <w:rPr>
          <w:rFonts w:eastAsia="Times New Roman" w:cstheme="minorHAnsi"/>
          <w:color w:val="000000"/>
          <w:sz w:val="27"/>
          <w:szCs w:val="27"/>
          <w:lang w:eastAsia="fr-FR"/>
        </w:rPr>
      </w:pPr>
    </w:p>
    <w:p w14:paraId="2F4DBA8B" w14:textId="3ED8ACE6" w:rsidR="00BC5D2C" w:rsidRDefault="00BC5D2C" w:rsidP="00BC5D2C">
      <w:pPr>
        <w:spacing w:after="0" w:line="240" w:lineRule="auto"/>
        <w:jc w:val="both"/>
        <w:rPr>
          <w:rFonts w:eastAsia="Times New Roman" w:cstheme="minorHAnsi"/>
          <w:color w:val="000000"/>
          <w:lang w:eastAsia="fr-FR"/>
        </w:rPr>
      </w:pPr>
      <w:r w:rsidRPr="00CA7999">
        <w:rPr>
          <w:rFonts w:eastAsia="Times New Roman" w:cstheme="minorHAnsi"/>
          <w:color w:val="000000"/>
          <w:lang w:eastAsia="fr-FR"/>
        </w:rPr>
        <w:lastRenderedPageBreak/>
        <w:t>Dans l’état actuel de nos connaissances, les NDEs semblent explicables dans le cadre d’hypothèses neurochimiques, neurobiologiques et cérébrales connues (perturbation du schéma corporel, à cause de perturbations du fonctionnement l’hippocampe _ une structure participant à notre « connaissance » « intime », de l'orientation et de la position de notre corps).</w:t>
      </w:r>
      <w:r>
        <w:rPr>
          <w:rFonts w:eastAsia="Times New Roman" w:cstheme="minorHAnsi"/>
          <w:color w:val="000000"/>
          <w:lang w:eastAsia="fr-FR"/>
        </w:rPr>
        <w:t xml:space="preserve"> Voir les expériences d’Olaf Blanke, à l’Universitaire Universitaire de Genève, qui peut provoquer chez ses patients des sensations de sorties du corps, sur commande, par la stimulation magnétique trans-crânienne (TMS).</w:t>
      </w:r>
      <w:r w:rsidRPr="00CA7999">
        <w:rPr>
          <w:rFonts w:eastAsia="Times New Roman" w:cstheme="minorHAnsi"/>
          <w:color w:val="000000"/>
          <w:lang w:eastAsia="fr-FR"/>
        </w:rPr>
        <w:t> </w:t>
      </w:r>
    </w:p>
    <w:p w14:paraId="196DCE4C" w14:textId="77777777" w:rsidR="00696CD4" w:rsidRDefault="00696CD4" w:rsidP="00BC5D2C">
      <w:pPr>
        <w:spacing w:after="0" w:line="240" w:lineRule="auto"/>
        <w:jc w:val="both"/>
        <w:rPr>
          <w:rFonts w:eastAsia="Times New Roman" w:cstheme="minorHAnsi"/>
          <w:color w:val="000000"/>
          <w:lang w:eastAsia="fr-FR"/>
        </w:rPr>
      </w:pPr>
    </w:p>
    <w:p w14:paraId="53FA4115" w14:textId="1C635C16" w:rsidR="00BC5D2C" w:rsidRDefault="00BC5D2C" w:rsidP="00BC5D2C">
      <w:pPr>
        <w:spacing w:after="0" w:line="240" w:lineRule="auto"/>
        <w:jc w:val="both"/>
        <w:rPr>
          <w:rFonts w:eastAsia="Times New Roman" w:cstheme="minorHAnsi"/>
          <w:bCs/>
          <w:color w:val="000000"/>
          <w:lang w:eastAsia="fr-FR"/>
        </w:rPr>
      </w:pPr>
      <w:r w:rsidRPr="00CA7999">
        <w:rPr>
          <w:rFonts w:eastAsia="Times New Roman" w:cstheme="minorHAnsi"/>
          <w:b/>
          <w:bCs/>
          <w:color w:val="000000"/>
          <w:lang w:eastAsia="fr-FR"/>
        </w:rPr>
        <w:t>Il n’a donc pas besoin de faire appel à d’autres hypothèses scientifiques pour les expliquer</w:t>
      </w:r>
      <w:r w:rsidR="00A33307">
        <w:rPr>
          <w:rStyle w:val="Appelnotedebasdep"/>
          <w:rFonts w:eastAsia="Times New Roman" w:cstheme="minorHAnsi"/>
          <w:b/>
          <w:bCs/>
          <w:color w:val="000000"/>
          <w:lang w:eastAsia="fr-FR"/>
        </w:rPr>
        <w:footnoteReference w:id="100"/>
      </w:r>
      <w:r w:rsidRPr="00CA7999">
        <w:rPr>
          <w:rFonts w:eastAsia="Times New Roman" w:cstheme="minorHAnsi"/>
          <w:bCs/>
          <w:color w:val="000000"/>
          <w:lang w:eastAsia="fr-FR"/>
        </w:rPr>
        <w:t>.</w:t>
      </w:r>
    </w:p>
    <w:p w14:paraId="5D1771FD" w14:textId="677CCD27" w:rsidR="00696CD4" w:rsidRDefault="00696CD4" w:rsidP="00BC5D2C">
      <w:pPr>
        <w:spacing w:after="0" w:line="240" w:lineRule="auto"/>
        <w:jc w:val="both"/>
        <w:rPr>
          <w:rFonts w:eastAsia="Times New Roman" w:cstheme="minorHAnsi"/>
          <w:bCs/>
          <w:color w:val="000000"/>
          <w:lang w:eastAsia="fr-FR"/>
        </w:rPr>
      </w:pPr>
    </w:p>
    <w:p w14:paraId="39D72DA1" w14:textId="1ACBEDBF" w:rsidR="00696CD4" w:rsidRPr="00CA7999" w:rsidRDefault="00696CD4" w:rsidP="00BC5D2C">
      <w:pPr>
        <w:spacing w:after="0" w:line="240" w:lineRule="auto"/>
        <w:jc w:val="both"/>
        <w:rPr>
          <w:rFonts w:eastAsia="Times New Roman" w:cstheme="minorHAnsi"/>
          <w:color w:val="000000"/>
          <w:sz w:val="27"/>
          <w:szCs w:val="27"/>
          <w:lang w:eastAsia="fr-FR"/>
        </w:rPr>
      </w:pPr>
      <w:r>
        <w:rPr>
          <w:rFonts w:eastAsia="Times New Roman" w:cstheme="minorHAnsi"/>
          <w:bCs/>
          <w:color w:val="000000"/>
          <w:lang w:eastAsia="fr-FR"/>
        </w:rPr>
        <w:t xml:space="preserve">Les croyances dans l’au-delà et dans l’âme sembleraient être des explications simplistes et magiques, pour tenter de décrire des phénomènes neuropsychiques complexes, aux époques lointaines de la naissances des religions et du sentiment religieux, où la connaissance « scientifique » n’existait pas et où ces phénomènes </w:t>
      </w:r>
      <w:r w:rsidR="00732856">
        <w:rPr>
          <w:rFonts w:eastAsia="Times New Roman" w:cstheme="minorHAnsi"/>
          <w:bCs/>
          <w:color w:val="000000"/>
          <w:lang w:eastAsia="fr-FR"/>
        </w:rPr>
        <w:t>restaient plus ou moins</w:t>
      </w:r>
      <w:r>
        <w:rPr>
          <w:rFonts w:eastAsia="Times New Roman" w:cstheme="minorHAnsi"/>
          <w:bCs/>
          <w:color w:val="000000"/>
          <w:lang w:eastAsia="fr-FR"/>
        </w:rPr>
        <w:t xml:space="preserve"> incompréhensibles. </w:t>
      </w:r>
    </w:p>
    <w:p w14:paraId="4F76C9BB" w14:textId="797443DE" w:rsidR="00BC5D2C" w:rsidRDefault="00BC5D2C" w:rsidP="003D3F0A">
      <w:pPr>
        <w:spacing w:after="0" w:line="240" w:lineRule="auto"/>
        <w:jc w:val="both"/>
      </w:pPr>
    </w:p>
    <w:p w14:paraId="7C5C9E52" w14:textId="7A4AE4A8" w:rsidR="003169CC" w:rsidRDefault="003169CC" w:rsidP="003169CC">
      <w:pPr>
        <w:pStyle w:val="Titre2"/>
      </w:pPr>
      <w:bookmarkStart w:id="42" w:name="_Toc32905559"/>
      <w:r>
        <w:t>L’efficacité des prières d’intercession pour obtenir la guérison d’un malade</w:t>
      </w:r>
      <w:bookmarkEnd w:id="42"/>
    </w:p>
    <w:p w14:paraId="4BDF3137" w14:textId="4C6FF335" w:rsidR="003169CC" w:rsidRDefault="003169CC" w:rsidP="003D3F0A">
      <w:pPr>
        <w:spacing w:after="0" w:line="240" w:lineRule="auto"/>
        <w:jc w:val="both"/>
      </w:pPr>
    </w:p>
    <w:p w14:paraId="3598B21A" w14:textId="0192EBC8" w:rsidR="00A36EC4" w:rsidRPr="00A36EC4" w:rsidRDefault="00A36EC4" w:rsidP="00A36EC4">
      <w:pPr>
        <w:spacing w:after="0" w:line="240" w:lineRule="auto"/>
        <w:jc w:val="both"/>
        <w:rPr>
          <w:u w:val="single"/>
        </w:rPr>
      </w:pPr>
      <w:r w:rsidRPr="00A36EC4">
        <w:rPr>
          <w:u w:val="single"/>
        </w:rPr>
        <w:t>Confrontation de deux logiques différentes</w:t>
      </w:r>
    </w:p>
    <w:p w14:paraId="3DF56517" w14:textId="77777777" w:rsidR="00A36EC4" w:rsidRDefault="00A36EC4" w:rsidP="00A36EC4">
      <w:pPr>
        <w:spacing w:after="0" w:line="240" w:lineRule="auto"/>
        <w:jc w:val="both"/>
      </w:pPr>
    </w:p>
    <w:p w14:paraId="0A33EE70" w14:textId="589BA040" w:rsidR="00A36EC4" w:rsidRDefault="00A36EC4" w:rsidP="00A36EC4">
      <w:pPr>
        <w:spacing w:after="0" w:line="240" w:lineRule="auto"/>
        <w:jc w:val="both"/>
      </w:pPr>
      <w:r>
        <w:t>L’auteur :</w:t>
      </w:r>
    </w:p>
    <w:p w14:paraId="054EF251" w14:textId="51045C2F" w:rsidR="00A36EC4" w:rsidRDefault="00A36EC4" w:rsidP="00A36EC4">
      <w:pPr>
        <w:spacing w:after="0" w:line="240" w:lineRule="auto"/>
        <w:jc w:val="both"/>
      </w:pPr>
      <w:r>
        <w:t>[Il n’est pas] Pas sûr que les prières</w:t>
      </w:r>
      <w:r>
        <w:rPr>
          <w:rStyle w:val="Appelnotedebasdep"/>
        </w:rPr>
        <w:footnoteReference w:id="101"/>
      </w:r>
      <w:r w:rsidR="00E20E49">
        <w:t xml:space="preserve"> _ au mur des lamentations (Kotel) _</w:t>
      </w:r>
      <w:r>
        <w:t xml:space="preserve"> soient très efficaces contre la propagation d'un virus</w:t>
      </w:r>
      <w:r w:rsidR="00296F62">
        <w:t xml:space="preserve">, </w:t>
      </w:r>
      <w:r w:rsidR="00DD7E81">
        <w:t>comme le coronavirus</w:t>
      </w:r>
      <w:r w:rsidR="00DD7E81">
        <w:rPr>
          <w:rStyle w:val="Appelnotedebasdep"/>
        </w:rPr>
        <w:footnoteReference w:id="102"/>
      </w:r>
      <w:r w:rsidR="00DD7E81">
        <w:t xml:space="preserve"> …</w:t>
      </w:r>
    </w:p>
    <w:p w14:paraId="40B2C6AC" w14:textId="77777777" w:rsidR="00A36EC4" w:rsidRDefault="00A36EC4" w:rsidP="00A36EC4">
      <w:pPr>
        <w:spacing w:after="0" w:line="240" w:lineRule="auto"/>
        <w:jc w:val="both"/>
      </w:pPr>
    </w:p>
    <w:p w14:paraId="257C85A2" w14:textId="38B53FC7" w:rsidR="00A36EC4" w:rsidRDefault="00A36EC4" w:rsidP="00A36EC4">
      <w:pPr>
        <w:spacing w:after="0" w:line="240" w:lineRule="auto"/>
        <w:jc w:val="both"/>
      </w:pPr>
      <w:r>
        <w:t>Aline :</w:t>
      </w:r>
    </w:p>
    <w:p w14:paraId="351F66D4" w14:textId="77777777" w:rsidR="00A36EC4" w:rsidRDefault="00A36EC4" w:rsidP="00A36EC4">
      <w:pPr>
        <w:spacing w:after="0" w:line="240" w:lineRule="auto"/>
        <w:jc w:val="both"/>
      </w:pPr>
      <w:r>
        <w:t>Benjamin, le miracle existe. Il faut tout essayer : a) Prières, b) L'avancée d'un vaccin,</w:t>
      </w:r>
    </w:p>
    <w:p w14:paraId="10B897BA" w14:textId="77777777" w:rsidR="00A36EC4" w:rsidRDefault="00A36EC4" w:rsidP="00A36EC4">
      <w:pPr>
        <w:spacing w:after="0" w:line="240" w:lineRule="auto"/>
        <w:jc w:val="both"/>
      </w:pPr>
      <w:r>
        <w:t>c) Hygiène, d) Aide-toi, le ciel t'aidera.</w:t>
      </w:r>
    </w:p>
    <w:p w14:paraId="4E791C22" w14:textId="77777777" w:rsidR="00A36EC4" w:rsidRDefault="00A36EC4" w:rsidP="00A36EC4">
      <w:pPr>
        <w:spacing w:after="0" w:line="240" w:lineRule="auto"/>
        <w:jc w:val="both"/>
      </w:pPr>
    </w:p>
    <w:p w14:paraId="7DD20520" w14:textId="2744EAD1" w:rsidR="003169CC" w:rsidRDefault="00DD7E81" w:rsidP="00A36EC4">
      <w:pPr>
        <w:spacing w:after="0" w:line="240" w:lineRule="auto"/>
        <w:jc w:val="both"/>
      </w:pPr>
      <w:r w:rsidRPr="00DD7E81">
        <w:rPr>
          <w:u w:val="single"/>
        </w:rPr>
        <w:t>Note</w:t>
      </w:r>
      <w:r>
        <w:t xml:space="preserve"> : </w:t>
      </w:r>
      <w:r w:rsidR="00A36EC4">
        <w:t xml:space="preserve"> PARLER A UN MUR</w:t>
      </w:r>
      <w:r w:rsidR="00296F62">
        <w:t xml:space="preserve"> : </w:t>
      </w:r>
      <w:r w:rsidR="00A36EC4">
        <w:t>L'art de faire espérer.</w:t>
      </w:r>
      <w:r w:rsidR="00296F62">
        <w:t xml:space="preserve"> </w:t>
      </w:r>
      <w:r w:rsidR="00A36EC4">
        <w:t xml:space="preserve">Fort heureusement, </w:t>
      </w:r>
      <w:r w:rsidR="00296F62">
        <w:t>les croyants</w:t>
      </w:r>
      <w:r w:rsidR="00A36EC4">
        <w:t xml:space="preserve"> ne disent pas (encore?) que ce virus a été envoyé par leur "dieu" pour punir les "mécréants".</w:t>
      </w:r>
      <w:r w:rsidR="008F3197">
        <w:t xml:space="preserve"> Mais déjà des musulmans affirment que ce coronavirus a été envoyé, par Dieu, pour punir les Chinois d’avoir persécuté les </w:t>
      </w:r>
      <w:r w:rsidR="008F3197" w:rsidRPr="008F3197">
        <w:t>Ouïghours</w:t>
      </w:r>
      <w:r w:rsidR="008F3197">
        <w:t xml:space="preserve"> (peuple musulman).</w:t>
      </w:r>
    </w:p>
    <w:p w14:paraId="1A548382" w14:textId="71A37267" w:rsidR="003169CC" w:rsidRDefault="003169CC" w:rsidP="003D3F0A">
      <w:pPr>
        <w:spacing w:after="0" w:line="240" w:lineRule="auto"/>
        <w:jc w:val="both"/>
      </w:pPr>
    </w:p>
    <w:p w14:paraId="2668BB20" w14:textId="2448F37C" w:rsidR="00330B73" w:rsidRDefault="00330B73" w:rsidP="003D3F0A">
      <w:pPr>
        <w:spacing w:after="0" w:line="240" w:lineRule="auto"/>
        <w:jc w:val="both"/>
      </w:pPr>
      <w:r w:rsidRPr="00330B73">
        <w:t xml:space="preserve">Selon mon amie, Rebecca, </w:t>
      </w:r>
      <w:r w:rsidR="007A0CD5">
        <w:t>c</w:t>
      </w:r>
      <w:r w:rsidRPr="00330B73">
        <w:t>es prières</w:t>
      </w:r>
      <w:r w:rsidR="007A0CD5">
        <w:t xml:space="preserve"> [qui se veulent positives]</w:t>
      </w:r>
      <w:r w:rsidRPr="00330B73">
        <w:t xml:space="preserve"> ne sont pas eff</w:t>
      </w:r>
      <w:r w:rsidR="007A0CD5">
        <w:t>ic</w:t>
      </w:r>
      <w:r w:rsidRPr="00330B73">
        <w:t>aces</w:t>
      </w:r>
      <w:r w:rsidR="007A0CD5">
        <w:t>,</w:t>
      </w:r>
      <w:r w:rsidRPr="00330B73">
        <w:t xml:space="preserve"> directement. Mais elles sont encourageantes pour les malades, qui savent que des personnes les soutiennent. Le souhait _ d'un prompt rétablissement d'une personne malade _ ne va pas faire qu’il se rétablisse ... Mais c’est un acte de compassion ...</w:t>
      </w:r>
    </w:p>
    <w:p w14:paraId="327EF9E9" w14:textId="1DB1A1BC" w:rsidR="00330B73" w:rsidRDefault="00330B73" w:rsidP="003D3F0A">
      <w:pPr>
        <w:spacing w:after="0" w:line="240" w:lineRule="auto"/>
        <w:jc w:val="both"/>
      </w:pPr>
    </w:p>
    <w:p w14:paraId="429659ED" w14:textId="544F9272" w:rsidR="007A0CD5" w:rsidRDefault="007A0CD5" w:rsidP="003D3F0A">
      <w:pPr>
        <w:spacing w:after="0" w:line="240" w:lineRule="auto"/>
        <w:jc w:val="both"/>
      </w:pPr>
      <w:r>
        <w:t>Ce soutien moral peut ou pourrait contribuer à renforcer un effet placebo, facilitant la guérison de certaines maladies (mais certainement pas, par exemple, les maladies génétiques, certaines formes de cancers, …).</w:t>
      </w:r>
    </w:p>
    <w:p w14:paraId="75804EC9" w14:textId="77777777" w:rsidR="007A0CD5" w:rsidRDefault="007A0CD5" w:rsidP="003D3F0A">
      <w:pPr>
        <w:spacing w:after="0" w:line="240" w:lineRule="auto"/>
        <w:jc w:val="both"/>
      </w:pPr>
    </w:p>
    <w:p w14:paraId="19C85215" w14:textId="4AD11DC0" w:rsidR="00281AD7" w:rsidRDefault="004204B0" w:rsidP="004204B0">
      <w:pPr>
        <w:pStyle w:val="Titre1"/>
      </w:pPr>
      <w:bookmarkStart w:id="43" w:name="_Toc32905560"/>
      <w:r>
        <w:lastRenderedPageBreak/>
        <w:t>Pourquoi certains prophètes semblent dénués de toute compassion et</w:t>
      </w:r>
      <w:r w:rsidR="00231C56">
        <w:t xml:space="preserve">/ou </w:t>
      </w:r>
      <w:r w:rsidR="001C481A">
        <w:t xml:space="preserve">semblent </w:t>
      </w:r>
      <w:r w:rsidR="00231C56">
        <w:t>atteint</w:t>
      </w:r>
      <w:r w:rsidR="0040351C">
        <w:t>s</w:t>
      </w:r>
      <w:r w:rsidR="00231C56">
        <w:t xml:space="preserve"> de problèmes psychiques</w:t>
      </w:r>
      <w:r>
        <w:t> ?</w:t>
      </w:r>
      <w:bookmarkEnd w:id="43"/>
    </w:p>
    <w:p w14:paraId="61552A37" w14:textId="1E0CF9E2" w:rsidR="004204B0" w:rsidRDefault="004204B0" w:rsidP="00281AD7">
      <w:pPr>
        <w:spacing w:after="0" w:line="240" w:lineRule="auto"/>
      </w:pPr>
    </w:p>
    <w:p w14:paraId="72DB0EAB" w14:textId="0BB1F5E3" w:rsidR="0045589E" w:rsidRDefault="0045589E" w:rsidP="00957034">
      <w:pPr>
        <w:spacing w:after="0" w:line="240" w:lineRule="auto"/>
        <w:jc w:val="both"/>
      </w:pPr>
      <w:r>
        <w:t>Où</w:t>
      </w:r>
      <w:r w:rsidR="00655154">
        <w:t>, dans ce que nous exposons ci-dessous,</w:t>
      </w:r>
      <w:r>
        <w:t xml:space="preserve"> nous voyons des « prophètes » faire des choses bizarres, inciter leurs fidèles à commettre des génocides et des vengeances</w:t>
      </w:r>
      <w:r w:rsidR="00655154">
        <w:t xml:space="preserve"> (ripostes, rétorsions …)</w:t>
      </w:r>
      <w:r>
        <w:t xml:space="preserve"> disproportionnées. </w:t>
      </w:r>
    </w:p>
    <w:p w14:paraId="4532AA1B" w14:textId="77777777" w:rsidR="007A0CD5" w:rsidRDefault="007A0CD5" w:rsidP="00957034">
      <w:pPr>
        <w:spacing w:after="0" w:line="240" w:lineRule="auto"/>
        <w:jc w:val="both"/>
      </w:pPr>
    </w:p>
    <w:p w14:paraId="38E1A938" w14:textId="559E0779" w:rsidR="00957034" w:rsidRDefault="00957034" w:rsidP="00957034">
      <w:pPr>
        <w:spacing w:after="0" w:line="240" w:lineRule="auto"/>
        <w:jc w:val="both"/>
      </w:pPr>
      <w:r w:rsidRPr="00957034">
        <w:rPr>
          <w:b/>
          <w:bCs/>
        </w:rPr>
        <w:t>Ces prophètes ne font pas preuve de la plus grande retenue et ne s'abstiennent pas de tout usage disproportionné de la force</w:t>
      </w:r>
      <w:r>
        <w:t xml:space="preserve">. L’image qu’ils donnent est loin de l’image d’un homme sage. </w:t>
      </w:r>
    </w:p>
    <w:p w14:paraId="302D4161" w14:textId="77777777" w:rsidR="006462CD" w:rsidRDefault="006462CD" w:rsidP="00281AD7">
      <w:pPr>
        <w:spacing w:after="0" w:line="240" w:lineRule="auto"/>
      </w:pPr>
    </w:p>
    <w:p w14:paraId="377B43CE" w14:textId="21221538" w:rsidR="004204B0" w:rsidRDefault="00B22D68" w:rsidP="00B22D68">
      <w:pPr>
        <w:pStyle w:val="Titre2"/>
      </w:pPr>
      <w:bookmarkStart w:id="44" w:name="_Toc32905561"/>
      <w:r>
        <w:t>Le cas du prophète Mahomet</w:t>
      </w:r>
      <w:bookmarkEnd w:id="44"/>
    </w:p>
    <w:p w14:paraId="1B580D5A" w14:textId="1C050785" w:rsidR="00B22D68" w:rsidRDefault="00B22D68" w:rsidP="00281AD7">
      <w:pPr>
        <w:spacing w:after="0" w:line="240" w:lineRule="auto"/>
      </w:pPr>
    </w:p>
    <w:p w14:paraId="005BEE11" w14:textId="4E26B5B2" w:rsidR="00B22D68" w:rsidRDefault="00B22D68" w:rsidP="00B22D68">
      <w:pPr>
        <w:spacing w:after="0" w:line="240" w:lineRule="auto"/>
      </w:pPr>
      <w:r>
        <w:t xml:space="preserve">Le prophète de l’islam est un homme qui </w:t>
      </w:r>
      <w:r w:rsidR="00640ED5">
        <w:t xml:space="preserve">(voir ci-après) </w:t>
      </w:r>
      <w:r>
        <w:t>:</w:t>
      </w:r>
    </w:p>
    <w:p w14:paraId="61C8C310" w14:textId="77777777" w:rsidR="00B22D68" w:rsidRDefault="00B22D68" w:rsidP="00B22D68">
      <w:pPr>
        <w:spacing w:after="0" w:line="240" w:lineRule="auto"/>
      </w:pPr>
    </w:p>
    <w:p w14:paraId="6DF02231" w14:textId="3A1C0494" w:rsidR="00B22D68" w:rsidRDefault="00B22D68" w:rsidP="00B22D68">
      <w:pPr>
        <w:spacing w:after="0" w:line="240" w:lineRule="auto"/>
      </w:pPr>
      <w:r>
        <w:t>1- Pensait être possédé par un démon (Ibn Ishaq 106)</w:t>
      </w:r>
      <w:r w:rsidR="00BD07C0">
        <w:t>.</w:t>
      </w:r>
    </w:p>
    <w:p w14:paraId="305C90D0" w14:textId="5FE877A2" w:rsidR="00B22D68" w:rsidRDefault="00B22D68" w:rsidP="00B22D68">
      <w:pPr>
        <w:spacing w:after="0" w:line="240" w:lineRule="auto"/>
      </w:pPr>
      <w:r>
        <w:t>2- Tenta à plusieurs reprises de se suicider (Ibn Ishaq 103, Bukhari 6982)</w:t>
      </w:r>
      <w:r w:rsidR="00BD07C0">
        <w:t>.</w:t>
      </w:r>
    </w:p>
    <w:p w14:paraId="6A2C3B53" w14:textId="3065836C" w:rsidR="00B22D68" w:rsidRDefault="00B22D68" w:rsidP="00B22D68">
      <w:pPr>
        <w:spacing w:after="0" w:line="240" w:lineRule="auto"/>
      </w:pPr>
      <w:r>
        <w:t>3- Avouait que ses révélations viennent de Satan (Ibn Ishaq 165, Inb Sa’d 1:236-6)</w:t>
      </w:r>
      <w:r w:rsidR="00BD07C0">
        <w:t>.</w:t>
      </w:r>
    </w:p>
    <w:p w14:paraId="3DECCF18" w14:textId="141ECBE8" w:rsidR="00B22D68" w:rsidRDefault="00B22D68" w:rsidP="00B22D68">
      <w:pPr>
        <w:spacing w:after="0" w:line="240" w:lineRule="auto"/>
      </w:pPr>
      <w:r>
        <w:t>4- Se plaignait d’être victime de sorcellerie lui donnant des pensées délirantes et de fausses croyances (Bukhari 3175-5765)</w:t>
      </w:r>
      <w:r w:rsidR="00823C61">
        <w:t>.</w:t>
      </w:r>
    </w:p>
    <w:p w14:paraId="40D1B3CB" w14:textId="31B01C5E" w:rsidR="00B22D68" w:rsidRDefault="00B22D68" w:rsidP="00B22D68">
      <w:pPr>
        <w:spacing w:after="0" w:line="240" w:lineRule="auto"/>
      </w:pPr>
      <w:r>
        <w:t>5- Soutenait sa religion en volant les gens (Ibn Ishaq 281-289)</w:t>
      </w:r>
      <w:r w:rsidR="00BD07C0">
        <w:t>.</w:t>
      </w:r>
    </w:p>
    <w:p w14:paraId="47EB580D" w14:textId="7C8148BD" w:rsidR="00B22D68" w:rsidRDefault="00B22D68" w:rsidP="00B22D68">
      <w:pPr>
        <w:spacing w:after="0" w:line="240" w:lineRule="auto"/>
      </w:pPr>
      <w:r>
        <w:t>6- Déclencha une guerre contre la Mecque alors qu’il pouvait vivre en paix à Médine (Ibn Ishaq 289-321)</w:t>
      </w:r>
      <w:r w:rsidR="00823C61">
        <w:t>.</w:t>
      </w:r>
    </w:p>
    <w:p w14:paraId="2A9DB461" w14:textId="06D0631D" w:rsidR="00B22D68" w:rsidRDefault="00B22D68" w:rsidP="00B22D68">
      <w:pPr>
        <w:spacing w:after="0" w:line="240" w:lineRule="auto"/>
      </w:pPr>
      <w:r>
        <w:t>7- A fait assassiner les gens qui critiquaient sa religion (Ibn Ishaq 675-676)</w:t>
      </w:r>
      <w:r w:rsidR="00823C61">
        <w:t>.</w:t>
      </w:r>
    </w:p>
    <w:p w14:paraId="7F1DB5EA" w14:textId="03770B1B" w:rsidR="00B22D68" w:rsidRDefault="00B22D68" w:rsidP="00B22D68">
      <w:pPr>
        <w:spacing w:after="0" w:line="240" w:lineRule="auto"/>
      </w:pPr>
      <w:r>
        <w:t>8- Décapita des centaines de Juifs qui tentaient de se défendre quand ils réalisèrent qu’il voulait les éliminer (Ibn Ishaq 464, Tabari 8 :27-41)</w:t>
      </w:r>
      <w:r w:rsidR="00823C61">
        <w:t>.</w:t>
      </w:r>
    </w:p>
    <w:p w14:paraId="31D8D98E" w14:textId="08F1CDCC" w:rsidR="00B22D68" w:rsidRDefault="00B22D68" w:rsidP="00B22D68">
      <w:pPr>
        <w:spacing w:after="0" w:line="240" w:lineRule="auto"/>
      </w:pPr>
      <w:r>
        <w:t>9- Ordonna à ses fidèles de tuer tous ceux qui voulaient quitter sa religion ( Bukhari 6878-6922)</w:t>
      </w:r>
      <w:r w:rsidR="00823C61">
        <w:t>.</w:t>
      </w:r>
    </w:p>
    <w:p w14:paraId="671EE6B0" w14:textId="5363A2B3" w:rsidR="00B22D68" w:rsidRDefault="00B22D68" w:rsidP="00B22D68">
      <w:pPr>
        <w:spacing w:after="0" w:line="240" w:lineRule="auto"/>
      </w:pPr>
      <w:r>
        <w:t>10- Ordonna à ses fidèles de soumettre le monde entier par l’épée (Coran 9</w:t>
      </w:r>
      <w:r w:rsidR="00823C61">
        <w:t>.</w:t>
      </w:r>
      <w:r>
        <w:t>29, Muslim 7258)</w:t>
      </w:r>
      <w:r w:rsidR="00823C61">
        <w:t>.</w:t>
      </w:r>
    </w:p>
    <w:p w14:paraId="2784E06E" w14:textId="6585788E" w:rsidR="00B22D68" w:rsidRDefault="00B22D68" w:rsidP="00B22D68">
      <w:pPr>
        <w:spacing w:after="0" w:line="240" w:lineRule="auto"/>
      </w:pPr>
      <w:r>
        <w:t>11- Tortura les gens pour de l’argent (Ibn Ishaq 515)</w:t>
      </w:r>
      <w:r w:rsidR="00823C61">
        <w:t>.</w:t>
      </w:r>
    </w:p>
    <w:p w14:paraId="2FA2A46B" w14:textId="4C6ED500" w:rsidR="00B22D68" w:rsidRDefault="00B22D68" w:rsidP="00B22D68">
      <w:pPr>
        <w:spacing w:after="0" w:line="240" w:lineRule="auto"/>
      </w:pPr>
      <w:r>
        <w:t>12- Achetait, vendait, possédait et marchandait des esclaves africains (Bukhari 6161-7263)</w:t>
      </w:r>
      <w:r w:rsidR="00823C61">
        <w:t>.</w:t>
      </w:r>
    </w:p>
    <w:p w14:paraId="0D8A6927" w14:textId="52EE2CAD" w:rsidR="00B22D68" w:rsidRDefault="00B22D68" w:rsidP="00B22D68">
      <w:pPr>
        <w:spacing w:after="0" w:line="240" w:lineRule="auto"/>
      </w:pPr>
      <w:r>
        <w:t>13- Appelait les Ethiopiens ‘’Tête de raisin’’ et disait que Satan ressemble à un Noir (Bukhari 7142, Ibn Ishaq 243)</w:t>
      </w:r>
      <w:r w:rsidR="00823C61">
        <w:t>.</w:t>
      </w:r>
    </w:p>
    <w:p w14:paraId="11F0AD33" w14:textId="1634D439" w:rsidR="00B22D68" w:rsidRDefault="00B22D68" w:rsidP="00B22D68">
      <w:pPr>
        <w:spacing w:after="0" w:line="240" w:lineRule="auto"/>
      </w:pPr>
      <w:r>
        <w:t>14- Avait marié une fille de 6 ans qu’il déflora à 9 ans (Bukhari 3895-5133)</w:t>
      </w:r>
      <w:r w:rsidR="00823C61">
        <w:t>.</w:t>
      </w:r>
    </w:p>
    <w:p w14:paraId="59314190" w14:textId="03BE4D5A" w:rsidR="00B22D68" w:rsidRDefault="00B22D68" w:rsidP="00B22D68">
      <w:pPr>
        <w:spacing w:after="0" w:line="240" w:lineRule="auto"/>
      </w:pPr>
      <w:r>
        <w:t>15- A possédé 9 épouses. Mais en même temps, malgré que sa propre révélation, n’en autorise que quatre (Bukhari 268-5068-5215)</w:t>
      </w:r>
      <w:r w:rsidR="00823C61">
        <w:t>.</w:t>
      </w:r>
    </w:p>
    <w:p w14:paraId="51AD0874" w14:textId="381FD87C" w:rsidR="00B22D68" w:rsidRDefault="00B22D68" w:rsidP="00B22D68">
      <w:pPr>
        <w:spacing w:after="0" w:line="240" w:lineRule="auto"/>
      </w:pPr>
      <w:r>
        <w:t>16- A arraché à son fils adoptif sa femme (Coran 33v37, Tabari 8:2-3)</w:t>
      </w:r>
      <w:r w:rsidR="00823C61">
        <w:t>.</w:t>
      </w:r>
    </w:p>
    <w:p w14:paraId="762A2D7E" w14:textId="38C0ECBB" w:rsidR="00B22D68" w:rsidRDefault="00B22D68" w:rsidP="00B22D68">
      <w:pPr>
        <w:spacing w:after="0" w:line="240" w:lineRule="auto"/>
      </w:pPr>
      <w:r>
        <w:t>17- Copulait avec ses femmes esclaves (Coran 33 : 50, Nasa’i 3411)</w:t>
      </w:r>
      <w:r w:rsidR="00823C61">
        <w:t>.</w:t>
      </w:r>
    </w:p>
    <w:p w14:paraId="4B20356E" w14:textId="3449DB08" w:rsidR="00B22D68" w:rsidRDefault="00B22D68" w:rsidP="00B22D68">
      <w:pPr>
        <w:spacing w:after="0" w:line="240" w:lineRule="auto"/>
      </w:pPr>
      <w:r>
        <w:t>18- Ne tint pas la promesse qu’il avait faite à ses épouses de ne plus copuler avec ses filles esclaves après avoir été surpris avec l’une d’entre-elles dans le lit de sa femme Hafsah (Coran 66</w:t>
      </w:r>
      <w:r w:rsidR="00823C61">
        <w:t>.</w:t>
      </w:r>
      <w:r>
        <w:t>1-2, Nasa’i 3411)</w:t>
      </w:r>
      <w:r w:rsidR="00823C61">
        <w:t>.</w:t>
      </w:r>
    </w:p>
    <w:p w14:paraId="2DAEA423" w14:textId="1B90AF94" w:rsidR="00B22D68" w:rsidRDefault="00B22D68" w:rsidP="00B22D68">
      <w:pPr>
        <w:spacing w:after="0" w:line="240" w:lineRule="auto"/>
      </w:pPr>
      <w:r>
        <w:t>19- Autorisa ses fidèles à violer leurs captives (Coran 4 :24, Abu Dawud 2155)</w:t>
      </w:r>
      <w:r w:rsidR="00823C61">
        <w:t>.</w:t>
      </w:r>
    </w:p>
    <w:p w14:paraId="1FDBB120" w14:textId="18AC85DA" w:rsidR="00B22D68" w:rsidRDefault="00B22D68" w:rsidP="00B22D68">
      <w:pPr>
        <w:spacing w:after="0" w:line="240" w:lineRule="auto"/>
      </w:pPr>
      <w:r>
        <w:t>20- Prit et ramena les plus belles captives dans son harem (Bukhari 4200, Ibn Ishaq 466)</w:t>
      </w:r>
      <w:r w:rsidR="00823C61">
        <w:t>.</w:t>
      </w:r>
    </w:p>
    <w:p w14:paraId="4A26ED5E" w14:textId="6EEEF099" w:rsidR="00B22D68" w:rsidRDefault="00B22D68" w:rsidP="00B22D68">
      <w:pPr>
        <w:spacing w:after="0" w:line="240" w:lineRule="auto"/>
      </w:pPr>
      <w:r>
        <w:t>21- Dit à ses fidèles qu’ils peuvent battre leur épouse pour les soumettre (Coran 4</w:t>
      </w:r>
      <w:r w:rsidR="00823C61">
        <w:t>.</w:t>
      </w:r>
      <w:r>
        <w:t>34, Ibn Majah 1986)</w:t>
      </w:r>
      <w:r w:rsidR="00823C61">
        <w:t>.</w:t>
      </w:r>
    </w:p>
    <w:p w14:paraId="526D19B2" w14:textId="5F911012" w:rsidR="00B22D68" w:rsidRDefault="00B22D68" w:rsidP="00B22D68">
      <w:pPr>
        <w:spacing w:after="0" w:line="240" w:lineRule="auto"/>
      </w:pPr>
      <w:r>
        <w:t>22- Déclara que les femmes sont stupides et que leur témoignage n’est pas fiable (Coran 2</w:t>
      </w:r>
      <w:r w:rsidR="00823C61">
        <w:t>.</w:t>
      </w:r>
      <w:r>
        <w:t>282, Bukhari 2658)</w:t>
      </w:r>
      <w:r w:rsidR="00823C61">
        <w:t>.</w:t>
      </w:r>
    </w:p>
    <w:p w14:paraId="3E7FA6BE" w14:textId="416F8A45" w:rsidR="00B22D68" w:rsidRDefault="00B22D68" w:rsidP="00B22D68">
      <w:pPr>
        <w:spacing w:after="0" w:line="240" w:lineRule="auto"/>
      </w:pPr>
      <w:r>
        <w:t>23- Promut des pratiques païennes et idolâtres telles qu’embrasser la pierre noire, et se prosterner devant la kaaba (Coran 2 :144, Bukhari 1597)</w:t>
      </w:r>
      <w:r w:rsidR="00823C61">
        <w:t>.</w:t>
      </w:r>
    </w:p>
    <w:p w14:paraId="422CA223" w14:textId="460BD811" w:rsidR="00B22D68" w:rsidRDefault="00B22D68" w:rsidP="00B22D68">
      <w:pPr>
        <w:spacing w:after="0" w:line="240" w:lineRule="auto"/>
      </w:pPr>
      <w:r>
        <w:t>24- Répéta des histoires inventées et les fit passer pour des révélations (Coran 6</w:t>
      </w:r>
      <w:r w:rsidR="00823C61">
        <w:t>.</w:t>
      </w:r>
      <w:r>
        <w:t>25, 8</w:t>
      </w:r>
      <w:r w:rsidR="00823C61">
        <w:t>.</w:t>
      </w:r>
      <w:r>
        <w:t>31, 16</w:t>
      </w:r>
      <w:r w:rsidR="00823C61">
        <w:t>.</w:t>
      </w:r>
      <w:r>
        <w:t>103)</w:t>
      </w:r>
    </w:p>
    <w:p w14:paraId="4554EDC2" w14:textId="575BCA83" w:rsidR="00B22D68" w:rsidRDefault="00B22D68" w:rsidP="00B22D68">
      <w:pPr>
        <w:spacing w:after="0" w:line="240" w:lineRule="auto"/>
      </w:pPr>
      <w:r>
        <w:t>25- Décrit Dieu comme trompeur, incapable de protéger sa parole (Torah et Injil) et Jésus comme un échec total (Coran 3</w:t>
      </w:r>
      <w:r w:rsidR="00823C61">
        <w:t>.</w:t>
      </w:r>
      <w:r>
        <w:t>54, 4</w:t>
      </w:r>
      <w:r w:rsidR="00823C61">
        <w:t>.</w:t>
      </w:r>
      <w:r>
        <w:t>157, 7</w:t>
      </w:r>
      <w:r w:rsidR="00823C61">
        <w:t>.</w:t>
      </w:r>
      <w:r>
        <w:t>99, 6</w:t>
      </w:r>
      <w:r w:rsidR="00823C61">
        <w:t>.</w:t>
      </w:r>
      <w:r>
        <w:t>34)</w:t>
      </w:r>
      <w:r w:rsidR="00823C61">
        <w:t>.</w:t>
      </w:r>
    </w:p>
    <w:p w14:paraId="66320B88" w14:textId="40414FD1" w:rsidR="00B22D68" w:rsidRDefault="00B22D68" w:rsidP="00B22D68">
      <w:pPr>
        <w:spacing w:after="0" w:line="240" w:lineRule="auto"/>
      </w:pPr>
      <w:r>
        <w:t>26- Fait prosterner Dieu et ses anges devant lui (Coran 33</w:t>
      </w:r>
      <w:r w:rsidR="00823C61">
        <w:t>.</w:t>
      </w:r>
      <w:r>
        <w:t>56)</w:t>
      </w:r>
      <w:r w:rsidR="00823C61">
        <w:t>.</w:t>
      </w:r>
    </w:p>
    <w:p w14:paraId="28F15B5E" w14:textId="463DE6CB" w:rsidR="00B22D68" w:rsidRDefault="00B22D68" w:rsidP="00B22D68">
      <w:pPr>
        <w:spacing w:after="0" w:line="240" w:lineRule="auto"/>
      </w:pPr>
      <w:r>
        <w:t>27- Espère envoyer des démons au paradis en leur prêchant et en les convertissant à sa religion (46.29</w:t>
      </w:r>
      <w:r w:rsidR="00823C61">
        <w:t>,</w:t>
      </w:r>
      <w:r>
        <w:t xml:space="preserve"> 72.1-10)</w:t>
      </w:r>
    </w:p>
    <w:p w14:paraId="4E4ADB65" w14:textId="77777777" w:rsidR="00B22D68" w:rsidRDefault="00B22D68" w:rsidP="00B22D68">
      <w:pPr>
        <w:spacing w:after="0" w:line="240" w:lineRule="auto"/>
      </w:pPr>
      <w:r>
        <w:t>28- A couché avec des cadavres (Al-Mou’jam al-Awsat, at-Tabarâni, volume 7, p.472-473, n°6931, Maktabat al-Ma’ârif, 1985).</w:t>
      </w:r>
    </w:p>
    <w:p w14:paraId="28CF9F03" w14:textId="77777777" w:rsidR="00B22D68" w:rsidRDefault="00B22D68" w:rsidP="00B22D68">
      <w:pPr>
        <w:spacing w:after="0" w:line="240" w:lineRule="auto"/>
      </w:pPr>
      <w:r>
        <w:t>29- Oublie des versets du coran alors que sa révélation affirme sa mémoire infaillible (Bukhari 1177, Coran 87.6)</w:t>
      </w:r>
    </w:p>
    <w:p w14:paraId="40141074" w14:textId="68D2C72D" w:rsidR="00B22D68" w:rsidRDefault="00B22D68" w:rsidP="00B22D68">
      <w:pPr>
        <w:spacing w:after="0" w:line="240" w:lineRule="auto"/>
      </w:pPr>
      <w:r>
        <w:t>30- Promet un paradis rempli de vierges et de vin à ses fidèles en échange de la mort des ennemis de sa religion (Coran 78</w:t>
      </w:r>
      <w:r w:rsidR="00823C61">
        <w:t>.</w:t>
      </w:r>
      <w:r>
        <w:t>31-33, 4</w:t>
      </w:r>
      <w:r w:rsidR="00823C61">
        <w:t>.</w:t>
      </w:r>
      <w:r>
        <w:t>95, 9</w:t>
      </w:r>
      <w:r w:rsidR="00823C61">
        <w:t>.</w:t>
      </w:r>
      <w:r>
        <w:t>111</w:t>
      </w:r>
      <w:r w:rsidR="00823C61">
        <w:t>).</w:t>
      </w:r>
    </w:p>
    <w:p w14:paraId="5CC80E3A" w14:textId="19ECF1D8" w:rsidR="00B22D68" w:rsidRDefault="00B22D68" w:rsidP="00B22D68">
      <w:pPr>
        <w:spacing w:after="0" w:line="240" w:lineRule="auto"/>
      </w:pPr>
      <w:r>
        <w:t>31- Demande de couper la main pour n’importe quel délit de vol (Coran 5</w:t>
      </w:r>
      <w:r w:rsidR="00823C61">
        <w:t>.</w:t>
      </w:r>
      <w:r>
        <w:t>38)</w:t>
      </w:r>
      <w:r w:rsidR="00823C61">
        <w:t>.</w:t>
      </w:r>
    </w:p>
    <w:p w14:paraId="01D6A9FB" w14:textId="34F7B334" w:rsidR="00B22D68" w:rsidRDefault="00B22D68" w:rsidP="00B22D68">
      <w:pPr>
        <w:spacing w:after="0" w:line="240" w:lineRule="auto"/>
      </w:pPr>
      <w:r>
        <w:t>32- Affirme ne pas savoir son sort mais prétend être le salut de l’humanité (Coran 46</w:t>
      </w:r>
      <w:r w:rsidR="00823C61">
        <w:t>.</w:t>
      </w:r>
      <w:r>
        <w:t>9, 34</w:t>
      </w:r>
      <w:r w:rsidR="00823C61">
        <w:t>.</w:t>
      </w:r>
      <w:r>
        <w:t>9)</w:t>
      </w:r>
      <w:r w:rsidR="00823C61">
        <w:t>.</w:t>
      </w:r>
    </w:p>
    <w:p w14:paraId="2343ACAC" w14:textId="457DB021" w:rsidR="00B22D68" w:rsidRDefault="00B22D68" w:rsidP="00B22D68">
      <w:pPr>
        <w:spacing w:after="0" w:line="240" w:lineRule="auto"/>
      </w:pPr>
      <w:r>
        <w:lastRenderedPageBreak/>
        <w:t>33- Fait Jurer Dieu par des créatures inférieures à lui (Coran 103</w:t>
      </w:r>
      <w:r w:rsidR="00823C61">
        <w:t>.</w:t>
      </w:r>
      <w:r>
        <w:t>1, 92</w:t>
      </w:r>
      <w:r w:rsidR="00823C61">
        <w:t>.</w:t>
      </w:r>
      <w:r>
        <w:t>1-3)</w:t>
      </w:r>
      <w:r w:rsidR="00823C61">
        <w:t>.</w:t>
      </w:r>
    </w:p>
    <w:p w14:paraId="7643F596" w14:textId="01DAB730" w:rsidR="00B22D68" w:rsidRDefault="00B22D68" w:rsidP="00B22D68">
      <w:pPr>
        <w:spacing w:after="0" w:line="240" w:lineRule="auto"/>
      </w:pPr>
      <w:r>
        <w:t>34- Prescrit l’urine de chameau et son urine à boire à ses fidèles (Al-Moustadrak ‘ala as-Sahihayn, volume 5, p.85-86 ; Muslim (arabe uniquement : 3162) (français : 961)</w:t>
      </w:r>
      <w:r w:rsidR="00823C61">
        <w:t>.</w:t>
      </w:r>
    </w:p>
    <w:p w14:paraId="283167B1" w14:textId="3EB24DB5" w:rsidR="00B22D68" w:rsidRDefault="00B22D68" w:rsidP="00B22D68">
      <w:pPr>
        <w:spacing w:after="0" w:line="240" w:lineRule="auto"/>
      </w:pPr>
      <w:r>
        <w:t>35- Affirme que le seul pouvoir de la prière musulmane est de faire péter Satan (Sahih Bukhari n°1231) sans pour autant l’éloigner définitivement (An-Nasa’i n°671)</w:t>
      </w:r>
      <w:r w:rsidR="00823C61">
        <w:t>.</w:t>
      </w:r>
    </w:p>
    <w:p w14:paraId="0A63AFDF" w14:textId="6A905081" w:rsidR="00B22D68" w:rsidRDefault="00B22D68" w:rsidP="00B22D68">
      <w:pPr>
        <w:spacing w:after="0" w:line="240" w:lineRule="auto"/>
      </w:pPr>
      <w:r>
        <w:t>36- Se fait tuer par Allah parce qu’il était un faux prophète (Boukhâri 4166 et 2474 ; 69</w:t>
      </w:r>
      <w:r w:rsidR="00823C61">
        <w:t>.</w:t>
      </w:r>
      <w:r>
        <w:t>43-47)</w:t>
      </w:r>
      <w:r w:rsidR="00823C61">
        <w:t>.</w:t>
      </w:r>
    </w:p>
    <w:p w14:paraId="2D5EA4D3" w14:textId="77777777" w:rsidR="00B22D68" w:rsidRDefault="00B22D68" w:rsidP="00B22D68">
      <w:pPr>
        <w:spacing w:after="0" w:line="240" w:lineRule="auto"/>
      </w:pPr>
      <w:r>
        <w:t xml:space="preserve">37- Se fait délivrer des révélations par un ange qui avait peur des chiens (Muslim XXIV 5246, </w:t>
      </w:r>
    </w:p>
    <w:p w14:paraId="22E60FF1" w14:textId="77777777" w:rsidR="00B22D68" w:rsidRDefault="00B22D68" w:rsidP="00B22D68">
      <w:pPr>
        <w:spacing w:after="0" w:line="240" w:lineRule="auto"/>
      </w:pPr>
      <w:r>
        <w:t>Bukhari77/83-117).</w:t>
      </w:r>
    </w:p>
    <w:p w14:paraId="6EFE497E" w14:textId="3D6D449F" w:rsidR="00B22D68" w:rsidRDefault="00B22D68" w:rsidP="00B22D68">
      <w:pPr>
        <w:spacing w:after="0" w:line="240" w:lineRule="auto"/>
      </w:pPr>
      <w:r>
        <w:t>38- Fait de la femme l’égal des chiens et des ânes (Muslim (4:1039)</w:t>
      </w:r>
      <w:r w:rsidR="00823C61">
        <w:t>.</w:t>
      </w:r>
    </w:p>
    <w:p w14:paraId="2C5668C7" w14:textId="63D7E695" w:rsidR="00B22D68" w:rsidRDefault="00B22D68" w:rsidP="00B22D68">
      <w:pPr>
        <w:spacing w:after="0" w:line="240" w:lineRule="auto"/>
      </w:pPr>
      <w:r>
        <w:t>39- Ne connait pas les mots pardon et pitié (Coran 47</w:t>
      </w:r>
      <w:r w:rsidR="00823C61">
        <w:t>.</w:t>
      </w:r>
      <w:r>
        <w:t>35, 9</w:t>
      </w:r>
      <w:r w:rsidR="00823C61">
        <w:t>.</w:t>
      </w:r>
      <w:r>
        <w:t>123, 9</w:t>
      </w:r>
      <w:r w:rsidR="00823C61">
        <w:t>.</w:t>
      </w:r>
      <w:r>
        <w:t>123, Muslim 4191, Bukhari 26)</w:t>
      </w:r>
      <w:r w:rsidR="00823C61">
        <w:t>.</w:t>
      </w:r>
    </w:p>
    <w:p w14:paraId="09FE5378" w14:textId="7E1C1D39" w:rsidR="00B22D68" w:rsidRDefault="00B22D68" w:rsidP="00B22D68">
      <w:pPr>
        <w:spacing w:after="0" w:line="240" w:lineRule="auto"/>
      </w:pPr>
      <w:r>
        <w:t>40- Affirme que les oreilles et le nez des musulmans sont l’urinoir et le lit de Satan (Bukhari, Livre 19, Hadith 25, Muslim, Livre 2, Hadith 31)</w:t>
      </w:r>
      <w:r>
        <w:rPr>
          <w:rStyle w:val="Appelnotedebasdep"/>
        </w:rPr>
        <w:footnoteReference w:id="103"/>
      </w:r>
      <w:r>
        <w:t>.</w:t>
      </w:r>
    </w:p>
    <w:p w14:paraId="7CD4C668" w14:textId="77777777" w:rsidR="00B22D68" w:rsidRDefault="00B22D68" w:rsidP="00B22D68">
      <w:pPr>
        <w:spacing w:after="0" w:line="240" w:lineRule="auto"/>
      </w:pPr>
    </w:p>
    <w:p w14:paraId="09CC7D3E" w14:textId="77777777" w:rsidR="00B22D68" w:rsidRDefault="00B22D68" w:rsidP="00B22D68">
      <w:pPr>
        <w:spacing w:after="0" w:line="240" w:lineRule="auto"/>
      </w:pPr>
      <w:r>
        <w:t>Malgré ces "bizarreries", Allah demande de le prendre pour le meilleur des hommes :</w:t>
      </w:r>
    </w:p>
    <w:p w14:paraId="07FE3A48" w14:textId="4852ACF1" w:rsidR="00B22D68" w:rsidRDefault="00B22D68" w:rsidP="00B22D68">
      <w:pPr>
        <w:spacing w:after="0" w:line="240" w:lineRule="auto"/>
      </w:pPr>
      <w:r>
        <w:t>Les coalis</w:t>
      </w:r>
      <w:r w:rsidR="00823C61">
        <w:t>é</w:t>
      </w:r>
      <w:r>
        <w:t>s (Al-'Aĥzāb)</w:t>
      </w:r>
      <w:r w:rsidR="00823C61">
        <w:t xml:space="preserve"> 33.</w:t>
      </w:r>
      <w:r>
        <w:t xml:space="preserve">21 - En effet, </w:t>
      </w:r>
      <w:r w:rsidRPr="00823C61">
        <w:rPr>
          <w:b/>
          <w:bCs/>
        </w:rPr>
        <w:t>vous avez dans le Messager d'Allah un excellent modèle [à suivre]</w:t>
      </w:r>
      <w:r>
        <w:t>, pour quiconque espère en Allah et au Jour dernier et invoque Allah fréquemment.</w:t>
      </w:r>
    </w:p>
    <w:p w14:paraId="4BD6D62E" w14:textId="0BE3908F" w:rsidR="00B22D68" w:rsidRDefault="00B22D68" w:rsidP="00B22D68">
      <w:pPr>
        <w:spacing w:after="0" w:line="240" w:lineRule="auto"/>
      </w:pPr>
    </w:p>
    <w:p w14:paraId="342D7C5E" w14:textId="1CDA4ED9" w:rsidR="00B22D68" w:rsidRDefault="00B22D68" w:rsidP="00B22D68">
      <w:pPr>
        <w:pStyle w:val="Titre2"/>
      </w:pPr>
      <w:bookmarkStart w:id="45" w:name="_Toc32905562"/>
      <w:r>
        <w:t>Le cas de Moïse</w:t>
      </w:r>
      <w:bookmarkEnd w:id="45"/>
      <w:r>
        <w:t xml:space="preserve"> </w:t>
      </w:r>
    </w:p>
    <w:p w14:paraId="7E0FAD53" w14:textId="1013DFB6" w:rsidR="00B22D68" w:rsidRDefault="00B22D68" w:rsidP="00B22D68">
      <w:pPr>
        <w:spacing w:after="0" w:line="240" w:lineRule="auto"/>
      </w:pPr>
    </w:p>
    <w:p w14:paraId="657A1491" w14:textId="78CFEB0F" w:rsidR="007A771D" w:rsidRPr="007A771D" w:rsidRDefault="007A771D" w:rsidP="007A771D">
      <w:pPr>
        <w:spacing w:after="0" w:line="240" w:lineRule="auto"/>
        <w:jc w:val="both"/>
        <w:rPr>
          <w:rFonts w:ascii="Calibri" w:hAnsi="Calibri" w:cs="Calibri"/>
        </w:rPr>
      </w:pPr>
      <w:r w:rsidRPr="007A771D">
        <w:rPr>
          <w:rFonts w:ascii="Calibri" w:hAnsi="Calibri" w:cs="Calibri"/>
          <w:color w:val="222222"/>
          <w:shd w:val="clear" w:color="auto" w:fill="FFFFFF"/>
        </w:rPr>
        <w:t>Devenu adulte, Moïse se rend compte des difficiles conditions de vie de ses frères de sang. Voyant un Égyptien frapper un Hébreu</w:t>
      </w:r>
      <w:r>
        <w:rPr>
          <w:rStyle w:val="Appelnotedebasdep"/>
          <w:rFonts w:ascii="Calibri" w:hAnsi="Calibri" w:cs="Calibri"/>
          <w:color w:val="222222"/>
          <w:shd w:val="clear" w:color="auto" w:fill="FFFFFF"/>
        </w:rPr>
        <w:footnoteReference w:id="104"/>
      </w:r>
      <w:r w:rsidRPr="007A771D">
        <w:rPr>
          <w:rFonts w:ascii="Calibri" w:hAnsi="Calibri" w:cs="Calibri"/>
          <w:color w:val="222222"/>
          <w:shd w:val="clear" w:color="auto" w:fill="FFFFFF"/>
        </w:rPr>
        <w:t xml:space="preserve">, </w:t>
      </w:r>
      <w:r w:rsidRPr="00CD47C2">
        <w:rPr>
          <w:rFonts w:ascii="Calibri" w:hAnsi="Calibri" w:cs="Calibri"/>
          <w:b/>
          <w:bCs/>
          <w:color w:val="222222"/>
          <w:shd w:val="clear" w:color="auto" w:fill="FFFFFF"/>
        </w:rPr>
        <w:t>il voit qu'il est seul, tue</w:t>
      </w:r>
      <w:r w:rsidR="00ED7ACA">
        <w:rPr>
          <w:rStyle w:val="Appelnotedebasdep"/>
          <w:rFonts w:ascii="Calibri" w:hAnsi="Calibri" w:cs="Calibri"/>
          <w:color w:val="222222"/>
          <w:shd w:val="clear" w:color="auto" w:fill="FFFFFF"/>
        </w:rPr>
        <w:footnoteReference w:id="105"/>
      </w:r>
      <w:r w:rsidRPr="007A771D">
        <w:rPr>
          <w:rFonts w:ascii="Calibri" w:hAnsi="Calibri" w:cs="Calibri"/>
          <w:color w:val="222222"/>
          <w:shd w:val="clear" w:color="auto" w:fill="FFFFFF"/>
        </w:rPr>
        <w:t> </w:t>
      </w:r>
      <w:r w:rsidRPr="00CD47C2">
        <w:rPr>
          <w:rFonts w:ascii="Calibri" w:hAnsi="Calibri" w:cs="Calibri"/>
          <w:b/>
          <w:bCs/>
          <w:color w:val="222222"/>
          <w:shd w:val="clear" w:color="auto" w:fill="FFFFFF"/>
        </w:rPr>
        <w:t>l'Égyptien</w:t>
      </w:r>
      <w:r w:rsidRPr="007A771D">
        <w:rPr>
          <w:rFonts w:ascii="Calibri" w:hAnsi="Calibri" w:cs="Calibri"/>
          <w:color w:val="222222"/>
          <w:shd w:val="clear" w:color="auto" w:fill="FFFFFF"/>
        </w:rPr>
        <w:t xml:space="preserve"> et l'enterre dans le sable.</w:t>
      </w:r>
    </w:p>
    <w:p w14:paraId="5784753B" w14:textId="77777777" w:rsidR="007A771D" w:rsidRDefault="007A771D" w:rsidP="00B22D68">
      <w:pPr>
        <w:spacing w:after="0" w:line="240" w:lineRule="auto"/>
      </w:pPr>
    </w:p>
    <w:p w14:paraId="59EBDAA2" w14:textId="72A32858" w:rsidR="00B22D68" w:rsidRDefault="007A771D" w:rsidP="007A771D">
      <w:pPr>
        <w:spacing w:after="0" w:line="240" w:lineRule="auto"/>
        <w:jc w:val="both"/>
        <w:rPr>
          <w:rFonts w:ascii="Calibri" w:hAnsi="Calibri" w:cs="Calibri"/>
          <w:color w:val="222222"/>
          <w:shd w:val="clear" w:color="auto" w:fill="FFFFFF"/>
        </w:rPr>
      </w:pPr>
      <w:r w:rsidRPr="007A771D">
        <w:rPr>
          <w:rFonts w:ascii="Calibri" w:hAnsi="Calibri" w:cs="Calibri"/>
          <w:color w:val="222222"/>
          <w:shd w:val="clear" w:color="auto" w:fill="FFFFFF"/>
        </w:rPr>
        <w:t>Moïse conduit ensuite son peuple au pied du </w:t>
      </w:r>
      <w:hyperlink r:id="rId60" w:tooltip="Mont Sinaï" w:history="1">
        <w:r w:rsidRPr="007A771D">
          <w:rPr>
            <w:rStyle w:val="Lienhypertexte"/>
            <w:rFonts w:ascii="Calibri" w:hAnsi="Calibri" w:cs="Calibri"/>
            <w:color w:val="0B0080"/>
            <w:shd w:val="clear" w:color="auto" w:fill="FFFFFF"/>
          </w:rPr>
          <w:t>mont Sinaï</w:t>
        </w:r>
      </w:hyperlink>
      <w:r w:rsidRPr="007A771D">
        <w:rPr>
          <w:rFonts w:ascii="Calibri" w:hAnsi="Calibri" w:cs="Calibri"/>
          <w:color w:val="222222"/>
          <w:shd w:val="clear" w:color="auto" w:fill="FFFFFF"/>
        </w:rPr>
        <w:t>, où il monte recevoir le </w:t>
      </w:r>
      <w:hyperlink r:id="rId61" w:tooltip="Décalogue" w:history="1">
        <w:r w:rsidRPr="007A771D">
          <w:rPr>
            <w:rStyle w:val="Lienhypertexte"/>
            <w:rFonts w:ascii="Calibri" w:hAnsi="Calibri" w:cs="Calibri"/>
            <w:color w:val="0B0080"/>
            <w:shd w:val="clear" w:color="auto" w:fill="FFFFFF"/>
          </w:rPr>
          <w:t>Décalogue</w:t>
        </w:r>
      </w:hyperlink>
      <w:r w:rsidRPr="007A771D">
        <w:rPr>
          <w:rFonts w:ascii="Calibri" w:hAnsi="Calibri" w:cs="Calibri"/>
          <w:color w:val="222222"/>
          <w:shd w:val="clear" w:color="auto" w:fill="FFFFFF"/>
        </w:rPr>
        <w:t>, les Tables de la Loi. Lorsqu'il descend du mont Sinaï, il voit les Hébreux, sous la conduite de son frère </w:t>
      </w:r>
      <w:hyperlink r:id="rId62" w:tooltip="Aaron (Bible)" w:history="1">
        <w:r w:rsidRPr="007A771D">
          <w:rPr>
            <w:rStyle w:val="Lienhypertexte"/>
            <w:rFonts w:ascii="Calibri" w:hAnsi="Calibri" w:cs="Calibri"/>
            <w:color w:val="0B0080"/>
            <w:shd w:val="clear" w:color="auto" w:fill="FFFFFF"/>
          </w:rPr>
          <w:t>Aaron</w:t>
        </w:r>
      </w:hyperlink>
      <w:r w:rsidRPr="007A771D">
        <w:rPr>
          <w:rFonts w:ascii="Calibri" w:hAnsi="Calibri" w:cs="Calibri"/>
          <w:color w:val="222222"/>
          <w:shd w:val="clear" w:color="auto" w:fill="FFFFFF"/>
        </w:rPr>
        <w:t>, adorer un </w:t>
      </w:r>
      <w:hyperlink r:id="rId63" w:tooltip="Veau d'or" w:history="1">
        <w:r w:rsidRPr="007A771D">
          <w:rPr>
            <w:rStyle w:val="Lienhypertexte"/>
            <w:rFonts w:ascii="Calibri" w:hAnsi="Calibri" w:cs="Calibri"/>
            <w:color w:val="0B0080"/>
            <w:shd w:val="clear" w:color="auto" w:fill="FFFFFF"/>
          </w:rPr>
          <w:t>veau d'or</w:t>
        </w:r>
      </w:hyperlink>
      <w:r w:rsidRPr="007A771D">
        <w:rPr>
          <w:rFonts w:ascii="Calibri" w:hAnsi="Calibri" w:cs="Calibri"/>
          <w:color w:val="222222"/>
          <w:shd w:val="clear" w:color="auto" w:fill="FFFFFF"/>
        </w:rPr>
        <w:t xml:space="preserve"> (l’adoration d’une idole était interdite par le troisième commandement). Moïse est pris d'une colère si grande qu’il fracasse les Tables de la Loi sur un rocher puis </w:t>
      </w:r>
      <w:r w:rsidRPr="00CD47C2">
        <w:rPr>
          <w:rFonts w:ascii="Calibri" w:hAnsi="Calibri" w:cs="Calibri"/>
          <w:b/>
          <w:bCs/>
          <w:color w:val="222222"/>
          <w:shd w:val="clear" w:color="auto" w:fill="FFFFFF"/>
        </w:rPr>
        <w:t>ordonne le massacre de trois mille adorateurs du veau d'or</w:t>
      </w:r>
      <w:r w:rsidRPr="007A771D">
        <w:rPr>
          <w:rFonts w:ascii="Calibri" w:hAnsi="Calibri" w:cs="Calibri"/>
          <w:color w:val="222222"/>
          <w:shd w:val="clear" w:color="auto" w:fill="FFFFFF"/>
        </w:rPr>
        <w:t xml:space="preserve"> (Ex</w:t>
      </w:r>
      <w:r w:rsidR="0045589E">
        <w:rPr>
          <w:rFonts w:ascii="Calibri" w:hAnsi="Calibri" w:cs="Calibri"/>
          <w:color w:val="222222"/>
          <w:shd w:val="clear" w:color="auto" w:fill="FFFFFF"/>
        </w:rPr>
        <w:t>ode</w:t>
      </w:r>
      <w:r w:rsidRPr="007A771D">
        <w:rPr>
          <w:rFonts w:ascii="Calibri" w:hAnsi="Calibri" w:cs="Calibri"/>
          <w:color w:val="222222"/>
          <w:shd w:val="clear" w:color="auto" w:fill="FFFFFF"/>
        </w:rPr>
        <w:t xml:space="preserve"> 32</w:t>
      </w:r>
      <w:r w:rsidR="00BA69F2">
        <w:rPr>
          <w:rFonts w:ascii="Calibri" w:hAnsi="Calibri" w:cs="Calibri"/>
          <w:color w:val="222222"/>
          <w:shd w:val="clear" w:color="auto" w:fill="FFFFFF"/>
        </w:rPr>
        <w:t>.</w:t>
      </w:r>
      <w:r w:rsidRPr="007A771D">
        <w:rPr>
          <w:rFonts w:ascii="Calibri" w:hAnsi="Calibri" w:cs="Calibri"/>
          <w:color w:val="222222"/>
          <w:shd w:val="clear" w:color="auto" w:fill="FFFFFF"/>
        </w:rPr>
        <w:t>25-29)</w:t>
      </w:r>
      <w:r w:rsidR="0045589E">
        <w:rPr>
          <w:rStyle w:val="Appelnotedebasdep"/>
          <w:rFonts w:ascii="Calibri" w:hAnsi="Calibri" w:cs="Calibri"/>
          <w:color w:val="222222"/>
          <w:shd w:val="clear" w:color="auto" w:fill="FFFFFF"/>
        </w:rPr>
        <w:footnoteReference w:id="106"/>
      </w:r>
      <w:r w:rsidRPr="007A771D">
        <w:rPr>
          <w:rFonts w:ascii="Calibri" w:hAnsi="Calibri" w:cs="Calibri"/>
          <w:color w:val="222222"/>
          <w:shd w:val="clear" w:color="auto" w:fill="FFFFFF"/>
        </w:rPr>
        <w:t>. Il doit alors retourner au sommet du mont Sinaï afin de recevoir de nouvelles tables (</w:t>
      </w:r>
      <w:hyperlink r:id="rId64" w:history="1">
        <w:r w:rsidRPr="007A771D">
          <w:rPr>
            <w:rStyle w:val="Lienhypertexte"/>
            <w:rFonts w:ascii="Calibri" w:hAnsi="Calibri" w:cs="Calibri"/>
            <w:color w:val="663366"/>
            <w:shd w:val="clear" w:color="auto" w:fill="FFFFFF"/>
          </w:rPr>
          <w:t>« </w:t>
        </w:r>
        <w:r w:rsidRPr="007A771D">
          <w:rPr>
            <w:rStyle w:val="CitationHTML"/>
            <w:rFonts w:ascii="Calibri" w:hAnsi="Calibri" w:cs="Calibri"/>
            <w:i w:val="0"/>
            <w:iCs w:val="0"/>
            <w:color w:val="663366"/>
            <w:shd w:val="clear" w:color="auto" w:fill="FFFFFF"/>
          </w:rPr>
          <w:t>Exode, 34</w:t>
        </w:r>
        <w:r w:rsidR="00BA69F2">
          <w:rPr>
            <w:rStyle w:val="CitationHTML"/>
            <w:rFonts w:ascii="Calibri" w:hAnsi="Calibri" w:cs="Calibri"/>
            <w:i w:val="0"/>
            <w:iCs w:val="0"/>
            <w:color w:val="663366"/>
            <w:shd w:val="clear" w:color="auto" w:fill="FFFFFF"/>
          </w:rPr>
          <w:t>.</w:t>
        </w:r>
        <w:r w:rsidRPr="007A771D">
          <w:rPr>
            <w:rStyle w:val="CitationHTML"/>
            <w:rFonts w:ascii="Calibri" w:hAnsi="Calibri" w:cs="Calibri"/>
            <w:i w:val="0"/>
            <w:iCs w:val="0"/>
            <w:color w:val="663366"/>
            <w:shd w:val="clear" w:color="auto" w:fill="FFFFFF"/>
          </w:rPr>
          <w:t>18</w:t>
        </w:r>
        <w:r w:rsidRPr="007A771D">
          <w:rPr>
            <w:rStyle w:val="Lienhypertexte"/>
            <w:rFonts w:ascii="Calibri" w:hAnsi="Calibri" w:cs="Calibri"/>
            <w:color w:val="663366"/>
            <w:shd w:val="clear" w:color="auto" w:fill="FFFFFF"/>
          </w:rPr>
          <w:t> »</w:t>
        </w:r>
      </w:hyperlink>
      <w:r w:rsidRPr="007A771D">
        <w:rPr>
          <w:rFonts w:ascii="Calibri" w:hAnsi="Calibri" w:cs="Calibri"/>
          <w:color w:val="222222"/>
          <w:shd w:val="clear" w:color="auto" w:fill="FFFFFF"/>
        </w:rPr>
        <w:t>).</w:t>
      </w:r>
    </w:p>
    <w:p w14:paraId="67EEF6EA" w14:textId="43B4A0D4" w:rsidR="0045589E" w:rsidRDefault="0045589E" w:rsidP="007A771D">
      <w:pPr>
        <w:spacing w:after="0" w:line="240" w:lineRule="auto"/>
        <w:jc w:val="both"/>
        <w:rPr>
          <w:rFonts w:ascii="Calibri" w:hAnsi="Calibri" w:cs="Calibri"/>
          <w:color w:val="222222"/>
          <w:shd w:val="clear" w:color="auto" w:fill="FFFFFF"/>
        </w:rPr>
      </w:pPr>
    </w:p>
    <w:p w14:paraId="155FAF65" w14:textId="585B5DC8" w:rsidR="007A0CD5" w:rsidRDefault="007A0CD5" w:rsidP="007A771D">
      <w:pPr>
        <w:spacing w:after="0" w:line="240" w:lineRule="auto"/>
        <w:jc w:val="both"/>
        <w:rPr>
          <w:rFonts w:ascii="Calibri" w:hAnsi="Calibri" w:cs="Calibri"/>
          <w:color w:val="222222"/>
          <w:shd w:val="clear" w:color="auto" w:fill="FFFFFF"/>
        </w:rPr>
      </w:pPr>
      <w:r w:rsidRPr="007A0CD5">
        <w:rPr>
          <w:rFonts w:ascii="Calibri" w:hAnsi="Calibri" w:cs="Calibri"/>
          <w:color w:val="222222"/>
          <w:shd w:val="clear" w:color="auto" w:fill="FFFFFF"/>
        </w:rPr>
        <w:t xml:space="preserve">Moïse reçoit dans </w:t>
      </w:r>
      <w:r>
        <w:rPr>
          <w:rFonts w:ascii="Calibri" w:hAnsi="Calibri" w:cs="Calibri"/>
          <w:color w:val="222222"/>
          <w:shd w:val="clear" w:color="auto" w:fill="FFFFFF"/>
        </w:rPr>
        <w:t>Lévitique 24,</w:t>
      </w:r>
      <w:r w:rsidRPr="007A0CD5">
        <w:rPr>
          <w:rFonts w:ascii="Calibri" w:hAnsi="Calibri" w:cs="Calibri"/>
          <w:color w:val="222222"/>
          <w:shd w:val="clear" w:color="auto" w:fill="FFFFFF"/>
        </w:rPr>
        <w:t xml:space="preserve"> l’ordre de disposer sur l’autel consacré à l’Eternel des pains en l’honneur de Dieu, et de les changer chaque semaine. Immédiatement après cette description rituelle, nous est contée l’histoire d’un homme que l’on surprend un jour en train de "blasphémer" : en effet, l’homme se serait offusqué qu’on ose disposer des pains chaque semaine et ne pas les changer quotidiennement. A ses yeux, Dieu méritait mieux que des brioches </w:t>
      </w:r>
      <w:r w:rsidRPr="007A0CD5">
        <w:rPr>
          <w:rFonts w:ascii="Calibri" w:hAnsi="Calibri" w:cs="Calibri"/>
          <w:color w:val="222222"/>
          <w:shd w:val="clear" w:color="auto" w:fill="FFFFFF"/>
        </w:rPr>
        <w:lastRenderedPageBreak/>
        <w:t xml:space="preserve">desséchées et Son honneur était ainsi bafoué. On le conduit devant Moïse pour qu’il soit jugé, et </w:t>
      </w:r>
      <w:r w:rsidRPr="007A0CD5">
        <w:rPr>
          <w:rFonts w:ascii="Calibri" w:hAnsi="Calibri" w:cs="Calibri"/>
          <w:b/>
          <w:bCs/>
          <w:color w:val="222222"/>
          <w:shd w:val="clear" w:color="auto" w:fill="FFFFFF"/>
        </w:rPr>
        <w:t>il est effectivement condamné à être lapidé</w:t>
      </w:r>
      <w:r w:rsidRPr="007A0CD5">
        <w:rPr>
          <w:rFonts w:ascii="Calibri" w:hAnsi="Calibri" w:cs="Calibri"/>
          <w:color w:val="222222"/>
          <w:shd w:val="clear" w:color="auto" w:fill="FFFFFF"/>
        </w:rPr>
        <w:t xml:space="preserve"> (Lévitique 24). </w:t>
      </w:r>
      <w:r>
        <w:rPr>
          <w:rFonts w:ascii="Calibri" w:hAnsi="Calibri" w:cs="Calibri"/>
          <w:color w:val="222222"/>
          <w:shd w:val="clear" w:color="auto" w:fill="FFFFFF"/>
        </w:rPr>
        <w:t>Quel est sa faute selon</w:t>
      </w:r>
      <w:r w:rsidRPr="007A0CD5">
        <w:rPr>
          <w:rFonts w:ascii="Calibri" w:hAnsi="Calibri" w:cs="Calibri"/>
          <w:color w:val="222222"/>
          <w:shd w:val="clear" w:color="auto" w:fill="FFFFFF"/>
        </w:rPr>
        <w:t xml:space="preserve"> Moïse</w:t>
      </w:r>
      <w:r>
        <w:rPr>
          <w:rFonts w:ascii="Calibri" w:hAnsi="Calibri" w:cs="Calibri"/>
          <w:color w:val="222222"/>
          <w:shd w:val="clear" w:color="auto" w:fill="FFFFFF"/>
        </w:rPr>
        <w:t> ? Pour ce dernier,</w:t>
      </w:r>
      <w:r w:rsidRPr="007A0CD5">
        <w:rPr>
          <w:rFonts w:ascii="Calibri" w:hAnsi="Calibri" w:cs="Calibri"/>
          <w:color w:val="222222"/>
          <w:shd w:val="clear" w:color="auto" w:fill="FFFFFF"/>
        </w:rPr>
        <w:t xml:space="preserve"> blasphémer contre Dieu est </w:t>
      </w:r>
      <w:r>
        <w:rPr>
          <w:rFonts w:ascii="Calibri" w:hAnsi="Calibri" w:cs="Calibri"/>
          <w:color w:val="222222"/>
          <w:shd w:val="clear" w:color="auto" w:fill="FFFFFF"/>
        </w:rPr>
        <w:t xml:space="preserve">le fait de </w:t>
      </w:r>
      <w:r w:rsidRPr="007A0CD5">
        <w:rPr>
          <w:rFonts w:ascii="Calibri" w:hAnsi="Calibri" w:cs="Calibri"/>
          <w:color w:val="222222"/>
          <w:shd w:val="clear" w:color="auto" w:fill="FFFFFF"/>
        </w:rPr>
        <w:t xml:space="preserve">s’imaginer que </w:t>
      </w:r>
      <w:r w:rsidRPr="007A0CD5">
        <w:rPr>
          <w:rFonts w:ascii="Calibri" w:hAnsi="Calibri" w:cs="Calibri"/>
          <w:i/>
          <w:iCs/>
          <w:color w:val="222222"/>
          <w:shd w:val="clear" w:color="auto" w:fill="FFFFFF"/>
        </w:rPr>
        <w:t>l’honneur de Dieu dépendait d’un peu d’eau et de farine</w:t>
      </w:r>
      <w:r w:rsidRPr="007A0CD5">
        <w:rPr>
          <w:rFonts w:ascii="Calibri" w:hAnsi="Calibri" w:cs="Calibri"/>
          <w:color w:val="222222"/>
          <w:shd w:val="clear" w:color="auto" w:fill="FFFFFF"/>
        </w:rPr>
        <w:t>.</w:t>
      </w:r>
    </w:p>
    <w:p w14:paraId="4429AD1A" w14:textId="77777777" w:rsidR="007A0CD5" w:rsidRDefault="007A0CD5" w:rsidP="007A771D">
      <w:pPr>
        <w:spacing w:after="0" w:line="240" w:lineRule="auto"/>
        <w:jc w:val="both"/>
        <w:rPr>
          <w:rFonts w:ascii="Calibri" w:hAnsi="Calibri" w:cs="Calibri"/>
          <w:color w:val="222222"/>
          <w:shd w:val="clear" w:color="auto" w:fill="FFFFFF"/>
        </w:rPr>
      </w:pPr>
    </w:p>
    <w:p w14:paraId="2AF5A2D4" w14:textId="4B46755C" w:rsidR="0045589E" w:rsidRDefault="0045589E" w:rsidP="0045589E">
      <w:pPr>
        <w:pStyle w:val="Titre2"/>
        <w:rPr>
          <w:shd w:val="clear" w:color="auto" w:fill="FFFFFF"/>
        </w:rPr>
      </w:pPr>
      <w:bookmarkStart w:id="46" w:name="_Toc32905563"/>
      <w:r>
        <w:rPr>
          <w:shd w:val="clear" w:color="auto" w:fill="FFFFFF"/>
        </w:rPr>
        <w:t>Le cas d’Abraham</w:t>
      </w:r>
      <w:bookmarkEnd w:id="46"/>
    </w:p>
    <w:p w14:paraId="691136D7" w14:textId="08D6034B" w:rsidR="0045589E" w:rsidRDefault="0045589E" w:rsidP="007A771D">
      <w:pPr>
        <w:spacing w:after="0" w:line="240" w:lineRule="auto"/>
        <w:jc w:val="both"/>
        <w:rPr>
          <w:rFonts w:ascii="Calibri" w:hAnsi="Calibri" w:cs="Calibri"/>
          <w:color w:val="222222"/>
          <w:shd w:val="clear" w:color="auto" w:fill="FFFFFF"/>
        </w:rPr>
      </w:pPr>
    </w:p>
    <w:p w14:paraId="15491BBB" w14:textId="452BF787" w:rsidR="006D6503" w:rsidRDefault="006D6503" w:rsidP="007A771D">
      <w:pPr>
        <w:spacing w:after="0" w:line="240" w:lineRule="auto"/>
        <w:jc w:val="both"/>
        <w:rPr>
          <w:rFonts w:ascii="Calibri" w:hAnsi="Calibri" w:cs="Calibri"/>
          <w:color w:val="222222"/>
          <w:shd w:val="clear" w:color="auto" w:fill="FFFFFF"/>
        </w:rPr>
      </w:pPr>
      <w:r>
        <w:rPr>
          <w:rFonts w:ascii="Calibri" w:hAnsi="Calibri" w:cs="Calibri"/>
          <w:color w:val="222222"/>
          <w:shd w:val="clear" w:color="auto" w:fill="FFFFFF"/>
        </w:rPr>
        <w:t>Parce qu’Abraham avait entendu une voix de Dieu (ou celle d’un Elohim) lui demandant de sacrifier son fils, il était prêt à sacrifier (tuer) son fils (Exode 22.1-12)</w:t>
      </w:r>
      <w:r>
        <w:rPr>
          <w:rStyle w:val="Appelnotedebasdep"/>
          <w:rFonts w:ascii="Calibri" w:hAnsi="Calibri" w:cs="Calibri"/>
          <w:color w:val="222222"/>
          <w:shd w:val="clear" w:color="auto" w:fill="FFFFFF"/>
        </w:rPr>
        <w:footnoteReference w:id="107"/>
      </w:r>
      <w:r>
        <w:rPr>
          <w:rFonts w:ascii="Calibri" w:hAnsi="Calibri" w:cs="Calibri"/>
          <w:color w:val="222222"/>
          <w:shd w:val="clear" w:color="auto" w:fill="FFFFFF"/>
        </w:rPr>
        <w:t>.</w:t>
      </w:r>
    </w:p>
    <w:p w14:paraId="37701DF7" w14:textId="77777777" w:rsidR="006D6503" w:rsidRDefault="006D6503" w:rsidP="007A771D">
      <w:pPr>
        <w:spacing w:after="0" w:line="240" w:lineRule="auto"/>
        <w:jc w:val="both"/>
        <w:rPr>
          <w:rFonts w:ascii="Calibri" w:hAnsi="Calibri" w:cs="Calibri"/>
          <w:color w:val="222222"/>
          <w:shd w:val="clear" w:color="auto" w:fill="FFFFFF"/>
        </w:rPr>
      </w:pPr>
    </w:p>
    <w:p w14:paraId="0F8838B2" w14:textId="5449C97C" w:rsidR="006D6503" w:rsidRDefault="006D6503" w:rsidP="007A771D">
      <w:pPr>
        <w:spacing w:after="0" w:line="240" w:lineRule="auto"/>
        <w:jc w:val="both"/>
        <w:rPr>
          <w:rFonts w:ascii="Calibri" w:hAnsi="Calibri" w:cs="Calibri"/>
        </w:rPr>
      </w:pPr>
      <w:r>
        <w:rPr>
          <w:rFonts w:ascii="Calibri" w:hAnsi="Calibri" w:cs="Calibri"/>
        </w:rPr>
        <w:t>Commentaire du rabbin David Meyer, concernant cet épisode :</w:t>
      </w:r>
    </w:p>
    <w:p w14:paraId="2D43115D" w14:textId="505BC80D" w:rsidR="0045589E" w:rsidRPr="007A771D" w:rsidRDefault="006D6503" w:rsidP="007A771D">
      <w:pPr>
        <w:spacing w:after="0" w:line="240" w:lineRule="auto"/>
        <w:jc w:val="both"/>
        <w:rPr>
          <w:rFonts w:ascii="Calibri" w:hAnsi="Calibri" w:cs="Calibri"/>
        </w:rPr>
      </w:pPr>
      <w:r>
        <w:rPr>
          <w:rFonts w:ascii="Calibri" w:hAnsi="Calibri" w:cs="Calibri"/>
        </w:rPr>
        <w:t>« </w:t>
      </w:r>
      <w:r w:rsidRPr="006D6503">
        <w:rPr>
          <w:rFonts w:ascii="Calibri" w:hAnsi="Calibri" w:cs="Calibri"/>
          <w:i/>
          <w:iCs/>
        </w:rPr>
        <w:t xml:space="preserve">Relisons l'histoire d'Abraham, prêt à sacrifier son fils Isaac, au chapitre 22 du livre de la Genèse. Est-ce là l'exemple de l'accomplissement de la volonté divine ? L'acte de la foi le plus sublime ? Ou plutôt, le prototype de l'extrémisme barbare le plus absolu? Tout dépend, bien sûr, de l'enseignement que l'on ose tirer de cette histoire. Pour moi, la leçon est simple. </w:t>
      </w:r>
      <w:r w:rsidRPr="006D6503">
        <w:rPr>
          <w:rFonts w:ascii="Calibri" w:hAnsi="Calibri" w:cs="Calibri"/>
          <w:b/>
          <w:bCs/>
          <w:i/>
          <w:iCs/>
        </w:rPr>
        <w:t>Abraham n'est pas le paradigme de la croyance et de la foi : il est, au contraire, l'exemple de celui qui n'a pas encore compris que la foi aveugle mène nécessairement à la barbarie. L'obéissance sans limites que nous montre Abraham, n'est pas un chemin à suivre pour les croyants mais plutôt le piège à éviter</w:t>
      </w:r>
      <w:r>
        <w:rPr>
          <w:rFonts w:ascii="Calibri" w:hAnsi="Calibri" w:cs="Calibri"/>
        </w:rPr>
        <w:t> »</w:t>
      </w:r>
      <w:r w:rsidR="00957034">
        <w:rPr>
          <w:rStyle w:val="Appelnotedebasdep"/>
          <w:rFonts w:ascii="Calibri" w:hAnsi="Calibri" w:cs="Calibri"/>
        </w:rPr>
        <w:footnoteReference w:id="108"/>
      </w:r>
      <w:r w:rsidRPr="006D6503">
        <w:rPr>
          <w:rFonts w:ascii="Calibri" w:hAnsi="Calibri" w:cs="Calibri"/>
        </w:rPr>
        <w:t>.</w:t>
      </w:r>
    </w:p>
    <w:p w14:paraId="1C568369" w14:textId="14F62994" w:rsidR="00281AD7" w:rsidRDefault="00281AD7" w:rsidP="00281AD7">
      <w:pPr>
        <w:spacing w:after="0" w:line="240" w:lineRule="auto"/>
      </w:pPr>
    </w:p>
    <w:p w14:paraId="42A5C2CB" w14:textId="18D991DD" w:rsidR="00A27B47" w:rsidRDefault="00A27B47" w:rsidP="00A27B47">
      <w:pPr>
        <w:pStyle w:val="Titre2"/>
      </w:pPr>
      <w:bookmarkStart w:id="47" w:name="_Toc32905564"/>
      <w:r>
        <w:t>Le cas de Jésus</w:t>
      </w:r>
      <w:bookmarkEnd w:id="47"/>
    </w:p>
    <w:p w14:paraId="6DBD802F" w14:textId="19EB6E0F" w:rsidR="00A27B47" w:rsidRDefault="00A27B47" w:rsidP="00281AD7">
      <w:pPr>
        <w:spacing w:after="0" w:line="240" w:lineRule="auto"/>
      </w:pPr>
    </w:p>
    <w:p w14:paraId="77E9E6F9" w14:textId="465157C0" w:rsidR="00A27B47" w:rsidRDefault="00A27B47" w:rsidP="008F5E06">
      <w:pPr>
        <w:spacing w:after="0" w:line="240" w:lineRule="auto"/>
        <w:jc w:val="both"/>
      </w:pPr>
      <w:r>
        <w:t>Alors qu’à de nombreuses reprises, Jésus a prôné le pardon et la non-violence</w:t>
      </w:r>
      <w:r w:rsidR="00DE2BCA">
        <w:rPr>
          <w:rStyle w:val="Appelnotedebasdep"/>
        </w:rPr>
        <w:footnoteReference w:id="109"/>
      </w:r>
      <w:r>
        <w:t>, il aurait pourtant déclaré, si l’on croit les évangiles :</w:t>
      </w:r>
    </w:p>
    <w:p w14:paraId="18D8E772" w14:textId="5433B084" w:rsidR="00A27B47" w:rsidRDefault="00A27B47" w:rsidP="00281AD7">
      <w:pPr>
        <w:spacing w:after="0" w:line="240" w:lineRule="auto"/>
      </w:pPr>
    </w:p>
    <w:p w14:paraId="60F899D1" w14:textId="77777777" w:rsidR="00A27B47" w:rsidRPr="00A27B47" w:rsidRDefault="00A27B47" w:rsidP="00A27B47">
      <w:pPr>
        <w:spacing w:after="0" w:line="240" w:lineRule="auto"/>
        <w:rPr>
          <w:i/>
          <w:iCs/>
        </w:rPr>
      </w:pPr>
      <w:r>
        <w:t>Luc 12. 49-53 : "</w:t>
      </w:r>
      <w:r w:rsidRPr="00A27B47">
        <w:rPr>
          <w:i/>
          <w:iCs/>
        </w:rPr>
        <w:t xml:space="preserve">49. </w:t>
      </w:r>
      <w:r w:rsidRPr="00A27B47">
        <w:rPr>
          <w:b/>
          <w:bCs/>
          <w:i/>
          <w:iCs/>
        </w:rPr>
        <w:t>Je suis venu apporter un feu sur la terre, et comme je voudrais qu’il soit déjà allumé !</w:t>
      </w:r>
    </w:p>
    <w:p w14:paraId="3C31C7CF" w14:textId="77777777" w:rsidR="00A27B47" w:rsidRPr="00A27B47" w:rsidRDefault="00A27B47" w:rsidP="00A27B47">
      <w:pPr>
        <w:spacing w:after="0" w:line="240" w:lineRule="auto"/>
        <w:rPr>
          <w:i/>
          <w:iCs/>
        </w:rPr>
      </w:pPr>
      <w:r w:rsidRPr="00A27B47">
        <w:rPr>
          <w:i/>
          <w:iCs/>
        </w:rPr>
        <w:t>50. Je dois recevoir un baptême, et quelle angoisse est la mienne jusqu’à ce qu’il soit accompli !</w:t>
      </w:r>
    </w:p>
    <w:p w14:paraId="5CCB24B8" w14:textId="77777777" w:rsidR="00A27B47" w:rsidRPr="00A27B47" w:rsidRDefault="00A27B47" w:rsidP="00A27B47">
      <w:pPr>
        <w:spacing w:after="0" w:line="240" w:lineRule="auto"/>
        <w:rPr>
          <w:i/>
          <w:iCs/>
        </w:rPr>
      </w:pPr>
      <w:r w:rsidRPr="00A27B47">
        <w:rPr>
          <w:i/>
          <w:iCs/>
        </w:rPr>
        <w:t xml:space="preserve">51. </w:t>
      </w:r>
      <w:r w:rsidRPr="00A27B47">
        <w:rPr>
          <w:b/>
          <w:bCs/>
          <w:i/>
          <w:iCs/>
        </w:rPr>
        <w:t>Pensez-vous que je sois venu mettre la paix sur la terre ? Non, je vous le dis, mais bien plutôt la division</w:t>
      </w:r>
      <w:r w:rsidRPr="00A27B47">
        <w:rPr>
          <w:i/>
          <w:iCs/>
        </w:rPr>
        <w:t>.</w:t>
      </w:r>
    </w:p>
    <w:p w14:paraId="784C7C7C" w14:textId="77777777" w:rsidR="00A27B47" w:rsidRPr="00A27B47" w:rsidRDefault="00A27B47" w:rsidP="00A27B47">
      <w:pPr>
        <w:spacing w:after="0" w:line="240" w:lineRule="auto"/>
        <w:rPr>
          <w:i/>
          <w:iCs/>
        </w:rPr>
      </w:pPr>
      <w:r w:rsidRPr="00A27B47">
        <w:rPr>
          <w:i/>
          <w:iCs/>
        </w:rPr>
        <w:t xml:space="preserve">52. </w:t>
      </w:r>
      <w:r w:rsidRPr="00A27B47">
        <w:rPr>
          <w:b/>
          <w:bCs/>
          <w:i/>
          <w:iCs/>
        </w:rPr>
        <w:t>Car désormais cinq personnes de la même famille seront divisées : trois contre deux et deux contre trois</w:t>
      </w:r>
      <w:r w:rsidRPr="00A27B47">
        <w:rPr>
          <w:i/>
          <w:iCs/>
        </w:rPr>
        <w:t xml:space="preserve"> ;</w:t>
      </w:r>
    </w:p>
    <w:p w14:paraId="5E07A951" w14:textId="13109F8D" w:rsidR="00A27B47" w:rsidRDefault="00A27B47" w:rsidP="00A27B47">
      <w:pPr>
        <w:spacing w:after="0" w:line="240" w:lineRule="auto"/>
      </w:pPr>
      <w:r w:rsidRPr="00A27B47">
        <w:rPr>
          <w:i/>
          <w:iCs/>
        </w:rPr>
        <w:t xml:space="preserve">53. </w:t>
      </w:r>
      <w:r w:rsidRPr="00A27B47">
        <w:rPr>
          <w:b/>
          <w:bCs/>
          <w:i/>
          <w:iCs/>
        </w:rPr>
        <w:t>ils se diviseront : le père contre le fils et le fils contre le père, la mère contre la fille et la fille contre la mère, la belle-mère contre la belle-fille et la belle-fille contre la belle-mère</w:t>
      </w:r>
      <w:r>
        <w:t>. »".</w:t>
      </w:r>
    </w:p>
    <w:p w14:paraId="7FC5AB67" w14:textId="5D4D7DAF" w:rsidR="00A27B47" w:rsidRDefault="00A27B47" w:rsidP="00A27B47">
      <w:pPr>
        <w:spacing w:after="0" w:line="240" w:lineRule="auto"/>
      </w:pPr>
    </w:p>
    <w:p w14:paraId="00DB98BE" w14:textId="134355E9" w:rsidR="00A27B47" w:rsidRDefault="00B5200A" w:rsidP="00A27B47">
      <w:pPr>
        <w:spacing w:after="0" w:line="240" w:lineRule="auto"/>
      </w:pPr>
      <w:r>
        <w:lastRenderedPageBreak/>
        <w:t>Ou encore :</w:t>
      </w:r>
    </w:p>
    <w:p w14:paraId="194399F3" w14:textId="5175ABA2" w:rsidR="00B5200A" w:rsidRDefault="00B5200A" w:rsidP="00A27B47">
      <w:pPr>
        <w:spacing w:after="0" w:line="240" w:lineRule="auto"/>
      </w:pPr>
    </w:p>
    <w:p w14:paraId="403353C0" w14:textId="6F80DA59" w:rsidR="00B5200A" w:rsidRPr="00B5200A" w:rsidRDefault="00B5200A" w:rsidP="00B5200A">
      <w:pPr>
        <w:spacing w:after="0" w:line="240" w:lineRule="auto"/>
        <w:rPr>
          <w:b/>
          <w:bCs/>
          <w:i/>
          <w:iCs/>
        </w:rPr>
      </w:pPr>
      <w:r>
        <w:t>Matthieu 10.34-36 : "</w:t>
      </w:r>
      <w:r w:rsidRPr="00B5200A">
        <w:rPr>
          <w:i/>
          <w:iCs/>
        </w:rPr>
        <w:t xml:space="preserve">34. </w:t>
      </w:r>
      <w:r w:rsidRPr="00B5200A">
        <w:rPr>
          <w:b/>
          <w:bCs/>
          <w:i/>
          <w:iCs/>
        </w:rPr>
        <w:t>Ne pensez pas que je sois venu apporter la paix sur la terre : je ne suis pas venu apporter la paix, mais le glaive [l’épée].</w:t>
      </w:r>
    </w:p>
    <w:p w14:paraId="0C20C77E" w14:textId="77777777" w:rsidR="00B5200A" w:rsidRPr="00B5200A" w:rsidRDefault="00B5200A" w:rsidP="00B5200A">
      <w:pPr>
        <w:spacing w:after="0" w:line="240" w:lineRule="auto"/>
        <w:rPr>
          <w:i/>
          <w:iCs/>
        </w:rPr>
      </w:pPr>
      <w:r w:rsidRPr="00B5200A">
        <w:rPr>
          <w:i/>
          <w:iCs/>
        </w:rPr>
        <w:t xml:space="preserve">35. Oui, </w:t>
      </w:r>
      <w:r w:rsidRPr="00B5200A">
        <w:rPr>
          <w:b/>
          <w:bCs/>
          <w:i/>
          <w:iCs/>
        </w:rPr>
        <w:t>je suis venu séparer l’homme de son père, la fille de sa mère, la belle-fille de sa belle-mère</w:t>
      </w:r>
      <w:r w:rsidRPr="00B5200A">
        <w:rPr>
          <w:i/>
          <w:iCs/>
        </w:rPr>
        <w:t xml:space="preserve"> :</w:t>
      </w:r>
    </w:p>
    <w:p w14:paraId="6091DEF9" w14:textId="77777777" w:rsidR="00B5200A" w:rsidRPr="00B5200A" w:rsidRDefault="00B5200A" w:rsidP="00B5200A">
      <w:pPr>
        <w:spacing w:after="0" w:line="240" w:lineRule="auto"/>
        <w:rPr>
          <w:i/>
          <w:iCs/>
        </w:rPr>
      </w:pPr>
      <w:r w:rsidRPr="00B5200A">
        <w:rPr>
          <w:i/>
          <w:iCs/>
        </w:rPr>
        <w:t xml:space="preserve">36. </w:t>
      </w:r>
      <w:r w:rsidRPr="00B5200A">
        <w:rPr>
          <w:b/>
          <w:bCs/>
          <w:i/>
          <w:iCs/>
        </w:rPr>
        <w:t>on aura pour ennemis les gens de sa propre maison</w:t>
      </w:r>
      <w:r w:rsidRPr="00B5200A">
        <w:rPr>
          <w:i/>
          <w:iCs/>
        </w:rPr>
        <w:t>.</w:t>
      </w:r>
    </w:p>
    <w:p w14:paraId="5723EB1F" w14:textId="77777777" w:rsidR="00B5200A" w:rsidRPr="00B5200A" w:rsidRDefault="00B5200A" w:rsidP="00B5200A">
      <w:pPr>
        <w:spacing w:after="0" w:line="240" w:lineRule="auto"/>
        <w:rPr>
          <w:i/>
          <w:iCs/>
        </w:rPr>
      </w:pPr>
      <w:r w:rsidRPr="00B5200A">
        <w:rPr>
          <w:i/>
          <w:iCs/>
        </w:rPr>
        <w:t xml:space="preserve">37. </w:t>
      </w:r>
      <w:r w:rsidRPr="00B5200A">
        <w:rPr>
          <w:b/>
          <w:bCs/>
          <w:i/>
          <w:iCs/>
        </w:rPr>
        <w:t>Celui qui aime son père ou sa mère plus que moi n’est pas digne de moi ; celui qui aime son fils ou sa fille plus que moi n’est pas digne de moi</w:t>
      </w:r>
      <w:r w:rsidRPr="00B5200A">
        <w:rPr>
          <w:i/>
          <w:iCs/>
        </w:rPr>
        <w:t xml:space="preserve"> ;</w:t>
      </w:r>
    </w:p>
    <w:p w14:paraId="17FFD6FC" w14:textId="77777777" w:rsidR="00B5200A" w:rsidRPr="00B5200A" w:rsidRDefault="00B5200A" w:rsidP="00B5200A">
      <w:pPr>
        <w:spacing w:after="0" w:line="240" w:lineRule="auto"/>
        <w:rPr>
          <w:i/>
          <w:iCs/>
        </w:rPr>
      </w:pPr>
      <w:r w:rsidRPr="00B5200A">
        <w:rPr>
          <w:i/>
          <w:iCs/>
        </w:rPr>
        <w:t xml:space="preserve">38. </w:t>
      </w:r>
      <w:r w:rsidRPr="00B5200A">
        <w:rPr>
          <w:b/>
          <w:bCs/>
          <w:i/>
          <w:iCs/>
        </w:rPr>
        <w:t>celui qui ne prend pas sa croix et ne me suit pas n’est pas digne de moi</w:t>
      </w:r>
      <w:r w:rsidRPr="00B5200A">
        <w:rPr>
          <w:i/>
          <w:iCs/>
        </w:rPr>
        <w:t>.</w:t>
      </w:r>
    </w:p>
    <w:p w14:paraId="2A465413" w14:textId="4CE74967" w:rsidR="00B5200A" w:rsidRDefault="00B5200A" w:rsidP="00B5200A">
      <w:pPr>
        <w:spacing w:after="0" w:line="240" w:lineRule="auto"/>
      </w:pPr>
      <w:r w:rsidRPr="00B5200A">
        <w:rPr>
          <w:i/>
          <w:iCs/>
        </w:rPr>
        <w:t xml:space="preserve">39. </w:t>
      </w:r>
      <w:r w:rsidRPr="00B5200A">
        <w:rPr>
          <w:b/>
          <w:bCs/>
          <w:i/>
          <w:iCs/>
        </w:rPr>
        <w:t>Qui a trouvé sa vie la perdra</w:t>
      </w:r>
      <w:r w:rsidRPr="00B5200A">
        <w:rPr>
          <w:i/>
          <w:iCs/>
        </w:rPr>
        <w:t xml:space="preserve"> ; qui a perdu sa vie à cause de moi la gardera</w:t>
      </w:r>
      <w:r>
        <w:t>".</w:t>
      </w:r>
    </w:p>
    <w:p w14:paraId="5AF3F295" w14:textId="3D45840A" w:rsidR="00A27B47" w:rsidRDefault="00A27B47" w:rsidP="00281AD7">
      <w:pPr>
        <w:spacing w:after="0" w:line="240" w:lineRule="auto"/>
      </w:pPr>
    </w:p>
    <w:p w14:paraId="2EE74947" w14:textId="09A53C8B" w:rsidR="00B5200A" w:rsidRDefault="00B5200A" w:rsidP="00281AD7">
      <w:pPr>
        <w:spacing w:after="0" w:line="240" w:lineRule="auto"/>
      </w:pPr>
      <w:r>
        <w:t>Jésus serait-il</w:t>
      </w:r>
      <w:r w:rsidR="00DE2BCA">
        <w:t xml:space="preserve"> alors</w:t>
      </w:r>
      <w:r>
        <w:t xml:space="preserve"> fou</w:t>
      </w:r>
      <w:r w:rsidR="008F5E06">
        <w:t>, mégalomane</w:t>
      </w:r>
      <w:r w:rsidR="00DE2BCA">
        <w:t xml:space="preserve"> et/ou</w:t>
      </w:r>
      <w:r>
        <w:t xml:space="preserve"> déraisonnable ?</w:t>
      </w:r>
    </w:p>
    <w:p w14:paraId="3C010191" w14:textId="0D7ACE3A" w:rsidR="00B5200A" w:rsidRDefault="00B5200A" w:rsidP="00281AD7">
      <w:pPr>
        <w:spacing w:after="0" w:line="240" w:lineRule="auto"/>
      </w:pPr>
    </w:p>
    <w:p w14:paraId="3B4634DA" w14:textId="091F645F" w:rsidR="000023ED" w:rsidRDefault="000023ED" w:rsidP="000023ED">
      <w:pPr>
        <w:pStyle w:val="Titre1"/>
      </w:pPr>
      <w:bookmarkStart w:id="48" w:name="_Toc32905565"/>
      <w:r>
        <w:t>Pourquoi Dieu pour transmettre sa parole et ses commandements passe-t-il par des prophètes ?</w:t>
      </w:r>
      <w:bookmarkEnd w:id="48"/>
    </w:p>
    <w:p w14:paraId="145A4B7C" w14:textId="670E85A6" w:rsidR="000023ED" w:rsidRDefault="000023ED" w:rsidP="00281AD7">
      <w:pPr>
        <w:spacing w:after="0" w:line="240" w:lineRule="auto"/>
      </w:pPr>
    </w:p>
    <w:p w14:paraId="332A1496" w14:textId="59295AE2" w:rsidR="000023ED" w:rsidRDefault="000023ED" w:rsidP="00281AD7">
      <w:pPr>
        <w:spacing w:after="0" w:line="240" w:lineRule="auto"/>
      </w:pPr>
      <w:r>
        <w:t>Dieu pourrait parler à tous les êtres humains, par exemple, via :</w:t>
      </w:r>
    </w:p>
    <w:p w14:paraId="229066A5" w14:textId="77777777" w:rsidR="000023ED" w:rsidRDefault="000023ED" w:rsidP="00281AD7">
      <w:pPr>
        <w:spacing w:after="0" w:line="240" w:lineRule="auto"/>
      </w:pPr>
    </w:p>
    <w:p w14:paraId="1D817796" w14:textId="752908F3" w:rsidR="000023ED" w:rsidRDefault="000023ED" w:rsidP="000023ED">
      <w:pPr>
        <w:pStyle w:val="Paragraphedeliste"/>
        <w:numPr>
          <w:ilvl w:val="0"/>
          <w:numId w:val="37"/>
        </w:numPr>
        <w:spacing w:after="0" w:line="240" w:lineRule="auto"/>
      </w:pPr>
      <w:r>
        <w:t>Une voix de Stentor (tonitruante), surgissant du milieu du ciel, au-dessus de nos tête</w:t>
      </w:r>
      <w:r w:rsidR="00D77774">
        <w:t>s</w:t>
      </w:r>
      <w:r>
        <w:t>.</w:t>
      </w:r>
    </w:p>
    <w:p w14:paraId="4F1F8F84" w14:textId="06486557" w:rsidR="000023ED" w:rsidRDefault="000023ED" w:rsidP="000023ED">
      <w:pPr>
        <w:pStyle w:val="Paragraphedeliste"/>
        <w:numPr>
          <w:ilvl w:val="0"/>
          <w:numId w:val="37"/>
        </w:numPr>
        <w:spacing w:after="0" w:line="240" w:lineRule="auto"/>
      </w:pPr>
      <w:r>
        <w:t>Une « communication télépathique », débouchant directement dans la tête de tous les humains de la terre.</w:t>
      </w:r>
    </w:p>
    <w:p w14:paraId="02702B46" w14:textId="22646D56" w:rsidR="000023ED" w:rsidRDefault="000023ED" w:rsidP="00281AD7">
      <w:pPr>
        <w:spacing w:after="0" w:line="240" w:lineRule="auto"/>
      </w:pPr>
    </w:p>
    <w:p w14:paraId="01C32E99" w14:textId="7A0B0F23" w:rsidR="000023ED" w:rsidRDefault="000023ED" w:rsidP="00281AD7">
      <w:pPr>
        <w:spacing w:after="0" w:line="240" w:lineRule="auto"/>
      </w:pPr>
      <w:r>
        <w:t>Ce qui serait</w:t>
      </w:r>
      <w:r w:rsidR="00D77774">
        <w:t>, semble-t-il,</w:t>
      </w:r>
      <w:r>
        <w:t xml:space="preserve"> les voies de communication les plus simples.</w:t>
      </w:r>
    </w:p>
    <w:p w14:paraId="3568D977" w14:textId="77777777" w:rsidR="000023ED" w:rsidRDefault="000023ED" w:rsidP="00281AD7">
      <w:pPr>
        <w:spacing w:after="0" w:line="240" w:lineRule="auto"/>
      </w:pPr>
    </w:p>
    <w:p w14:paraId="1B8815A8" w14:textId="6A69BE2C" w:rsidR="000023ED" w:rsidRDefault="00D77774" w:rsidP="00281AD7">
      <w:pPr>
        <w:spacing w:after="0" w:line="240" w:lineRule="auto"/>
      </w:pPr>
      <w:r>
        <w:t>Mais a</w:t>
      </w:r>
      <w:r w:rsidR="000023ED">
        <w:t>u contraire, il passe par des êtres faillibles, pas toujours exemplaires, tels que :</w:t>
      </w:r>
    </w:p>
    <w:p w14:paraId="50857D41" w14:textId="2C22F6CA" w:rsidR="000023ED" w:rsidRDefault="000023ED" w:rsidP="00281AD7">
      <w:pPr>
        <w:spacing w:after="0" w:line="240" w:lineRule="auto"/>
      </w:pPr>
    </w:p>
    <w:p w14:paraId="5462647F" w14:textId="1A9EB684" w:rsidR="000023ED" w:rsidRDefault="00D4015D" w:rsidP="00D4015D">
      <w:pPr>
        <w:pStyle w:val="Paragraphedeliste"/>
        <w:numPr>
          <w:ilvl w:val="0"/>
          <w:numId w:val="38"/>
        </w:numPr>
        <w:spacing w:after="0" w:line="240" w:lineRule="auto"/>
        <w:jc w:val="both"/>
      </w:pPr>
      <w:r>
        <w:t>« </w:t>
      </w:r>
      <w:r w:rsidRPr="007F3036">
        <w:rPr>
          <w:b/>
          <w:bCs/>
        </w:rPr>
        <w:t>Moïse</w:t>
      </w:r>
      <w:r w:rsidRPr="00D4015D">
        <w:t xml:space="preserve">, choisi pour porter la parole de Dieu auprès des hommes et qui vit avec un étrange handicap </w:t>
      </w:r>
      <w:r w:rsidRPr="007F3036">
        <w:rPr>
          <w:b/>
          <w:bCs/>
        </w:rPr>
        <w:t>: il est bègue</w:t>
      </w:r>
      <w:r w:rsidRPr="00D4015D">
        <w:t xml:space="preserve"> ! Parmi tous les candidats éligibles au porte-parolat divin, l’Eternel s’est donc choisi le seul qui souffre d’un problème d’élocution</w:t>
      </w:r>
      <w:r>
        <w:t> »</w:t>
      </w:r>
      <w:r>
        <w:rPr>
          <w:rStyle w:val="Appelnotedebasdep"/>
        </w:rPr>
        <w:footnoteReference w:id="110"/>
      </w:r>
      <w:r w:rsidRPr="00D4015D">
        <w:t>.</w:t>
      </w:r>
    </w:p>
    <w:p w14:paraId="55CC96BB" w14:textId="5CF7DCA2" w:rsidR="00D4015D" w:rsidRDefault="00D4015D" w:rsidP="00D4015D">
      <w:pPr>
        <w:pStyle w:val="Paragraphedeliste"/>
        <w:numPr>
          <w:ilvl w:val="0"/>
          <w:numId w:val="38"/>
        </w:numPr>
        <w:spacing w:after="0" w:line="240" w:lineRule="auto"/>
        <w:jc w:val="both"/>
      </w:pPr>
      <w:r w:rsidRPr="007F3036">
        <w:rPr>
          <w:b/>
          <w:bCs/>
        </w:rPr>
        <w:t>Mahomet</w:t>
      </w:r>
      <w:r>
        <w:t>, qui passe son temps à se contredire</w:t>
      </w:r>
      <w:r w:rsidR="007F3036">
        <w:t>, en revenant fréquemment sur sa parole</w:t>
      </w:r>
      <w:r w:rsidR="007F3036">
        <w:rPr>
          <w:rStyle w:val="Appelnotedebasdep"/>
        </w:rPr>
        <w:footnoteReference w:id="111"/>
      </w:r>
      <w:r w:rsidR="007F3036">
        <w:t>.</w:t>
      </w:r>
    </w:p>
    <w:p w14:paraId="4370C73D" w14:textId="1050866B" w:rsidR="00D4015D" w:rsidRDefault="00D4015D" w:rsidP="00D4015D">
      <w:pPr>
        <w:spacing w:after="0" w:line="240" w:lineRule="auto"/>
        <w:jc w:val="both"/>
      </w:pPr>
    </w:p>
    <w:p w14:paraId="7C415E6E" w14:textId="72D09E90" w:rsidR="00191DC0" w:rsidRDefault="00191DC0" w:rsidP="00D4015D">
      <w:pPr>
        <w:spacing w:after="0" w:line="240" w:lineRule="auto"/>
        <w:jc w:val="both"/>
      </w:pPr>
    </w:p>
    <w:p w14:paraId="485FFD36" w14:textId="4B91F15E" w:rsidR="00191DC0" w:rsidRDefault="00191DC0" w:rsidP="00D4015D">
      <w:pPr>
        <w:spacing w:after="0" w:line="240" w:lineRule="auto"/>
        <w:jc w:val="both"/>
      </w:pPr>
    </w:p>
    <w:p w14:paraId="38E589F3" w14:textId="77777777" w:rsidR="00191DC0" w:rsidRDefault="00191DC0" w:rsidP="00D4015D">
      <w:pPr>
        <w:spacing w:after="0" w:line="240" w:lineRule="auto"/>
        <w:jc w:val="both"/>
      </w:pPr>
    </w:p>
    <w:p w14:paraId="5D1069C1" w14:textId="6039C4D0" w:rsidR="00E235F2" w:rsidRDefault="00E235F2" w:rsidP="00E235F2">
      <w:pPr>
        <w:pStyle w:val="Titre1"/>
      </w:pPr>
      <w:bookmarkStart w:id="49" w:name="_Toc32905566"/>
      <w:r>
        <w:lastRenderedPageBreak/>
        <w:t>Résumé d’arguments pour et contre les religions</w:t>
      </w:r>
      <w:bookmarkEnd w:id="49"/>
    </w:p>
    <w:p w14:paraId="59B5E94D" w14:textId="77777777" w:rsidR="00E235F2" w:rsidRDefault="00E235F2" w:rsidP="00E235F2">
      <w:pPr>
        <w:spacing w:after="0" w:line="240" w:lineRule="auto"/>
      </w:pPr>
    </w:p>
    <w:p w14:paraId="32C42729" w14:textId="77777777" w:rsidR="00E235F2" w:rsidRDefault="00E235F2" w:rsidP="00E235F2">
      <w:pPr>
        <w:pStyle w:val="Titre2"/>
      </w:pPr>
      <w:bookmarkStart w:id="50" w:name="_Toc32905567"/>
      <w:r>
        <w:t>Les arguments en faveur des religions : Leurs apports positifs</w:t>
      </w:r>
      <w:bookmarkEnd w:id="50"/>
    </w:p>
    <w:p w14:paraId="2A1F10DC" w14:textId="77777777" w:rsidR="00E235F2" w:rsidRDefault="00E235F2" w:rsidP="00E235F2">
      <w:pPr>
        <w:spacing w:after="0" w:line="240" w:lineRule="auto"/>
      </w:pPr>
    </w:p>
    <w:p w14:paraId="04D68DE9" w14:textId="77777777" w:rsidR="00E235F2" w:rsidRDefault="00E235F2" w:rsidP="00E235F2">
      <w:pPr>
        <w:pStyle w:val="Paragraphedeliste"/>
        <w:numPr>
          <w:ilvl w:val="0"/>
          <w:numId w:val="5"/>
        </w:numPr>
        <w:spacing w:after="0" w:line="240" w:lineRule="auto"/>
      </w:pPr>
      <w:r>
        <w:t>La religion comme un moyen efficace et simple pour ancrer des valeurs morales</w:t>
      </w:r>
      <w:r>
        <w:rPr>
          <w:rStyle w:val="Appelnotedebasdep"/>
        </w:rPr>
        <w:footnoteReference w:id="112"/>
      </w:r>
      <w:r>
        <w:t>.</w:t>
      </w:r>
    </w:p>
    <w:p w14:paraId="360EC9C9" w14:textId="7EA98D59" w:rsidR="00E235F2" w:rsidRDefault="00E235F2" w:rsidP="00E235F2">
      <w:pPr>
        <w:pStyle w:val="Paragraphedeliste"/>
        <w:numPr>
          <w:ilvl w:val="0"/>
          <w:numId w:val="5"/>
        </w:numPr>
        <w:spacing w:after="0" w:line="240" w:lineRule="auto"/>
      </w:pPr>
      <w:r>
        <w:t xml:space="preserve">Les croyances, dans la survie de son âme voire l’espoir d’une récompense dans « l’au-delà », après la destruction de son corps physique, permettrait, momentanément, de mieux résister à la torture, à </w:t>
      </w:r>
      <w:r w:rsidR="00162C0B">
        <w:t>l</w:t>
      </w:r>
      <w:r>
        <w:t>a souffrance, aux maladies</w:t>
      </w:r>
      <w:r w:rsidR="00162C0B">
        <w:t>, à la peur de la mort</w:t>
      </w:r>
      <w:r>
        <w:t xml:space="preserve"> (</w:t>
      </w:r>
      <w:r w:rsidR="00162C0B">
        <w:t xml:space="preserve">la </w:t>
      </w:r>
      <w:r>
        <w:t>croyance agissant comme une sorte d’effet placebo positif).</w:t>
      </w:r>
    </w:p>
    <w:p w14:paraId="544B18F0" w14:textId="2391E208" w:rsidR="002F3C8E" w:rsidRDefault="002F3C8E" w:rsidP="00E235F2">
      <w:pPr>
        <w:pStyle w:val="Paragraphedeliste"/>
        <w:numPr>
          <w:ilvl w:val="0"/>
          <w:numId w:val="5"/>
        </w:numPr>
        <w:spacing w:after="0" w:line="240" w:lineRule="auto"/>
      </w:pPr>
      <w:r>
        <w:t>Selon</w:t>
      </w:r>
      <w:r w:rsidR="00CB35CD">
        <w:t xml:space="preserve"> Pascal,</w:t>
      </w:r>
      <w:r>
        <w:t xml:space="preserve"> un ami de l’auteur, </w:t>
      </w:r>
      <w:r w:rsidR="00CB35CD">
        <w:t>« </w:t>
      </w:r>
      <w:r w:rsidRPr="00CB35CD">
        <w:rPr>
          <w:i/>
          <w:iCs/>
        </w:rPr>
        <w:t>les religions</w:t>
      </w:r>
      <w:r w:rsidR="00CB35CD" w:rsidRPr="00CB35CD">
        <w:rPr>
          <w:i/>
          <w:iCs/>
        </w:rPr>
        <w:t xml:space="preserve"> servent à souder le groupe face à l’adversité</w:t>
      </w:r>
      <w:r w:rsidR="00CB35CD">
        <w:t> »</w:t>
      </w:r>
      <w:r w:rsidR="001F18E1">
        <w:rPr>
          <w:rStyle w:val="Appelnotedebasdep"/>
        </w:rPr>
        <w:footnoteReference w:id="113"/>
      </w:r>
      <w:r>
        <w:t>.</w:t>
      </w:r>
    </w:p>
    <w:p w14:paraId="2E9923E6" w14:textId="7C4984CC" w:rsidR="00696863" w:rsidRDefault="00696863" w:rsidP="00696863">
      <w:pPr>
        <w:spacing w:after="0" w:line="240" w:lineRule="auto"/>
      </w:pPr>
    </w:p>
    <w:p w14:paraId="2B788B55" w14:textId="149F7BD5" w:rsidR="00696863" w:rsidRDefault="00696863" w:rsidP="00696863">
      <w:pPr>
        <w:spacing w:after="0" w:line="240" w:lineRule="auto"/>
        <w:jc w:val="both"/>
      </w:pPr>
      <w:r w:rsidRPr="00696863">
        <w:t>Le sociologue Durkheim disait que la foi était avant tout un lien social</w:t>
      </w:r>
      <w:r w:rsidR="00215C1F">
        <w:rPr>
          <w:rStyle w:val="Appelnotedebasdep"/>
        </w:rPr>
        <w:footnoteReference w:id="114"/>
      </w:r>
      <w:r w:rsidRPr="00696863">
        <w:t>, et que sa fonction première était de faire cohésion dans le groupe social et ceux, qui sont nés dans le confort</w:t>
      </w:r>
      <w:r w:rsidR="00616E8D">
        <w:t xml:space="preserve"> [dans un environnement paisible]</w:t>
      </w:r>
      <w:r w:rsidRPr="00696863">
        <w:t>, ne peuvent comprendre que le lien social c'est qui empêche les Hommes de s'entretuer</w:t>
      </w:r>
      <w:r>
        <w:rPr>
          <w:rStyle w:val="Appelnotedebasdep"/>
        </w:rPr>
        <w:footnoteReference w:id="115"/>
      </w:r>
      <w:r w:rsidRPr="00696863">
        <w:t>.</w:t>
      </w:r>
    </w:p>
    <w:p w14:paraId="455E4C5B" w14:textId="2B612932" w:rsidR="00E841EF" w:rsidRDefault="00E841EF" w:rsidP="00696863">
      <w:pPr>
        <w:spacing w:after="0" w:line="240" w:lineRule="auto"/>
        <w:jc w:val="both"/>
      </w:pPr>
    </w:p>
    <w:p w14:paraId="4976216E" w14:textId="1AEFD21A" w:rsidR="00E841EF" w:rsidRPr="00E841EF" w:rsidRDefault="00E841EF" w:rsidP="00696863">
      <w:pPr>
        <w:spacing w:after="0" w:line="240" w:lineRule="auto"/>
        <w:jc w:val="both"/>
        <w:rPr>
          <w:u w:val="single"/>
        </w:rPr>
      </w:pPr>
      <w:r w:rsidRPr="00E841EF">
        <w:rPr>
          <w:u w:val="single"/>
        </w:rPr>
        <w:t>Divers avis positifs pour les religions</w:t>
      </w:r>
    </w:p>
    <w:p w14:paraId="7D5BE11F" w14:textId="48D84C83" w:rsidR="00E841EF" w:rsidRDefault="00E841EF" w:rsidP="00696863">
      <w:pPr>
        <w:spacing w:after="0" w:line="240" w:lineRule="auto"/>
        <w:jc w:val="both"/>
      </w:pPr>
    </w:p>
    <w:p w14:paraId="2CFC06F2" w14:textId="4B575831" w:rsidR="00E841EF" w:rsidRDefault="006462CD" w:rsidP="00696863">
      <w:pPr>
        <w:spacing w:after="0" w:line="240" w:lineRule="auto"/>
        <w:jc w:val="both"/>
      </w:pPr>
      <w:r>
        <w:t>Jonathan « </w:t>
      </w:r>
      <w:r w:rsidRPr="006462CD">
        <w:rPr>
          <w:i/>
          <w:iCs/>
        </w:rPr>
        <w:t>La religion nous incite à être bon, généreux,</w:t>
      </w:r>
      <w:r w:rsidR="00461F60">
        <w:rPr>
          <w:i/>
          <w:iCs/>
        </w:rPr>
        <w:t xml:space="preserve"> compatissants,</w:t>
      </w:r>
      <w:r w:rsidRPr="006462CD">
        <w:rPr>
          <w:i/>
          <w:iCs/>
        </w:rPr>
        <w:t xml:space="preserve"> solidaire</w:t>
      </w:r>
      <w:r w:rsidR="00461F60">
        <w:rPr>
          <w:i/>
          <w:iCs/>
        </w:rPr>
        <w:t xml:space="preserve"> les uns</w:t>
      </w:r>
      <w:r w:rsidRPr="006462CD">
        <w:rPr>
          <w:i/>
          <w:iCs/>
        </w:rPr>
        <w:t xml:space="preserve"> avec les autres</w:t>
      </w:r>
      <w:r>
        <w:t> ».</w:t>
      </w:r>
    </w:p>
    <w:p w14:paraId="1D2A7326" w14:textId="77777777" w:rsidR="006A4D88" w:rsidRDefault="006A4D88" w:rsidP="006A4D88">
      <w:pPr>
        <w:spacing w:after="0" w:line="240" w:lineRule="auto"/>
      </w:pPr>
      <w:r>
        <w:t>Albert Einstein "</w:t>
      </w:r>
      <w:r w:rsidRPr="00E96B1B">
        <w:rPr>
          <w:i/>
          <w:iCs/>
        </w:rPr>
        <w:t>La science sans religion est boiteuse, la religion sans science est aveugle</w:t>
      </w:r>
      <w:r>
        <w:t>".</w:t>
      </w:r>
    </w:p>
    <w:p w14:paraId="00902B89" w14:textId="77777777" w:rsidR="006A4D88" w:rsidRDefault="006A4D88" w:rsidP="006A4D88">
      <w:pPr>
        <w:spacing w:after="0" w:line="240" w:lineRule="auto"/>
      </w:pPr>
      <w:r>
        <w:t>Cardinal Spellman “</w:t>
      </w:r>
      <w:r w:rsidRPr="00E96B1B">
        <w:rPr>
          <w:i/>
          <w:iCs/>
        </w:rPr>
        <w:t>Religion sans moralité : arbre sans fruit. Moralité sans religion : arbre sans racines</w:t>
      </w:r>
      <w:r>
        <w:t>.”</w:t>
      </w:r>
    </w:p>
    <w:p w14:paraId="35E2D91F" w14:textId="45C18B2C" w:rsidR="006A4D88" w:rsidRDefault="006A4D88" w:rsidP="006A4D88">
      <w:pPr>
        <w:spacing w:after="0" w:line="240" w:lineRule="auto"/>
      </w:pPr>
      <w:r>
        <w:t xml:space="preserve">Napoléon Bonaparte </w:t>
      </w:r>
      <w:r w:rsidR="00E96B1B">
        <w:t>(</w:t>
      </w:r>
      <w:r>
        <w:t>Allocution aux curés de Milan</w:t>
      </w:r>
      <w:r w:rsidR="00E96B1B">
        <w:t>)</w:t>
      </w:r>
      <w:r>
        <w:t xml:space="preserve"> “</w:t>
      </w:r>
      <w:r w:rsidRPr="00E96B1B">
        <w:rPr>
          <w:i/>
          <w:iCs/>
        </w:rPr>
        <w:t>Une société sans religion est comme un vaisseau sans boussole</w:t>
      </w:r>
      <w:r>
        <w:t>.”</w:t>
      </w:r>
    </w:p>
    <w:p w14:paraId="705FE8F3" w14:textId="4FA0AD03" w:rsidR="00E235F2" w:rsidRDefault="006A4D88" w:rsidP="006A4D88">
      <w:pPr>
        <w:spacing w:after="0" w:line="240" w:lineRule="auto"/>
      </w:pPr>
      <w:r>
        <w:t xml:space="preserve">François René de Chateaubriand </w:t>
      </w:r>
      <w:r w:rsidR="00E96B1B">
        <w:t>(</w:t>
      </w:r>
      <w:r>
        <w:t>Génie du christianisme</w:t>
      </w:r>
      <w:r w:rsidR="00E96B1B">
        <w:t>)</w:t>
      </w:r>
      <w:r>
        <w:t xml:space="preserve"> “</w:t>
      </w:r>
      <w:r w:rsidRPr="00E96B1B">
        <w:rPr>
          <w:i/>
          <w:iCs/>
        </w:rPr>
        <w:t>Ce n'est pas la religion qui découle de la morale, c'est la morale qui naît de la religion</w:t>
      </w:r>
      <w:r>
        <w:t>.”</w:t>
      </w:r>
    </w:p>
    <w:p w14:paraId="4448D001" w14:textId="77777777" w:rsidR="006A4D88" w:rsidRDefault="006A4D88" w:rsidP="006A4D88">
      <w:pPr>
        <w:spacing w:after="0" w:line="240" w:lineRule="auto"/>
      </w:pPr>
    </w:p>
    <w:p w14:paraId="2A78B6AD" w14:textId="77777777" w:rsidR="00E235F2" w:rsidRDefault="00E235F2" w:rsidP="00E235F2">
      <w:pPr>
        <w:pStyle w:val="Titre2"/>
      </w:pPr>
      <w:bookmarkStart w:id="51" w:name="_Toc32905568"/>
      <w:r>
        <w:t>Les arguments contre les religions</w:t>
      </w:r>
      <w:bookmarkEnd w:id="51"/>
    </w:p>
    <w:p w14:paraId="7404E32F" w14:textId="77777777" w:rsidR="00E235F2" w:rsidRDefault="00E235F2" w:rsidP="00E235F2">
      <w:pPr>
        <w:spacing w:after="0" w:line="240" w:lineRule="auto"/>
      </w:pPr>
    </w:p>
    <w:p w14:paraId="7A8C8831" w14:textId="77777777" w:rsidR="00E235F2" w:rsidRDefault="00E235F2" w:rsidP="00E235F2">
      <w:pPr>
        <w:pStyle w:val="Paragraphedeliste"/>
        <w:numPr>
          <w:ilvl w:val="0"/>
          <w:numId w:val="5"/>
        </w:numPr>
        <w:spacing w:after="0" w:line="240" w:lineRule="auto"/>
      </w:pPr>
      <w:r>
        <w:t>Le discours antiscience et délirant.</w:t>
      </w:r>
    </w:p>
    <w:p w14:paraId="7C51C565" w14:textId="77777777" w:rsidR="00E235F2" w:rsidRDefault="00E235F2" w:rsidP="00E235F2">
      <w:pPr>
        <w:pStyle w:val="Paragraphedeliste"/>
        <w:numPr>
          <w:ilvl w:val="0"/>
          <w:numId w:val="5"/>
        </w:numPr>
        <w:spacing w:after="0" w:line="240" w:lineRule="auto"/>
      </w:pPr>
      <w:r>
        <w:t xml:space="preserve">Croyances en des connaissances </w:t>
      </w:r>
      <w:bookmarkStart w:id="52" w:name="_Hlk22508965"/>
      <w:r>
        <w:t xml:space="preserve">(scientifiques …) </w:t>
      </w:r>
      <w:bookmarkEnd w:id="52"/>
      <w:r>
        <w:t>obsolètes ou fausses.</w:t>
      </w:r>
    </w:p>
    <w:p w14:paraId="680EAECC" w14:textId="77777777" w:rsidR="00E235F2" w:rsidRDefault="00E235F2" w:rsidP="00E235F2">
      <w:pPr>
        <w:pStyle w:val="Paragraphedeliste"/>
        <w:numPr>
          <w:ilvl w:val="0"/>
          <w:numId w:val="5"/>
        </w:numPr>
        <w:spacing w:after="0" w:line="240" w:lineRule="auto"/>
      </w:pPr>
      <w:r>
        <w:t>Préjugés et superstitions.</w:t>
      </w:r>
    </w:p>
    <w:p w14:paraId="1654B2BC" w14:textId="77777777" w:rsidR="00E235F2" w:rsidRDefault="00E235F2" w:rsidP="00E235F2">
      <w:pPr>
        <w:pStyle w:val="Paragraphedeliste"/>
        <w:numPr>
          <w:ilvl w:val="0"/>
          <w:numId w:val="5"/>
        </w:numPr>
        <w:spacing w:after="0" w:line="240" w:lineRule="auto"/>
      </w:pPr>
      <w:r>
        <w:t>Crédulité, vision du monde simpliste et manichéenne, le refus du doute.</w:t>
      </w:r>
    </w:p>
    <w:p w14:paraId="4A599BFB" w14:textId="77777777" w:rsidR="00E235F2" w:rsidRDefault="00E235F2" w:rsidP="00E235F2">
      <w:pPr>
        <w:pStyle w:val="Paragraphedeliste"/>
        <w:numPr>
          <w:ilvl w:val="0"/>
          <w:numId w:val="5"/>
        </w:numPr>
        <w:spacing w:after="0" w:line="240" w:lineRule="auto"/>
      </w:pPr>
      <w:r>
        <w:t>Le discours messianique / irrationnel.</w:t>
      </w:r>
    </w:p>
    <w:p w14:paraId="6AC1C32C" w14:textId="26E63DA5" w:rsidR="00E235F2" w:rsidRDefault="00E235F2" w:rsidP="00E235F2">
      <w:pPr>
        <w:pStyle w:val="Paragraphedeliste"/>
        <w:numPr>
          <w:ilvl w:val="0"/>
          <w:numId w:val="5"/>
        </w:numPr>
        <w:spacing w:after="0" w:line="240" w:lineRule="auto"/>
      </w:pPr>
      <w:r>
        <w:t>Le fanatisme</w:t>
      </w:r>
      <w:r w:rsidR="0040495A">
        <w:t>,</w:t>
      </w:r>
      <w:r>
        <w:t xml:space="preserve"> la démission de la raison ou l’aveuglement.</w:t>
      </w:r>
    </w:p>
    <w:p w14:paraId="26696AC5" w14:textId="77777777" w:rsidR="00E235F2" w:rsidRDefault="00E235F2" w:rsidP="00E235F2">
      <w:pPr>
        <w:pStyle w:val="Paragraphedeliste"/>
        <w:numPr>
          <w:ilvl w:val="0"/>
          <w:numId w:val="5"/>
        </w:numPr>
        <w:spacing w:after="0" w:line="240" w:lineRule="auto"/>
      </w:pPr>
      <w:r>
        <w:t>La persécution des savants et des idées neuves au nom de la religion.</w:t>
      </w:r>
    </w:p>
    <w:p w14:paraId="3531BDBE" w14:textId="77777777" w:rsidR="00E235F2" w:rsidRDefault="00E235F2" w:rsidP="00E235F2">
      <w:pPr>
        <w:pStyle w:val="Paragraphedeliste"/>
        <w:numPr>
          <w:ilvl w:val="0"/>
          <w:numId w:val="5"/>
        </w:numPr>
        <w:spacing w:after="0" w:line="240" w:lineRule="auto"/>
      </w:pPr>
      <w:r>
        <w:t>L’intolérance, le sectarisme, l’esprit partisan.</w:t>
      </w:r>
      <w:r>
        <w:tab/>
      </w:r>
    </w:p>
    <w:p w14:paraId="5048E203" w14:textId="2F33A164" w:rsidR="00E235F2" w:rsidRDefault="0040495A" w:rsidP="00E235F2">
      <w:pPr>
        <w:pStyle w:val="Paragraphedeliste"/>
        <w:numPr>
          <w:ilvl w:val="0"/>
          <w:numId w:val="5"/>
        </w:numPr>
        <w:spacing w:after="0" w:line="240" w:lineRule="auto"/>
      </w:pPr>
      <w:r>
        <w:t>La p</w:t>
      </w:r>
      <w:r w:rsidR="00E235F2">
        <w:t xml:space="preserve">aranoïa, </w:t>
      </w:r>
      <w:r>
        <w:t xml:space="preserve">la </w:t>
      </w:r>
      <w:r w:rsidR="00E235F2">
        <w:t>complotisme</w:t>
      </w:r>
      <w:r>
        <w:t>, la</w:t>
      </w:r>
      <w:r w:rsidR="00E235F2">
        <w:t xml:space="preserve"> recherches de boucs émissaires, </w:t>
      </w:r>
      <w:r>
        <w:t>l’</w:t>
      </w:r>
      <w:r w:rsidR="00E235F2">
        <w:t>antisémitisme.</w:t>
      </w:r>
    </w:p>
    <w:p w14:paraId="17136B94" w14:textId="77777777" w:rsidR="00E235F2" w:rsidRDefault="00E235F2" w:rsidP="00E235F2">
      <w:pPr>
        <w:pStyle w:val="Paragraphedeliste"/>
        <w:numPr>
          <w:ilvl w:val="0"/>
          <w:numId w:val="5"/>
        </w:numPr>
        <w:spacing w:after="0" w:line="240" w:lineRule="auto"/>
      </w:pPr>
      <w:r>
        <w:t>Les guerres religieuses / «saintes ».</w:t>
      </w:r>
    </w:p>
    <w:p w14:paraId="5F12C21D" w14:textId="77777777" w:rsidR="00E235F2" w:rsidRDefault="00E235F2" w:rsidP="00E235F2">
      <w:pPr>
        <w:pStyle w:val="Paragraphedeliste"/>
        <w:numPr>
          <w:ilvl w:val="0"/>
          <w:numId w:val="5"/>
        </w:numPr>
        <w:spacing w:after="0" w:line="240" w:lineRule="auto"/>
      </w:pPr>
      <w:r>
        <w:t>Le mensonge, la mauvaise foi, pour la bonne cause.</w:t>
      </w:r>
    </w:p>
    <w:p w14:paraId="6DADB8F6" w14:textId="0F699275" w:rsidR="00E235F2" w:rsidRDefault="0040495A" w:rsidP="00E235F2">
      <w:pPr>
        <w:pStyle w:val="Paragraphedeliste"/>
        <w:numPr>
          <w:ilvl w:val="0"/>
          <w:numId w:val="5"/>
        </w:numPr>
        <w:spacing w:after="0" w:line="240" w:lineRule="auto"/>
      </w:pPr>
      <w:r>
        <w:t>L’h</w:t>
      </w:r>
      <w:r w:rsidR="00E235F2">
        <w:t xml:space="preserve">omophobie et </w:t>
      </w:r>
      <w:r>
        <w:t xml:space="preserve">la </w:t>
      </w:r>
      <w:r w:rsidR="00E235F2">
        <w:t>transphobie.</w:t>
      </w:r>
    </w:p>
    <w:p w14:paraId="3C9D9AD2" w14:textId="77777777" w:rsidR="00E235F2" w:rsidRDefault="00E235F2" w:rsidP="00E235F2">
      <w:pPr>
        <w:pStyle w:val="Paragraphedeliste"/>
        <w:numPr>
          <w:ilvl w:val="0"/>
          <w:numId w:val="5"/>
        </w:numPr>
        <w:spacing w:after="0" w:line="240" w:lineRule="auto"/>
      </w:pPr>
      <w:r>
        <w:t>Le suprémacisme.</w:t>
      </w:r>
    </w:p>
    <w:p w14:paraId="05494209" w14:textId="77777777" w:rsidR="00E235F2" w:rsidRDefault="00E235F2" w:rsidP="00E235F2">
      <w:pPr>
        <w:pStyle w:val="Paragraphedeliste"/>
        <w:numPr>
          <w:ilvl w:val="0"/>
          <w:numId w:val="5"/>
        </w:numPr>
        <w:spacing w:after="0" w:line="240" w:lineRule="auto"/>
      </w:pPr>
      <w:r>
        <w:t>L’inégalité homme – femme.</w:t>
      </w:r>
    </w:p>
    <w:p w14:paraId="6676FB47" w14:textId="77777777" w:rsidR="00E235F2" w:rsidRDefault="00E235F2" w:rsidP="00E235F2">
      <w:pPr>
        <w:pStyle w:val="Paragraphedeliste"/>
        <w:numPr>
          <w:ilvl w:val="0"/>
          <w:numId w:val="5"/>
        </w:numPr>
        <w:spacing w:after="0" w:line="240" w:lineRule="auto"/>
      </w:pPr>
      <w:r>
        <w:t>L’inégalité croyant – non-croyant (au sein de certaines religions).</w:t>
      </w:r>
    </w:p>
    <w:p w14:paraId="7D92D2D8" w14:textId="12D71195" w:rsidR="00E235F2" w:rsidRDefault="0040495A" w:rsidP="00E235F2">
      <w:pPr>
        <w:pStyle w:val="Paragraphedeliste"/>
        <w:numPr>
          <w:ilvl w:val="0"/>
          <w:numId w:val="5"/>
        </w:numPr>
        <w:spacing w:after="0" w:line="240" w:lineRule="auto"/>
      </w:pPr>
      <w:r>
        <w:lastRenderedPageBreak/>
        <w:t>Les f</w:t>
      </w:r>
      <w:r w:rsidR="00E235F2">
        <w:t>rustrations sexuelles</w:t>
      </w:r>
      <w:r w:rsidR="00696863">
        <w:rPr>
          <w:rStyle w:val="Appelnotedebasdep"/>
        </w:rPr>
        <w:footnoteReference w:id="116"/>
      </w:r>
      <w:r w:rsidR="00E235F2">
        <w:t>.</w:t>
      </w:r>
    </w:p>
    <w:p w14:paraId="2DE10F14" w14:textId="621A25B4" w:rsidR="006462CD" w:rsidRDefault="006462CD" w:rsidP="00E96B1B">
      <w:pPr>
        <w:spacing w:line="240" w:lineRule="auto"/>
        <w:rPr>
          <w:u w:val="single"/>
        </w:rPr>
      </w:pPr>
    </w:p>
    <w:p w14:paraId="5DAED7E1" w14:textId="7FB71657" w:rsidR="006E59C0" w:rsidRPr="006E59C0" w:rsidRDefault="006E59C0" w:rsidP="00F25D70">
      <w:pPr>
        <w:spacing w:after="0" w:line="240" w:lineRule="auto"/>
        <w:jc w:val="both"/>
        <w:rPr>
          <w:u w:val="single"/>
        </w:rPr>
      </w:pPr>
      <w:r w:rsidRPr="006E59C0">
        <w:rPr>
          <w:u w:val="single"/>
        </w:rPr>
        <w:t>Divers avis négatifs sur les religions</w:t>
      </w:r>
    </w:p>
    <w:p w14:paraId="147C77CC" w14:textId="418EC476" w:rsidR="006E59C0" w:rsidRDefault="006E59C0" w:rsidP="00F25D70">
      <w:pPr>
        <w:spacing w:after="0" w:line="240" w:lineRule="auto"/>
        <w:jc w:val="both"/>
      </w:pPr>
    </w:p>
    <w:p w14:paraId="3E6066E1" w14:textId="77777777" w:rsidR="00E96B1B" w:rsidRDefault="00E96B1B" w:rsidP="00E96B1B">
      <w:pPr>
        <w:spacing w:after="0" w:line="240" w:lineRule="auto"/>
        <w:jc w:val="both"/>
      </w:pPr>
      <w:r>
        <w:t>Emil Michel Cioran “</w:t>
      </w:r>
      <w:r w:rsidRPr="00E96B1B">
        <w:rPr>
          <w:i/>
          <w:iCs/>
        </w:rPr>
        <w:t>La religion est une fatigante solution de paresse</w:t>
      </w:r>
      <w:r>
        <w:t xml:space="preserve">.” </w:t>
      </w:r>
    </w:p>
    <w:p w14:paraId="13578FFF" w14:textId="25109AC2" w:rsidR="00E96B1B" w:rsidRDefault="00E96B1B" w:rsidP="00E96B1B">
      <w:pPr>
        <w:spacing w:after="0" w:line="240" w:lineRule="auto"/>
        <w:jc w:val="both"/>
      </w:pPr>
      <w:r>
        <w:t>Emil Michel Cioran “</w:t>
      </w:r>
      <w:r w:rsidRPr="00E96B1B">
        <w:rPr>
          <w:i/>
          <w:iCs/>
        </w:rPr>
        <w:t>Le degré d'inhumanité d'une religion en garantit la force et la durée : une religion libérale est une moquerie ou un miracle</w:t>
      </w:r>
      <w:r>
        <w:t>.”</w:t>
      </w:r>
    </w:p>
    <w:p w14:paraId="213BDD57" w14:textId="2E8B807E" w:rsidR="00E96B1B" w:rsidRDefault="00E96B1B" w:rsidP="00E96B1B">
      <w:pPr>
        <w:spacing w:after="0" w:line="240" w:lineRule="auto"/>
        <w:jc w:val="both"/>
      </w:pPr>
      <w:r>
        <w:t>Claude Crébillon (L’écumoire) “</w:t>
      </w:r>
      <w:r w:rsidRPr="00E96B1B">
        <w:rPr>
          <w:i/>
          <w:iCs/>
        </w:rPr>
        <w:t>Un peuple sans religion est bientôt sans obéissance</w:t>
      </w:r>
      <w:r>
        <w:t>.”</w:t>
      </w:r>
    </w:p>
    <w:p w14:paraId="10A712D2" w14:textId="77777777" w:rsidR="00E96B1B" w:rsidRDefault="00E96B1B" w:rsidP="00E96B1B">
      <w:pPr>
        <w:spacing w:after="0" w:line="240" w:lineRule="auto"/>
        <w:jc w:val="both"/>
      </w:pPr>
      <w:r>
        <w:t>Maurice Chapelan “</w:t>
      </w:r>
      <w:r w:rsidRPr="00E96B1B">
        <w:rPr>
          <w:i/>
          <w:iCs/>
        </w:rPr>
        <w:t>La religion est la fausse monnaie du désespoir</w:t>
      </w:r>
      <w:r>
        <w:t>.”</w:t>
      </w:r>
    </w:p>
    <w:p w14:paraId="7489CF50" w14:textId="53BA1692" w:rsidR="00E96B1B" w:rsidRDefault="00E96B1B" w:rsidP="00E96B1B">
      <w:pPr>
        <w:spacing w:after="0" w:line="240" w:lineRule="auto"/>
        <w:jc w:val="both"/>
      </w:pPr>
      <w:r>
        <w:t>Monique Corriveau (Le témoin) “</w:t>
      </w:r>
      <w:r w:rsidRPr="00E96B1B">
        <w:rPr>
          <w:i/>
          <w:iCs/>
        </w:rPr>
        <w:t>La religion commence peut-être au bord de la détresse</w:t>
      </w:r>
      <w:r>
        <w:t>.”</w:t>
      </w:r>
    </w:p>
    <w:p w14:paraId="65E325C6" w14:textId="77777777" w:rsidR="00E96B1B" w:rsidRDefault="00E96B1B" w:rsidP="00E96B1B">
      <w:pPr>
        <w:spacing w:after="0" w:line="240" w:lineRule="auto"/>
        <w:jc w:val="both"/>
      </w:pPr>
      <w:r>
        <w:t>Grigori Evseevitch Zinoviev “</w:t>
      </w:r>
      <w:r w:rsidRPr="00E96B1B">
        <w:rPr>
          <w:i/>
          <w:iCs/>
        </w:rPr>
        <w:t>Le premier principe d’une religion est l’oisiveté pensante</w:t>
      </w:r>
      <w:r>
        <w:t>.”</w:t>
      </w:r>
    </w:p>
    <w:p w14:paraId="562D048E" w14:textId="0BD3302F" w:rsidR="00E96B1B" w:rsidRDefault="00E96B1B" w:rsidP="00E96B1B">
      <w:pPr>
        <w:spacing w:after="0" w:line="240" w:lineRule="auto"/>
        <w:jc w:val="both"/>
      </w:pPr>
      <w:r>
        <w:t>Oscar Wilde (De profundis) “</w:t>
      </w:r>
      <w:r w:rsidRPr="00E96B1B">
        <w:rPr>
          <w:i/>
          <w:iCs/>
        </w:rPr>
        <w:t>Toute chose, pour être vraie, doit devenir une religion</w:t>
      </w:r>
      <w:r>
        <w:t>.”</w:t>
      </w:r>
    </w:p>
    <w:p w14:paraId="18149D72" w14:textId="36C616DD" w:rsidR="00E96B1B" w:rsidRDefault="00E96B1B" w:rsidP="00E96B1B">
      <w:pPr>
        <w:spacing w:after="0" w:line="240" w:lineRule="auto"/>
        <w:jc w:val="both"/>
      </w:pPr>
      <w:r>
        <w:t>Milan Kundera (Les testaments trahis) “</w:t>
      </w:r>
      <w:r w:rsidRPr="00E96B1B">
        <w:rPr>
          <w:i/>
          <w:iCs/>
        </w:rPr>
        <w:t>La religion et l'humour sont incompatibles</w:t>
      </w:r>
      <w:r>
        <w:t>.”</w:t>
      </w:r>
    </w:p>
    <w:p w14:paraId="1D13B870" w14:textId="69E8DA6E" w:rsidR="00E96B1B" w:rsidRDefault="00E96B1B" w:rsidP="00E96B1B">
      <w:pPr>
        <w:spacing w:after="0" w:line="240" w:lineRule="auto"/>
        <w:jc w:val="both"/>
      </w:pPr>
      <w:r>
        <w:t>Edward Bond “</w:t>
      </w:r>
      <w:r w:rsidRPr="00E96B1B">
        <w:rPr>
          <w:i/>
          <w:iCs/>
        </w:rPr>
        <w:t>Le théâtre partage ses limites avec la religion. La religion n'est que du théâtre qui veut être vrai</w:t>
      </w:r>
      <w:r>
        <w:t>.”</w:t>
      </w:r>
    </w:p>
    <w:p w14:paraId="0302C439" w14:textId="77777777" w:rsidR="00E96B1B" w:rsidRDefault="00E96B1B" w:rsidP="00F25D70">
      <w:pPr>
        <w:spacing w:after="0" w:line="240" w:lineRule="auto"/>
        <w:jc w:val="both"/>
      </w:pPr>
    </w:p>
    <w:p w14:paraId="2B00D165" w14:textId="2E0C3554" w:rsidR="006E59C0" w:rsidRDefault="006E59C0" w:rsidP="00F25D70">
      <w:pPr>
        <w:spacing w:after="0" w:line="240" w:lineRule="auto"/>
        <w:jc w:val="both"/>
      </w:pPr>
      <w:r w:rsidRPr="006E59C0">
        <w:t xml:space="preserve">Riad Mehdi </w:t>
      </w:r>
      <w:r>
        <w:t>« </w:t>
      </w:r>
      <w:r w:rsidRPr="006E59C0">
        <w:rPr>
          <w:i/>
          <w:iCs/>
        </w:rPr>
        <w:t>dites-moi sincèrement que t’a apporté la religion, à part la désolation, la haine, la violence, le mépris, et l’obscurantisme et destruction des civilisations ?</w:t>
      </w:r>
      <w:r>
        <w:t> »</w:t>
      </w:r>
      <w:r w:rsidRPr="006E59C0">
        <w:t>.</w:t>
      </w:r>
    </w:p>
    <w:p w14:paraId="2566A0CC" w14:textId="149E6E05" w:rsidR="006462CD" w:rsidRDefault="006462CD" w:rsidP="00F25D70">
      <w:pPr>
        <w:spacing w:after="0" w:line="240" w:lineRule="auto"/>
        <w:jc w:val="both"/>
      </w:pPr>
    </w:p>
    <w:p w14:paraId="18660006" w14:textId="39B8B1D2" w:rsidR="0011433E" w:rsidRPr="007777B6" w:rsidRDefault="0011433E" w:rsidP="0011433E">
      <w:pPr>
        <w:spacing w:after="0" w:line="240" w:lineRule="auto"/>
        <w:jc w:val="both"/>
      </w:pPr>
      <w:r w:rsidRPr="001D1F58">
        <w:t>Manuel II Paléologue, empereur byzantin </w:t>
      </w:r>
      <w:r>
        <w:rPr>
          <w:b/>
          <w:bCs/>
          <w:i/>
          <w:iCs/>
        </w:rPr>
        <w:t xml:space="preserve">, </w:t>
      </w:r>
      <w:r w:rsidRPr="007777B6">
        <w:rPr>
          <w:b/>
          <w:bCs/>
          <w:i/>
          <w:iCs/>
        </w:rPr>
        <w:t>« Montre-moi donc ce que Mohammed a apporté de neuf, et alors tu ne trouveras sans doute rien que de mauvais et d’inhumain</w:t>
      </w:r>
      <w:r w:rsidRPr="007777B6">
        <w:rPr>
          <w:i/>
          <w:iCs/>
        </w:rPr>
        <w:t xml:space="preserve">, </w:t>
      </w:r>
      <w:r w:rsidRPr="007777B6">
        <w:rPr>
          <w:b/>
          <w:bCs/>
          <w:i/>
          <w:iCs/>
        </w:rPr>
        <w:t>par exemple le fait qu’il a prescrit que la foi qu’il prêchait, il fallait la répandre par le glaive</w:t>
      </w:r>
      <w:r>
        <w:t> » […]</w:t>
      </w:r>
    </w:p>
    <w:p w14:paraId="2E6B279B" w14:textId="5F5C8451" w:rsidR="0011433E" w:rsidRPr="007777B6" w:rsidRDefault="0011433E" w:rsidP="0011433E">
      <w:pPr>
        <w:spacing w:after="0" w:line="240" w:lineRule="auto"/>
        <w:jc w:val="both"/>
      </w:pPr>
      <w:r>
        <w:t>« </w:t>
      </w:r>
      <w:r w:rsidRPr="007777B6">
        <w:rPr>
          <w:i/>
          <w:iCs/>
        </w:rPr>
        <w:t xml:space="preserve">Dieu ne prend pas plaisir au sang, et ne pas agir raisonnablement est contraire à la nature de Dieu. La foi est un fruit de l’âme, non du corps. Donc si l’on veut amener quelqu’un à la foi, on doit user de la faculté de bien parler et de penser correctement, </w:t>
      </w:r>
      <w:r w:rsidRPr="007777B6">
        <w:rPr>
          <w:b/>
          <w:bCs/>
          <w:i/>
          <w:iCs/>
        </w:rPr>
        <w:t>non de la contrainte et de la menace. Pour convaincre une âme raisonnable, on n’a besoin ni de son bras, ni d’un fouet pour frapper, ni d’aucun autre moyen avec lequel menacer quelqu’un de mort</w:t>
      </w:r>
      <w:r>
        <w:t> »</w:t>
      </w:r>
      <w:r w:rsidR="00461F60">
        <w:rPr>
          <w:rStyle w:val="Appelnotedebasdep"/>
        </w:rPr>
        <w:footnoteReference w:id="117"/>
      </w:r>
      <w:r w:rsidRPr="007777B6">
        <w:t>.</w:t>
      </w:r>
    </w:p>
    <w:p w14:paraId="1CEF62A0" w14:textId="77777777" w:rsidR="0011433E" w:rsidRDefault="0011433E" w:rsidP="00F25D70">
      <w:pPr>
        <w:spacing w:after="0" w:line="240" w:lineRule="auto"/>
        <w:jc w:val="both"/>
      </w:pPr>
    </w:p>
    <w:p w14:paraId="3B711A17" w14:textId="77777777" w:rsidR="00D61AD4" w:rsidRDefault="00D61AD4" w:rsidP="00D61AD4">
      <w:pPr>
        <w:pStyle w:val="Titre1"/>
      </w:pPr>
      <w:bookmarkStart w:id="53" w:name="_Toc32905569"/>
      <w:r>
        <w:t>Les religions comme systèmes d’oppression mentale et totalitaires.</w:t>
      </w:r>
      <w:bookmarkEnd w:id="53"/>
    </w:p>
    <w:p w14:paraId="7D02BF17" w14:textId="77777777" w:rsidR="00D61AD4" w:rsidRDefault="00D61AD4" w:rsidP="00F25D70">
      <w:pPr>
        <w:spacing w:after="0" w:line="240" w:lineRule="auto"/>
        <w:jc w:val="both"/>
      </w:pPr>
    </w:p>
    <w:p w14:paraId="6D69D448" w14:textId="77777777" w:rsidR="003A089E" w:rsidRDefault="003A089E" w:rsidP="00F25D70">
      <w:pPr>
        <w:spacing w:after="0" w:line="240" w:lineRule="auto"/>
        <w:jc w:val="both"/>
      </w:pPr>
      <w:r w:rsidRPr="003A089E">
        <w:t xml:space="preserve">Selon Jürgen Habermas, théoricien allemand en philosophie et en sciences sociales : </w:t>
      </w:r>
      <w:r>
        <w:t>« </w:t>
      </w:r>
      <w:r w:rsidRPr="00127CD3">
        <w:rPr>
          <w:i/>
          <w:iCs/>
        </w:rPr>
        <w:t>Les sociétés doivent avoir un moyen de savoir (de s’accorder) sur ce qui est (bon, bien), ce qui est juste. Dans les sociétés plus anciennes, cette fonction était exercée par la religion. Dans les sociétés modernes, la justice a cette fonction. Il précise : Le droit moderne concerne fondamentalement la définition, la protection et la conciliation des libertés individuelles dans leurs divers contextes institutionnels et organisationnels</w:t>
      </w:r>
      <w:r>
        <w:t> »</w:t>
      </w:r>
      <w:r w:rsidRPr="003A089E">
        <w:t>.</w:t>
      </w:r>
    </w:p>
    <w:p w14:paraId="1001C2F9" w14:textId="77777777" w:rsidR="003A089E" w:rsidRDefault="003A089E" w:rsidP="00F25D70">
      <w:pPr>
        <w:spacing w:after="0" w:line="240" w:lineRule="auto"/>
        <w:jc w:val="both"/>
      </w:pPr>
    </w:p>
    <w:p w14:paraId="2EA184D4" w14:textId="77777777" w:rsidR="00D61AD4" w:rsidRDefault="00127CD3" w:rsidP="00D61AD4">
      <w:pPr>
        <w:spacing w:after="0" w:line="240" w:lineRule="auto"/>
        <w:jc w:val="both"/>
      </w:pPr>
      <w:r>
        <w:t>D’après</w:t>
      </w:r>
      <w:r w:rsidR="00D61AD4">
        <w:t xml:space="preserve"> Rebecca</w:t>
      </w:r>
      <w:r w:rsidR="003A089E">
        <w:t>, si l’on analyse les textes anciens de la Bible</w:t>
      </w:r>
      <w:r w:rsidR="003A089E">
        <w:rPr>
          <w:rStyle w:val="Appelnotedebasdep"/>
        </w:rPr>
        <w:footnoteReference w:id="118"/>
      </w:r>
      <w:r w:rsidR="00D61AD4">
        <w:t xml:space="preserve"> « </w:t>
      </w:r>
      <w:r w:rsidR="00D61AD4" w:rsidRPr="003A089E">
        <w:rPr>
          <w:i/>
          <w:iCs/>
        </w:rPr>
        <w:t>Les religions sont</w:t>
      </w:r>
      <w:r w:rsidR="003A089E">
        <w:rPr>
          <w:i/>
          <w:iCs/>
        </w:rPr>
        <w:t xml:space="preserve">, </w:t>
      </w:r>
      <w:r w:rsidR="003A089E" w:rsidRPr="003A089E">
        <w:rPr>
          <w:i/>
          <w:iCs/>
        </w:rPr>
        <w:t>à la base</w:t>
      </w:r>
      <w:r w:rsidR="003A089E">
        <w:rPr>
          <w:i/>
          <w:iCs/>
        </w:rPr>
        <w:t xml:space="preserve"> [à l’origine]</w:t>
      </w:r>
      <w:r w:rsidR="00D61AD4" w:rsidRPr="003A089E">
        <w:rPr>
          <w:i/>
          <w:iCs/>
        </w:rPr>
        <w:t xml:space="preserve"> des mouvements politiques. </w:t>
      </w:r>
      <w:r>
        <w:rPr>
          <w:i/>
          <w:iCs/>
        </w:rPr>
        <w:t xml:space="preserve">Les religions [comme système de contrôle] </w:t>
      </w:r>
      <w:r w:rsidR="00D61AD4" w:rsidRPr="003A089E">
        <w:rPr>
          <w:i/>
          <w:iCs/>
        </w:rPr>
        <w:t>est plus efficace que les dictatures, car l’adepte se soumet de son plein gré. Et cette coercition religieuse dure (ou peut durer) des millénaires, contrairement à une dictature [purement politique]</w:t>
      </w:r>
      <w:r w:rsidR="00D61AD4">
        <w:t> ».</w:t>
      </w:r>
    </w:p>
    <w:p w14:paraId="05717F9A" w14:textId="77777777" w:rsidR="00882CA6" w:rsidRDefault="00882CA6" w:rsidP="00D61AD4">
      <w:pPr>
        <w:spacing w:after="0" w:line="240" w:lineRule="auto"/>
        <w:jc w:val="both"/>
      </w:pPr>
    </w:p>
    <w:p w14:paraId="6E38EE77" w14:textId="77777777" w:rsidR="00882CA6" w:rsidRDefault="00882CA6" w:rsidP="00D61AD4">
      <w:pPr>
        <w:spacing w:after="0" w:line="240" w:lineRule="auto"/>
        <w:jc w:val="both"/>
      </w:pPr>
      <w:r>
        <w:t>« </w:t>
      </w:r>
      <w:r w:rsidRPr="00882CA6">
        <w:rPr>
          <w:i/>
          <w:iCs/>
        </w:rPr>
        <w:t>Le système d'oppression le plus efficace est celui qui réussit à convaincre l'opprimé du bien-fondé de son oppression</w:t>
      </w:r>
      <w:r>
        <w:t> »</w:t>
      </w:r>
      <w:r w:rsidRPr="00882CA6">
        <w:t>.</w:t>
      </w:r>
    </w:p>
    <w:p w14:paraId="19213BED" w14:textId="77777777" w:rsidR="00AA1B5B" w:rsidRDefault="00AA1B5B" w:rsidP="00D61AD4">
      <w:pPr>
        <w:spacing w:after="0" w:line="240" w:lineRule="auto"/>
        <w:jc w:val="both"/>
      </w:pPr>
    </w:p>
    <w:p w14:paraId="2B04ADC5" w14:textId="77777777" w:rsidR="00AA1B5B" w:rsidRDefault="00AA1B5B" w:rsidP="00AA1B5B">
      <w:pPr>
        <w:spacing w:after="0" w:line="240" w:lineRule="auto"/>
        <w:jc w:val="both"/>
      </w:pPr>
      <w:r>
        <w:t xml:space="preserve">Le philosophe Henri Peña-Ruiz disait « </w:t>
      </w:r>
      <w:r w:rsidRPr="00AA1B5B">
        <w:rPr>
          <w:i/>
          <w:iCs/>
        </w:rPr>
        <w:t>Nulle communauté humaine ne peut exister sans règles de droit pour faire coexister les individus qui la composent, voire les groupes qui la forment</w:t>
      </w:r>
      <w:r>
        <w:t>. »</w:t>
      </w:r>
      <w:r w:rsidR="005B6891">
        <w:rPr>
          <w:rStyle w:val="Appelnotedebasdep"/>
        </w:rPr>
        <w:footnoteReference w:id="119"/>
      </w:r>
      <w:r>
        <w:t>.</w:t>
      </w:r>
    </w:p>
    <w:p w14:paraId="6D8B1AA8" w14:textId="77777777" w:rsidR="005B6891" w:rsidRDefault="005B6891" w:rsidP="00AA1B5B">
      <w:pPr>
        <w:spacing w:after="0" w:line="240" w:lineRule="auto"/>
        <w:jc w:val="both"/>
      </w:pPr>
    </w:p>
    <w:p w14:paraId="0C8A92CD" w14:textId="77777777" w:rsidR="00AA1B5B" w:rsidRDefault="00AA1B5B" w:rsidP="00AA1B5B">
      <w:pPr>
        <w:spacing w:after="0" w:line="240" w:lineRule="auto"/>
        <w:jc w:val="both"/>
      </w:pPr>
      <w:r>
        <w:lastRenderedPageBreak/>
        <w:t xml:space="preserve">Selon Rebecca, </w:t>
      </w:r>
      <w:r w:rsidR="005B6891">
        <w:t>« </w:t>
      </w:r>
      <w:r w:rsidRPr="005B6891">
        <w:rPr>
          <w:i/>
          <w:iCs/>
        </w:rPr>
        <w:t>c’est la base du savoir-vivre ensemble, de tout "rassemblement de civilisations", chose que certains bnei Noah [Juifs communautaristes] ne prennent pas conscience. Les civilisations n’ont pas besoins de lois religieuses pour s’en créer</w:t>
      </w:r>
      <w:r w:rsidR="005B6891">
        <w:t> »</w:t>
      </w:r>
      <w:r>
        <w:t xml:space="preserve">. </w:t>
      </w:r>
    </w:p>
    <w:p w14:paraId="3B2E6803" w14:textId="77777777" w:rsidR="005B6891" w:rsidRDefault="005B6891" w:rsidP="00AA1B5B">
      <w:pPr>
        <w:spacing w:after="0" w:line="240" w:lineRule="auto"/>
        <w:jc w:val="both"/>
      </w:pPr>
    </w:p>
    <w:p w14:paraId="7E591500" w14:textId="77777777" w:rsidR="005B6891" w:rsidRDefault="005B6891" w:rsidP="00AA1B5B">
      <w:pPr>
        <w:spacing w:after="0" w:line="240" w:lineRule="auto"/>
        <w:jc w:val="both"/>
      </w:pPr>
      <w:r>
        <w:t>Ce que j’expliquais à un musulman : « </w:t>
      </w:r>
      <w:r w:rsidRPr="005B6891">
        <w:rPr>
          <w:i/>
          <w:iCs/>
        </w:rPr>
        <w:t>Il faut une loi ou règle de droit commune pour vivre ensemble, à laquelle tout le monde adhère où se conforme, au sein d'une nation (pour vivre ensemble). Sinon, nous aurons plusieurs nations ou une sécession entre nations ou communautés (au sein du pays)</w:t>
      </w:r>
      <w:r>
        <w:t> »</w:t>
      </w:r>
      <w:r w:rsidRPr="005B6891">
        <w:t>.</w:t>
      </w:r>
    </w:p>
    <w:p w14:paraId="3A87A001" w14:textId="77777777" w:rsidR="00AA1B5B" w:rsidRDefault="00AA1B5B" w:rsidP="00AA1B5B">
      <w:pPr>
        <w:spacing w:after="0" w:line="240" w:lineRule="auto"/>
        <w:jc w:val="both"/>
      </w:pPr>
    </w:p>
    <w:p w14:paraId="00121BB6" w14:textId="77777777" w:rsidR="00AA1B5B" w:rsidRDefault="00AA1B5B" w:rsidP="00AA1B5B">
      <w:pPr>
        <w:spacing w:after="0" w:line="240" w:lineRule="auto"/>
        <w:jc w:val="both"/>
      </w:pPr>
      <w:r>
        <w:t>Je rajoute qu'au lieu de se préoccuper de religion, de vouloir sauver les âmes des gens qui les entourent (afin qu'ils puissent gagner le paradis), au lieu de poursuivre des chimères, des choses hypothétiques non prouvés (qui ne convainquent que ceux qui croient</w:t>
      </w:r>
      <w:r w:rsidR="008442C4">
        <w:rPr>
          <w:rStyle w:val="Appelnotedebasdep"/>
        </w:rPr>
        <w:footnoteReference w:id="120"/>
      </w:r>
      <w:r>
        <w:t>), certains croyants feraient mieux de se préoccuper de dossier</w:t>
      </w:r>
      <w:r w:rsidR="005B6891">
        <w:t>s concrets, réels,</w:t>
      </w:r>
      <w:r>
        <w:t xml:space="preserve"> bien plus urgents</w:t>
      </w:r>
      <w:r w:rsidR="005B6891">
        <w:t>, tels que</w:t>
      </w:r>
      <w:r>
        <w:t xml:space="preserve"> : la "bombe démographique mondiale",  le réchauffement climatique, la diminution des ressources, la montée du fanatisme</w:t>
      </w:r>
      <w:r w:rsidR="009351EC">
        <w:t xml:space="preserve"> et du terrorisme</w:t>
      </w:r>
      <w:r>
        <w:t xml:space="preserve"> religieux etc.</w:t>
      </w:r>
    </w:p>
    <w:p w14:paraId="51BDC452" w14:textId="77777777" w:rsidR="00127CD3" w:rsidRDefault="00127CD3" w:rsidP="00D61AD4">
      <w:pPr>
        <w:spacing w:after="0" w:line="240" w:lineRule="auto"/>
        <w:jc w:val="both"/>
      </w:pPr>
    </w:p>
    <w:p w14:paraId="78216843" w14:textId="1C6F82D6" w:rsidR="00277C36" w:rsidRDefault="00277C36" w:rsidP="00277C36">
      <w:pPr>
        <w:spacing w:after="0" w:line="240" w:lineRule="auto"/>
        <w:jc w:val="both"/>
      </w:pPr>
      <w:r>
        <w:t xml:space="preserve">Certains musulmans, panafricains … affirment que les droits de l'homme </w:t>
      </w:r>
      <w:r w:rsidR="00DB170D">
        <w:t>sont</w:t>
      </w:r>
      <w:r>
        <w:t xml:space="preserve"> une propriété exclusive des occidentaux ou</w:t>
      </w:r>
      <w:r w:rsidR="00DB170D">
        <w:t xml:space="preserve"> qu’ils sont</w:t>
      </w:r>
      <w:r>
        <w:t xml:space="preserve"> un moyen de domination coloniale</w:t>
      </w:r>
      <w:r w:rsidR="00DB170D">
        <w:t xml:space="preserve"> (et donc pas fait pour les Africains, les musulmans etc.</w:t>
      </w:r>
      <w:r>
        <w:t>)</w:t>
      </w:r>
      <w:r w:rsidR="00DB170D">
        <w:t>.</w:t>
      </w:r>
    </w:p>
    <w:p w14:paraId="34A9BE16" w14:textId="77777777" w:rsidR="00DB170D" w:rsidRDefault="00DB170D" w:rsidP="00277C36">
      <w:pPr>
        <w:spacing w:after="0" w:line="240" w:lineRule="auto"/>
        <w:jc w:val="both"/>
      </w:pPr>
    </w:p>
    <w:p w14:paraId="6EEE339F" w14:textId="77777777" w:rsidR="00173DD3" w:rsidRDefault="00DB170D" w:rsidP="00277C36">
      <w:pPr>
        <w:spacing w:after="0" w:line="240" w:lineRule="auto"/>
        <w:jc w:val="both"/>
      </w:pPr>
      <w:r>
        <w:t>Nous répondrons que les droits de l'homme ne sont pas juste pour les européens, occidentaux mais qu’ils sont universels pour tous les êtres humains vivant sur terre.</w:t>
      </w:r>
      <w:r w:rsidR="0028489B">
        <w:t xml:space="preserve"> </w:t>
      </w:r>
      <w:r w:rsidR="00DD7A5D">
        <w:t>Ce sont des règles de vivre ensembles</w:t>
      </w:r>
      <w:r w:rsidR="00B539BD">
        <w:t>, qui se préoccupent du bonheur des êtres humains (qu’on peut obtenir par la diminution de l’oppression, de l’arbitraire, par la liberté _ tout homme a besoin de liberté, comme d’oxygène</w:t>
      </w:r>
      <w:r w:rsidR="00173DD3">
        <w:t>, et donc d’émancipation, de</w:t>
      </w:r>
      <w:r w:rsidR="00882CA6">
        <w:t xml:space="preserve"> pouvoir</w:t>
      </w:r>
      <w:r w:rsidR="00173DD3">
        <w:t xml:space="preserve"> contrôler sa vie</w:t>
      </w:r>
      <w:r w:rsidR="00882CA6">
        <w:t xml:space="preserve"> et de ne plus être sujet à l’arbitraire ou caprices des puissants</w:t>
      </w:r>
      <w:r w:rsidR="00B539BD">
        <w:t xml:space="preserve">). </w:t>
      </w:r>
    </w:p>
    <w:p w14:paraId="433F4E9A" w14:textId="77777777" w:rsidR="00882CA6" w:rsidRDefault="00882CA6" w:rsidP="00277C36">
      <w:pPr>
        <w:spacing w:after="0" w:line="240" w:lineRule="auto"/>
        <w:jc w:val="both"/>
      </w:pPr>
    </w:p>
    <w:p w14:paraId="6EB73CE3" w14:textId="77777777" w:rsidR="00DB170D" w:rsidRDefault="00B539BD" w:rsidP="00277C36">
      <w:pPr>
        <w:spacing w:after="0" w:line="240" w:lineRule="auto"/>
        <w:jc w:val="both"/>
      </w:pPr>
      <w:r>
        <w:t>Alors que les religions ne se préoccupent souvent pas du bonheur de l’homme ici-bas (tout juste, elles promettent le bonheur dans un lieu mythique appelé « Paradis », après notre mort</w:t>
      </w:r>
      <w:r w:rsidR="00173DD3">
        <w:t>, après la vif de notre vie (biologique)</w:t>
      </w:r>
      <w:r>
        <w:t xml:space="preserve"> sur la planète terre, en supposant </w:t>
      </w:r>
      <w:r w:rsidR="00173DD3">
        <w:t>qu’il existe une</w:t>
      </w:r>
      <w:r>
        <w:t xml:space="preserve"> survivance de notre intelligence et esprit, dans un « au-delà », </w:t>
      </w:r>
      <w:r w:rsidR="00173DD3">
        <w:t xml:space="preserve">dans </w:t>
      </w:r>
      <w:r>
        <w:t>un autre monde</w:t>
      </w:r>
      <w:r w:rsidR="00173DD3">
        <w:t xml:space="preserve"> (parallèle ?)</w:t>
      </w:r>
      <w:r>
        <w:t xml:space="preserve"> différent du monde sensible</w:t>
      </w:r>
      <w:r w:rsidR="00173DD3">
        <w:t xml:space="preserve"> et</w:t>
      </w:r>
      <w:r>
        <w:t xml:space="preserve"> réel, dans lequel nous vivons maintenant).  </w:t>
      </w:r>
    </w:p>
    <w:p w14:paraId="26DF8D39" w14:textId="7521CA84" w:rsidR="00C356BB" w:rsidRDefault="00C356BB" w:rsidP="00060A3D">
      <w:pPr>
        <w:spacing w:after="0" w:line="240" w:lineRule="auto"/>
      </w:pPr>
    </w:p>
    <w:p w14:paraId="2C6330AD" w14:textId="67C66EBC" w:rsidR="003328DA" w:rsidRDefault="003328DA" w:rsidP="003328DA">
      <w:pPr>
        <w:pStyle w:val="Titre1"/>
      </w:pPr>
      <w:bookmarkStart w:id="54" w:name="_Toc32905570"/>
      <w:r>
        <w:t>Exemples d’intolérances religieuses</w:t>
      </w:r>
      <w:bookmarkEnd w:id="54"/>
    </w:p>
    <w:p w14:paraId="1B9BEA83" w14:textId="6FE80C1E" w:rsidR="003328DA" w:rsidRDefault="003328DA" w:rsidP="00060A3D">
      <w:pPr>
        <w:spacing w:after="0" w:line="240" w:lineRule="auto"/>
      </w:pPr>
    </w:p>
    <w:p w14:paraId="3425E0B9" w14:textId="337EE8C9" w:rsidR="00313F9B" w:rsidRDefault="00313F9B" w:rsidP="00060A3D">
      <w:pPr>
        <w:spacing w:after="0" w:line="240" w:lineRule="auto"/>
      </w:pPr>
      <w:r>
        <w:t>« </w:t>
      </w:r>
      <w:r w:rsidRPr="00313F9B">
        <w:rPr>
          <w:i/>
          <w:iCs/>
        </w:rPr>
        <w:t>La tolérance n'a jamais excité de guerre civile : l'intolérance a couvert la terre de carnage</w:t>
      </w:r>
      <w:r>
        <w:t> »</w:t>
      </w:r>
      <w:r w:rsidRPr="00313F9B">
        <w:t xml:space="preserve">. Voltaire, Traité </w:t>
      </w:r>
      <w:r>
        <w:t>po</w:t>
      </w:r>
      <w:r w:rsidRPr="00313F9B">
        <w:t>ur la Tolérance. Chap. IV, 1763.</w:t>
      </w:r>
    </w:p>
    <w:p w14:paraId="035C8BD5" w14:textId="77777777" w:rsidR="00313F9B" w:rsidRDefault="00313F9B" w:rsidP="00060A3D">
      <w:pPr>
        <w:spacing w:after="0" w:line="240" w:lineRule="auto"/>
      </w:pPr>
    </w:p>
    <w:p w14:paraId="3AA29E87" w14:textId="6D242E02" w:rsidR="00446968" w:rsidRDefault="00040D54" w:rsidP="00040D54">
      <w:pPr>
        <w:spacing w:after="0" w:line="240" w:lineRule="auto"/>
        <w:jc w:val="both"/>
        <w:rPr>
          <w:rFonts w:ascii="Calibri" w:hAnsi="Calibri" w:cs="Calibri"/>
        </w:rPr>
      </w:pPr>
      <w:r>
        <w:t xml:space="preserve">L’intolérance religieuse et/ou philosophique a existé dans toutes les civilisations ou presque. On connaît déjà l’exemple de Socrate, philosophe, condamné </w:t>
      </w:r>
      <w:r w:rsidRPr="00040D54">
        <w:rPr>
          <w:rFonts w:ascii="Calibri" w:hAnsi="Calibri" w:cs="Calibri"/>
          <w:color w:val="222222"/>
          <w:shd w:val="clear" w:color="auto" w:fill="FFFFFF"/>
        </w:rPr>
        <w:t>à mort</w:t>
      </w:r>
      <w:r>
        <w:rPr>
          <w:rFonts w:ascii="Calibri" w:hAnsi="Calibri" w:cs="Calibri"/>
          <w:color w:val="222222"/>
          <w:shd w:val="clear" w:color="auto" w:fill="FFFFFF"/>
        </w:rPr>
        <w:t xml:space="preserve">, pour </w:t>
      </w:r>
      <w:hyperlink r:id="rId65" w:tooltip="Impiété" w:history="1">
        <w:r w:rsidRPr="00040D54">
          <w:rPr>
            <w:rStyle w:val="Lienhypertexte"/>
            <w:rFonts w:ascii="Calibri" w:hAnsi="Calibri" w:cs="Calibri"/>
            <w:color w:val="0B0080"/>
            <w:shd w:val="clear" w:color="auto" w:fill="FFFFFF"/>
          </w:rPr>
          <w:t>impiété</w:t>
        </w:r>
      </w:hyperlink>
      <w:r>
        <w:rPr>
          <w:rFonts w:ascii="Calibri" w:hAnsi="Calibri" w:cs="Calibri"/>
          <w:color w:val="222222"/>
          <w:shd w:val="clear" w:color="auto" w:fill="FFFFFF"/>
        </w:rPr>
        <w:t>,</w:t>
      </w:r>
      <w:r w:rsidRPr="00040D54">
        <w:rPr>
          <w:rFonts w:ascii="Calibri" w:hAnsi="Calibri" w:cs="Calibri"/>
          <w:color w:val="222222"/>
          <w:shd w:val="clear" w:color="auto" w:fill="FFFFFF"/>
        </w:rPr>
        <w:t xml:space="preserve"> par le tribunal de l'</w:t>
      </w:r>
      <w:hyperlink r:id="rId66" w:tooltip="Héliée" w:history="1">
        <w:r w:rsidRPr="00040D54">
          <w:rPr>
            <w:rFonts w:ascii="Calibri" w:hAnsi="Calibri" w:cs="Calibri"/>
            <w:color w:val="0B0080"/>
            <w:u w:val="single"/>
            <w:shd w:val="clear" w:color="auto" w:fill="FFFFFF"/>
          </w:rPr>
          <w:t>Héliée</w:t>
        </w:r>
      </w:hyperlink>
      <w:r w:rsidRPr="00040D54">
        <w:rPr>
          <w:rFonts w:ascii="Calibri" w:hAnsi="Calibri" w:cs="Calibri"/>
          <w:color w:val="222222"/>
          <w:shd w:val="clear" w:color="auto" w:fill="FFFFFF"/>
        </w:rPr>
        <w:t>, à </w:t>
      </w:r>
      <w:hyperlink r:id="rId67" w:tooltip="Athènes" w:history="1">
        <w:r w:rsidRPr="00040D54">
          <w:rPr>
            <w:rFonts w:ascii="Calibri" w:hAnsi="Calibri" w:cs="Calibri"/>
            <w:color w:val="0B0080"/>
            <w:u w:val="single"/>
            <w:shd w:val="clear" w:color="auto" w:fill="FFFFFF"/>
          </w:rPr>
          <w:t>Athènes</w:t>
        </w:r>
      </w:hyperlink>
      <w:r w:rsidRPr="00040D54">
        <w:rPr>
          <w:rFonts w:ascii="Calibri" w:hAnsi="Calibri" w:cs="Calibri"/>
          <w:color w:val="222222"/>
          <w:shd w:val="clear" w:color="auto" w:fill="FFFFFF"/>
        </w:rPr>
        <w:t>, en </w:t>
      </w:r>
      <w:hyperlink r:id="rId68" w:tooltip="-399" w:history="1">
        <w:r w:rsidRPr="00040D54">
          <w:rPr>
            <w:rFonts w:ascii="Calibri" w:hAnsi="Calibri" w:cs="Calibri"/>
            <w:color w:val="0B0080"/>
            <w:u w:val="single"/>
            <w:shd w:val="clear" w:color="auto" w:fill="FFFFFF"/>
          </w:rPr>
          <w:t>-399</w:t>
        </w:r>
      </w:hyperlink>
      <w:r w:rsidRPr="00040D54">
        <w:rPr>
          <w:rFonts w:ascii="Calibri" w:hAnsi="Calibri" w:cs="Calibri"/>
        </w:rPr>
        <w:t xml:space="preserve">. </w:t>
      </w:r>
    </w:p>
    <w:p w14:paraId="0153D210" w14:textId="2FF62AE7" w:rsidR="00987504" w:rsidRDefault="00987504" w:rsidP="00987504">
      <w:pPr>
        <w:spacing w:after="0" w:line="240" w:lineRule="auto"/>
        <w:jc w:val="both"/>
        <w:rPr>
          <w:rFonts w:ascii="Calibri" w:hAnsi="Calibri" w:cs="Calibri"/>
        </w:rPr>
      </w:pPr>
      <w:r>
        <w:rPr>
          <w:rFonts w:ascii="Calibri" w:hAnsi="Calibri" w:cs="Calibri"/>
        </w:rPr>
        <w:t xml:space="preserve">Les Romains ont, eux-mêmes, persécuté les chrétiens. </w:t>
      </w:r>
      <w:r w:rsidRPr="00987504">
        <w:rPr>
          <w:rFonts w:ascii="Calibri" w:hAnsi="Calibri" w:cs="Calibri"/>
        </w:rPr>
        <w:t>C'est Néron, empereur de Rome, qui, en 64, a (ou aurait) lancé la première persécution connue des chrétiens</w:t>
      </w:r>
      <w:r>
        <w:rPr>
          <w:rStyle w:val="Appelnotedebasdep"/>
          <w:rFonts w:ascii="Calibri" w:hAnsi="Calibri" w:cs="Calibri"/>
        </w:rPr>
        <w:footnoteReference w:id="121"/>
      </w:r>
      <w:r w:rsidRPr="00987504">
        <w:rPr>
          <w:rFonts w:ascii="Calibri" w:hAnsi="Calibri" w:cs="Calibri"/>
        </w:rPr>
        <w:t>.</w:t>
      </w:r>
    </w:p>
    <w:p w14:paraId="11D89D83" w14:textId="3E1F69E8" w:rsidR="00696F40" w:rsidRDefault="00696F40" w:rsidP="00987504">
      <w:pPr>
        <w:spacing w:after="0" w:line="240" w:lineRule="auto"/>
        <w:jc w:val="both"/>
        <w:rPr>
          <w:rFonts w:ascii="Calibri" w:hAnsi="Calibri" w:cs="Calibri"/>
        </w:rPr>
      </w:pPr>
    </w:p>
    <w:p w14:paraId="562EAF6A" w14:textId="3E3870AC" w:rsidR="00696F40" w:rsidRPr="00040D54" w:rsidRDefault="00696F40" w:rsidP="00987504">
      <w:pPr>
        <w:spacing w:after="0" w:line="240" w:lineRule="auto"/>
        <w:jc w:val="both"/>
        <w:rPr>
          <w:rFonts w:ascii="Calibri" w:hAnsi="Calibri" w:cs="Calibri"/>
        </w:rPr>
      </w:pPr>
      <w:r>
        <w:rPr>
          <w:rFonts w:ascii="Calibri" w:hAnsi="Calibri" w:cs="Calibri"/>
        </w:rPr>
        <w:t>Les bûchers sacrificiels ont aussi existé, dans plusieurs religions de l’antiquité : « </w:t>
      </w:r>
      <w:r w:rsidRPr="00696F40">
        <w:rPr>
          <w:rFonts w:ascii="Calibri" w:hAnsi="Calibri" w:cs="Calibri"/>
          <w:i/>
          <w:iCs/>
        </w:rPr>
        <w:t>Si on peut qualifier les bûchers, comme les sacrifices, de bien des manières : expiatoires, punitifs, rédempteurs, purificateurs, salvateurs, il convient de préciser que ce ne sont pas toujours, pour autant, des bûchers sacrificiels. Par exemple, le bûcher rédempteur ou salvateur semble appartenir exclusivement au monde du religieux. Il présuppose l’existence de l’âme et sa survie après la mort. [...] la majorité des bûchers que l’Histoire a connue furent punitifs et expiatoires</w:t>
      </w:r>
      <w:r>
        <w:rPr>
          <w:rFonts w:ascii="Calibri" w:hAnsi="Calibri" w:cs="Calibri"/>
        </w:rPr>
        <w:t> »</w:t>
      </w:r>
      <w:r>
        <w:rPr>
          <w:rStyle w:val="Appelnotedebasdep"/>
          <w:rFonts w:ascii="Calibri" w:hAnsi="Calibri" w:cs="Calibri"/>
        </w:rPr>
        <w:footnoteReference w:id="122"/>
      </w:r>
      <w:r w:rsidRPr="00696F40">
        <w:rPr>
          <w:rFonts w:ascii="Calibri" w:hAnsi="Calibri" w:cs="Calibri"/>
        </w:rPr>
        <w:t xml:space="preserve">. </w:t>
      </w:r>
    </w:p>
    <w:p w14:paraId="20060674" w14:textId="2307C8C6" w:rsidR="00040D54" w:rsidRDefault="00040D54" w:rsidP="00040D54">
      <w:pPr>
        <w:spacing w:after="0" w:line="240" w:lineRule="auto"/>
        <w:jc w:val="both"/>
        <w:rPr>
          <w:rFonts w:ascii="Calibri" w:hAnsi="Calibri" w:cs="Calibri"/>
        </w:rPr>
      </w:pPr>
      <w:r>
        <w:rPr>
          <w:rFonts w:ascii="Calibri" w:hAnsi="Calibri" w:cs="Calibri"/>
        </w:rPr>
        <w:lastRenderedPageBreak/>
        <w:t xml:space="preserve">Mais on a aussi persécuté et tué des penseurs, </w:t>
      </w:r>
      <w:r w:rsidR="005E2DA5">
        <w:rPr>
          <w:rFonts w:ascii="Calibri" w:hAnsi="Calibri" w:cs="Calibri"/>
        </w:rPr>
        <w:t>écrivains,</w:t>
      </w:r>
      <w:r>
        <w:rPr>
          <w:rFonts w:ascii="Calibri" w:hAnsi="Calibri" w:cs="Calibri"/>
        </w:rPr>
        <w:t xml:space="preserve"> poètes</w:t>
      </w:r>
      <w:r w:rsidR="005E2DA5">
        <w:rPr>
          <w:rStyle w:val="Appelnotedebasdep"/>
          <w:rFonts w:ascii="Calibri" w:hAnsi="Calibri" w:cs="Calibri"/>
        </w:rPr>
        <w:footnoteReference w:id="123"/>
      </w:r>
      <w:r w:rsidR="00721093">
        <w:rPr>
          <w:rFonts w:ascii="Calibri" w:hAnsi="Calibri" w:cs="Calibri"/>
        </w:rPr>
        <w:t>, et même de vrais scientifiques</w:t>
      </w:r>
      <w:r w:rsidR="00721093">
        <w:rPr>
          <w:rStyle w:val="Appelnotedebasdep"/>
          <w:rFonts w:ascii="Calibri" w:hAnsi="Calibri" w:cs="Calibri"/>
        </w:rPr>
        <w:footnoteReference w:id="124"/>
      </w:r>
      <w:r>
        <w:rPr>
          <w:rFonts w:ascii="Calibri" w:hAnsi="Calibri" w:cs="Calibri"/>
        </w:rPr>
        <w:t xml:space="preserve"> etc.</w:t>
      </w:r>
      <w:r w:rsidR="006733D0">
        <w:rPr>
          <w:rFonts w:ascii="Calibri" w:hAnsi="Calibri" w:cs="Calibri"/>
        </w:rPr>
        <w:t xml:space="preserve"> et</w:t>
      </w:r>
      <w:r w:rsidR="00721093">
        <w:rPr>
          <w:rFonts w:ascii="Calibri" w:hAnsi="Calibri" w:cs="Calibri"/>
        </w:rPr>
        <w:t xml:space="preserve"> on a</w:t>
      </w:r>
      <w:r w:rsidR="006733D0">
        <w:rPr>
          <w:rFonts w:ascii="Calibri" w:hAnsi="Calibri" w:cs="Calibri"/>
        </w:rPr>
        <w:t xml:space="preserve"> commis des génocides</w:t>
      </w:r>
      <w:r w:rsidR="006733D0">
        <w:rPr>
          <w:rStyle w:val="Appelnotedebasdep"/>
          <w:rFonts w:ascii="Calibri" w:hAnsi="Calibri" w:cs="Calibri"/>
        </w:rPr>
        <w:footnoteReference w:id="125"/>
      </w:r>
      <w:r>
        <w:rPr>
          <w:rFonts w:ascii="Calibri" w:hAnsi="Calibri" w:cs="Calibri"/>
        </w:rPr>
        <w:t xml:space="preserve">, au nom du </w:t>
      </w:r>
      <w:r w:rsidRPr="006733D0">
        <w:rPr>
          <w:rFonts w:ascii="Calibri" w:hAnsi="Calibri" w:cs="Calibri"/>
          <w:b/>
          <w:bCs/>
        </w:rPr>
        <w:t>communisme</w:t>
      </w:r>
      <w:r>
        <w:rPr>
          <w:rFonts w:ascii="Calibri" w:hAnsi="Calibri" w:cs="Calibri"/>
        </w:rPr>
        <w:t xml:space="preserve"> (</w:t>
      </w:r>
      <w:r w:rsidR="00696F40">
        <w:rPr>
          <w:rFonts w:ascii="Calibri" w:hAnsi="Calibri" w:cs="Calibri"/>
        </w:rPr>
        <w:t>et donc au nom de l’</w:t>
      </w:r>
      <w:r w:rsidR="00721093">
        <w:rPr>
          <w:rFonts w:ascii="Calibri" w:hAnsi="Calibri" w:cs="Calibri"/>
        </w:rPr>
        <w:t>athé</w:t>
      </w:r>
      <w:r w:rsidR="00696F40">
        <w:rPr>
          <w:rFonts w:ascii="Calibri" w:hAnsi="Calibri" w:cs="Calibri"/>
        </w:rPr>
        <w:t>isme</w:t>
      </w:r>
      <w:r>
        <w:rPr>
          <w:rFonts w:ascii="Calibri" w:hAnsi="Calibri" w:cs="Calibri"/>
        </w:rPr>
        <w:t>).</w:t>
      </w:r>
      <w:r w:rsidR="00721093">
        <w:rPr>
          <w:rFonts w:ascii="Calibri" w:hAnsi="Calibri" w:cs="Calibri"/>
        </w:rPr>
        <w:t xml:space="preserve"> Certains consid</w:t>
      </w:r>
      <w:r w:rsidR="00696F40">
        <w:rPr>
          <w:rFonts w:ascii="Calibri" w:hAnsi="Calibri" w:cs="Calibri"/>
        </w:rPr>
        <w:t>è</w:t>
      </w:r>
      <w:r w:rsidR="00721093">
        <w:rPr>
          <w:rFonts w:ascii="Calibri" w:hAnsi="Calibri" w:cs="Calibri"/>
        </w:rPr>
        <w:t>r</w:t>
      </w:r>
      <w:r w:rsidR="00696F40">
        <w:rPr>
          <w:rFonts w:ascii="Calibri" w:hAnsi="Calibri" w:cs="Calibri"/>
        </w:rPr>
        <w:t>e</w:t>
      </w:r>
      <w:r w:rsidR="00721093">
        <w:rPr>
          <w:rFonts w:ascii="Calibri" w:hAnsi="Calibri" w:cs="Calibri"/>
        </w:rPr>
        <w:t>nt</w:t>
      </w:r>
      <w:r w:rsidR="00696F40">
        <w:rPr>
          <w:rFonts w:ascii="Calibri" w:hAnsi="Calibri" w:cs="Calibri"/>
        </w:rPr>
        <w:t>, d’ailleurs,</w:t>
      </w:r>
      <w:r w:rsidR="00721093">
        <w:rPr>
          <w:rFonts w:ascii="Calibri" w:hAnsi="Calibri" w:cs="Calibri"/>
        </w:rPr>
        <w:t xml:space="preserve"> le communisme comme une « religion athée »</w:t>
      </w:r>
      <w:r w:rsidR="00696F40">
        <w:rPr>
          <w:rFonts w:ascii="Calibri" w:hAnsi="Calibri" w:cs="Calibri"/>
        </w:rPr>
        <w:t>, avec ses dogmes indépassables, ses rituels, ses boucs émissaires …</w:t>
      </w:r>
    </w:p>
    <w:p w14:paraId="7CAE22CA" w14:textId="2A222D7A" w:rsidR="00B82719" w:rsidRDefault="00B82719" w:rsidP="00040D54">
      <w:pPr>
        <w:spacing w:after="0" w:line="240" w:lineRule="auto"/>
        <w:jc w:val="both"/>
        <w:rPr>
          <w:rFonts w:ascii="Calibri" w:hAnsi="Calibri" w:cs="Calibri"/>
        </w:rPr>
      </w:pPr>
    </w:p>
    <w:p w14:paraId="73101885" w14:textId="761AC756" w:rsidR="00B82719" w:rsidRDefault="00B82719" w:rsidP="00B82719">
      <w:pPr>
        <w:pStyle w:val="Titre2"/>
      </w:pPr>
      <w:bookmarkStart w:id="55" w:name="_Toc32905571"/>
      <w:r>
        <w:t>Le cas du judaïsme</w:t>
      </w:r>
      <w:bookmarkEnd w:id="55"/>
    </w:p>
    <w:p w14:paraId="7C375DA2" w14:textId="3682B875" w:rsidR="00B82719" w:rsidRDefault="00B82719" w:rsidP="00040D54">
      <w:pPr>
        <w:spacing w:after="0" w:line="240" w:lineRule="auto"/>
        <w:jc w:val="both"/>
        <w:rPr>
          <w:rFonts w:ascii="Calibri" w:hAnsi="Calibri" w:cs="Calibri"/>
        </w:rPr>
      </w:pPr>
    </w:p>
    <w:p w14:paraId="4FEB2536" w14:textId="5823E4DB" w:rsidR="003D2882" w:rsidRDefault="003D2882" w:rsidP="00040D54">
      <w:pPr>
        <w:spacing w:after="0" w:line="240" w:lineRule="auto"/>
        <w:jc w:val="both"/>
        <w:rPr>
          <w:rFonts w:ascii="Calibri" w:hAnsi="Calibri" w:cs="Calibri"/>
        </w:rPr>
      </w:pPr>
      <w:r w:rsidRPr="003D2882">
        <w:rPr>
          <w:rFonts w:ascii="Calibri" w:hAnsi="Calibri" w:cs="Calibri"/>
        </w:rPr>
        <w:t>Le judaïsme et son histoire, comme ses textes, connaît son lot de violences.</w:t>
      </w:r>
    </w:p>
    <w:p w14:paraId="05AFAECE" w14:textId="740F8F48" w:rsidR="003D2882" w:rsidRDefault="003D2882" w:rsidP="00040D54">
      <w:pPr>
        <w:spacing w:after="0" w:line="240" w:lineRule="auto"/>
        <w:jc w:val="both"/>
        <w:rPr>
          <w:rFonts w:ascii="Calibri" w:hAnsi="Calibri" w:cs="Calibri"/>
        </w:rPr>
      </w:pPr>
    </w:p>
    <w:p w14:paraId="13F8A250" w14:textId="52036445" w:rsidR="003D2882" w:rsidRDefault="003D2882" w:rsidP="00040D54">
      <w:pPr>
        <w:spacing w:after="0" w:line="240" w:lineRule="auto"/>
        <w:jc w:val="both"/>
        <w:rPr>
          <w:rFonts w:ascii="Calibri" w:hAnsi="Calibri" w:cs="Calibri"/>
        </w:rPr>
      </w:pPr>
      <w:r>
        <w:rPr>
          <w:rFonts w:ascii="Calibri" w:hAnsi="Calibri" w:cs="Calibri"/>
        </w:rPr>
        <w:t>« </w:t>
      </w:r>
      <w:r w:rsidRPr="003D2882">
        <w:rPr>
          <w:rFonts w:ascii="Calibri" w:hAnsi="Calibri" w:cs="Calibri"/>
          <w:i/>
          <w:iCs/>
        </w:rPr>
        <w:t>Dans la Bible elle-même, nous trouvons des sources contradictoires, certaines normatives (le commandement d’exercer tel ou tel type de violence contre tel ou tel type de personnes, les Cananéens ou les Amalécites par exemple, ou celui d’épargner ou de protéger un groupe donné, les Gabaonites ou, mettons, les esclaves non-juifs ayant fui de chez leurs maîtres), d’autres narratives (par exemple, les récits d’exterminations massives dans le Livre de Josué ou celui du massacre, par les fils de Jacob, des habitants de Sichem, massacre désavoué par le patriarche, mais d’autres massacres rapportés sont, au contraire, l’accomplissement de la parole divine)</w:t>
      </w:r>
      <w:r>
        <w:rPr>
          <w:rFonts w:ascii="Calibri" w:hAnsi="Calibri" w:cs="Calibri"/>
        </w:rPr>
        <w:t> »</w:t>
      </w:r>
      <w:r>
        <w:rPr>
          <w:rStyle w:val="Appelnotedebasdep"/>
          <w:rFonts w:ascii="Calibri" w:hAnsi="Calibri" w:cs="Calibri"/>
        </w:rPr>
        <w:footnoteReference w:id="126"/>
      </w:r>
      <w:r>
        <w:rPr>
          <w:rFonts w:ascii="Calibri" w:hAnsi="Calibri" w:cs="Calibri"/>
        </w:rPr>
        <w:t>.</w:t>
      </w:r>
    </w:p>
    <w:p w14:paraId="3A4C9352" w14:textId="77777777" w:rsidR="003D2882" w:rsidRDefault="003D2882" w:rsidP="00040D54">
      <w:pPr>
        <w:spacing w:after="0" w:line="240" w:lineRule="auto"/>
        <w:jc w:val="both"/>
        <w:rPr>
          <w:rFonts w:ascii="Calibri" w:hAnsi="Calibri" w:cs="Calibri"/>
        </w:rPr>
      </w:pPr>
    </w:p>
    <w:p w14:paraId="59EC0CF0" w14:textId="3270C036" w:rsidR="00BA69F2" w:rsidRDefault="00BA69F2" w:rsidP="00040D54">
      <w:pPr>
        <w:spacing w:after="0" w:line="240" w:lineRule="auto"/>
        <w:jc w:val="both"/>
        <w:rPr>
          <w:rFonts w:ascii="Calibri" w:hAnsi="Calibri" w:cs="Calibri"/>
        </w:rPr>
      </w:pPr>
      <w:r>
        <w:rPr>
          <w:rFonts w:ascii="Calibri" w:hAnsi="Calibri" w:cs="Calibri"/>
        </w:rPr>
        <w:t>Moïse, son fondateur, a été, dès le départ, intolérant et meurtrier (</w:t>
      </w:r>
      <w:r w:rsidRPr="007A771D">
        <w:rPr>
          <w:rFonts w:ascii="Calibri" w:hAnsi="Calibri" w:cs="Calibri"/>
          <w:color w:val="222222"/>
          <w:shd w:val="clear" w:color="auto" w:fill="FFFFFF"/>
        </w:rPr>
        <w:t>Ex</w:t>
      </w:r>
      <w:r>
        <w:rPr>
          <w:rFonts w:ascii="Calibri" w:hAnsi="Calibri" w:cs="Calibri"/>
          <w:color w:val="222222"/>
          <w:shd w:val="clear" w:color="auto" w:fill="FFFFFF"/>
        </w:rPr>
        <w:t>ode</w:t>
      </w:r>
      <w:r w:rsidRPr="007A771D">
        <w:rPr>
          <w:rFonts w:ascii="Calibri" w:hAnsi="Calibri" w:cs="Calibri"/>
          <w:color w:val="222222"/>
          <w:shd w:val="clear" w:color="auto" w:fill="FFFFFF"/>
        </w:rPr>
        <w:t xml:space="preserve"> 32</w:t>
      </w:r>
      <w:r>
        <w:rPr>
          <w:rFonts w:ascii="Calibri" w:hAnsi="Calibri" w:cs="Calibri"/>
          <w:color w:val="222222"/>
          <w:shd w:val="clear" w:color="auto" w:fill="FFFFFF"/>
        </w:rPr>
        <w:t>.</w:t>
      </w:r>
      <w:r w:rsidRPr="007A771D">
        <w:rPr>
          <w:rFonts w:ascii="Calibri" w:hAnsi="Calibri" w:cs="Calibri"/>
          <w:color w:val="222222"/>
          <w:shd w:val="clear" w:color="auto" w:fill="FFFFFF"/>
        </w:rPr>
        <w:t>25-29</w:t>
      </w:r>
      <w:r>
        <w:rPr>
          <w:rFonts w:ascii="Calibri" w:hAnsi="Calibri" w:cs="Calibri"/>
          <w:color w:val="222222"/>
          <w:shd w:val="clear" w:color="auto" w:fill="FFFFFF"/>
        </w:rPr>
        <w:t>)</w:t>
      </w:r>
      <w:r>
        <w:rPr>
          <w:rFonts w:ascii="Calibri" w:hAnsi="Calibri" w:cs="Calibri"/>
        </w:rPr>
        <w:t xml:space="preserve">. </w:t>
      </w:r>
      <w:r w:rsidR="00DB6044">
        <w:rPr>
          <w:rFonts w:ascii="Calibri" w:hAnsi="Calibri" w:cs="Calibri"/>
        </w:rPr>
        <w:t>Le roi-prophète Josué a</w:t>
      </w:r>
      <w:r w:rsidR="00F13473">
        <w:rPr>
          <w:rFonts w:ascii="Calibri" w:hAnsi="Calibri" w:cs="Calibri"/>
        </w:rPr>
        <w:t xml:space="preserve"> incité ou</w:t>
      </w:r>
      <w:r w:rsidR="00DB6044">
        <w:rPr>
          <w:rFonts w:ascii="Calibri" w:hAnsi="Calibri" w:cs="Calibri"/>
        </w:rPr>
        <w:t xml:space="preserve"> commis des massacres</w:t>
      </w:r>
      <w:r w:rsidR="00F13473">
        <w:rPr>
          <w:rFonts w:ascii="Calibri" w:hAnsi="Calibri" w:cs="Calibri"/>
        </w:rPr>
        <w:t xml:space="preserve"> (</w:t>
      </w:r>
      <w:r w:rsidR="00F13473" w:rsidRPr="008713ED">
        <w:rPr>
          <w:rFonts w:ascii="Calibri" w:hAnsi="Calibri" w:cs="Calibri"/>
        </w:rPr>
        <w:t>Josué</w:t>
      </w:r>
      <w:r w:rsidR="00F13473">
        <w:rPr>
          <w:rFonts w:ascii="Calibri" w:hAnsi="Calibri" w:cs="Calibri"/>
        </w:rPr>
        <w:t xml:space="preserve"> </w:t>
      </w:r>
      <w:r w:rsidR="00F13473" w:rsidRPr="008713ED">
        <w:rPr>
          <w:rFonts w:ascii="Calibri" w:hAnsi="Calibri" w:cs="Calibri"/>
        </w:rPr>
        <w:t>7.25</w:t>
      </w:r>
      <w:r w:rsidR="00F13473">
        <w:rPr>
          <w:rFonts w:ascii="Calibri" w:hAnsi="Calibri" w:cs="Calibri"/>
        </w:rPr>
        <w:t xml:space="preserve">, </w:t>
      </w:r>
      <w:r w:rsidR="00F13473" w:rsidRPr="008713ED">
        <w:rPr>
          <w:rFonts w:ascii="Calibri" w:hAnsi="Calibri" w:cs="Calibri"/>
        </w:rPr>
        <w:t>6.16</w:t>
      </w:r>
      <w:r w:rsidR="00F13473">
        <w:rPr>
          <w:rFonts w:ascii="Calibri" w:hAnsi="Calibri" w:cs="Calibri"/>
        </w:rPr>
        <w:t>-27,</w:t>
      </w:r>
      <w:r w:rsidR="00F13473" w:rsidRPr="008713ED">
        <w:rPr>
          <w:rFonts w:ascii="Calibri" w:hAnsi="Calibri" w:cs="Calibri"/>
        </w:rPr>
        <w:t xml:space="preserve"> 8.18</w:t>
      </w:r>
      <w:r w:rsidR="00F13473">
        <w:rPr>
          <w:rFonts w:ascii="Calibri" w:hAnsi="Calibri" w:cs="Calibri"/>
        </w:rPr>
        <w:t>-29), tout comme Moïse</w:t>
      </w:r>
      <w:r w:rsidR="00DB6044">
        <w:rPr>
          <w:rFonts w:ascii="Calibri" w:hAnsi="Calibri" w:cs="Calibri"/>
        </w:rPr>
        <w:t>.</w:t>
      </w:r>
      <w:r w:rsidR="00F13473">
        <w:rPr>
          <w:rFonts w:ascii="Calibri" w:hAnsi="Calibri" w:cs="Calibri"/>
        </w:rPr>
        <w:t xml:space="preserve"> Idem pour le roi-prophète David (</w:t>
      </w:r>
      <w:r w:rsidR="00F13473" w:rsidRPr="008713ED">
        <w:rPr>
          <w:rFonts w:ascii="Calibri" w:hAnsi="Calibri" w:cs="Calibri"/>
        </w:rPr>
        <w:t>Samuel 4.9</w:t>
      </w:r>
      <w:r w:rsidR="00F13473">
        <w:rPr>
          <w:rFonts w:ascii="Calibri" w:hAnsi="Calibri" w:cs="Calibri"/>
        </w:rPr>
        <w:t>-12, le prophète Elie (</w:t>
      </w:r>
      <w:r w:rsidR="00F13473" w:rsidRPr="008713ED">
        <w:rPr>
          <w:rFonts w:ascii="Calibri" w:hAnsi="Calibri" w:cs="Calibri"/>
        </w:rPr>
        <w:t>Rois 18.40</w:t>
      </w:r>
      <w:r w:rsidR="00F13473">
        <w:rPr>
          <w:rFonts w:ascii="Calibri" w:hAnsi="Calibri" w:cs="Calibri"/>
        </w:rPr>
        <w:t xml:space="preserve">, </w:t>
      </w:r>
      <w:r w:rsidR="00F13473" w:rsidRPr="008713ED">
        <w:rPr>
          <w:rFonts w:ascii="Calibri" w:hAnsi="Calibri" w:cs="Calibri"/>
        </w:rPr>
        <w:t>Rois 21.20</w:t>
      </w:r>
      <w:r w:rsidR="00F13473">
        <w:rPr>
          <w:rFonts w:ascii="Calibri" w:hAnsi="Calibri" w:cs="Calibri"/>
        </w:rPr>
        <w:t>-28)</w:t>
      </w:r>
      <w:r w:rsidR="00AB7D4B">
        <w:rPr>
          <w:rFonts w:ascii="Calibri" w:hAnsi="Calibri" w:cs="Calibri"/>
        </w:rPr>
        <w:t xml:space="preserve"> etc.</w:t>
      </w:r>
      <w:r w:rsidR="00AF6ABA">
        <w:rPr>
          <w:rFonts w:ascii="Calibri" w:hAnsi="Calibri" w:cs="Calibri"/>
        </w:rPr>
        <w:t xml:space="preserve"> </w:t>
      </w:r>
      <w:r w:rsidR="00AF6ABA" w:rsidRPr="00AF6ABA">
        <w:rPr>
          <w:rFonts w:ascii="Calibri" w:hAnsi="Calibri" w:cs="Calibri"/>
        </w:rPr>
        <w:t>Certains versets donnent des exemples d'incitation à la vengeance et/ou au génocide (Deutéronome 7.16, Deutéronome 25.17-19 ...)</w:t>
      </w:r>
      <w:r w:rsidR="00AF6ABA">
        <w:rPr>
          <w:rStyle w:val="Appelnotedebasdep"/>
          <w:rFonts w:ascii="Calibri" w:hAnsi="Calibri" w:cs="Calibri"/>
        </w:rPr>
        <w:footnoteReference w:id="127"/>
      </w:r>
      <w:r w:rsidR="00AF6ABA" w:rsidRPr="00AF6ABA">
        <w:rPr>
          <w:rFonts w:ascii="Calibri" w:hAnsi="Calibri" w:cs="Calibri"/>
        </w:rPr>
        <w:t>.</w:t>
      </w:r>
    </w:p>
    <w:p w14:paraId="5845FC0F" w14:textId="0FE3B76D" w:rsidR="00DB6044" w:rsidRDefault="00DB6044" w:rsidP="00040D54">
      <w:pPr>
        <w:spacing w:after="0" w:line="240" w:lineRule="auto"/>
        <w:jc w:val="both"/>
        <w:rPr>
          <w:rFonts w:ascii="Calibri" w:hAnsi="Calibri" w:cs="Calibri"/>
        </w:rPr>
      </w:pPr>
    </w:p>
    <w:p w14:paraId="2E007A42" w14:textId="078B7811" w:rsidR="00DB6044" w:rsidRPr="00DB6044" w:rsidRDefault="00DB6044" w:rsidP="00040D54">
      <w:pPr>
        <w:spacing w:after="0" w:line="240" w:lineRule="auto"/>
        <w:jc w:val="both"/>
        <w:rPr>
          <w:rFonts w:ascii="Calibri" w:hAnsi="Calibri" w:cs="Calibri"/>
          <w:i/>
          <w:iCs/>
        </w:rPr>
      </w:pPr>
      <w:r>
        <w:rPr>
          <w:rFonts w:ascii="Calibri" w:hAnsi="Calibri" w:cs="Calibri"/>
        </w:rPr>
        <w:t>« </w:t>
      </w:r>
      <w:r w:rsidRPr="00DB6044">
        <w:rPr>
          <w:rFonts w:ascii="Calibri" w:hAnsi="Calibri" w:cs="Calibri"/>
          <w:i/>
          <w:iCs/>
        </w:rPr>
        <w:t>La peine capitale, "Diné Néfachot" en hébreu, est mentionné dès le début de la Torah concernant la peine applicable en cas de meurtre : immédiatement après le déluge, Dieu dit à Noa'h : « Celui qui fait couler le sang de l'homme, par l'homme son sang sera versé, car l'homme fut créé à l'image de D.ieu"(Genèse 9.6). […].</w:t>
      </w:r>
    </w:p>
    <w:p w14:paraId="795E5DB8" w14:textId="364401DB" w:rsidR="00DB6044" w:rsidRDefault="00DB6044" w:rsidP="00040D54">
      <w:pPr>
        <w:spacing w:after="0" w:line="240" w:lineRule="auto"/>
        <w:jc w:val="both"/>
        <w:rPr>
          <w:rFonts w:ascii="Calibri" w:hAnsi="Calibri" w:cs="Calibri"/>
        </w:rPr>
      </w:pPr>
      <w:r w:rsidRPr="00DB6044">
        <w:rPr>
          <w:rFonts w:ascii="Calibri" w:hAnsi="Calibri" w:cs="Calibri"/>
          <w:i/>
          <w:iCs/>
        </w:rPr>
        <w:t xml:space="preserve">D'autres transgressions </w:t>
      </w:r>
      <w:r w:rsidRPr="00AB7D4B">
        <w:rPr>
          <w:rFonts w:ascii="Calibri" w:hAnsi="Calibri" w:cs="Calibri"/>
          <w:b/>
          <w:bCs/>
          <w:i/>
          <w:iCs/>
        </w:rPr>
        <w:t>sont également soumises à la peine capitale, comme l'adultère et l'idolâtrie</w:t>
      </w:r>
      <w:r w:rsidRPr="00DB6044">
        <w:rPr>
          <w:rFonts w:ascii="Calibri" w:hAnsi="Calibri" w:cs="Calibri"/>
          <w:i/>
          <w:iCs/>
        </w:rPr>
        <w:t>. Après le don de la Torah, d'autres actes devinrent passible</w:t>
      </w:r>
      <w:r>
        <w:rPr>
          <w:rFonts w:ascii="Calibri" w:hAnsi="Calibri" w:cs="Calibri"/>
          <w:i/>
          <w:iCs/>
        </w:rPr>
        <w:t>s</w:t>
      </w:r>
      <w:r w:rsidRPr="00DB6044">
        <w:rPr>
          <w:rFonts w:ascii="Calibri" w:hAnsi="Calibri" w:cs="Calibri"/>
          <w:i/>
          <w:iCs/>
        </w:rPr>
        <w:t xml:space="preserve"> de la peine capitale, tel que la </w:t>
      </w:r>
      <w:r w:rsidRPr="00AB7D4B">
        <w:rPr>
          <w:rFonts w:ascii="Calibri" w:hAnsi="Calibri" w:cs="Calibri"/>
          <w:b/>
          <w:bCs/>
          <w:i/>
          <w:iCs/>
        </w:rPr>
        <w:t>profanation du Shabbat</w:t>
      </w:r>
      <w:r w:rsidRPr="00DB6044">
        <w:rPr>
          <w:rFonts w:ascii="Calibri" w:hAnsi="Calibri" w:cs="Calibri"/>
          <w:i/>
          <w:iCs/>
        </w:rPr>
        <w:t>. (Applicable uniquement pour les Juifs</w:t>
      </w:r>
      <w:r>
        <w:rPr>
          <w:rFonts w:ascii="Calibri" w:hAnsi="Calibri" w:cs="Calibri"/>
          <w:i/>
          <w:iCs/>
        </w:rPr>
        <w:t>,</w:t>
      </w:r>
      <w:r w:rsidRPr="00DB6044">
        <w:rPr>
          <w:rFonts w:ascii="Calibri" w:hAnsi="Calibri" w:cs="Calibri"/>
          <w:i/>
          <w:iCs/>
        </w:rPr>
        <w:t xml:space="preserve"> les précédentes étaient adressés à toute l'humanité)</w:t>
      </w:r>
      <w:r>
        <w:rPr>
          <w:rFonts w:ascii="Calibri" w:hAnsi="Calibri" w:cs="Calibri"/>
        </w:rPr>
        <w:t> »</w:t>
      </w:r>
      <w:r>
        <w:rPr>
          <w:rStyle w:val="Appelnotedebasdep"/>
          <w:rFonts w:ascii="Calibri" w:hAnsi="Calibri" w:cs="Calibri"/>
        </w:rPr>
        <w:footnoteReference w:id="128"/>
      </w:r>
      <w:r w:rsidRPr="00DB6044">
        <w:rPr>
          <w:rFonts w:ascii="Calibri" w:hAnsi="Calibri" w:cs="Calibri"/>
        </w:rPr>
        <w:t>.</w:t>
      </w:r>
    </w:p>
    <w:p w14:paraId="6A080BB1" w14:textId="51B57D09" w:rsidR="00AB7D4B" w:rsidRDefault="00AB7D4B" w:rsidP="00040D54">
      <w:pPr>
        <w:spacing w:after="0" w:line="240" w:lineRule="auto"/>
        <w:jc w:val="both"/>
        <w:rPr>
          <w:rFonts w:ascii="Calibri" w:hAnsi="Calibri" w:cs="Calibri"/>
        </w:rPr>
      </w:pPr>
    </w:p>
    <w:p w14:paraId="3A8AA626" w14:textId="15995F28" w:rsidR="00AB7D4B" w:rsidRDefault="00AB7D4B" w:rsidP="00040D54">
      <w:pPr>
        <w:spacing w:after="0" w:line="240" w:lineRule="auto"/>
        <w:jc w:val="both"/>
        <w:rPr>
          <w:rFonts w:ascii="Calibri" w:hAnsi="Calibri" w:cs="Calibri"/>
          <w:shd w:val="clear" w:color="auto" w:fill="FFFFFF"/>
        </w:rPr>
      </w:pPr>
      <w:r w:rsidRPr="00AB7D4B">
        <w:rPr>
          <w:rFonts w:ascii="Calibri" w:hAnsi="Calibri" w:cs="Calibri"/>
          <w:shd w:val="clear" w:color="auto" w:fill="FFFFFF"/>
        </w:rPr>
        <w:t>Un Juif faisant appel aux autorités non-juives est appelé </w:t>
      </w:r>
      <w:r w:rsidRPr="00AB7D4B">
        <w:rPr>
          <w:rFonts w:ascii="Calibri" w:hAnsi="Calibri" w:cs="Calibri"/>
          <w:i/>
          <w:iCs/>
          <w:shd w:val="clear" w:color="auto" w:fill="FFFFFF"/>
        </w:rPr>
        <w:t>mosser</w:t>
      </w:r>
      <w:r w:rsidRPr="00AB7D4B">
        <w:rPr>
          <w:rFonts w:ascii="Calibri" w:hAnsi="Calibri" w:cs="Calibri"/>
          <w:shd w:val="clear" w:color="auto" w:fill="FFFFFF"/>
        </w:rPr>
        <w:t> </w:t>
      </w:r>
      <w:r w:rsidRPr="00AB7D4B">
        <w:rPr>
          <w:rFonts w:ascii="Calibri" w:hAnsi="Calibri" w:cs="Calibri"/>
          <w:color w:val="222222"/>
          <w:shd w:val="clear" w:color="auto" w:fill="FFFFFF"/>
        </w:rPr>
        <w:t>(</w:t>
      </w:r>
      <w:hyperlink r:id="rId69" w:tooltip="Hébreu" w:history="1">
        <w:r w:rsidRPr="00AB7D4B">
          <w:rPr>
            <w:rStyle w:val="Lienhypertexte"/>
            <w:rFonts w:ascii="Calibri" w:hAnsi="Calibri" w:cs="Calibri"/>
            <w:color w:val="0B0080"/>
            <w:shd w:val="clear" w:color="auto" w:fill="FFFFFF"/>
          </w:rPr>
          <w:t>hébreu</w:t>
        </w:r>
      </w:hyperlink>
      <w:r w:rsidRPr="00AB7D4B">
        <w:rPr>
          <w:rFonts w:ascii="Calibri" w:hAnsi="Calibri" w:cs="Calibri"/>
          <w:color w:val="222222"/>
          <w:shd w:val="clear" w:color="auto" w:fill="FFFFFF"/>
        </w:rPr>
        <w:t> : </w:t>
      </w:r>
      <w:r w:rsidRPr="00AB7D4B">
        <w:rPr>
          <w:rStyle w:val="lang-he"/>
          <w:rFonts w:ascii="Calibri" w:hAnsi="Calibri" w:cs="Calibri"/>
          <w:shd w:val="clear" w:color="auto" w:fill="FFFFFF"/>
          <w:rtl/>
          <w:lang w:bidi="he-IL"/>
        </w:rPr>
        <w:t>מוסר</w:t>
      </w:r>
      <w:r w:rsidRPr="00AB7D4B">
        <w:rPr>
          <w:rFonts w:ascii="Calibri" w:hAnsi="Calibri" w:cs="Calibri"/>
          <w:shd w:val="clear" w:color="auto" w:fill="FFFFFF"/>
        </w:rPr>
        <w:t xml:space="preserve">, prononcé mossère ou mossœur en yiddish) ; </w:t>
      </w:r>
      <w:r w:rsidRPr="003D2882">
        <w:rPr>
          <w:rFonts w:ascii="Calibri" w:hAnsi="Calibri" w:cs="Calibri"/>
          <w:b/>
          <w:bCs/>
          <w:shd w:val="clear" w:color="auto" w:fill="FFFFFF"/>
        </w:rPr>
        <w:t>considéré comme aussi dangereux pour la société juive qu’un meurtrier, il est passible d’exécution parfois sans avertissement</w:t>
      </w:r>
      <w:r>
        <w:rPr>
          <w:rStyle w:val="Appelnotedebasdep"/>
          <w:rFonts w:ascii="Calibri" w:hAnsi="Calibri" w:cs="Calibri"/>
          <w:shd w:val="clear" w:color="auto" w:fill="FFFFFF"/>
        </w:rPr>
        <w:footnoteReference w:id="129"/>
      </w:r>
      <w:r w:rsidRPr="00AB7D4B">
        <w:rPr>
          <w:rFonts w:ascii="Calibri" w:hAnsi="Calibri" w:cs="Calibri"/>
          <w:shd w:val="clear" w:color="auto" w:fill="FFFFFF"/>
        </w:rPr>
        <w:t>.</w:t>
      </w:r>
    </w:p>
    <w:p w14:paraId="37E450CE" w14:textId="4CFCCF6B" w:rsidR="004E2185" w:rsidRDefault="004E2185" w:rsidP="00040D54">
      <w:pPr>
        <w:spacing w:after="0" w:line="240" w:lineRule="auto"/>
        <w:jc w:val="both"/>
        <w:rPr>
          <w:rFonts w:ascii="Calibri" w:hAnsi="Calibri" w:cs="Calibri"/>
          <w:shd w:val="clear" w:color="auto" w:fill="FFFFFF"/>
        </w:rPr>
      </w:pPr>
    </w:p>
    <w:p w14:paraId="19AE1AE2" w14:textId="474A0FDE" w:rsidR="004E2185" w:rsidRDefault="004E2185" w:rsidP="00040D54">
      <w:pPr>
        <w:spacing w:after="0" w:line="240" w:lineRule="auto"/>
        <w:jc w:val="both"/>
        <w:rPr>
          <w:rFonts w:ascii="Calibri" w:hAnsi="Calibri" w:cs="Calibri"/>
          <w:shd w:val="clear" w:color="auto" w:fill="FFFFFF"/>
        </w:rPr>
      </w:pPr>
    </w:p>
    <w:p w14:paraId="7F4F8139" w14:textId="2E33E36F" w:rsidR="004E2185" w:rsidRPr="004E2185" w:rsidRDefault="004E2185" w:rsidP="00040D54">
      <w:pPr>
        <w:spacing w:after="0" w:line="240" w:lineRule="auto"/>
        <w:jc w:val="both"/>
        <w:rPr>
          <w:rFonts w:ascii="Calibri" w:hAnsi="Calibri" w:cs="Calibri"/>
          <w:u w:val="single"/>
          <w:shd w:val="clear" w:color="auto" w:fill="FFFFFF"/>
        </w:rPr>
      </w:pPr>
      <w:r w:rsidRPr="004E2185">
        <w:rPr>
          <w:rFonts w:ascii="Calibri" w:hAnsi="Calibri" w:cs="Calibri"/>
          <w:u w:val="single"/>
          <w:shd w:val="clear" w:color="auto" w:fill="FFFFFF"/>
        </w:rPr>
        <w:lastRenderedPageBreak/>
        <w:t>Intolérance envers les chrétiens</w:t>
      </w:r>
    </w:p>
    <w:p w14:paraId="17A8EE4C" w14:textId="46CA8C56" w:rsidR="004E2185" w:rsidRDefault="004E2185" w:rsidP="00040D54">
      <w:pPr>
        <w:spacing w:after="0" w:line="240" w:lineRule="auto"/>
        <w:jc w:val="both"/>
        <w:rPr>
          <w:rFonts w:ascii="Calibri" w:hAnsi="Calibri" w:cs="Calibri"/>
          <w:shd w:val="clear" w:color="auto" w:fill="FFFFFF"/>
        </w:rPr>
      </w:pPr>
    </w:p>
    <w:p w14:paraId="637697F5" w14:textId="499DB8D2" w:rsidR="004E2185" w:rsidRDefault="004E2185" w:rsidP="00040D54">
      <w:pPr>
        <w:spacing w:after="0" w:line="240" w:lineRule="auto"/>
        <w:jc w:val="both"/>
        <w:rPr>
          <w:rFonts w:ascii="Calibri" w:hAnsi="Calibri" w:cs="Calibri"/>
        </w:rPr>
      </w:pPr>
      <w:r w:rsidRPr="004E2185">
        <w:rPr>
          <w:rFonts w:ascii="Calibri" w:hAnsi="Calibri" w:cs="Calibri"/>
        </w:rPr>
        <w:t xml:space="preserve">La Bénédiction des hérétiques, la </w:t>
      </w:r>
      <w:r w:rsidRPr="004E2185">
        <w:rPr>
          <w:rFonts w:ascii="Calibri" w:hAnsi="Calibri" w:cs="Calibri"/>
          <w:i/>
          <w:iCs/>
        </w:rPr>
        <w:t>Birkat ha-Minim</w:t>
      </w:r>
      <w:r w:rsidRPr="004E2185">
        <w:rPr>
          <w:rFonts w:ascii="Calibri" w:hAnsi="Calibri" w:cs="Calibri"/>
        </w:rPr>
        <w:t>, est un des témoignages les plus importants de la mise à l'écart des chrétiens de la part des pharisiens, dans le rituel de la liturgie synagogale</w:t>
      </w:r>
      <w:r>
        <w:rPr>
          <w:rStyle w:val="Appelnotedebasdep"/>
          <w:rFonts w:ascii="Calibri" w:hAnsi="Calibri" w:cs="Calibri"/>
        </w:rPr>
        <w:footnoteReference w:id="130"/>
      </w:r>
      <w:r w:rsidR="00593260">
        <w:rPr>
          <w:rFonts w:ascii="Calibri" w:hAnsi="Calibri" w:cs="Calibri"/>
        </w:rPr>
        <w:t>, au premier siècle</w:t>
      </w:r>
      <w:r>
        <w:rPr>
          <w:rFonts w:ascii="Calibri" w:hAnsi="Calibri" w:cs="Calibri"/>
        </w:rPr>
        <w:t> :</w:t>
      </w:r>
    </w:p>
    <w:p w14:paraId="4277DE9D" w14:textId="0BA3FD23" w:rsidR="004E2185" w:rsidRDefault="004E2185" w:rsidP="00040D54">
      <w:pPr>
        <w:spacing w:after="0" w:line="240" w:lineRule="auto"/>
        <w:jc w:val="both"/>
        <w:rPr>
          <w:rFonts w:ascii="Calibri" w:hAnsi="Calibri" w:cs="Calibri"/>
        </w:rPr>
      </w:pPr>
    </w:p>
    <w:p w14:paraId="2D32E1DC" w14:textId="070DC414" w:rsidR="004E2185" w:rsidRDefault="004E2185" w:rsidP="00040D54">
      <w:pPr>
        <w:spacing w:after="0" w:line="240" w:lineRule="auto"/>
        <w:jc w:val="both"/>
        <w:rPr>
          <w:rFonts w:ascii="Calibri" w:hAnsi="Calibri" w:cs="Calibri"/>
        </w:rPr>
      </w:pPr>
      <w:r w:rsidRPr="004E2185">
        <w:rPr>
          <w:rFonts w:ascii="Calibri" w:hAnsi="Calibri" w:cs="Calibri"/>
        </w:rPr>
        <w:t xml:space="preserve">12. </w:t>
      </w:r>
      <w:r w:rsidRPr="004E2185">
        <w:rPr>
          <w:rFonts w:ascii="Calibri" w:hAnsi="Calibri" w:cs="Calibri"/>
          <w:b/>
          <w:bCs/>
        </w:rPr>
        <w:t>Que pour les apostats il n'y ait pas d'espérance</w:t>
      </w:r>
      <w:r w:rsidRPr="004E2185">
        <w:rPr>
          <w:rFonts w:ascii="Calibri" w:hAnsi="Calibri" w:cs="Calibri"/>
        </w:rPr>
        <w:t xml:space="preserve">, et le royaume d'orgueil, promptement déracine-le en nos jours, </w:t>
      </w:r>
      <w:r w:rsidRPr="004E2185">
        <w:rPr>
          <w:rFonts w:ascii="Calibri" w:hAnsi="Calibri" w:cs="Calibri"/>
          <w:b/>
          <w:bCs/>
        </w:rPr>
        <w:t>et les Nazaréens et hérétiques, qu'en un instant ils périssent, qu'ils soient effacés du livre des vivants</w:t>
      </w:r>
      <w:r w:rsidRPr="004E2185">
        <w:rPr>
          <w:rFonts w:ascii="Calibri" w:hAnsi="Calibri" w:cs="Calibri"/>
        </w:rPr>
        <w:t xml:space="preserve"> et qu'avec les justes ils ne soient pas écrits ! Béni sois-tu, Adonaï, qui ploies les orgueilleux !</w:t>
      </w:r>
      <w:r>
        <w:rPr>
          <w:rStyle w:val="Appelnotedebasdep"/>
          <w:rFonts w:ascii="Calibri" w:hAnsi="Calibri" w:cs="Calibri"/>
        </w:rPr>
        <w:footnoteReference w:id="131"/>
      </w:r>
    </w:p>
    <w:p w14:paraId="2644200B" w14:textId="1E8E0DC8" w:rsidR="004E2185" w:rsidRDefault="004E2185" w:rsidP="00040D54">
      <w:pPr>
        <w:spacing w:after="0" w:line="240" w:lineRule="auto"/>
        <w:jc w:val="both"/>
        <w:rPr>
          <w:rFonts w:ascii="Calibri" w:hAnsi="Calibri" w:cs="Calibri"/>
        </w:rPr>
      </w:pPr>
    </w:p>
    <w:p w14:paraId="4AB36595" w14:textId="5BF5E0A5" w:rsidR="004E2185" w:rsidRPr="00AB7D4B" w:rsidRDefault="004E2185" w:rsidP="00040D54">
      <w:pPr>
        <w:spacing w:after="0" w:line="240" w:lineRule="auto"/>
        <w:jc w:val="both"/>
        <w:rPr>
          <w:rFonts w:ascii="Calibri" w:hAnsi="Calibri" w:cs="Calibri"/>
        </w:rPr>
      </w:pPr>
      <w:r>
        <w:rPr>
          <w:rFonts w:ascii="Calibri" w:hAnsi="Calibri" w:cs="Calibri"/>
        </w:rPr>
        <w:t>C’est en fait une prière de malédiction contre les chrétiens</w:t>
      </w:r>
      <w:r w:rsidR="00593260">
        <w:rPr>
          <w:rFonts w:ascii="Calibri" w:hAnsi="Calibri" w:cs="Calibri"/>
        </w:rPr>
        <w:t xml:space="preserve">, </w:t>
      </w:r>
      <w:r w:rsidR="00593260" w:rsidRPr="00593260">
        <w:rPr>
          <w:rFonts w:ascii="Calibri" w:hAnsi="Calibri" w:cs="Calibri"/>
        </w:rPr>
        <w:t xml:space="preserve">nommés les </w:t>
      </w:r>
      <w:r w:rsidR="00593260" w:rsidRPr="00593260">
        <w:rPr>
          <w:rFonts w:ascii="Calibri" w:hAnsi="Calibri" w:cs="Calibri"/>
          <w:i/>
          <w:iCs/>
        </w:rPr>
        <w:t>nazoréens</w:t>
      </w:r>
      <w:r w:rsidR="00593260">
        <w:rPr>
          <w:rStyle w:val="Appelnotedebasdep"/>
          <w:rFonts w:ascii="Calibri" w:hAnsi="Calibri" w:cs="Calibri"/>
          <w:i/>
          <w:iCs/>
        </w:rPr>
        <w:footnoteReference w:id="132"/>
      </w:r>
      <w:r>
        <w:rPr>
          <w:rFonts w:ascii="Calibri" w:hAnsi="Calibri" w:cs="Calibri"/>
        </w:rPr>
        <w:t xml:space="preserve">. </w:t>
      </w:r>
    </w:p>
    <w:p w14:paraId="565D05DB" w14:textId="77777777" w:rsidR="00446968" w:rsidRDefault="00446968" w:rsidP="00060A3D">
      <w:pPr>
        <w:spacing w:after="0" w:line="240" w:lineRule="auto"/>
      </w:pPr>
    </w:p>
    <w:p w14:paraId="1E102EA2" w14:textId="46EAC531" w:rsidR="003328DA" w:rsidRDefault="00412703" w:rsidP="00412703">
      <w:pPr>
        <w:pStyle w:val="Titre2"/>
      </w:pPr>
      <w:bookmarkStart w:id="56" w:name="_Toc32905572"/>
      <w:r>
        <w:t>Le cas du christianisme</w:t>
      </w:r>
      <w:bookmarkEnd w:id="56"/>
    </w:p>
    <w:p w14:paraId="47297D6F" w14:textId="6DB22F09" w:rsidR="00412703" w:rsidRDefault="00412703" w:rsidP="00965952">
      <w:pPr>
        <w:spacing w:after="0" w:line="240" w:lineRule="auto"/>
        <w:jc w:val="both"/>
        <w:rPr>
          <w:rFonts w:ascii="Calibri" w:hAnsi="Calibri" w:cs="Calibri"/>
        </w:rPr>
      </w:pPr>
    </w:p>
    <w:p w14:paraId="0EF039E5" w14:textId="4DE1C049" w:rsidR="003B637C" w:rsidRDefault="003B637C" w:rsidP="003B637C">
      <w:pPr>
        <w:spacing w:after="0" w:line="240" w:lineRule="auto"/>
        <w:jc w:val="both"/>
      </w:pPr>
      <w:r>
        <w:rPr>
          <w:rFonts w:ascii="Calibri" w:hAnsi="Calibri" w:cs="Calibri"/>
        </w:rPr>
        <w:t>Dès le 1</w:t>
      </w:r>
      <w:r w:rsidRPr="003B637C">
        <w:rPr>
          <w:rFonts w:ascii="Calibri" w:hAnsi="Calibri" w:cs="Calibri"/>
          <w:vertAlign w:val="superscript"/>
        </w:rPr>
        <w:t>er</w:t>
      </w:r>
      <w:r>
        <w:rPr>
          <w:rFonts w:ascii="Calibri" w:hAnsi="Calibri" w:cs="Calibri"/>
        </w:rPr>
        <w:t xml:space="preserve"> siècle après JC, </w:t>
      </w:r>
      <w:r>
        <w:t>le christianisme évolue vers l’intolérance et le fanatisme (peut-être dès ses débuts). Peut-être à cause du refus (fanatique ?) dès le départ de ses membres (de Saint-Paul ou Saül de Tarse, de Saint Pierre) de rendre un culte à Rome</w:t>
      </w:r>
      <w:r>
        <w:rPr>
          <w:rStyle w:val="Appelnotedebasdep"/>
        </w:rPr>
        <w:footnoteReference w:id="133"/>
      </w:r>
      <w:r>
        <w:t xml:space="preserve"> (considéré comme idole) et à toute idole, sauf concernant le culte du Dieu unique. </w:t>
      </w:r>
    </w:p>
    <w:p w14:paraId="30E9B0E7" w14:textId="21C6A00A" w:rsidR="003B637C" w:rsidRDefault="003B637C" w:rsidP="003B637C">
      <w:pPr>
        <w:spacing w:after="0" w:line="240" w:lineRule="auto"/>
        <w:jc w:val="both"/>
      </w:pPr>
      <w:r>
        <w:t>L’attitude de certains chrétiens, recherchant ou choisissant le martyr, que de rendre le culte à Rome, est clairement fanatique. Un grand nombre de penseurs non orthodox</w:t>
      </w:r>
      <w:r w:rsidR="00F02C1F">
        <w:t>s</w:t>
      </w:r>
      <w:r>
        <w:t>e est</w:t>
      </w:r>
      <w:r w:rsidR="00007A3B">
        <w:t xml:space="preserve"> déjà</w:t>
      </w:r>
      <w:r>
        <w:t xml:space="preserve"> dans leur collimateur</w:t>
      </w:r>
      <w:r w:rsidR="00007A3B">
        <w:t xml:space="preserve"> dès le 1</w:t>
      </w:r>
      <w:r w:rsidR="00007A3B" w:rsidRPr="00007A3B">
        <w:rPr>
          <w:vertAlign w:val="superscript"/>
        </w:rPr>
        <w:t>er</w:t>
      </w:r>
      <w:r w:rsidR="00007A3B">
        <w:t xml:space="preserve"> siècle</w:t>
      </w:r>
      <w:r>
        <w:t xml:space="preserve">, dont : </w:t>
      </w:r>
    </w:p>
    <w:p w14:paraId="693865DB" w14:textId="77777777" w:rsidR="003B637C" w:rsidRPr="00965952" w:rsidRDefault="003B637C" w:rsidP="00965952">
      <w:pPr>
        <w:spacing w:after="0" w:line="240" w:lineRule="auto"/>
        <w:jc w:val="both"/>
        <w:rPr>
          <w:rFonts w:ascii="Calibri" w:hAnsi="Calibri" w:cs="Calibri"/>
        </w:rPr>
      </w:pPr>
    </w:p>
    <w:p w14:paraId="6AF8102D" w14:textId="346CCCDD" w:rsidR="00DB0834" w:rsidRDefault="00DB0834" w:rsidP="00965952">
      <w:pPr>
        <w:spacing w:after="0" w:line="240" w:lineRule="auto"/>
        <w:jc w:val="both"/>
        <w:rPr>
          <w:rFonts w:ascii="Calibri" w:hAnsi="Calibri" w:cs="Calibri"/>
        </w:rPr>
      </w:pPr>
      <w:r w:rsidRPr="00965952">
        <w:rPr>
          <w:rFonts w:ascii="Calibri" w:hAnsi="Calibri" w:cs="Calibri"/>
          <w:b/>
          <w:bCs/>
          <w:color w:val="222222"/>
          <w:shd w:val="clear" w:color="auto" w:fill="FFFFFF"/>
        </w:rPr>
        <w:t>Simon le Magicien</w:t>
      </w:r>
      <w:r w:rsidRPr="00965952">
        <w:rPr>
          <w:rFonts w:ascii="Calibri" w:hAnsi="Calibri" w:cs="Calibri"/>
          <w:color w:val="222222"/>
          <w:shd w:val="clear" w:color="auto" w:fill="FFFFFF"/>
        </w:rPr>
        <w:t> ou </w:t>
      </w:r>
      <w:r w:rsidRPr="00965952">
        <w:rPr>
          <w:rFonts w:ascii="Calibri" w:hAnsi="Calibri" w:cs="Calibri"/>
          <w:b/>
          <w:bCs/>
          <w:color w:val="222222"/>
          <w:shd w:val="clear" w:color="auto" w:fill="FFFFFF"/>
        </w:rPr>
        <w:t>Simon le Mage</w:t>
      </w:r>
      <w:r w:rsidRPr="00965952">
        <w:rPr>
          <w:rFonts w:ascii="Calibri" w:hAnsi="Calibri" w:cs="Calibri"/>
          <w:color w:val="222222"/>
          <w:shd w:val="clear" w:color="auto" w:fill="FFFFFF"/>
        </w:rPr>
        <w:t xml:space="preserve">, </w:t>
      </w:r>
      <w:r w:rsidRPr="00F316A1">
        <w:rPr>
          <w:rFonts w:ascii="Calibri" w:hAnsi="Calibri" w:cs="Calibri"/>
          <w:shd w:val="clear" w:color="auto" w:fill="FFFFFF"/>
        </w:rPr>
        <w:t>selon les chrétiens, ou </w:t>
      </w:r>
      <w:r w:rsidRPr="00965952">
        <w:rPr>
          <w:rFonts w:ascii="Calibri" w:hAnsi="Calibri" w:cs="Calibri"/>
          <w:b/>
          <w:bCs/>
          <w:color w:val="222222"/>
          <w:shd w:val="clear" w:color="auto" w:fill="FFFFFF"/>
        </w:rPr>
        <w:t>Simon de Samarie</w:t>
      </w:r>
      <w:r w:rsidRPr="00965952">
        <w:rPr>
          <w:rFonts w:ascii="Calibri" w:hAnsi="Calibri" w:cs="Calibri"/>
          <w:color w:val="222222"/>
          <w:shd w:val="clear" w:color="auto" w:fill="FFFFFF"/>
        </w:rPr>
        <w:t>, né à </w:t>
      </w:r>
      <w:hyperlink r:id="rId70" w:tooltip="Gitton (page inexistante)" w:history="1">
        <w:r w:rsidRPr="00965952">
          <w:rPr>
            <w:rStyle w:val="Lienhypertexte"/>
            <w:rFonts w:ascii="Calibri" w:hAnsi="Calibri" w:cs="Calibri"/>
            <w:color w:val="A55858"/>
            <w:shd w:val="clear" w:color="auto" w:fill="FFFFFF"/>
          </w:rPr>
          <w:t>Gitton</w:t>
        </w:r>
      </w:hyperlink>
      <w:r w:rsidRPr="00965952">
        <w:rPr>
          <w:rFonts w:ascii="Calibri" w:hAnsi="Calibri" w:cs="Calibri"/>
          <w:color w:val="222222"/>
          <w:shd w:val="clear" w:color="auto" w:fill="FFFFFF"/>
        </w:rPr>
        <w:t> </w:t>
      </w:r>
      <w:r w:rsidRPr="00F316A1">
        <w:rPr>
          <w:rFonts w:ascii="Calibri" w:hAnsi="Calibri" w:cs="Calibri"/>
          <w:shd w:val="clear" w:color="auto" w:fill="FFFFFF"/>
        </w:rPr>
        <w:t>en Samarie et mort probablement à </w:t>
      </w:r>
      <w:hyperlink r:id="rId71" w:tooltip="Rome" w:history="1">
        <w:r w:rsidRPr="00965952">
          <w:rPr>
            <w:rStyle w:val="Lienhypertexte"/>
            <w:rFonts w:ascii="Calibri" w:hAnsi="Calibri" w:cs="Calibri"/>
            <w:color w:val="0B0080"/>
            <w:shd w:val="clear" w:color="auto" w:fill="FFFFFF"/>
          </w:rPr>
          <w:t>Rome</w:t>
        </w:r>
      </w:hyperlink>
      <w:r w:rsidRPr="00965952">
        <w:rPr>
          <w:rFonts w:ascii="Calibri" w:hAnsi="Calibri" w:cs="Calibri"/>
          <w:color w:val="222222"/>
          <w:shd w:val="clear" w:color="auto" w:fill="FFFFFF"/>
        </w:rPr>
        <w:t> au </w:t>
      </w:r>
      <w:hyperlink r:id="rId72" w:tooltip="Ier siècle" w:history="1">
        <w:r w:rsidRPr="00965952">
          <w:rPr>
            <w:rStyle w:val="romain"/>
            <w:rFonts w:ascii="Calibri" w:hAnsi="Calibri" w:cs="Calibri"/>
            <w:smallCaps/>
            <w:color w:val="0B0080"/>
            <w:shd w:val="clear" w:color="auto" w:fill="FFFFFF"/>
          </w:rPr>
          <w:t>i</w:t>
        </w:r>
        <w:r w:rsidRPr="00965952">
          <w:rPr>
            <w:rStyle w:val="Lienhypertexte"/>
            <w:rFonts w:ascii="Calibri" w:hAnsi="Calibri" w:cs="Calibri"/>
            <w:color w:val="0B0080"/>
            <w:shd w:val="clear" w:color="auto" w:fill="FFFFFF"/>
            <w:vertAlign w:val="superscript"/>
          </w:rPr>
          <w:t>er</w:t>
        </w:r>
        <w:r w:rsidRPr="00965952">
          <w:rPr>
            <w:rStyle w:val="Lienhypertexte"/>
            <w:rFonts w:ascii="Calibri" w:hAnsi="Calibri" w:cs="Calibri"/>
            <w:color w:val="0B0080"/>
            <w:shd w:val="clear" w:color="auto" w:fill="FFFFFF"/>
          </w:rPr>
          <w:t> siècle</w:t>
        </w:r>
      </w:hyperlink>
      <w:r w:rsidRPr="00965952">
        <w:rPr>
          <w:rFonts w:ascii="Calibri" w:hAnsi="Calibri" w:cs="Calibri"/>
          <w:color w:val="222222"/>
          <w:shd w:val="clear" w:color="auto" w:fill="FFFFFF"/>
        </w:rPr>
        <w:t>, est un </w:t>
      </w:r>
      <w:hyperlink r:id="rId73" w:tooltip="Mage" w:history="1">
        <w:r w:rsidRPr="00965952">
          <w:rPr>
            <w:rStyle w:val="Lienhypertexte"/>
            <w:rFonts w:ascii="Calibri" w:hAnsi="Calibri" w:cs="Calibri"/>
            <w:color w:val="0B0080"/>
            <w:shd w:val="clear" w:color="auto" w:fill="FFFFFF"/>
          </w:rPr>
          <w:t>mage</w:t>
        </w:r>
      </w:hyperlink>
      <w:r w:rsidRPr="00965952">
        <w:rPr>
          <w:rFonts w:ascii="Calibri" w:hAnsi="Calibri" w:cs="Calibri"/>
          <w:color w:val="222222"/>
          <w:shd w:val="clear" w:color="auto" w:fill="FFFFFF"/>
        </w:rPr>
        <w:t> et </w:t>
      </w:r>
      <w:hyperlink r:id="rId74" w:tooltip="Christianisme" w:history="1">
        <w:r w:rsidRPr="00965952">
          <w:rPr>
            <w:rStyle w:val="Lienhypertexte"/>
            <w:rFonts w:ascii="Calibri" w:hAnsi="Calibri" w:cs="Calibri"/>
            <w:color w:val="0B0080"/>
            <w:shd w:val="clear" w:color="auto" w:fill="FFFFFF"/>
          </w:rPr>
          <w:t>chrétien</w:t>
        </w:r>
      </w:hyperlink>
      <w:r w:rsidRPr="00965952">
        <w:rPr>
          <w:rFonts w:ascii="Calibri" w:hAnsi="Calibri" w:cs="Calibri"/>
          <w:color w:val="222222"/>
          <w:shd w:val="clear" w:color="auto" w:fill="FFFFFF"/>
        </w:rPr>
        <w:t> </w:t>
      </w:r>
      <w:hyperlink r:id="rId75" w:tooltip="Gnosticisme" w:history="1">
        <w:r w:rsidRPr="00965952">
          <w:rPr>
            <w:rStyle w:val="Lienhypertexte"/>
            <w:rFonts w:ascii="Calibri" w:hAnsi="Calibri" w:cs="Calibri"/>
            <w:color w:val="0B0080"/>
            <w:shd w:val="clear" w:color="auto" w:fill="FFFFFF"/>
          </w:rPr>
          <w:t>gnostique</w:t>
        </w:r>
      </w:hyperlink>
      <w:r w:rsidRPr="00965952">
        <w:rPr>
          <w:rFonts w:ascii="Calibri" w:hAnsi="Calibri" w:cs="Calibri"/>
          <w:color w:val="222222"/>
          <w:shd w:val="clear" w:color="auto" w:fill="FFFFFF"/>
        </w:rPr>
        <w:t xml:space="preserve">, </w:t>
      </w:r>
      <w:r w:rsidRPr="00965952">
        <w:rPr>
          <w:rFonts w:ascii="Calibri" w:hAnsi="Calibri" w:cs="Calibri"/>
          <w:b/>
          <w:bCs/>
          <w:color w:val="222222"/>
          <w:shd w:val="clear" w:color="auto" w:fill="FFFFFF"/>
        </w:rPr>
        <w:t>considéré comme </w:t>
      </w:r>
      <w:hyperlink r:id="rId76" w:tooltip="Hérésie" w:history="1">
        <w:r w:rsidRPr="00965952">
          <w:rPr>
            <w:rStyle w:val="Lienhypertexte"/>
            <w:rFonts w:ascii="Calibri" w:hAnsi="Calibri" w:cs="Calibri"/>
            <w:b/>
            <w:bCs/>
            <w:color w:val="0B0080"/>
            <w:shd w:val="clear" w:color="auto" w:fill="FFFFFF"/>
          </w:rPr>
          <w:t>hérétique</w:t>
        </w:r>
      </w:hyperlink>
      <w:r w:rsidRPr="00965952">
        <w:rPr>
          <w:rFonts w:ascii="Calibri" w:hAnsi="Calibri" w:cs="Calibri"/>
          <w:b/>
          <w:bCs/>
          <w:color w:val="222222"/>
          <w:shd w:val="clear" w:color="auto" w:fill="FFFFFF"/>
        </w:rPr>
        <w:t> par l’</w:t>
      </w:r>
      <w:hyperlink r:id="rId77" w:tooltip="Église (institution)" w:history="1">
        <w:r w:rsidRPr="00965952">
          <w:rPr>
            <w:rStyle w:val="Lienhypertexte"/>
            <w:rFonts w:ascii="Calibri" w:hAnsi="Calibri" w:cs="Calibri"/>
            <w:b/>
            <w:bCs/>
            <w:color w:val="0B0080"/>
            <w:shd w:val="clear" w:color="auto" w:fill="FFFFFF"/>
          </w:rPr>
          <w:t>Église</w:t>
        </w:r>
      </w:hyperlink>
      <w:r w:rsidRPr="00965952">
        <w:rPr>
          <w:rFonts w:ascii="Calibri" w:hAnsi="Calibri" w:cs="Calibri"/>
          <w:color w:val="222222"/>
          <w:shd w:val="clear" w:color="auto" w:fill="FFFFFF"/>
        </w:rPr>
        <w:t>.</w:t>
      </w:r>
      <w:r w:rsidR="00965952" w:rsidRPr="00965952">
        <w:rPr>
          <w:rFonts w:ascii="Calibri" w:hAnsi="Calibri" w:cs="Calibri"/>
          <w:color w:val="222222"/>
          <w:shd w:val="clear" w:color="auto" w:fill="FFFFFF"/>
        </w:rPr>
        <w:t xml:space="preserve"> Les </w:t>
      </w:r>
      <w:hyperlink r:id="rId78" w:tooltip="Actes des apôtres" w:history="1">
        <w:r w:rsidR="00965952" w:rsidRPr="00965952">
          <w:rPr>
            <w:rStyle w:val="Lienhypertexte"/>
            <w:rFonts w:ascii="Calibri" w:hAnsi="Calibri" w:cs="Calibri"/>
            <w:color w:val="0B0080"/>
            <w:shd w:val="clear" w:color="auto" w:fill="FFFFFF"/>
          </w:rPr>
          <w:t>Actes des apôtres</w:t>
        </w:r>
      </w:hyperlink>
      <w:r w:rsidR="00965952" w:rsidRPr="00965952">
        <w:rPr>
          <w:rFonts w:ascii="Calibri" w:hAnsi="Calibri" w:cs="Calibri"/>
          <w:color w:val="222222"/>
          <w:shd w:val="clear" w:color="auto" w:fill="FFFFFF"/>
        </w:rPr>
        <w:t> (</w:t>
      </w:r>
      <w:hyperlink r:id="rId79" w:history="1">
        <w:r w:rsidR="00965952" w:rsidRPr="00965952">
          <w:rPr>
            <w:rStyle w:val="Lienhypertexte"/>
            <w:rFonts w:ascii="Calibri" w:hAnsi="Calibri" w:cs="Calibri"/>
            <w:color w:val="663366"/>
          </w:rPr>
          <w:t>Ac 8. 4-25</w:t>
        </w:r>
      </w:hyperlink>
      <w:r w:rsidR="00965952" w:rsidRPr="00965952">
        <w:rPr>
          <w:rFonts w:ascii="Calibri" w:hAnsi="Calibri" w:cs="Calibri"/>
          <w:color w:val="222222"/>
          <w:shd w:val="clear" w:color="auto" w:fill="FFFFFF"/>
        </w:rPr>
        <w:t xml:space="preserve">), </w:t>
      </w:r>
      <w:r w:rsidR="00965952" w:rsidRPr="00F316A1">
        <w:rPr>
          <w:rFonts w:ascii="Calibri" w:hAnsi="Calibri" w:cs="Calibri"/>
          <w:shd w:val="clear" w:color="auto" w:fill="FFFFFF"/>
        </w:rPr>
        <w:t>présentent Simon comme un </w:t>
      </w:r>
      <w:hyperlink r:id="rId80" w:tooltip="Mage" w:history="1">
        <w:r w:rsidR="00965952" w:rsidRPr="00965952">
          <w:rPr>
            <w:rStyle w:val="Lienhypertexte"/>
            <w:rFonts w:ascii="Calibri" w:hAnsi="Calibri" w:cs="Calibri"/>
            <w:color w:val="0B0080"/>
            <w:shd w:val="clear" w:color="auto" w:fill="FFFFFF"/>
          </w:rPr>
          <w:t>mage</w:t>
        </w:r>
      </w:hyperlink>
      <w:r w:rsidR="00965952" w:rsidRPr="00965952">
        <w:rPr>
          <w:rFonts w:ascii="Calibri" w:hAnsi="Calibri" w:cs="Calibri"/>
          <w:color w:val="222222"/>
          <w:shd w:val="clear" w:color="auto" w:fill="FFFFFF"/>
        </w:rPr>
        <w:t> </w:t>
      </w:r>
      <w:r w:rsidR="00965952" w:rsidRPr="00F316A1">
        <w:rPr>
          <w:rFonts w:ascii="Calibri" w:hAnsi="Calibri" w:cs="Calibri"/>
          <w:shd w:val="clear" w:color="auto" w:fill="FFFFFF"/>
        </w:rPr>
        <w:t>à succès en </w:t>
      </w:r>
      <w:hyperlink r:id="rId81" w:history="1">
        <w:r w:rsidR="00965952" w:rsidRPr="00965952">
          <w:rPr>
            <w:rStyle w:val="Lienhypertexte"/>
            <w:rFonts w:ascii="Calibri" w:hAnsi="Calibri" w:cs="Calibri"/>
            <w:color w:val="0B0080"/>
            <w:shd w:val="clear" w:color="auto" w:fill="FFFFFF"/>
          </w:rPr>
          <w:t>Samarie</w:t>
        </w:r>
      </w:hyperlink>
      <w:r w:rsidR="00965952" w:rsidRPr="00965952">
        <w:rPr>
          <w:rFonts w:ascii="Calibri" w:hAnsi="Calibri" w:cs="Calibri"/>
          <w:color w:val="222222"/>
          <w:shd w:val="clear" w:color="auto" w:fill="FFFFFF"/>
        </w:rPr>
        <w:t xml:space="preserve">. </w:t>
      </w:r>
      <w:r w:rsidR="00965952" w:rsidRPr="00F316A1">
        <w:rPr>
          <w:rFonts w:ascii="Calibri" w:hAnsi="Calibri" w:cs="Calibri"/>
          <w:shd w:val="clear" w:color="auto" w:fill="FFFFFF"/>
        </w:rPr>
        <w:t>Il aurait engagé des débats et polémiques avec l’apôtre </w:t>
      </w:r>
      <w:hyperlink r:id="rId82" w:tooltip="Pierre (apôtre)" w:history="1">
        <w:r w:rsidR="00965952" w:rsidRPr="00965952">
          <w:rPr>
            <w:rStyle w:val="Lienhypertexte"/>
            <w:rFonts w:ascii="Calibri" w:hAnsi="Calibri" w:cs="Calibri"/>
            <w:color w:val="0B0080"/>
            <w:shd w:val="clear" w:color="auto" w:fill="FFFFFF"/>
          </w:rPr>
          <w:t>Pierre</w:t>
        </w:r>
      </w:hyperlink>
      <w:r w:rsidR="00965952">
        <w:rPr>
          <w:rStyle w:val="Appelnotedebasdep"/>
          <w:rFonts w:ascii="Calibri" w:hAnsi="Calibri" w:cs="Calibri"/>
        </w:rPr>
        <w:footnoteReference w:id="134"/>
      </w:r>
      <w:r w:rsidR="00965952" w:rsidRPr="00965952">
        <w:rPr>
          <w:rFonts w:ascii="Calibri" w:hAnsi="Calibri" w:cs="Calibri"/>
        </w:rPr>
        <w:t>.</w:t>
      </w:r>
    </w:p>
    <w:p w14:paraId="784F293C" w14:textId="77777777" w:rsidR="009951F8" w:rsidRDefault="009951F8" w:rsidP="009951F8">
      <w:pPr>
        <w:spacing w:after="0" w:line="240" w:lineRule="auto"/>
        <w:jc w:val="both"/>
        <w:rPr>
          <w:rFonts w:ascii="Calibri" w:hAnsi="Calibri" w:cs="Calibri"/>
        </w:rPr>
      </w:pPr>
    </w:p>
    <w:p w14:paraId="0FEDE39A" w14:textId="631E0AA0" w:rsidR="009951F8" w:rsidRDefault="009951F8" w:rsidP="009951F8">
      <w:pPr>
        <w:spacing w:after="0" w:line="240" w:lineRule="auto"/>
        <w:jc w:val="both"/>
      </w:pPr>
      <w:bookmarkStart w:id="57" w:name="_Hlk48211909"/>
      <w:r>
        <w:t xml:space="preserve">En 415, une minorité chrétienne d’Alexandrie _ auparavant persécutée par les Romains _, a massacré, par fanatisme, la </w:t>
      </w:r>
      <w:r w:rsidRPr="00C030CB">
        <w:t>philosophe, astronome et mathématicienne</w:t>
      </w:r>
      <w:r>
        <w:t xml:space="preserve">, </w:t>
      </w:r>
      <w:r w:rsidRPr="00257A44">
        <w:rPr>
          <w:b/>
          <w:bCs/>
        </w:rPr>
        <w:t>Hypatia ou Hypatie d'Alexandrie</w:t>
      </w:r>
      <w:r>
        <w:rPr>
          <w:rStyle w:val="Appelnotedebasdep"/>
        </w:rPr>
        <w:footnoteReference w:id="135"/>
      </w:r>
      <w:r>
        <w:t>.</w:t>
      </w:r>
    </w:p>
    <w:p w14:paraId="6BD227D6" w14:textId="77777777" w:rsidR="009951F8" w:rsidRDefault="009951F8" w:rsidP="00965952">
      <w:pPr>
        <w:spacing w:after="0" w:line="240" w:lineRule="auto"/>
        <w:jc w:val="both"/>
        <w:rPr>
          <w:rFonts w:ascii="Calibri" w:hAnsi="Calibri" w:cs="Calibri"/>
        </w:rPr>
      </w:pPr>
    </w:p>
    <w:p w14:paraId="5AA34401" w14:textId="4A8D7791" w:rsidR="00F316A1" w:rsidRDefault="00F316A1" w:rsidP="00F316A1">
      <w:pPr>
        <w:spacing w:after="0" w:line="240" w:lineRule="auto"/>
        <w:jc w:val="both"/>
      </w:pPr>
      <w:r>
        <w:t xml:space="preserve">Dès que les chrétiens deviennent puissants, </w:t>
      </w:r>
      <w:r w:rsidR="00007A3B">
        <w:t xml:space="preserve">ils </w:t>
      </w:r>
      <w:r>
        <w:t xml:space="preserve">persécutent à leur tour les païens, qui, auparavant, les avaient persécutés. Ils tuent (Hypatie d’Alexandrie lynchée, </w:t>
      </w:r>
      <w:r w:rsidRPr="00E41F98">
        <w:t>Sopatros d'Apamée</w:t>
      </w:r>
      <w:r>
        <w:t xml:space="preserve">, exécuté sur ordre de Constantin) ou </w:t>
      </w:r>
      <w:r>
        <w:lastRenderedPageBreak/>
        <w:t>persécutent les penseurs néo-platoniciens, obligés de se convertir au christianisme (</w:t>
      </w:r>
      <w:r w:rsidRPr="00E41F98">
        <w:t>Jean Philopon</w:t>
      </w:r>
      <w:r>
        <w:t xml:space="preserve"> …) et détruisent leur écrits</w:t>
      </w:r>
      <w:r w:rsidR="00007A3B">
        <w:rPr>
          <w:rStyle w:val="Appelnotedebasdep"/>
        </w:rPr>
        <w:footnoteReference w:id="136"/>
      </w:r>
      <w:r>
        <w:t>.  Puis les chrétiens majoritaires s’en prennent aux chrétiens minoritaires (gnostiques …) et à leurs écrits.</w:t>
      </w:r>
    </w:p>
    <w:p w14:paraId="294CA895" w14:textId="78F7B59D" w:rsidR="009951F8" w:rsidRDefault="009951F8" w:rsidP="00F316A1">
      <w:pPr>
        <w:spacing w:after="0" w:line="240" w:lineRule="auto"/>
        <w:jc w:val="both"/>
      </w:pPr>
    </w:p>
    <w:p w14:paraId="51FF4790" w14:textId="19597DBA" w:rsidR="009951F8" w:rsidRDefault="009951F8" w:rsidP="00F316A1">
      <w:pPr>
        <w:spacing w:after="0" w:line="240" w:lineRule="auto"/>
        <w:jc w:val="both"/>
      </w:pPr>
      <w:r>
        <w:t>« </w:t>
      </w:r>
      <w:r w:rsidRPr="009951F8">
        <w:rPr>
          <w:i/>
          <w:iCs/>
        </w:rPr>
        <w:t>Au Ve siècle, quand des chrétiens, en pleine lutte avec les romains encore attachés au paganisme, mettent la main sur les livres sibyllins, si précieux, si importants pour les adorateurs de Jupiter, Mars et autre Junon, ils n'hésitent pas à les détruire</w:t>
      </w:r>
      <w:r>
        <w:t> »</w:t>
      </w:r>
      <w:r>
        <w:rPr>
          <w:rStyle w:val="Appelnotedebasdep"/>
        </w:rPr>
        <w:footnoteReference w:id="137"/>
      </w:r>
      <w:r w:rsidRPr="009951F8">
        <w:t>.</w:t>
      </w:r>
    </w:p>
    <w:bookmarkEnd w:id="57"/>
    <w:p w14:paraId="0CC83DCE" w14:textId="77777777" w:rsidR="009951F8" w:rsidRDefault="009951F8" w:rsidP="00F316A1">
      <w:pPr>
        <w:spacing w:after="0" w:line="240" w:lineRule="auto"/>
        <w:jc w:val="both"/>
      </w:pPr>
    </w:p>
    <w:p w14:paraId="4474D3AC" w14:textId="7CEC355D" w:rsidR="00F316A1" w:rsidRDefault="00F316A1" w:rsidP="00F316A1">
      <w:pPr>
        <w:spacing w:after="0" w:line="240" w:lineRule="auto"/>
        <w:jc w:val="both"/>
      </w:pPr>
      <w:r>
        <w:t xml:space="preserve">Il y a eu des croisades </w:t>
      </w:r>
      <w:r w:rsidR="009A6F2E">
        <w:t xml:space="preserve">_ dont </w:t>
      </w:r>
      <w:r w:rsidR="00007A3B">
        <w:t xml:space="preserve">la « croisade </w:t>
      </w:r>
      <w:r>
        <w:t>des Albigeois</w:t>
      </w:r>
      <w:r w:rsidR="00007A3B">
        <w:t xml:space="preserve"> », contre </w:t>
      </w:r>
      <w:r w:rsidR="009A6F2E">
        <w:t>les cathares</w:t>
      </w:r>
      <w:r>
        <w:t xml:space="preserve"> …</w:t>
      </w:r>
      <w:r w:rsidR="009A6F2E">
        <w:t xml:space="preserve"> _</w:t>
      </w:r>
      <w:r>
        <w:t xml:space="preserve"> et des guerres de religion</w:t>
      </w:r>
      <w:r w:rsidR="009A6F2E">
        <w:t xml:space="preserve"> _ dont la </w:t>
      </w:r>
      <w:r w:rsidR="009A6F2E" w:rsidRPr="009A6F2E">
        <w:t>Guerre de Trente Ans</w:t>
      </w:r>
      <w:r w:rsidR="009A6F2E">
        <w:rPr>
          <w:rStyle w:val="Appelnotedebasdep"/>
        </w:rPr>
        <w:footnoteReference w:id="138"/>
      </w:r>
      <w:r w:rsidR="009A6F2E">
        <w:t xml:space="preserve"> … _</w:t>
      </w:r>
      <w:r>
        <w:t>, des conversions forc</w:t>
      </w:r>
      <w:r w:rsidR="009A6F2E">
        <w:t>é</w:t>
      </w:r>
      <w:r>
        <w:t xml:space="preserve">es </w:t>
      </w:r>
      <w:r w:rsidR="009A6F2E">
        <w:t xml:space="preserve">_ dont celles </w:t>
      </w:r>
      <w:r>
        <w:t>des amérindiens, des Saxons par Charlemagne …</w:t>
      </w:r>
      <w:r w:rsidR="009A6F2E">
        <w:t>_,</w:t>
      </w:r>
      <w:r>
        <w:t xml:space="preserve"> au nom du christianisme.</w:t>
      </w:r>
      <w:r>
        <w:rPr>
          <w:rStyle w:val="Appelnotedebasdep"/>
        </w:rPr>
        <w:footnoteReference w:id="139"/>
      </w:r>
      <w:r>
        <w:t xml:space="preserve"> </w:t>
      </w:r>
    </w:p>
    <w:p w14:paraId="6FAB4A27" w14:textId="68DFE4F6" w:rsidR="003B637C" w:rsidRDefault="003B637C" w:rsidP="00965952">
      <w:pPr>
        <w:spacing w:after="0" w:line="240" w:lineRule="auto"/>
        <w:jc w:val="both"/>
        <w:rPr>
          <w:rFonts w:ascii="Calibri" w:hAnsi="Calibri" w:cs="Calibri"/>
        </w:rPr>
      </w:pPr>
    </w:p>
    <w:p w14:paraId="705F99D1" w14:textId="6F95C57A" w:rsidR="009951F8" w:rsidRDefault="009951F8" w:rsidP="00965952">
      <w:pPr>
        <w:spacing w:after="0" w:line="240" w:lineRule="auto"/>
        <w:jc w:val="both"/>
        <w:rPr>
          <w:rFonts w:ascii="Calibri" w:hAnsi="Calibri" w:cs="Calibri"/>
        </w:rPr>
      </w:pPr>
      <w:r>
        <w:rPr>
          <w:rFonts w:ascii="Calibri" w:hAnsi="Calibri" w:cs="Calibri"/>
        </w:rPr>
        <w:t>« </w:t>
      </w:r>
      <w:r>
        <w:rPr>
          <w:rFonts w:ascii="Calibri" w:hAnsi="Calibri" w:cs="Calibri"/>
          <w:i/>
          <w:iCs/>
        </w:rPr>
        <w:t>S</w:t>
      </w:r>
      <w:r w:rsidRPr="009951F8">
        <w:rPr>
          <w:rFonts w:ascii="Calibri" w:hAnsi="Calibri" w:cs="Calibri"/>
          <w:i/>
          <w:iCs/>
        </w:rPr>
        <w:t>ous la Renaissance, l’Église ne brille pas [...] par son indulgence envers les pamphlets hérétiques ou protestants et les brûle le plus souvent</w:t>
      </w:r>
      <w:r>
        <w:rPr>
          <w:rFonts w:ascii="Calibri" w:hAnsi="Calibri" w:cs="Calibri"/>
        </w:rPr>
        <w:t> »</w:t>
      </w:r>
      <w:r>
        <w:rPr>
          <w:rStyle w:val="Appelnotedebasdep"/>
          <w:rFonts w:ascii="Calibri" w:hAnsi="Calibri" w:cs="Calibri"/>
        </w:rPr>
        <w:footnoteReference w:id="140"/>
      </w:r>
      <w:r w:rsidRPr="009951F8">
        <w:rPr>
          <w:rFonts w:ascii="Calibri" w:hAnsi="Calibri" w:cs="Calibri"/>
        </w:rPr>
        <w:t>.</w:t>
      </w:r>
      <w:r>
        <w:rPr>
          <w:rFonts w:ascii="Calibri" w:hAnsi="Calibri" w:cs="Calibri"/>
        </w:rPr>
        <w:t xml:space="preserve"> Idem pour les protestants.</w:t>
      </w:r>
    </w:p>
    <w:p w14:paraId="30C2A76A" w14:textId="369D51D8" w:rsidR="00EB5FB0" w:rsidRDefault="00EB5FB0" w:rsidP="00965952">
      <w:pPr>
        <w:spacing w:after="0" w:line="240" w:lineRule="auto"/>
        <w:jc w:val="both"/>
      </w:pPr>
    </w:p>
    <w:p w14:paraId="1D22C7A9" w14:textId="7914A7EF" w:rsidR="00040D54" w:rsidRDefault="001F539F" w:rsidP="00965952">
      <w:pPr>
        <w:spacing w:after="0" w:line="240" w:lineRule="auto"/>
        <w:jc w:val="both"/>
      </w:pPr>
      <w:r>
        <w:t>Le christianisme a persécuté</w:t>
      </w:r>
      <w:r w:rsidR="006313F5">
        <w:t xml:space="preserve"> beaucoup de courants chrétiens considérés comme hérétiques,</w:t>
      </w:r>
      <w:r w:rsidR="00EE049C">
        <w:t xml:space="preserve"> dont</w:t>
      </w:r>
      <w:r w:rsidR="006313F5">
        <w:t xml:space="preserve"> les cathares, les bogomiles, … Au nom du christianisme, l’on a persécuté les penseurs</w:t>
      </w:r>
      <w:r w:rsidR="00EE049C">
        <w:t xml:space="preserve"> et leurs idées nouvelles</w:t>
      </w:r>
      <w:r w:rsidR="006313F5">
        <w:t xml:space="preserve"> (Giordano Bruno</w:t>
      </w:r>
      <w:r w:rsidR="00EE049C">
        <w:t>, philosophe</w:t>
      </w:r>
      <w:r w:rsidR="006313F5">
        <w:t>, condamné au bucher, Galilée</w:t>
      </w:r>
      <w:r w:rsidR="00EE049C">
        <w:t xml:space="preserve">, </w:t>
      </w:r>
      <w:r w:rsidR="00040D54">
        <w:t>mathématicien, géomètre, physicien et astronome</w:t>
      </w:r>
      <w:r w:rsidR="006313F5">
        <w:t xml:space="preserve">, condamné, </w:t>
      </w:r>
      <w:r w:rsidR="006313F5" w:rsidRPr="006313F5">
        <w:t>pour hé</w:t>
      </w:r>
      <w:r w:rsidR="006313F5">
        <w:t>r</w:t>
      </w:r>
      <w:r w:rsidR="006313F5" w:rsidRPr="006313F5">
        <w:t>é</w:t>
      </w:r>
      <w:r w:rsidR="006313F5">
        <w:t>s</w:t>
      </w:r>
      <w:r w:rsidR="006313F5" w:rsidRPr="006313F5">
        <w:t>ie</w:t>
      </w:r>
      <w:r w:rsidR="006313F5">
        <w:t xml:space="preserve"> à se rétracter puis</w:t>
      </w:r>
      <w:r w:rsidR="006313F5" w:rsidRPr="006313F5">
        <w:t xml:space="preserve"> à être emprisonné dans les prisons du Saint-office, condamnation</w:t>
      </w:r>
      <w:r w:rsidR="006313F5">
        <w:t xml:space="preserve"> finalement </w:t>
      </w:r>
      <w:r w:rsidR="006313F5" w:rsidRPr="006313F5">
        <w:t>commuée par le Pape en résidence surveillée</w:t>
      </w:r>
      <w:r w:rsidR="006313F5">
        <w:t>).</w:t>
      </w:r>
      <w:r w:rsidR="00040D54">
        <w:t xml:space="preserve"> On peut citer encore Pierre Abélard, théologien et philosophe, Baruch Spinoza, philosophe …</w:t>
      </w:r>
    </w:p>
    <w:p w14:paraId="4301B242" w14:textId="5072C629" w:rsidR="009A6F2E" w:rsidRDefault="009A6F2E" w:rsidP="00965952">
      <w:pPr>
        <w:spacing w:after="0" w:line="240" w:lineRule="auto"/>
        <w:jc w:val="both"/>
      </w:pPr>
    </w:p>
    <w:p w14:paraId="5E28F4AD" w14:textId="26DFA130" w:rsidR="008169D8" w:rsidRDefault="008169D8" w:rsidP="00965952">
      <w:pPr>
        <w:spacing w:after="0" w:line="240" w:lineRule="auto"/>
        <w:jc w:val="both"/>
        <w:rPr>
          <w:rFonts w:ascii="Calibri" w:hAnsi="Calibri" w:cs="Calibri"/>
        </w:rPr>
      </w:pPr>
      <w:r w:rsidRPr="008169D8">
        <w:rPr>
          <w:rFonts w:ascii="Calibri" w:hAnsi="Calibri" w:cs="Calibri"/>
        </w:rPr>
        <w:t>Le chevalier François-Jean Lefebvre de La Barre, un jeune homme français issu d'une famille noble</w:t>
      </w:r>
      <w:r w:rsidRPr="00A15A43">
        <w:rPr>
          <w:rStyle w:val="Appelnotedebasdep"/>
          <w:rFonts w:ascii="Calibri" w:hAnsi="Calibri" w:cs="Calibri"/>
          <w:b/>
          <w:bCs/>
        </w:rPr>
        <w:footnoteReference w:id="141"/>
      </w:r>
      <w:r w:rsidRPr="00A15A43">
        <w:rPr>
          <w:rFonts w:ascii="Calibri" w:hAnsi="Calibri" w:cs="Calibri"/>
          <w:b/>
          <w:bCs/>
        </w:rPr>
        <w:t>, est le dernier condamné à mort pour blasphème et sacrilège, 1 juillet 1766, en France</w:t>
      </w:r>
      <w:r w:rsidRPr="008169D8">
        <w:rPr>
          <w:rFonts w:ascii="Calibri" w:hAnsi="Calibri" w:cs="Calibri"/>
        </w:rPr>
        <w:t>.</w:t>
      </w:r>
    </w:p>
    <w:p w14:paraId="6C3768E1" w14:textId="65E5ECA2" w:rsidR="008169D8" w:rsidRDefault="008169D8" w:rsidP="00965952">
      <w:pPr>
        <w:spacing w:after="0" w:line="240" w:lineRule="auto"/>
        <w:jc w:val="both"/>
        <w:rPr>
          <w:rFonts w:ascii="Calibri" w:hAnsi="Calibri" w:cs="Calibri"/>
        </w:rPr>
      </w:pPr>
    </w:p>
    <w:p w14:paraId="40B3EB60" w14:textId="6375129A" w:rsidR="00EE049C" w:rsidRDefault="00EE049C" w:rsidP="00965952">
      <w:pPr>
        <w:spacing w:after="0" w:line="240" w:lineRule="auto"/>
        <w:jc w:val="both"/>
        <w:rPr>
          <w:rFonts w:ascii="Calibri" w:hAnsi="Calibri" w:cs="Calibri"/>
          <w:shd w:val="clear" w:color="auto" w:fill="FFFFFF"/>
        </w:rPr>
      </w:pPr>
      <w:r w:rsidRPr="00D666B1">
        <w:rPr>
          <w:rFonts w:ascii="Calibri" w:hAnsi="Calibri" w:cs="Calibri"/>
        </w:rPr>
        <w:t>Dans l'occident chrétien, la chasse aux sorcières</w:t>
      </w:r>
      <w:r w:rsidRPr="00D666B1">
        <w:rPr>
          <w:rStyle w:val="Appelnotedebasdep"/>
          <w:rFonts w:ascii="Calibri" w:hAnsi="Calibri" w:cs="Calibri"/>
        </w:rPr>
        <w:footnoteReference w:id="142"/>
      </w:r>
      <w:r w:rsidR="00D666B1" w:rsidRPr="00D666B1">
        <w:rPr>
          <w:rFonts w:ascii="Calibri" w:hAnsi="Calibri" w:cs="Calibri"/>
        </w:rPr>
        <w:t>,</w:t>
      </w:r>
      <w:r w:rsidRPr="00D666B1">
        <w:rPr>
          <w:rFonts w:ascii="Calibri" w:hAnsi="Calibri" w:cs="Calibri"/>
        </w:rPr>
        <w:t xml:space="preserve"> du Moyen Âge tardif</w:t>
      </w:r>
      <w:r w:rsidR="00D666B1" w:rsidRPr="00D666B1">
        <w:rPr>
          <w:rFonts w:ascii="Calibri" w:hAnsi="Calibri" w:cs="Calibri"/>
        </w:rPr>
        <w:t>,</w:t>
      </w:r>
      <w:r w:rsidRPr="00D666B1">
        <w:rPr>
          <w:rFonts w:ascii="Calibri" w:hAnsi="Calibri" w:cs="Calibri"/>
        </w:rPr>
        <w:t xml:space="preserve"> est particulière par la </w:t>
      </w:r>
      <w:r w:rsidRPr="00D666B1">
        <w:rPr>
          <w:rFonts w:ascii="Calibri" w:hAnsi="Calibri" w:cs="Calibri"/>
          <w:b/>
          <w:bCs/>
        </w:rPr>
        <w:t>croyance en un complot organisé de sorcières se réunissant en sabbat pour détruire la chrétienté en faisant un pacte avec le diable</w:t>
      </w:r>
      <w:r w:rsidRPr="00D666B1">
        <w:rPr>
          <w:rFonts w:ascii="Calibri" w:hAnsi="Calibri" w:cs="Calibri"/>
        </w:rPr>
        <w:t>, et par la persécution et la traque massive de ces prétendues sorcières.</w:t>
      </w:r>
      <w:r w:rsidR="00D666B1" w:rsidRPr="00D666B1">
        <w:rPr>
          <w:rFonts w:ascii="Calibri" w:hAnsi="Calibri" w:cs="Calibri"/>
        </w:rPr>
        <w:t xml:space="preserve"> </w:t>
      </w:r>
      <w:r w:rsidR="00D666B1" w:rsidRPr="00D666B1">
        <w:rPr>
          <w:rFonts w:ascii="Calibri" w:hAnsi="Calibri" w:cs="Calibri"/>
          <w:color w:val="222222"/>
          <w:shd w:val="clear" w:color="auto" w:fill="FFFFFF"/>
        </w:rPr>
        <w:t>En Europe, ce mouvement influencé par les pratiques de </w:t>
      </w:r>
      <w:hyperlink r:id="rId83" w:tooltip="Persécution des Juifs pendant la première croisade" w:history="1">
        <w:r w:rsidR="00D666B1" w:rsidRPr="00D666B1">
          <w:rPr>
            <w:rStyle w:val="Lienhypertexte"/>
            <w:rFonts w:ascii="Calibri" w:hAnsi="Calibri" w:cs="Calibri"/>
            <w:color w:val="0B0080"/>
            <w:shd w:val="clear" w:color="auto" w:fill="FFFFFF"/>
          </w:rPr>
          <w:t>persécution des juifs</w:t>
        </w:r>
      </w:hyperlink>
      <w:r w:rsidR="00D666B1" w:rsidRPr="00D666B1">
        <w:rPr>
          <w:rFonts w:ascii="Calibri" w:hAnsi="Calibri" w:cs="Calibri"/>
          <w:color w:val="222222"/>
          <w:shd w:val="clear" w:color="auto" w:fill="FFFFFF"/>
        </w:rPr>
        <w:t> et des </w:t>
      </w:r>
      <w:hyperlink r:id="rId84" w:anchor="Exclusion_du_l%C3%A9preux" w:tooltip="Lépreux" w:history="1">
        <w:r w:rsidR="00D666B1" w:rsidRPr="00D666B1">
          <w:rPr>
            <w:rStyle w:val="Lienhypertexte"/>
            <w:rFonts w:ascii="Calibri" w:hAnsi="Calibri" w:cs="Calibri"/>
            <w:color w:val="0B0080"/>
            <w:shd w:val="clear" w:color="auto" w:fill="FFFFFF"/>
          </w:rPr>
          <w:t>lépreux</w:t>
        </w:r>
      </w:hyperlink>
      <w:r w:rsidR="00D666B1" w:rsidRPr="00D666B1">
        <w:rPr>
          <w:rFonts w:ascii="Calibri" w:hAnsi="Calibri" w:cs="Calibri"/>
          <w:color w:val="222222"/>
          <w:shd w:val="clear" w:color="auto" w:fill="FFFFFF"/>
        </w:rPr>
        <w:t> et les méthodes de l'</w:t>
      </w:r>
      <w:hyperlink r:id="rId85" w:tooltip="Inquisition" w:history="1">
        <w:r w:rsidR="00D666B1" w:rsidRPr="00D666B1">
          <w:rPr>
            <w:rStyle w:val="Lienhypertexte"/>
            <w:rFonts w:ascii="Calibri" w:hAnsi="Calibri" w:cs="Calibri"/>
            <w:color w:val="0B0080"/>
            <w:shd w:val="clear" w:color="auto" w:fill="FFFFFF"/>
          </w:rPr>
          <w:t>inquisition</w:t>
        </w:r>
      </w:hyperlink>
      <w:r w:rsidR="00D666B1" w:rsidRPr="00D666B1">
        <w:rPr>
          <w:rFonts w:ascii="Calibri" w:hAnsi="Calibri" w:cs="Calibri"/>
          <w:color w:val="222222"/>
          <w:shd w:val="clear" w:color="auto" w:fill="FFFFFF"/>
        </w:rPr>
        <w:t> pour éradiquer les </w:t>
      </w:r>
      <w:hyperlink r:id="rId86" w:anchor="Catholicisme" w:history="1">
        <w:r w:rsidR="00D666B1" w:rsidRPr="00D666B1">
          <w:rPr>
            <w:rStyle w:val="Lienhypertexte"/>
            <w:rFonts w:ascii="Calibri" w:hAnsi="Calibri" w:cs="Calibri"/>
            <w:color w:val="0B0080"/>
            <w:shd w:val="clear" w:color="auto" w:fill="FFFFFF"/>
          </w:rPr>
          <w:t>hérésies</w:t>
        </w:r>
      </w:hyperlink>
      <w:r w:rsidR="00D666B1" w:rsidRPr="00D666B1">
        <w:rPr>
          <w:rFonts w:ascii="Calibri" w:hAnsi="Calibri" w:cs="Calibri"/>
        </w:rPr>
        <w:t xml:space="preserve">. </w:t>
      </w:r>
      <w:r w:rsidR="00D666B1" w:rsidRPr="00D666B1">
        <w:rPr>
          <w:rFonts w:ascii="Calibri" w:hAnsi="Calibri" w:cs="Calibri"/>
          <w:shd w:val="clear" w:color="auto" w:fill="FFFFFF"/>
        </w:rPr>
        <w:t>On estime à environ 60 000 le nombre de victimes causé par les exécutions.</w:t>
      </w:r>
    </w:p>
    <w:p w14:paraId="47599B1A" w14:textId="77777777" w:rsidR="00DA4E9C" w:rsidRDefault="00DA4E9C" w:rsidP="00965952">
      <w:pPr>
        <w:spacing w:after="0" w:line="240" w:lineRule="auto"/>
        <w:jc w:val="both"/>
        <w:rPr>
          <w:rFonts w:ascii="Calibri" w:hAnsi="Calibri" w:cs="Calibri"/>
          <w:shd w:val="clear" w:color="auto" w:fill="FFFFFF"/>
        </w:rPr>
      </w:pPr>
    </w:p>
    <w:p w14:paraId="1D578679" w14:textId="06215229" w:rsidR="00D666B1" w:rsidRPr="00D666B1" w:rsidRDefault="00D666B1" w:rsidP="00965952">
      <w:pPr>
        <w:spacing w:after="0" w:line="240" w:lineRule="auto"/>
        <w:jc w:val="both"/>
        <w:rPr>
          <w:rFonts w:ascii="Calibri" w:hAnsi="Calibri" w:cs="Calibri"/>
        </w:rPr>
      </w:pPr>
      <w:r w:rsidRPr="00D666B1">
        <w:rPr>
          <w:rFonts w:ascii="Calibri" w:hAnsi="Calibri" w:cs="Calibri"/>
          <w:shd w:val="clear" w:color="auto" w:fill="FFFFFF"/>
        </w:rPr>
        <w:t>Parmi les dernières femmes exécutées pour sorcellerie en Europe on compte </w:t>
      </w:r>
      <w:hyperlink r:id="rId87" w:tooltip="Anna Göldin" w:history="1">
        <w:r w:rsidRPr="00D666B1">
          <w:rPr>
            <w:rFonts w:ascii="Calibri" w:hAnsi="Calibri" w:cs="Calibri"/>
            <w:color w:val="0B0080"/>
            <w:u w:val="single"/>
            <w:shd w:val="clear" w:color="auto" w:fill="FFFFFF"/>
          </w:rPr>
          <w:t>Anna Göldin</w:t>
        </w:r>
      </w:hyperlink>
      <w:r w:rsidRPr="00D666B1">
        <w:rPr>
          <w:rFonts w:ascii="Calibri" w:hAnsi="Calibri" w:cs="Calibri"/>
          <w:color w:val="222222"/>
          <w:shd w:val="clear" w:color="auto" w:fill="FFFFFF"/>
        </w:rPr>
        <w:t>, condamnée en </w:t>
      </w:r>
      <w:hyperlink r:id="rId88" w:tooltip="1782" w:history="1">
        <w:r w:rsidRPr="00D666B1">
          <w:rPr>
            <w:rFonts w:ascii="Calibri" w:hAnsi="Calibri" w:cs="Calibri"/>
            <w:color w:val="0B0080"/>
            <w:u w:val="single"/>
            <w:shd w:val="clear" w:color="auto" w:fill="FFFFFF"/>
          </w:rPr>
          <w:t>1782</w:t>
        </w:r>
      </w:hyperlink>
      <w:r w:rsidRPr="00D666B1">
        <w:rPr>
          <w:rFonts w:ascii="Calibri" w:hAnsi="Calibri" w:cs="Calibri"/>
          <w:color w:val="222222"/>
          <w:shd w:val="clear" w:color="auto" w:fill="FFFFFF"/>
        </w:rPr>
        <w:t> </w:t>
      </w:r>
      <w:r w:rsidRPr="00D666B1">
        <w:rPr>
          <w:rFonts w:ascii="Calibri" w:hAnsi="Calibri" w:cs="Calibri"/>
          <w:shd w:val="clear" w:color="auto" w:fill="FFFFFF"/>
        </w:rPr>
        <w:t>dans le canton </w:t>
      </w:r>
      <w:hyperlink r:id="rId89" w:tooltip="Canton de Glaris" w:history="1">
        <w:r w:rsidRPr="00D666B1">
          <w:rPr>
            <w:rFonts w:ascii="Calibri" w:hAnsi="Calibri" w:cs="Calibri"/>
            <w:color w:val="0B0080"/>
            <w:u w:val="single"/>
            <w:shd w:val="clear" w:color="auto" w:fill="FFFFFF"/>
          </w:rPr>
          <w:t>Glaris</w:t>
        </w:r>
      </w:hyperlink>
      <w:r w:rsidRPr="00D666B1">
        <w:rPr>
          <w:rFonts w:ascii="Calibri" w:hAnsi="Calibri" w:cs="Calibri"/>
          <w:color w:val="222222"/>
          <w:shd w:val="clear" w:color="auto" w:fill="FFFFFF"/>
        </w:rPr>
        <w:t> </w:t>
      </w:r>
      <w:r w:rsidRPr="00D666B1">
        <w:rPr>
          <w:rFonts w:ascii="Calibri" w:hAnsi="Calibri" w:cs="Calibri"/>
          <w:shd w:val="clear" w:color="auto" w:fill="FFFFFF"/>
        </w:rPr>
        <w:t>en Suisse, deux </w:t>
      </w:r>
      <w:hyperlink r:id="rId90" w:tooltip="Pologne" w:history="1">
        <w:r w:rsidRPr="00D666B1">
          <w:rPr>
            <w:rFonts w:ascii="Calibri" w:hAnsi="Calibri" w:cs="Calibri"/>
            <w:color w:val="0B0080"/>
            <w:u w:val="single"/>
            <w:shd w:val="clear" w:color="auto" w:fill="FFFFFF"/>
          </w:rPr>
          <w:t>Polonaises</w:t>
        </w:r>
      </w:hyperlink>
      <w:r w:rsidRPr="00D666B1">
        <w:rPr>
          <w:rFonts w:ascii="Calibri" w:hAnsi="Calibri" w:cs="Calibri"/>
          <w:color w:val="222222"/>
          <w:shd w:val="clear" w:color="auto" w:fill="FFFFFF"/>
        </w:rPr>
        <w:t> </w:t>
      </w:r>
      <w:r w:rsidRPr="00D666B1">
        <w:rPr>
          <w:rFonts w:ascii="Calibri" w:hAnsi="Calibri" w:cs="Calibri"/>
          <w:shd w:val="clear" w:color="auto" w:fill="FFFFFF"/>
        </w:rPr>
        <w:t>qui auraient été exécutées pour sorcellerie en </w:t>
      </w:r>
      <w:hyperlink r:id="rId91" w:tooltip="1793" w:history="1">
        <w:r w:rsidRPr="00D666B1">
          <w:rPr>
            <w:rFonts w:ascii="Calibri" w:hAnsi="Calibri" w:cs="Calibri"/>
            <w:color w:val="0B0080"/>
            <w:u w:val="single"/>
            <w:shd w:val="clear" w:color="auto" w:fill="FFFFFF"/>
          </w:rPr>
          <w:t>1793</w:t>
        </w:r>
      </w:hyperlink>
      <w:r w:rsidRPr="00D666B1">
        <w:rPr>
          <w:rFonts w:ascii="Calibri" w:hAnsi="Calibri" w:cs="Calibri"/>
          <w:color w:val="222222"/>
          <w:shd w:val="clear" w:color="auto" w:fill="FFFFFF"/>
        </w:rPr>
        <w:t>, </w:t>
      </w:r>
      <w:hyperlink r:id="rId92" w:tooltip="Barbara Zdunk" w:history="1">
        <w:r w:rsidRPr="00D666B1">
          <w:rPr>
            <w:rFonts w:ascii="Calibri" w:hAnsi="Calibri" w:cs="Calibri"/>
            <w:color w:val="0B0080"/>
            <w:u w:val="single"/>
            <w:shd w:val="clear" w:color="auto" w:fill="FFFFFF"/>
          </w:rPr>
          <w:t>Barbara Zdunk</w:t>
        </w:r>
      </w:hyperlink>
      <w:r w:rsidRPr="00D666B1">
        <w:rPr>
          <w:rFonts w:ascii="Calibri" w:hAnsi="Calibri" w:cs="Calibri"/>
          <w:color w:val="222222"/>
          <w:shd w:val="clear" w:color="auto" w:fill="FFFFFF"/>
        </w:rPr>
        <w:t> </w:t>
      </w:r>
      <w:r w:rsidRPr="00D666B1">
        <w:rPr>
          <w:rFonts w:ascii="Calibri" w:hAnsi="Calibri" w:cs="Calibri"/>
          <w:shd w:val="clear" w:color="auto" w:fill="FFFFFF"/>
        </w:rPr>
        <w:t>est exécutée </w:t>
      </w:r>
      <w:hyperlink r:id="rId93" w:tooltip="Reszel" w:history="1">
        <w:r w:rsidRPr="00D666B1">
          <w:rPr>
            <w:rFonts w:ascii="Calibri" w:hAnsi="Calibri" w:cs="Calibri"/>
            <w:color w:val="0B0080"/>
            <w:u w:val="single"/>
            <w:shd w:val="clear" w:color="auto" w:fill="FFFFFF"/>
          </w:rPr>
          <w:t>Reszel</w:t>
        </w:r>
      </w:hyperlink>
      <w:r w:rsidRPr="00D666B1">
        <w:rPr>
          <w:rFonts w:ascii="Calibri" w:hAnsi="Calibri" w:cs="Calibri"/>
          <w:color w:val="222222"/>
          <w:shd w:val="clear" w:color="auto" w:fill="FFFFFF"/>
        </w:rPr>
        <w:t> en </w:t>
      </w:r>
      <w:hyperlink r:id="rId94" w:tooltip="1811" w:history="1">
        <w:r w:rsidRPr="00D666B1">
          <w:rPr>
            <w:rFonts w:ascii="Calibri" w:hAnsi="Calibri" w:cs="Calibri"/>
            <w:color w:val="0B0080"/>
            <w:u w:val="single"/>
            <w:shd w:val="clear" w:color="auto" w:fill="FFFFFF"/>
          </w:rPr>
          <w:t>1811</w:t>
        </w:r>
      </w:hyperlink>
      <w:r w:rsidRPr="00D666B1">
        <w:rPr>
          <w:rFonts w:ascii="Calibri" w:hAnsi="Calibri" w:cs="Calibri"/>
          <w:color w:val="222222"/>
          <w:shd w:val="clear" w:color="auto" w:fill="FFFFFF"/>
        </w:rPr>
        <w:t xml:space="preserve">. </w:t>
      </w:r>
      <w:r w:rsidRPr="00D666B1">
        <w:rPr>
          <w:rFonts w:ascii="Calibri" w:hAnsi="Calibri" w:cs="Calibri"/>
          <w:shd w:val="clear" w:color="auto" w:fill="FFFFFF"/>
        </w:rPr>
        <w:t>Dans les cas d'Anna Göldin et de Barbara Zdunk, le verdict officiel ne mentionnait pas la sorcellerie, celle-ci ayant cessé d'être reconnue comme une infraction pénale.</w:t>
      </w:r>
    </w:p>
    <w:p w14:paraId="77F3936A" w14:textId="77777777" w:rsidR="00EE049C" w:rsidRPr="00D666B1" w:rsidRDefault="00EE049C" w:rsidP="00965952">
      <w:pPr>
        <w:spacing w:after="0" w:line="240" w:lineRule="auto"/>
        <w:jc w:val="both"/>
        <w:rPr>
          <w:rFonts w:ascii="Calibri" w:hAnsi="Calibri" w:cs="Calibri"/>
        </w:rPr>
      </w:pPr>
    </w:p>
    <w:p w14:paraId="099D858B" w14:textId="0B225EC6" w:rsidR="00A15A43" w:rsidRPr="00965952" w:rsidRDefault="00EE049C" w:rsidP="00965952">
      <w:pPr>
        <w:spacing w:after="0" w:line="240" w:lineRule="auto"/>
        <w:jc w:val="both"/>
        <w:rPr>
          <w:rFonts w:ascii="Calibri" w:hAnsi="Calibri" w:cs="Calibri"/>
        </w:rPr>
      </w:pPr>
      <w:r>
        <w:rPr>
          <w:rFonts w:ascii="Calibri" w:hAnsi="Calibri" w:cs="Calibri"/>
        </w:rPr>
        <w:lastRenderedPageBreak/>
        <w:t>En 19</w:t>
      </w:r>
      <w:r w:rsidR="00D666B1">
        <w:rPr>
          <w:rFonts w:ascii="Calibri" w:hAnsi="Calibri" w:cs="Calibri"/>
        </w:rPr>
        <w:t>59</w:t>
      </w:r>
      <w:r>
        <w:rPr>
          <w:rFonts w:ascii="Calibri" w:hAnsi="Calibri" w:cs="Calibri"/>
        </w:rPr>
        <w:t>, le Pape Jean XXIII supprime la « </w:t>
      </w:r>
      <w:r w:rsidRPr="0064676F">
        <w:rPr>
          <w:rFonts w:ascii="Calibri" w:hAnsi="Calibri" w:cs="Calibri"/>
          <w:b/>
          <w:bCs/>
        </w:rPr>
        <w:t>prière des juifs déicides</w:t>
      </w:r>
      <w:r>
        <w:rPr>
          <w:rFonts w:ascii="Calibri" w:hAnsi="Calibri" w:cs="Calibri"/>
        </w:rPr>
        <w:t> », du vendredi saint</w:t>
      </w:r>
      <w:r w:rsidR="00D666B1">
        <w:rPr>
          <w:rFonts w:ascii="Calibri" w:hAnsi="Calibri" w:cs="Calibri"/>
        </w:rPr>
        <w:t>, introduite au 7° siècle</w:t>
      </w:r>
      <w:r w:rsidR="00D666B1">
        <w:rPr>
          <w:rStyle w:val="Appelnotedebasdep"/>
          <w:rFonts w:ascii="Calibri" w:hAnsi="Calibri" w:cs="Calibri"/>
        </w:rPr>
        <w:footnoteReference w:id="143"/>
      </w:r>
      <w:r>
        <w:rPr>
          <w:rFonts w:ascii="Calibri" w:hAnsi="Calibri" w:cs="Calibri"/>
        </w:rPr>
        <w:t>.</w:t>
      </w:r>
    </w:p>
    <w:p w14:paraId="60FBBF56" w14:textId="569012E8" w:rsidR="00DB0834" w:rsidRDefault="00DB0834" w:rsidP="00060A3D">
      <w:pPr>
        <w:spacing w:after="0" w:line="240" w:lineRule="auto"/>
      </w:pPr>
    </w:p>
    <w:p w14:paraId="70323155" w14:textId="2DD2CD46" w:rsidR="001D45CC" w:rsidRDefault="001D45CC" w:rsidP="00060A3D">
      <w:pPr>
        <w:spacing w:after="0" w:line="240" w:lineRule="auto"/>
      </w:pPr>
      <w:r>
        <w:t xml:space="preserve">A quel moment le christianisme est devenu intolérant ? </w:t>
      </w:r>
    </w:p>
    <w:p w14:paraId="1CBB03F9" w14:textId="14CB38CD" w:rsidR="00DB0834" w:rsidRDefault="00DB0834" w:rsidP="00DB0834">
      <w:pPr>
        <w:spacing w:after="0" w:line="240" w:lineRule="auto"/>
        <w:jc w:val="both"/>
        <w:rPr>
          <w:rFonts w:ascii="Calibri" w:hAnsi="Calibri" w:cs="Calibri"/>
        </w:rPr>
      </w:pPr>
    </w:p>
    <w:p w14:paraId="534EBF01" w14:textId="172CFF24" w:rsidR="00A8278A" w:rsidRDefault="00696F40" w:rsidP="00A8278A">
      <w:pPr>
        <w:pStyle w:val="Titre3"/>
      </w:pPr>
      <w:bookmarkStart w:id="58" w:name="_Toc32905573"/>
      <w:r>
        <w:t>L’origine de</w:t>
      </w:r>
      <w:r w:rsidR="00A8278A">
        <w:t xml:space="preserve"> l’intolérance chrétienne</w:t>
      </w:r>
      <w:bookmarkEnd w:id="58"/>
    </w:p>
    <w:p w14:paraId="2AF4BEC4" w14:textId="0A471E01" w:rsidR="00A8278A" w:rsidRDefault="00A8278A" w:rsidP="00DB0834">
      <w:pPr>
        <w:spacing w:after="0" w:line="240" w:lineRule="auto"/>
        <w:jc w:val="both"/>
        <w:rPr>
          <w:rFonts w:ascii="Calibri" w:hAnsi="Calibri" w:cs="Calibri"/>
        </w:rPr>
      </w:pPr>
    </w:p>
    <w:p w14:paraId="1D7A5D25" w14:textId="77777777" w:rsidR="00696F40" w:rsidRDefault="00A8278A" w:rsidP="00DB0834">
      <w:pPr>
        <w:spacing w:after="0" w:line="240" w:lineRule="auto"/>
        <w:jc w:val="both"/>
        <w:rPr>
          <w:rFonts w:ascii="Calibri" w:hAnsi="Calibri" w:cs="Calibri"/>
        </w:rPr>
      </w:pPr>
      <w:r>
        <w:rPr>
          <w:rFonts w:ascii="Calibri" w:hAnsi="Calibri" w:cs="Calibri"/>
        </w:rPr>
        <w:t xml:space="preserve">Rappelons que dans l’antiquité, peu de sociétés étaient tolérantes, même si l’on a parlé de la tolérance religieuse de la Rome antique. </w:t>
      </w:r>
      <w:r w:rsidR="00696F40">
        <w:rPr>
          <w:rFonts w:ascii="Calibri" w:hAnsi="Calibri" w:cs="Calibri"/>
        </w:rPr>
        <w:t xml:space="preserve"> </w:t>
      </w:r>
      <w:r w:rsidR="008920E8">
        <w:rPr>
          <w:rFonts w:ascii="Calibri" w:hAnsi="Calibri" w:cs="Calibri"/>
        </w:rPr>
        <w:t>A moins que ces déclarations, ci-après, du Christ aient été mal interprétées ?</w:t>
      </w:r>
      <w:r w:rsidR="00696F40">
        <w:rPr>
          <w:rFonts w:ascii="Calibri" w:hAnsi="Calibri" w:cs="Calibri"/>
        </w:rPr>
        <w:t> :</w:t>
      </w:r>
    </w:p>
    <w:p w14:paraId="62ABE2CB" w14:textId="7E2CF32F" w:rsidR="008920E8" w:rsidRDefault="008920E8" w:rsidP="00DB0834">
      <w:pPr>
        <w:spacing w:after="0" w:line="240" w:lineRule="auto"/>
        <w:jc w:val="both"/>
        <w:rPr>
          <w:rFonts w:ascii="Calibri" w:hAnsi="Calibri" w:cs="Calibri"/>
        </w:rPr>
      </w:pPr>
      <w:r>
        <w:rPr>
          <w:rFonts w:ascii="Calibri" w:hAnsi="Calibri" w:cs="Calibri"/>
        </w:rPr>
        <w:t xml:space="preserve"> </w:t>
      </w:r>
    </w:p>
    <w:p w14:paraId="67B05812" w14:textId="43624910" w:rsidR="008920E8" w:rsidRDefault="008920E8" w:rsidP="00DB0834">
      <w:pPr>
        <w:spacing w:after="0" w:line="240" w:lineRule="auto"/>
        <w:jc w:val="both"/>
        <w:rPr>
          <w:rFonts w:ascii="Calibri" w:hAnsi="Calibri" w:cs="Calibri"/>
        </w:rPr>
      </w:pPr>
      <w:r w:rsidRPr="008920E8">
        <w:rPr>
          <w:rFonts w:ascii="Calibri" w:hAnsi="Calibri" w:cs="Calibri"/>
        </w:rPr>
        <w:t xml:space="preserve">Luc 12. 49-53 : </w:t>
      </w:r>
      <w:r w:rsidR="00696F40">
        <w:rPr>
          <w:rFonts w:ascii="Calibri" w:hAnsi="Calibri" w:cs="Calibri"/>
        </w:rPr>
        <w:t>« </w:t>
      </w:r>
      <w:r w:rsidRPr="008920E8">
        <w:rPr>
          <w:rFonts w:ascii="Calibri" w:hAnsi="Calibri" w:cs="Calibri"/>
          <w:i/>
          <w:iCs/>
        </w:rPr>
        <w:t>49. Je suis venu apporter un feu sur la terre</w:t>
      </w:r>
      <w:r w:rsidR="00696F40">
        <w:rPr>
          <w:rStyle w:val="Appelnotedebasdep"/>
          <w:rFonts w:ascii="Calibri" w:hAnsi="Calibri" w:cs="Calibri"/>
          <w:i/>
          <w:iCs/>
        </w:rPr>
        <w:footnoteReference w:id="144"/>
      </w:r>
      <w:r w:rsidRPr="008920E8">
        <w:rPr>
          <w:rFonts w:ascii="Calibri" w:hAnsi="Calibri" w:cs="Calibri"/>
        </w:rPr>
        <w:t xml:space="preserve"> [...]</w:t>
      </w:r>
      <w:r w:rsidR="00696F40">
        <w:rPr>
          <w:rFonts w:ascii="Calibri" w:hAnsi="Calibri" w:cs="Calibri"/>
        </w:rPr>
        <w:t> »</w:t>
      </w:r>
      <w:r w:rsidRPr="008920E8">
        <w:rPr>
          <w:rFonts w:ascii="Calibri" w:hAnsi="Calibri" w:cs="Calibri"/>
        </w:rPr>
        <w:t xml:space="preserve">. </w:t>
      </w:r>
    </w:p>
    <w:p w14:paraId="307F9927" w14:textId="4997108A" w:rsidR="008920E8" w:rsidRDefault="008920E8" w:rsidP="00DB0834">
      <w:pPr>
        <w:spacing w:after="0" w:line="240" w:lineRule="auto"/>
        <w:jc w:val="both"/>
        <w:rPr>
          <w:rFonts w:ascii="Calibri" w:hAnsi="Calibri" w:cs="Calibri"/>
        </w:rPr>
      </w:pPr>
      <w:r w:rsidRPr="008920E8">
        <w:rPr>
          <w:rFonts w:ascii="Calibri" w:hAnsi="Calibri" w:cs="Calibri"/>
        </w:rPr>
        <w:t xml:space="preserve">Matthieu 10.34-36 : </w:t>
      </w:r>
      <w:r w:rsidR="00696F40">
        <w:rPr>
          <w:rFonts w:ascii="Calibri" w:hAnsi="Calibri" w:cs="Calibri"/>
        </w:rPr>
        <w:t>« </w:t>
      </w:r>
      <w:r w:rsidRPr="008920E8">
        <w:rPr>
          <w:rFonts w:ascii="Calibri" w:hAnsi="Calibri" w:cs="Calibri"/>
          <w:i/>
          <w:iCs/>
        </w:rPr>
        <w:t>34. Ne pensez pas que je sois venu apporter la paix sur la terre : je ne suis pas venu apporter la paix, mais le glaive [l’épée]</w:t>
      </w:r>
      <w:r w:rsidRPr="008920E8">
        <w:rPr>
          <w:rFonts w:ascii="Calibri" w:hAnsi="Calibri" w:cs="Calibri"/>
        </w:rPr>
        <w:t xml:space="preserve"> [...]</w:t>
      </w:r>
      <w:r w:rsidR="00696F40">
        <w:rPr>
          <w:rFonts w:ascii="Calibri" w:hAnsi="Calibri" w:cs="Calibri"/>
        </w:rPr>
        <w:t> »</w:t>
      </w:r>
      <w:r w:rsidRPr="008920E8">
        <w:rPr>
          <w:rFonts w:ascii="Calibri" w:hAnsi="Calibri" w:cs="Calibri"/>
        </w:rPr>
        <w:t>.</w:t>
      </w:r>
    </w:p>
    <w:p w14:paraId="0243BFEA" w14:textId="3B38BF43" w:rsidR="008920E8" w:rsidRDefault="008920E8" w:rsidP="00DB0834">
      <w:pPr>
        <w:spacing w:after="0" w:line="240" w:lineRule="auto"/>
        <w:jc w:val="both"/>
        <w:rPr>
          <w:rFonts w:ascii="Calibri" w:hAnsi="Calibri" w:cs="Calibri"/>
        </w:rPr>
      </w:pPr>
    </w:p>
    <w:p w14:paraId="7B889188" w14:textId="0B19B573" w:rsidR="00E35123" w:rsidRDefault="00277036" w:rsidP="00E35123">
      <w:pPr>
        <w:spacing w:after="0" w:line="240" w:lineRule="auto"/>
        <w:jc w:val="both"/>
      </w:pPr>
      <w:r>
        <w:rPr>
          <w:rFonts w:ascii="Calibri" w:hAnsi="Calibri" w:cs="Calibri"/>
        </w:rPr>
        <w:t>Le christianisme est souvent présenté, comme non-violent, pardonneur.</w:t>
      </w:r>
      <w:r w:rsidR="00E35123">
        <w:rPr>
          <w:rFonts w:ascii="Calibri" w:hAnsi="Calibri" w:cs="Calibri"/>
        </w:rPr>
        <w:t xml:space="preserve"> A priori, </w:t>
      </w:r>
      <w:r w:rsidR="00E35123">
        <w:t>l</w:t>
      </w:r>
      <w:r w:rsidR="00E35123" w:rsidRPr="006A742D">
        <w:t xml:space="preserve">a base du christianisme est </w:t>
      </w:r>
      <w:r w:rsidR="00E35123" w:rsidRPr="00033E7F">
        <w:rPr>
          <w:b/>
          <w:bCs/>
        </w:rPr>
        <w:t>l'amour</w:t>
      </w:r>
      <w:r w:rsidR="00E35123" w:rsidRPr="006A742D">
        <w:t xml:space="preserve"> </w:t>
      </w:r>
      <w:r w:rsidR="00E35123">
        <w:t xml:space="preserve">[la compassion] </w:t>
      </w:r>
      <w:r w:rsidR="00E35123" w:rsidRPr="006A742D">
        <w:t>(Marc 12.31, Matthieu 11.28, Jean 13.34-35, Jean 14.27, Jean 15.9-17, Jean 16.33, Jean 17.26, Jean 20.21, Romains 13.8-9, Corinthiens 16.14).</w:t>
      </w:r>
      <w:r w:rsidR="00E35123">
        <w:t xml:space="preserve"> A priori, </w:t>
      </w:r>
      <w:r w:rsidR="00E35123" w:rsidRPr="00033E7F">
        <w:rPr>
          <w:b/>
          <w:bCs/>
        </w:rPr>
        <w:t>Jésus s'opposait à la loi du Talion</w:t>
      </w:r>
      <w:r w:rsidR="00E35123" w:rsidRPr="006A742D">
        <w:t xml:space="preserve"> et </w:t>
      </w:r>
      <w:r w:rsidR="00E35123" w:rsidRPr="00033E7F">
        <w:rPr>
          <w:b/>
          <w:bCs/>
        </w:rPr>
        <w:t>prônait le pardon</w:t>
      </w:r>
      <w:r w:rsidR="00E35123" w:rsidRPr="006A742D">
        <w:t xml:space="preserve"> (Mat</w:t>
      </w:r>
      <w:r w:rsidR="00E35123">
        <w:t>t</w:t>
      </w:r>
      <w:r w:rsidR="00E35123" w:rsidRPr="006A742D">
        <w:t>hieu 5.39-40, Ma</w:t>
      </w:r>
      <w:r w:rsidR="00E35123">
        <w:t>t</w:t>
      </w:r>
      <w:r w:rsidR="00E35123" w:rsidRPr="006A742D">
        <w:t>thieu 18.21-22, 26.52)</w:t>
      </w:r>
      <w:r w:rsidR="00E35123">
        <w:rPr>
          <w:rStyle w:val="Appelnotedebasdep"/>
        </w:rPr>
        <w:footnoteReference w:id="145"/>
      </w:r>
      <w:r w:rsidR="00E35123" w:rsidRPr="006A742D">
        <w:t xml:space="preserve">. </w:t>
      </w:r>
    </w:p>
    <w:p w14:paraId="7452A709" w14:textId="77777777" w:rsidR="001D45CC" w:rsidRDefault="001D45CC" w:rsidP="00E35123">
      <w:pPr>
        <w:spacing w:after="0" w:line="240" w:lineRule="auto"/>
        <w:jc w:val="both"/>
      </w:pPr>
    </w:p>
    <w:p w14:paraId="534D6587" w14:textId="33A42553" w:rsidR="004367CE" w:rsidRDefault="00277036" w:rsidP="00DB0834">
      <w:pPr>
        <w:spacing w:after="0" w:line="240" w:lineRule="auto"/>
        <w:jc w:val="both"/>
        <w:rPr>
          <w:rFonts w:ascii="Calibri" w:hAnsi="Calibri" w:cs="Calibri"/>
        </w:rPr>
      </w:pPr>
      <w:r>
        <w:rPr>
          <w:rFonts w:ascii="Calibri" w:hAnsi="Calibri" w:cs="Calibri"/>
        </w:rPr>
        <w:t>Pourtant, l</w:t>
      </w:r>
      <w:r w:rsidR="004367CE" w:rsidRPr="004367CE">
        <w:rPr>
          <w:rFonts w:ascii="Calibri" w:hAnsi="Calibri" w:cs="Calibri"/>
        </w:rPr>
        <w:t xml:space="preserve">es chrétiens ont utilisé le verset </w:t>
      </w:r>
      <w:r w:rsidR="00097C53">
        <w:rPr>
          <w:rFonts w:ascii="Calibri" w:hAnsi="Calibri" w:cs="Calibri"/>
        </w:rPr>
        <w:t xml:space="preserve">de l’évangile de </w:t>
      </w:r>
      <w:r w:rsidR="004367CE" w:rsidRPr="004367CE">
        <w:rPr>
          <w:rFonts w:ascii="Calibri" w:hAnsi="Calibri" w:cs="Calibri"/>
        </w:rPr>
        <w:t xml:space="preserve">Luc </w:t>
      </w:r>
      <w:r w:rsidR="004367CE">
        <w:rPr>
          <w:rFonts w:ascii="Calibri" w:hAnsi="Calibri" w:cs="Calibri"/>
        </w:rPr>
        <w:t>« </w:t>
      </w:r>
      <w:r w:rsidR="004367CE" w:rsidRPr="004367CE">
        <w:rPr>
          <w:rFonts w:ascii="Calibri" w:hAnsi="Calibri" w:cs="Calibri"/>
        </w:rPr>
        <w:t xml:space="preserve">14.23 </w:t>
      </w:r>
      <w:r w:rsidR="004367CE" w:rsidRPr="004367CE">
        <w:rPr>
          <w:rFonts w:ascii="Calibri" w:hAnsi="Calibri" w:cs="Calibri"/>
          <w:i/>
          <w:iCs/>
        </w:rPr>
        <w:t xml:space="preserve">Le maître dit alors au serviteur : “Va sur les routes et dans les sentiers, et </w:t>
      </w:r>
      <w:r w:rsidR="004367CE" w:rsidRPr="004367CE">
        <w:rPr>
          <w:rFonts w:ascii="Calibri" w:hAnsi="Calibri" w:cs="Calibri"/>
          <w:b/>
          <w:bCs/>
          <w:i/>
          <w:iCs/>
        </w:rPr>
        <w:t>fais entrer les gens de force</w:t>
      </w:r>
      <w:r w:rsidR="004367CE" w:rsidRPr="004367CE">
        <w:rPr>
          <w:rFonts w:ascii="Calibri" w:hAnsi="Calibri" w:cs="Calibri"/>
          <w:i/>
          <w:iCs/>
        </w:rPr>
        <w:t>, afin que ma maison soit remplie</w:t>
      </w:r>
      <w:r w:rsidR="004367CE">
        <w:rPr>
          <w:rFonts w:ascii="Calibri" w:hAnsi="Calibri" w:cs="Calibri"/>
        </w:rPr>
        <w:t> »</w:t>
      </w:r>
      <w:r w:rsidR="004367CE" w:rsidRPr="004367CE">
        <w:rPr>
          <w:rFonts w:ascii="Calibri" w:hAnsi="Calibri" w:cs="Calibri"/>
        </w:rPr>
        <w:t xml:space="preserve">, </w:t>
      </w:r>
      <w:r w:rsidR="004367CE" w:rsidRPr="00277036">
        <w:rPr>
          <w:rFonts w:ascii="Calibri" w:hAnsi="Calibri" w:cs="Calibri"/>
          <w:b/>
          <w:bCs/>
        </w:rPr>
        <w:t>pour justifier les conversion forcées au christianisme</w:t>
      </w:r>
      <w:r w:rsidR="004367CE" w:rsidRPr="004367CE">
        <w:rPr>
          <w:rFonts w:ascii="Calibri" w:hAnsi="Calibri" w:cs="Calibri"/>
        </w:rPr>
        <w:t>.</w:t>
      </w:r>
    </w:p>
    <w:p w14:paraId="5C13B0C2" w14:textId="16BDC18E" w:rsidR="008920E8" w:rsidRDefault="008920E8" w:rsidP="00DB0834">
      <w:pPr>
        <w:spacing w:after="0" w:line="240" w:lineRule="auto"/>
        <w:jc w:val="both"/>
        <w:rPr>
          <w:rFonts w:ascii="Calibri" w:hAnsi="Calibri" w:cs="Calibri"/>
        </w:rPr>
      </w:pPr>
    </w:p>
    <w:p w14:paraId="08B72943" w14:textId="71FA4A07" w:rsidR="005E444D" w:rsidRDefault="00EA01E1" w:rsidP="00DB0834">
      <w:pPr>
        <w:spacing w:after="0" w:line="240" w:lineRule="auto"/>
        <w:jc w:val="both"/>
        <w:rPr>
          <w:rFonts w:ascii="Calibri" w:hAnsi="Calibri" w:cs="Calibri"/>
        </w:rPr>
      </w:pPr>
      <w:r>
        <w:rPr>
          <w:rFonts w:ascii="Calibri" w:hAnsi="Calibri" w:cs="Calibri"/>
        </w:rPr>
        <w:t>A la suite de ce verset, d</w:t>
      </w:r>
      <w:r w:rsidR="005E444D">
        <w:rPr>
          <w:rFonts w:ascii="Calibri" w:hAnsi="Calibri" w:cs="Calibri"/>
        </w:rPr>
        <w:t>es grands penseurs</w:t>
      </w:r>
      <w:r w:rsidR="00097C53">
        <w:rPr>
          <w:rFonts w:ascii="Calibri" w:hAnsi="Calibri" w:cs="Calibri"/>
        </w:rPr>
        <w:t xml:space="preserve"> et empereurs</w:t>
      </w:r>
      <w:r w:rsidR="005E444D">
        <w:rPr>
          <w:rFonts w:ascii="Calibri" w:hAnsi="Calibri" w:cs="Calibri"/>
        </w:rPr>
        <w:t xml:space="preserve"> chrétiens ont cautionné</w:t>
      </w:r>
      <w:r w:rsidR="00097C53">
        <w:rPr>
          <w:rFonts w:ascii="Calibri" w:hAnsi="Calibri" w:cs="Calibri"/>
        </w:rPr>
        <w:t xml:space="preserve"> ou ordonné</w:t>
      </w:r>
      <w:r w:rsidR="005E444D">
        <w:rPr>
          <w:rFonts w:ascii="Calibri" w:hAnsi="Calibri" w:cs="Calibri"/>
        </w:rPr>
        <w:t xml:space="preserve"> l</w:t>
      </w:r>
      <w:r w:rsidR="00E2704B">
        <w:rPr>
          <w:rFonts w:ascii="Calibri" w:hAnsi="Calibri" w:cs="Calibri"/>
        </w:rPr>
        <w:t>es</w:t>
      </w:r>
      <w:r w:rsidR="005E444D">
        <w:rPr>
          <w:rFonts w:ascii="Calibri" w:hAnsi="Calibri" w:cs="Calibri"/>
        </w:rPr>
        <w:t xml:space="preserve"> conversion</w:t>
      </w:r>
      <w:r w:rsidR="00E2704B">
        <w:rPr>
          <w:rFonts w:ascii="Calibri" w:hAnsi="Calibri" w:cs="Calibri"/>
        </w:rPr>
        <w:t>s</w:t>
      </w:r>
      <w:r w:rsidR="005E444D">
        <w:rPr>
          <w:rFonts w:ascii="Calibri" w:hAnsi="Calibri" w:cs="Calibri"/>
        </w:rPr>
        <w:t xml:space="preserve"> forcée</w:t>
      </w:r>
      <w:r w:rsidR="00E2704B">
        <w:rPr>
          <w:rFonts w:ascii="Calibri" w:hAnsi="Calibri" w:cs="Calibri"/>
        </w:rPr>
        <w:t>s</w:t>
      </w:r>
      <w:r w:rsidR="005E444D">
        <w:rPr>
          <w:rFonts w:ascii="Calibri" w:hAnsi="Calibri" w:cs="Calibri"/>
        </w:rPr>
        <w:t> :</w:t>
      </w:r>
    </w:p>
    <w:p w14:paraId="33A4471F" w14:textId="4BC1C941" w:rsidR="005E444D" w:rsidRDefault="005E444D" w:rsidP="00DB0834">
      <w:pPr>
        <w:spacing w:after="0" w:line="240" w:lineRule="auto"/>
        <w:jc w:val="both"/>
        <w:rPr>
          <w:rFonts w:ascii="Calibri" w:hAnsi="Calibri" w:cs="Calibri"/>
        </w:rPr>
      </w:pPr>
    </w:p>
    <w:p w14:paraId="2815C12B" w14:textId="05EC257C" w:rsidR="005E444D" w:rsidRPr="005E444D" w:rsidRDefault="002C1FDC" w:rsidP="005E444D">
      <w:pPr>
        <w:spacing w:after="0" w:line="240" w:lineRule="auto"/>
        <w:jc w:val="both"/>
        <w:rPr>
          <w:rFonts w:ascii="Calibri" w:hAnsi="Calibri" w:cs="Calibri"/>
          <w:i/>
          <w:iCs/>
        </w:rPr>
      </w:pPr>
      <w:r>
        <w:rPr>
          <w:rFonts w:ascii="Calibri" w:hAnsi="Calibri" w:cs="Calibri"/>
        </w:rPr>
        <w:t xml:space="preserve">Saint-Augustin : </w:t>
      </w:r>
      <w:r w:rsidR="005E444D">
        <w:rPr>
          <w:rFonts w:ascii="Calibri" w:hAnsi="Calibri" w:cs="Calibri"/>
        </w:rPr>
        <w:t>« </w:t>
      </w:r>
      <w:r w:rsidR="005E444D" w:rsidRPr="005E444D">
        <w:rPr>
          <w:rFonts w:ascii="Calibri" w:hAnsi="Calibri" w:cs="Calibri"/>
          <w:i/>
          <w:iCs/>
        </w:rPr>
        <w:t>Le Seigneur lui-même commence par ordonner que les conviés soient amenés à son grand festin</w:t>
      </w:r>
      <w:r w:rsidR="005E444D" w:rsidRPr="005E444D">
        <w:rPr>
          <w:rFonts w:ascii="Calibri" w:hAnsi="Calibri" w:cs="Calibri"/>
          <w:b/>
          <w:bCs/>
          <w:i/>
          <w:iCs/>
        </w:rPr>
        <w:t>, ensuite il ordonne qu'ils soient forcés</w:t>
      </w:r>
      <w:r w:rsidR="005E444D" w:rsidRPr="005E444D">
        <w:rPr>
          <w:rFonts w:ascii="Calibri" w:hAnsi="Calibri" w:cs="Calibri"/>
          <w:i/>
          <w:iCs/>
        </w:rPr>
        <w:t xml:space="preserve">; [...] C'est pourquoi si, par la puissance qu'elle a reçue de la faveur divine et au temps voulu, au moyen de la piété et de la foi des rois, </w:t>
      </w:r>
      <w:r w:rsidR="005E444D" w:rsidRPr="005E444D">
        <w:rPr>
          <w:rFonts w:ascii="Calibri" w:hAnsi="Calibri" w:cs="Calibri"/>
          <w:b/>
          <w:bCs/>
          <w:i/>
          <w:iCs/>
        </w:rPr>
        <w:t>l'Eglise force entrer ceux que l'on rencontre le long des chemins et des haies, c'est-à-dire dans les hérésies et les schismes, ceux-ci ne doivent pas se plaindre d'être contraints</w:t>
      </w:r>
      <w:r w:rsidR="005E444D" w:rsidRPr="005E444D">
        <w:rPr>
          <w:rFonts w:ascii="Calibri" w:hAnsi="Calibri" w:cs="Calibri"/>
          <w:i/>
          <w:iCs/>
        </w:rPr>
        <w:t>, mais ils doivent faire attention à quoi on les contraint. [...] si ceux qui sont bons et saints ne persécutent personne mais se résignent seulement à la souffrance, pourquoi, je vous prie, ces paroles du Psalmiste:</w:t>
      </w:r>
    </w:p>
    <w:p w14:paraId="65A05F77" w14:textId="4E946C7F" w:rsidR="005E444D" w:rsidRPr="005E444D" w:rsidRDefault="005E444D" w:rsidP="005E444D">
      <w:pPr>
        <w:spacing w:after="0" w:line="240" w:lineRule="auto"/>
        <w:jc w:val="both"/>
        <w:rPr>
          <w:rFonts w:ascii="Calibri" w:hAnsi="Calibri" w:cs="Calibri"/>
        </w:rPr>
      </w:pPr>
      <w:r w:rsidRPr="005E444D">
        <w:rPr>
          <w:rFonts w:ascii="Calibri" w:hAnsi="Calibri" w:cs="Calibri"/>
          <w:i/>
          <w:iCs/>
        </w:rPr>
        <w:t>"</w:t>
      </w:r>
      <w:r w:rsidRPr="002C1FDC">
        <w:rPr>
          <w:rFonts w:ascii="Calibri" w:hAnsi="Calibri" w:cs="Calibri"/>
          <w:b/>
          <w:bCs/>
          <w:i/>
          <w:iCs/>
        </w:rPr>
        <w:t xml:space="preserve">Je poursuivrai mes ennemis, je les atteindrai et je ne reviendrai qu'après les avoir vus défaillir </w:t>
      </w:r>
      <w:r w:rsidRPr="005E444D">
        <w:rPr>
          <w:rFonts w:ascii="Calibri" w:hAnsi="Calibri" w:cs="Calibri"/>
          <w:i/>
          <w:iCs/>
        </w:rPr>
        <w:t>(Psaumes17.38)?</w:t>
      </w:r>
      <w:r>
        <w:rPr>
          <w:rFonts w:ascii="Calibri" w:hAnsi="Calibri" w:cs="Calibri"/>
        </w:rPr>
        <w:t> »</w:t>
      </w:r>
    </w:p>
    <w:p w14:paraId="64529BB3" w14:textId="225B398C" w:rsidR="005E444D" w:rsidRDefault="00097C53" w:rsidP="005E444D">
      <w:pPr>
        <w:spacing w:after="0" w:line="240" w:lineRule="auto"/>
        <w:jc w:val="both"/>
        <w:rPr>
          <w:rFonts w:ascii="Calibri" w:hAnsi="Calibri" w:cs="Calibri"/>
        </w:rPr>
      </w:pPr>
      <w:r>
        <w:rPr>
          <w:rFonts w:ascii="Calibri" w:hAnsi="Calibri" w:cs="Calibri"/>
        </w:rPr>
        <w:t xml:space="preserve">Source : </w:t>
      </w:r>
      <w:r w:rsidR="005E444D" w:rsidRPr="005E444D">
        <w:rPr>
          <w:rFonts w:ascii="Calibri" w:hAnsi="Calibri" w:cs="Calibri"/>
        </w:rPr>
        <w:t>LETTRES DE SAINT AUGUSTIN traduit M. POUJOULAT. TROISIEME SERIE. LETTRES CXXIV -CCXXXI LETTRES ECRITES DEPUIS L'ANNEE DE LA CONFERENCE DE CARTHAGE, EN 411, JUSQU'A SA MORT, EN 450. DU CHATIMENT DES DONATISTES. LIVRE ou LETTRE CLXXXV. (Année 415.)</w:t>
      </w:r>
    </w:p>
    <w:p w14:paraId="3B26CC96" w14:textId="4F66C1C4" w:rsidR="004367CE" w:rsidRDefault="004367CE" w:rsidP="00DB0834">
      <w:pPr>
        <w:spacing w:after="0" w:line="240" w:lineRule="auto"/>
        <w:jc w:val="both"/>
        <w:rPr>
          <w:rFonts w:ascii="Calibri" w:hAnsi="Calibri" w:cs="Calibri"/>
        </w:rPr>
      </w:pPr>
    </w:p>
    <w:p w14:paraId="4078944A" w14:textId="54B3124B" w:rsidR="00931545" w:rsidRPr="00931545" w:rsidRDefault="00931545" w:rsidP="00931545">
      <w:pPr>
        <w:spacing w:after="0" w:line="240" w:lineRule="auto"/>
        <w:jc w:val="both"/>
        <w:rPr>
          <w:rFonts w:ascii="Calibri" w:hAnsi="Calibri" w:cs="Calibri"/>
          <w:i/>
          <w:iCs/>
        </w:rPr>
      </w:pPr>
      <w:r w:rsidRPr="00931545">
        <w:rPr>
          <w:rFonts w:ascii="Calibri" w:hAnsi="Calibri" w:cs="Calibri"/>
        </w:rPr>
        <w:t xml:space="preserve">Saint Ambroise : </w:t>
      </w:r>
      <w:r w:rsidRPr="00931545">
        <w:rPr>
          <w:rFonts w:ascii="Calibri" w:hAnsi="Calibri" w:cs="Calibri"/>
          <w:i/>
          <w:iCs/>
        </w:rPr>
        <w:t xml:space="preserve">« Dans cette perspective, il est clair que l'empereur a une mission particulière envers l'Eglise. Première obligation : répandre la foi. C'est là sans doute le sens de l'expression "évêque de ceux du dehors" que s'attribue Constantin. </w:t>
      </w:r>
    </w:p>
    <w:p w14:paraId="6CDDB039" w14:textId="71AA295C" w:rsidR="00931545" w:rsidRPr="00931545" w:rsidRDefault="00931545" w:rsidP="00931545">
      <w:pPr>
        <w:spacing w:after="0" w:line="240" w:lineRule="auto"/>
        <w:jc w:val="both"/>
        <w:rPr>
          <w:rFonts w:ascii="Calibri" w:hAnsi="Calibri" w:cs="Calibri"/>
        </w:rPr>
      </w:pPr>
      <w:r w:rsidRPr="00931545">
        <w:rPr>
          <w:rFonts w:ascii="Calibri" w:hAnsi="Calibri" w:cs="Calibri"/>
          <w:i/>
          <w:iCs/>
        </w:rPr>
        <w:t xml:space="preserve">Ambroise de Milan, dont l'influence sur Théodose fut considérable lorsque celui-ci établit sa capitale à Milan, entre 388 et sa mort, considère de même, dans la ligne d'Eusèbe, que </w:t>
      </w:r>
      <w:r w:rsidRPr="00931545">
        <w:rPr>
          <w:rFonts w:ascii="Calibri" w:hAnsi="Calibri" w:cs="Calibri"/>
          <w:b/>
          <w:bCs/>
          <w:i/>
          <w:iCs/>
        </w:rPr>
        <w:t>le devoir de l'empereur chrétien est de répandre la foi catholique, voire de l'imposer - c'est là, assure-t-il, l'unique moyen d'assurer l'unité et par conséquent la prospérité de l'empir</w:t>
      </w:r>
      <w:r w:rsidRPr="00931545">
        <w:rPr>
          <w:rFonts w:ascii="Calibri" w:hAnsi="Calibri" w:cs="Calibri"/>
          <w:i/>
          <w:iCs/>
        </w:rPr>
        <w:t>e</w:t>
      </w:r>
      <w:r>
        <w:rPr>
          <w:rFonts w:ascii="Calibri" w:hAnsi="Calibri" w:cs="Calibri"/>
        </w:rPr>
        <w:t> »</w:t>
      </w:r>
      <w:r w:rsidRPr="00931545">
        <w:rPr>
          <w:rFonts w:ascii="Calibri" w:hAnsi="Calibri" w:cs="Calibri"/>
        </w:rPr>
        <w:t>.</w:t>
      </w:r>
    </w:p>
    <w:p w14:paraId="0FBE76A4" w14:textId="77777777" w:rsidR="00931545" w:rsidRPr="00931545" w:rsidRDefault="00931545" w:rsidP="00931545">
      <w:pPr>
        <w:spacing w:after="0" w:line="240" w:lineRule="auto"/>
        <w:jc w:val="both"/>
        <w:rPr>
          <w:rFonts w:ascii="Calibri" w:hAnsi="Calibri" w:cs="Calibri"/>
        </w:rPr>
      </w:pPr>
      <w:r w:rsidRPr="00931545">
        <w:rPr>
          <w:rFonts w:ascii="Calibri" w:hAnsi="Calibri" w:cs="Calibri"/>
        </w:rPr>
        <w:t xml:space="preserve">Source : Le </w:t>
      </w:r>
      <w:r w:rsidRPr="00931545">
        <w:rPr>
          <w:rFonts w:ascii="Calibri" w:hAnsi="Calibri" w:cs="Calibri"/>
          <w:i/>
          <w:iCs/>
        </w:rPr>
        <w:t>Christianisme de Constantin à la conquête arabe</w:t>
      </w:r>
      <w:r w:rsidRPr="00931545">
        <w:rPr>
          <w:rFonts w:ascii="Calibri" w:hAnsi="Calibri" w:cs="Calibri"/>
        </w:rPr>
        <w:t>, Pierre Maraval, Chapitre premier.</w:t>
      </w:r>
    </w:p>
    <w:p w14:paraId="34244D20" w14:textId="0465AD32" w:rsidR="002C1FDC" w:rsidRDefault="00931545" w:rsidP="00931545">
      <w:pPr>
        <w:spacing w:after="0" w:line="240" w:lineRule="auto"/>
        <w:jc w:val="both"/>
        <w:rPr>
          <w:rFonts w:ascii="Calibri" w:hAnsi="Calibri" w:cs="Calibri"/>
        </w:rPr>
      </w:pPr>
      <w:r w:rsidRPr="00802FAA">
        <w:rPr>
          <w:rFonts w:ascii="Calibri" w:hAnsi="Calibri" w:cs="Calibri"/>
          <w:i/>
          <w:iCs/>
        </w:rPr>
        <w:t>La politique religieuse des empereurs de Constantin à Héraclius et celle des rois barbares</w:t>
      </w:r>
      <w:r w:rsidRPr="00931545">
        <w:rPr>
          <w:rFonts w:ascii="Calibri" w:hAnsi="Calibri" w:cs="Calibri"/>
        </w:rPr>
        <w:t>, page 30</w:t>
      </w:r>
      <w:r>
        <w:rPr>
          <w:rFonts w:ascii="Calibri" w:hAnsi="Calibri" w:cs="Calibri"/>
        </w:rPr>
        <w:t>.</w:t>
      </w:r>
    </w:p>
    <w:p w14:paraId="4BB20EFC" w14:textId="54991A49" w:rsidR="00931545" w:rsidRDefault="00931545" w:rsidP="00931545">
      <w:pPr>
        <w:spacing w:after="0" w:line="240" w:lineRule="auto"/>
        <w:jc w:val="both"/>
        <w:rPr>
          <w:rFonts w:ascii="Calibri" w:hAnsi="Calibri" w:cs="Calibri"/>
        </w:rPr>
      </w:pPr>
    </w:p>
    <w:p w14:paraId="55B88239" w14:textId="3B9E028C" w:rsidR="00ED5F3A" w:rsidRPr="00ED5F3A" w:rsidRDefault="00ED5F3A" w:rsidP="00ED5F3A">
      <w:pPr>
        <w:spacing w:after="0" w:line="240" w:lineRule="auto"/>
        <w:jc w:val="both"/>
        <w:rPr>
          <w:rFonts w:ascii="Calibri" w:hAnsi="Calibri" w:cs="Calibri"/>
        </w:rPr>
      </w:pPr>
      <w:r>
        <w:rPr>
          <w:rFonts w:ascii="Calibri" w:hAnsi="Calibri" w:cs="Calibri"/>
        </w:rPr>
        <w:t>Code de Théodose : « </w:t>
      </w:r>
      <w:r w:rsidRPr="00ED5F3A">
        <w:rPr>
          <w:rFonts w:ascii="Calibri" w:hAnsi="Calibri" w:cs="Calibri"/>
          <w:b/>
          <w:bCs/>
          <w:i/>
          <w:iCs/>
        </w:rPr>
        <w:t>Nous ordonnons de soumettre à la peine capitale ceux dont il serait prouvé qu'ils s'adonnent aux sacrifices ou adorent des idole</w:t>
      </w:r>
      <w:r>
        <w:rPr>
          <w:rFonts w:ascii="Calibri" w:hAnsi="Calibri" w:cs="Calibri"/>
        </w:rPr>
        <w:t> »</w:t>
      </w:r>
      <w:r w:rsidRPr="00ED5F3A">
        <w:rPr>
          <w:rFonts w:ascii="Calibri" w:hAnsi="Calibri" w:cs="Calibri"/>
        </w:rPr>
        <w:t>.</w:t>
      </w:r>
    </w:p>
    <w:p w14:paraId="22689ACD" w14:textId="10B31D49" w:rsidR="00ED5F3A" w:rsidRPr="00ED5F3A" w:rsidRDefault="00ED5F3A" w:rsidP="00ED5F3A">
      <w:pPr>
        <w:spacing w:after="0" w:line="240" w:lineRule="auto"/>
        <w:jc w:val="both"/>
        <w:rPr>
          <w:rFonts w:ascii="Calibri" w:hAnsi="Calibri" w:cs="Calibri"/>
        </w:rPr>
      </w:pPr>
      <w:r w:rsidRPr="00931545">
        <w:rPr>
          <w:rFonts w:ascii="Calibri" w:hAnsi="Calibri" w:cs="Calibri"/>
        </w:rPr>
        <w:t>Source :</w:t>
      </w:r>
      <w:r w:rsidR="00802FAA">
        <w:rPr>
          <w:rFonts w:ascii="Calibri" w:hAnsi="Calibri" w:cs="Calibri"/>
        </w:rPr>
        <w:t xml:space="preserve"> </w:t>
      </w:r>
      <w:r w:rsidRPr="00802FAA">
        <w:rPr>
          <w:rFonts w:ascii="Calibri" w:hAnsi="Calibri" w:cs="Calibri"/>
          <w:i/>
          <w:iCs/>
        </w:rPr>
        <w:t>Le code Théodosien</w:t>
      </w:r>
      <w:r w:rsidRPr="00ED5F3A">
        <w:rPr>
          <w:rFonts w:ascii="Calibri" w:hAnsi="Calibri" w:cs="Calibri"/>
        </w:rPr>
        <w:t>, livre XVI, Chapitre XX, sur les païens, les sacrifices et les temples,</w:t>
      </w:r>
    </w:p>
    <w:p w14:paraId="109252B1" w14:textId="7DCBDF64" w:rsidR="00ED5F3A" w:rsidRDefault="00ED5F3A" w:rsidP="00ED5F3A">
      <w:pPr>
        <w:spacing w:after="0" w:line="240" w:lineRule="auto"/>
        <w:jc w:val="both"/>
        <w:rPr>
          <w:rFonts w:ascii="Calibri" w:hAnsi="Calibri" w:cs="Calibri"/>
        </w:rPr>
      </w:pPr>
      <w:r w:rsidRPr="00ED5F3A">
        <w:rPr>
          <w:rFonts w:ascii="Calibri" w:hAnsi="Calibri" w:cs="Calibri"/>
        </w:rPr>
        <w:t xml:space="preserve">10.6 (9 février 356). </w:t>
      </w:r>
      <w:r w:rsidR="00E35123">
        <w:rPr>
          <w:rFonts w:ascii="Calibri" w:hAnsi="Calibri" w:cs="Calibri"/>
        </w:rPr>
        <w:t>L</w:t>
      </w:r>
      <w:r w:rsidRPr="00ED5F3A">
        <w:rPr>
          <w:rFonts w:ascii="Calibri" w:hAnsi="Calibri" w:cs="Calibri"/>
        </w:rPr>
        <w:t>e même Auguste et Julien. César, page 373.</w:t>
      </w:r>
    </w:p>
    <w:p w14:paraId="01D12088" w14:textId="77777777" w:rsidR="00ED5F3A" w:rsidRDefault="00ED5F3A" w:rsidP="00931545">
      <w:pPr>
        <w:spacing w:after="0" w:line="240" w:lineRule="auto"/>
        <w:jc w:val="both"/>
        <w:rPr>
          <w:rFonts w:ascii="Calibri" w:hAnsi="Calibri" w:cs="Calibri"/>
        </w:rPr>
      </w:pPr>
    </w:p>
    <w:p w14:paraId="56A16E1D" w14:textId="6820DD52" w:rsidR="00E2704B" w:rsidRPr="00E2704B" w:rsidRDefault="00E2704B" w:rsidP="00E2704B">
      <w:pPr>
        <w:spacing w:after="0" w:line="240" w:lineRule="auto"/>
        <w:jc w:val="both"/>
        <w:rPr>
          <w:rFonts w:ascii="Calibri" w:hAnsi="Calibri" w:cs="Calibri"/>
          <w:i/>
          <w:iCs/>
        </w:rPr>
      </w:pPr>
      <w:r w:rsidRPr="00E2704B">
        <w:rPr>
          <w:rFonts w:ascii="Calibri" w:hAnsi="Calibri" w:cs="Calibri"/>
        </w:rPr>
        <w:t xml:space="preserve">Les empereurs chrétiens : </w:t>
      </w:r>
      <w:r>
        <w:rPr>
          <w:rFonts w:ascii="Calibri" w:hAnsi="Calibri" w:cs="Calibri"/>
        </w:rPr>
        <w:t>« </w:t>
      </w:r>
      <w:r w:rsidRPr="00E2704B">
        <w:rPr>
          <w:rFonts w:ascii="Calibri" w:hAnsi="Calibri" w:cs="Calibri"/>
          <w:b/>
          <w:bCs/>
          <w:i/>
          <w:iCs/>
        </w:rPr>
        <w:t>"</w:t>
      </w:r>
      <w:r w:rsidRPr="00E2704B">
        <w:rPr>
          <w:rFonts w:ascii="Calibri" w:hAnsi="Calibri" w:cs="Calibri"/>
          <w:i/>
          <w:iCs/>
        </w:rPr>
        <w:t xml:space="preserve">Tout ceux qui n'ont pas encore reçu le baptême doivent se signaler, qu'ils résident dans la capitale ou dans les provinces, se rendre dans les très saintes églises, avec leurs femmes, leurs enfants et toute leur maison, et s'y faire instruire dans la vraie foi des chrétiens. Et une fois ainsi instruits et ayant rejeté sincèrement les erreurs antérieures, qu'ils soient jugés dignes du baptême salvateur. </w:t>
      </w:r>
      <w:r w:rsidRPr="00E2704B">
        <w:rPr>
          <w:rFonts w:ascii="Calibri" w:hAnsi="Calibri" w:cs="Calibri"/>
          <w:b/>
          <w:bCs/>
          <w:i/>
          <w:iCs/>
        </w:rPr>
        <w:t>S'ils désobéissent, qu'ils sachent qu'ils seront exclus de l'Etat et qu'il ne leur sera plus permis de rien posséder, bien meuble ou immeuble; dépouillés de tout, ils seront laissés dans l'indigence, sans préjudice des châtiments appropriés dont on les frappera"</w:t>
      </w:r>
      <w:r>
        <w:rPr>
          <w:rFonts w:ascii="Calibri" w:hAnsi="Calibri" w:cs="Calibri"/>
          <w:i/>
          <w:iCs/>
        </w:rPr>
        <w:t xml:space="preserve"> </w:t>
      </w:r>
      <w:r w:rsidRPr="00E2704B">
        <w:rPr>
          <w:rFonts w:ascii="Calibri" w:hAnsi="Calibri" w:cs="Calibri"/>
          <w:i/>
          <w:iCs/>
        </w:rPr>
        <w:t xml:space="preserve">(CF 1,11, 10). </w:t>
      </w:r>
      <w:r w:rsidRPr="00E2704B">
        <w:rPr>
          <w:rFonts w:ascii="Calibri" w:hAnsi="Calibri" w:cs="Calibri"/>
          <w:b/>
          <w:bCs/>
          <w:i/>
          <w:iCs/>
        </w:rPr>
        <w:t>La suite du texte prévoit la peine de mort pour ceux qui, une fois baptisés, reviendraient au paganisme et participeraient à des cérémonies clandestines</w:t>
      </w:r>
      <w:r>
        <w:rPr>
          <w:rFonts w:ascii="Calibri" w:hAnsi="Calibri" w:cs="Calibri"/>
        </w:rPr>
        <w:t> »</w:t>
      </w:r>
      <w:r w:rsidRPr="00E2704B">
        <w:rPr>
          <w:rFonts w:ascii="Calibri" w:hAnsi="Calibri" w:cs="Calibri"/>
        </w:rPr>
        <w:t xml:space="preserve">. </w:t>
      </w:r>
    </w:p>
    <w:p w14:paraId="0A0A205C" w14:textId="77777777" w:rsidR="00E2704B" w:rsidRPr="00E2704B" w:rsidRDefault="00E2704B" w:rsidP="00E2704B">
      <w:pPr>
        <w:spacing w:after="0" w:line="240" w:lineRule="auto"/>
        <w:jc w:val="both"/>
        <w:rPr>
          <w:rFonts w:ascii="Calibri" w:hAnsi="Calibri" w:cs="Calibri"/>
        </w:rPr>
      </w:pPr>
      <w:r w:rsidRPr="00E2704B">
        <w:rPr>
          <w:rFonts w:ascii="Calibri" w:hAnsi="Calibri" w:cs="Calibri"/>
        </w:rPr>
        <w:t xml:space="preserve">Source : </w:t>
      </w:r>
      <w:r w:rsidRPr="00802FAA">
        <w:rPr>
          <w:rFonts w:ascii="Calibri" w:hAnsi="Calibri" w:cs="Calibri"/>
          <w:i/>
          <w:iCs/>
        </w:rPr>
        <w:t>Le Christianisme de Constantin à la conquête arabe</w:t>
      </w:r>
      <w:r w:rsidRPr="00E2704B">
        <w:rPr>
          <w:rFonts w:ascii="Calibri" w:hAnsi="Calibri" w:cs="Calibri"/>
        </w:rPr>
        <w:t>, Pierre Maraval, Chapitre premier.</w:t>
      </w:r>
    </w:p>
    <w:p w14:paraId="56C9F94C" w14:textId="3ECE7033" w:rsidR="00931545" w:rsidRDefault="00E2704B" w:rsidP="00E2704B">
      <w:pPr>
        <w:spacing w:after="0" w:line="240" w:lineRule="auto"/>
        <w:jc w:val="both"/>
        <w:rPr>
          <w:rFonts w:ascii="Calibri" w:hAnsi="Calibri" w:cs="Calibri"/>
        </w:rPr>
      </w:pPr>
      <w:r w:rsidRPr="00802FAA">
        <w:rPr>
          <w:rFonts w:ascii="Calibri" w:hAnsi="Calibri" w:cs="Calibri"/>
          <w:i/>
          <w:iCs/>
        </w:rPr>
        <w:t>La politique religieuse des e</w:t>
      </w:r>
      <w:r w:rsidR="00802FAA" w:rsidRPr="00802FAA">
        <w:rPr>
          <w:rFonts w:ascii="Calibri" w:hAnsi="Calibri" w:cs="Calibri"/>
          <w:i/>
          <w:iCs/>
        </w:rPr>
        <w:t>m</w:t>
      </w:r>
      <w:r w:rsidRPr="00802FAA">
        <w:rPr>
          <w:rFonts w:ascii="Calibri" w:hAnsi="Calibri" w:cs="Calibri"/>
          <w:i/>
          <w:iCs/>
        </w:rPr>
        <w:t>pereurs</w:t>
      </w:r>
      <w:r w:rsidR="00802FAA" w:rsidRPr="00802FAA">
        <w:rPr>
          <w:rFonts w:ascii="Calibri" w:hAnsi="Calibri" w:cs="Calibri"/>
          <w:i/>
          <w:iCs/>
        </w:rPr>
        <w:t xml:space="preserve"> </w:t>
      </w:r>
      <w:r w:rsidRPr="00802FAA">
        <w:rPr>
          <w:rFonts w:ascii="Calibri" w:hAnsi="Calibri" w:cs="Calibri"/>
          <w:i/>
          <w:iCs/>
        </w:rPr>
        <w:t>de Constantin à H</w:t>
      </w:r>
      <w:r w:rsidR="00802FAA" w:rsidRPr="00802FAA">
        <w:rPr>
          <w:rFonts w:ascii="Calibri" w:hAnsi="Calibri" w:cs="Calibri"/>
          <w:i/>
          <w:iCs/>
        </w:rPr>
        <w:t>é</w:t>
      </w:r>
      <w:r w:rsidRPr="00802FAA">
        <w:rPr>
          <w:rFonts w:ascii="Calibri" w:hAnsi="Calibri" w:cs="Calibri"/>
          <w:i/>
          <w:iCs/>
        </w:rPr>
        <w:t>raclius et celle des rois barbares</w:t>
      </w:r>
      <w:r w:rsidRPr="00E2704B">
        <w:rPr>
          <w:rFonts w:ascii="Calibri" w:hAnsi="Calibri" w:cs="Calibri"/>
        </w:rPr>
        <w:t>, page 23-24.</w:t>
      </w:r>
    </w:p>
    <w:p w14:paraId="1B06D945" w14:textId="70C9E190" w:rsidR="00E2704B" w:rsidRDefault="00E2704B" w:rsidP="00E2704B">
      <w:pPr>
        <w:spacing w:after="0" w:line="240" w:lineRule="auto"/>
        <w:jc w:val="both"/>
        <w:rPr>
          <w:rFonts w:ascii="Calibri" w:hAnsi="Calibri" w:cs="Calibri"/>
        </w:rPr>
      </w:pPr>
    </w:p>
    <w:p w14:paraId="6978B2BF" w14:textId="71B10518" w:rsidR="000136FF" w:rsidRPr="000136FF" w:rsidRDefault="000136FF" w:rsidP="000136FF">
      <w:pPr>
        <w:spacing w:after="0" w:line="240" w:lineRule="auto"/>
        <w:jc w:val="both"/>
        <w:rPr>
          <w:rFonts w:ascii="Calibri" w:hAnsi="Calibri" w:cs="Calibri"/>
          <w:i/>
          <w:iCs/>
        </w:rPr>
      </w:pPr>
      <w:r w:rsidRPr="000136FF">
        <w:rPr>
          <w:rFonts w:ascii="Calibri" w:hAnsi="Calibri" w:cs="Calibri"/>
        </w:rPr>
        <w:t xml:space="preserve">Thomas d'Aquin : </w:t>
      </w:r>
      <w:r>
        <w:rPr>
          <w:rFonts w:ascii="Calibri" w:hAnsi="Calibri" w:cs="Calibri"/>
        </w:rPr>
        <w:t>« </w:t>
      </w:r>
      <w:r w:rsidRPr="000136FF">
        <w:rPr>
          <w:rFonts w:ascii="Calibri" w:hAnsi="Calibri" w:cs="Calibri"/>
        </w:rPr>
        <w:t>S</w:t>
      </w:r>
      <w:r w:rsidRPr="000136FF">
        <w:rPr>
          <w:rFonts w:ascii="Calibri" w:hAnsi="Calibri" w:cs="Calibri"/>
          <w:i/>
          <w:iCs/>
        </w:rPr>
        <w:t>. Augustin parle ainsi de lui-même :</w:t>
      </w:r>
    </w:p>
    <w:p w14:paraId="5C10654F" w14:textId="294BF9F5" w:rsidR="000136FF" w:rsidRPr="000136FF" w:rsidRDefault="000136FF" w:rsidP="000136FF">
      <w:pPr>
        <w:spacing w:after="0" w:line="240" w:lineRule="auto"/>
        <w:jc w:val="both"/>
        <w:rPr>
          <w:rFonts w:ascii="Calibri" w:hAnsi="Calibri" w:cs="Calibri"/>
        </w:rPr>
      </w:pPr>
      <w:r w:rsidRPr="000136FF">
        <w:rPr>
          <w:rFonts w:ascii="Calibri" w:hAnsi="Calibri" w:cs="Calibri"/>
          <w:i/>
          <w:iCs/>
        </w:rPr>
        <w:t xml:space="preserve">" Mon avis était d'abord qu'on ne doit forcer personne à l'unité du Christ, qu'il fallait agir par la parole, combattre par la discussion. </w:t>
      </w:r>
      <w:r w:rsidRPr="000136FF">
        <w:rPr>
          <w:rFonts w:ascii="Calibri" w:hAnsi="Calibri" w:cs="Calibri"/>
          <w:b/>
          <w:bCs/>
          <w:i/>
          <w:iCs/>
        </w:rPr>
        <w:t>Mais ce qui était mon opinion est vaincu non par les paroles de contradicteurs, mais par la démonstration des faits</w:t>
      </w:r>
      <w:r w:rsidRPr="000136FF">
        <w:rPr>
          <w:rFonts w:ascii="Calibri" w:hAnsi="Calibri" w:cs="Calibri"/>
          <w:i/>
          <w:iCs/>
        </w:rPr>
        <w:t>."</w:t>
      </w:r>
      <w:r>
        <w:rPr>
          <w:rFonts w:ascii="Calibri" w:hAnsi="Calibri" w:cs="Calibri"/>
        </w:rPr>
        <w:t> ».</w:t>
      </w:r>
    </w:p>
    <w:p w14:paraId="0BDF45AE" w14:textId="62C0FD73" w:rsidR="00E2704B" w:rsidRDefault="000136FF" w:rsidP="000136FF">
      <w:pPr>
        <w:spacing w:after="0" w:line="240" w:lineRule="auto"/>
        <w:jc w:val="both"/>
        <w:rPr>
          <w:rFonts w:ascii="Calibri" w:hAnsi="Calibri" w:cs="Calibri"/>
        </w:rPr>
      </w:pPr>
      <w:r w:rsidRPr="00E2704B">
        <w:rPr>
          <w:rFonts w:ascii="Calibri" w:hAnsi="Calibri" w:cs="Calibri"/>
        </w:rPr>
        <w:t xml:space="preserve">Source : </w:t>
      </w:r>
      <w:r w:rsidRPr="000136FF">
        <w:rPr>
          <w:rFonts w:ascii="Calibri" w:hAnsi="Calibri" w:cs="Calibri"/>
        </w:rPr>
        <w:t>Saint Thomas d'Aquin, Somme théologique Ila Ilae Pars, la morale prise par le particulier, question 10: L'infidélité en général, article 8: Faut-il contraindre les infidèles à la foi?</w:t>
      </w:r>
    </w:p>
    <w:p w14:paraId="20C80FA1" w14:textId="360C47B7" w:rsidR="000136FF" w:rsidRDefault="000136FF" w:rsidP="000136FF">
      <w:pPr>
        <w:spacing w:after="0" w:line="240" w:lineRule="auto"/>
        <w:jc w:val="both"/>
        <w:rPr>
          <w:rFonts w:ascii="Calibri" w:hAnsi="Calibri" w:cs="Calibri"/>
        </w:rPr>
      </w:pPr>
    </w:p>
    <w:p w14:paraId="17E23DC4" w14:textId="47748730" w:rsidR="00702DB0" w:rsidRPr="00702DB0" w:rsidRDefault="00AF3F8B" w:rsidP="00702DB0">
      <w:pPr>
        <w:spacing w:after="0" w:line="240" w:lineRule="auto"/>
        <w:jc w:val="both"/>
        <w:rPr>
          <w:rFonts w:ascii="Calibri" w:hAnsi="Calibri" w:cs="Calibri"/>
          <w:i/>
          <w:iCs/>
        </w:rPr>
      </w:pPr>
      <w:r>
        <w:rPr>
          <w:rFonts w:ascii="Calibri" w:hAnsi="Calibri" w:cs="Calibri"/>
        </w:rPr>
        <w:t xml:space="preserve">Jean Calvin : </w:t>
      </w:r>
      <w:r w:rsidR="00702DB0">
        <w:rPr>
          <w:rFonts w:ascii="Calibri" w:hAnsi="Calibri" w:cs="Calibri"/>
        </w:rPr>
        <w:t>« </w:t>
      </w:r>
      <w:r w:rsidR="00702DB0" w:rsidRPr="00702DB0">
        <w:rPr>
          <w:rFonts w:ascii="Calibri" w:hAnsi="Calibri" w:cs="Calibri"/>
          <w:i/>
          <w:iCs/>
        </w:rPr>
        <w:t>En quoy se monstre une merveilleuse bonté de Dieu : lequel après nous avoir appelez de sa grâce, voyant que nous demeurons tousjours en un poinct endormis. Il use comme d'importunité pour réveiller nostre paresse : et non-seulement nous pirque par exhortations</w:t>
      </w:r>
      <w:r w:rsidR="00802FAA">
        <w:rPr>
          <w:rFonts w:ascii="Calibri" w:hAnsi="Calibri" w:cs="Calibri"/>
          <w:i/>
          <w:iCs/>
        </w:rPr>
        <w:t>,</w:t>
      </w:r>
      <w:r w:rsidR="00702DB0" w:rsidRPr="00702DB0">
        <w:rPr>
          <w:rFonts w:ascii="Calibri" w:hAnsi="Calibri" w:cs="Calibri"/>
          <w:i/>
          <w:iCs/>
        </w:rPr>
        <w:t xml:space="preserve"> mais aussi nous contraint par menaces d'approcher de luy</w:t>
      </w:r>
      <w:r w:rsidR="00702DB0" w:rsidRPr="00702DB0">
        <w:rPr>
          <w:rFonts w:ascii="Calibri" w:hAnsi="Calibri" w:cs="Calibri"/>
          <w:b/>
          <w:bCs/>
          <w:i/>
          <w:iCs/>
        </w:rPr>
        <w:t>. Cependant je ne trouve pas mauvais que sainct Augustin ait souvent de ce tesmoignage contre les Donatistes, pour prouver qu'il est permis aux princes fidèles de contraindre les obstinez et rebelles</w:t>
      </w:r>
      <w:r w:rsidR="00702DB0" w:rsidRPr="00702DB0">
        <w:rPr>
          <w:rFonts w:ascii="Calibri" w:hAnsi="Calibri" w:cs="Calibri"/>
          <w:i/>
          <w:iCs/>
        </w:rPr>
        <w:t>, et faire des édits pour les ranger au service du vray Dieu, et à l'unité de la roy</w:t>
      </w:r>
      <w:r w:rsidR="00702DB0">
        <w:rPr>
          <w:rFonts w:ascii="Calibri" w:hAnsi="Calibri" w:cs="Calibri"/>
        </w:rPr>
        <w:t> »</w:t>
      </w:r>
      <w:r w:rsidR="00702DB0" w:rsidRPr="00702DB0">
        <w:rPr>
          <w:rFonts w:ascii="Calibri" w:hAnsi="Calibri" w:cs="Calibri"/>
        </w:rPr>
        <w:t>.</w:t>
      </w:r>
    </w:p>
    <w:p w14:paraId="5D683C94" w14:textId="77777777" w:rsidR="00702DB0" w:rsidRPr="00702DB0" w:rsidRDefault="00702DB0" w:rsidP="00702DB0">
      <w:pPr>
        <w:spacing w:after="0" w:line="240" w:lineRule="auto"/>
        <w:jc w:val="both"/>
        <w:rPr>
          <w:rFonts w:ascii="Calibri" w:hAnsi="Calibri" w:cs="Calibri"/>
        </w:rPr>
      </w:pPr>
    </w:p>
    <w:p w14:paraId="1028021D" w14:textId="44616807" w:rsidR="000136FF" w:rsidRDefault="00702DB0" w:rsidP="00702DB0">
      <w:pPr>
        <w:spacing w:after="0" w:line="240" w:lineRule="auto"/>
        <w:jc w:val="both"/>
        <w:rPr>
          <w:rFonts w:ascii="Calibri" w:hAnsi="Calibri" w:cs="Calibri"/>
        </w:rPr>
      </w:pPr>
      <w:r w:rsidRPr="00702DB0">
        <w:rPr>
          <w:rFonts w:ascii="Calibri" w:hAnsi="Calibri" w:cs="Calibri"/>
        </w:rPr>
        <w:t xml:space="preserve">Source : </w:t>
      </w:r>
      <w:r w:rsidRPr="00802FAA">
        <w:rPr>
          <w:rFonts w:ascii="Calibri" w:hAnsi="Calibri" w:cs="Calibri"/>
          <w:i/>
          <w:iCs/>
        </w:rPr>
        <w:t>Jean CALVIN. Commentaires sur le Nouveau Testament. TOME 1 : Sur la concordance ou Harmonie composée de trois évangiles S. Matthieu. S. Marc et S. Luc.</w:t>
      </w:r>
      <w:r w:rsidRPr="00702DB0">
        <w:rPr>
          <w:rFonts w:ascii="Calibri" w:hAnsi="Calibri" w:cs="Calibri"/>
        </w:rPr>
        <w:t xml:space="preserve"> Edition française imprimée à Gen</w:t>
      </w:r>
      <w:r w:rsidR="00802FAA">
        <w:rPr>
          <w:rFonts w:ascii="Calibri" w:hAnsi="Calibri" w:cs="Calibri"/>
        </w:rPr>
        <w:t>è</w:t>
      </w:r>
      <w:r w:rsidRPr="00702DB0">
        <w:rPr>
          <w:rFonts w:ascii="Calibri" w:hAnsi="Calibri" w:cs="Calibri"/>
        </w:rPr>
        <w:t>ve par Conrad Badius en 1561. Pages 368</w:t>
      </w:r>
      <w:r>
        <w:rPr>
          <w:rFonts w:ascii="Calibri" w:hAnsi="Calibri" w:cs="Calibri"/>
        </w:rPr>
        <w:t>.</w:t>
      </w:r>
    </w:p>
    <w:p w14:paraId="00AACD24" w14:textId="338C92FB" w:rsidR="00EA01E1" w:rsidRDefault="00EA01E1" w:rsidP="00702DB0">
      <w:pPr>
        <w:spacing w:after="0" w:line="240" w:lineRule="auto"/>
        <w:jc w:val="both"/>
        <w:rPr>
          <w:rFonts w:ascii="Calibri" w:hAnsi="Calibri" w:cs="Calibri"/>
        </w:rPr>
      </w:pPr>
    </w:p>
    <w:p w14:paraId="32EF63CE" w14:textId="52641860" w:rsidR="00EA01E1" w:rsidRDefault="00EA01E1" w:rsidP="00702DB0">
      <w:pPr>
        <w:spacing w:after="0" w:line="240" w:lineRule="auto"/>
        <w:jc w:val="both"/>
        <w:rPr>
          <w:rFonts w:ascii="Calibri" w:hAnsi="Calibri" w:cs="Calibri"/>
        </w:rPr>
      </w:pPr>
      <w:r>
        <w:rPr>
          <w:rFonts w:ascii="Calibri" w:hAnsi="Calibri" w:cs="Calibri"/>
        </w:rPr>
        <w:t>Donc, la tolérance n’a pas été une évidence chez la plupart des penseurs chrétiens</w:t>
      </w:r>
      <w:r w:rsidR="00802FAA">
        <w:rPr>
          <w:rStyle w:val="Appelnotedebasdep"/>
          <w:rFonts w:ascii="Calibri" w:hAnsi="Calibri" w:cs="Calibri"/>
        </w:rPr>
        <w:footnoteReference w:id="146"/>
      </w:r>
      <w:r>
        <w:rPr>
          <w:rFonts w:ascii="Calibri" w:hAnsi="Calibri" w:cs="Calibri"/>
        </w:rPr>
        <w:t>.</w:t>
      </w:r>
    </w:p>
    <w:p w14:paraId="7CFAF756" w14:textId="1571F2EB" w:rsidR="00EA01E1" w:rsidRDefault="00EA01E1" w:rsidP="00702DB0">
      <w:pPr>
        <w:spacing w:after="0" w:line="240" w:lineRule="auto"/>
        <w:jc w:val="both"/>
        <w:rPr>
          <w:rFonts w:ascii="Calibri" w:hAnsi="Calibri" w:cs="Calibri"/>
        </w:rPr>
      </w:pPr>
    </w:p>
    <w:p w14:paraId="4F80D48C" w14:textId="77777777" w:rsidR="000732FE" w:rsidRDefault="000732FE" w:rsidP="00702DB0">
      <w:pPr>
        <w:spacing w:after="0" w:line="240" w:lineRule="auto"/>
        <w:jc w:val="both"/>
        <w:rPr>
          <w:rFonts w:ascii="Calibri" w:hAnsi="Calibri" w:cs="Calibri"/>
        </w:rPr>
      </w:pPr>
    </w:p>
    <w:p w14:paraId="1A27AD54" w14:textId="114F689B" w:rsidR="007C78F0" w:rsidRDefault="007C78F0" w:rsidP="007C78F0">
      <w:pPr>
        <w:pStyle w:val="Titre3"/>
      </w:pPr>
      <w:bookmarkStart w:id="59" w:name="_Toc32905574"/>
      <w:bookmarkStart w:id="60" w:name="_Hlk48210881"/>
      <w:r>
        <w:lastRenderedPageBreak/>
        <w:t>Intolérance chrétienne envers les apostats</w:t>
      </w:r>
      <w:r w:rsidR="00802FAA">
        <w:t xml:space="preserve"> ou les « hérétiques »</w:t>
      </w:r>
      <w:bookmarkEnd w:id="59"/>
    </w:p>
    <w:p w14:paraId="0135A651" w14:textId="1BABA4A5" w:rsidR="007C78F0" w:rsidRDefault="007C78F0" w:rsidP="00702DB0">
      <w:pPr>
        <w:spacing w:after="0" w:line="240" w:lineRule="auto"/>
        <w:jc w:val="both"/>
        <w:rPr>
          <w:rFonts w:ascii="Calibri" w:hAnsi="Calibri" w:cs="Calibri"/>
        </w:rPr>
      </w:pPr>
    </w:p>
    <w:p w14:paraId="22D81DE4" w14:textId="6E619667" w:rsidR="007C78F0" w:rsidRDefault="00556F34" w:rsidP="00702DB0">
      <w:pPr>
        <w:spacing w:after="0" w:line="240" w:lineRule="auto"/>
        <w:jc w:val="both"/>
        <w:rPr>
          <w:rFonts w:ascii="Calibri" w:hAnsi="Calibri" w:cs="Calibri"/>
        </w:rPr>
      </w:pPr>
      <w:r w:rsidRPr="00556F34">
        <w:rPr>
          <w:rFonts w:ascii="Calibri" w:hAnsi="Calibri" w:cs="Calibri"/>
        </w:rPr>
        <w:t xml:space="preserve">Galates 1.8. Mais, </w:t>
      </w:r>
      <w:r w:rsidRPr="00020605">
        <w:rPr>
          <w:rFonts w:ascii="Calibri" w:hAnsi="Calibri" w:cs="Calibri"/>
          <w:b/>
          <w:bCs/>
        </w:rPr>
        <w:t>quand nous-mêmes</w:t>
      </w:r>
      <w:r w:rsidRPr="00556F34">
        <w:rPr>
          <w:rFonts w:ascii="Calibri" w:hAnsi="Calibri" w:cs="Calibri"/>
        </w:rPr>
        <w:t xml:space="preserve"> [vous évangéliserions], </w:t>
      </w:r>
      <w:r w:rsidRPr="00020605">
        <w:rPr>
          <w:rFonts w:ascii="Calibri" w:hAnsi="Calibri" w:cs="Calibri"/>
          <w:b/>
          <w:bCs/>
        </w:rPr>
        <w:t>quand un ange du ciel annoncerait un autre Evangile que celui que nous vous avons prêché, qu'il soit anathème</w:t>
      </w:r>
      <w:r w:rsidRPr="00556F34">
        <w:rPr>
          <w:rFonts w:ascii="Calibri" w:hAnsi="Calibri" w:cs="Calibri"/>
        </w:rPr>
        <w:t xml:space="preserve"> !</w:t>
      </w:r>
    </w:p>
    <w:bookmarkEnd w:id="60"/>
    <w:p w14:paraId="5C9038D7" w14:textId="77777777" w:rsidR="000732FE" w:rsidRDefault="000732FE" w:rsidP="000732FE">
      <w:pPr>
        <w:spacing w:after="0" w:line="240" w:lineRule="auto"/>
      </w:pPr>
    </w:p>
    <w:p w14:paraId="23E18898" w14:textId="0BE7D5B8" w:rsidR="000732FE" w:rsidRDefault="000732FE" w:rsidP="000732FE">
      <w:pPr>
        <w:pStyle w:val="Titre3"/>
      </w:pPr>
      <w:bookmarkStart w:id="61" w:name="_Toc32905575"/>
      <w:bookmarkStart w:id="62" w:name="_Hlk48210921"/>
      <w:r>
        <w:t>L’exemple de la persécution du marcionisme</w:t>
      </w:r>
      <w:bookmarkEnd w:id="61"/>
    </w:p>
    <w:p w14:paraId="1E41E5B2" w14:textId="77777777" w:rsidR="000732FE" w:rsidRDefault="000732FE" w:rsidP="000732FE">
      <w:pPr>
        <w:spacing w:after="0" w:line="240" w:lineRule="auto"/>
      </w:pPr>
    </w:p>
    <w:p w14:paraId="61159329" w14:textId="77777777" w:rsidR="000732FE" w:rsidRPr="000C5210" w:rsidRDefault="000732FE" w:rsidP="000732FE">
      <w:pPr>
        <w:spacing w:after="0" w:line="240" w:lineRule="auto"/>
        <w:jc w:val="both"/>
        <w:rPr>
          <w:rFonts w:ascii="Calibri" w:hAnsi="Calibri" w:cs="Calibri"/>
        </w:rPr>
      </w:pPr>
      <w:r w:rsidRPr="000C5210">
        <w:rPr>
          <w:rFonts w:ascii="Calibri" w:hAnsi="Calibri" w:cs="Calibri"/>
          <w:color w:val="222222"/>
          <w:shd w:val="clear" w:color="auto" w:fill="FFFFFF"/>
        </w:rPr>
        <w:t>Armateur fortuné,</w:t>
      </w:r>
      <w:r>
        <w:rPr>
          <w:rFonts w:ascii="Calibri" w:hAnsi="Calibri" w:cs="Calibri"/>
          <w:b/>
          <w:bCs/>
          <w:color w:val="222222"/>
          <w:shd w:val="clear" w:color="auto" w:fill="FFFFFF"/>
        </w:rPr>
        <w:t xml:space="preserve"> </w:t>
      </w:r>
      <w:r w:rsidRPr="000C5210">
        <w:rPr>
          <w:rFonts w:ascii="Calibri" w:hAnsi="Calibri" w:cs="Calibri"/>
          <w:b/>
          <w:bCs/>
          <w:color w:val="222222"/>
          <w:shd w:val="clear" w:color="auto" w:fill="FFFFFF"/>
        </w:rPr>
        <w:t>Marcion</w:t>
      </w:r>
      <w:r w:rsidRPr="000C5210">
        <w:rPr>
          <w:rFonts w:ascii="Calibri" w:hAnsi="Calibri" w:cs="Calibri"/>
          <w:color w:val="222222"/>
          <w:shd w:val="clear" w:color="auto" w:fill="FFFFFF"/>
        </w:rPr>
        <w:t> dit du </w:t>
      </w:r>
      <w:hyperlink r:id="rId95" w:tooltip="Pont (région)" w:history="1">
        <w:r w:rsidRPr="000C5210">
          <w:rPr>
            <w:rStyle w:val="Lienhypertexte"/>
            <w:rFonts w:ascii="Calibri" w:hAnsi="Calibri" w:cs="Calibri"/>
            <w:color w:val="0B0080"/>
            <w:shd w:val="clear" w:color="auto" w:fill="FFFFFF"/>
          </w:rPr>
          <w:t>Pont</w:t>
        </w:r>
      </w:hyperlink>
      <w:r w:rsidRPr="000C5210">
        <w:rPr>
          <w:rFonts w:ascii="Calibri" w:hAnsi="Calibri" w:cs="Calibri"/>
          <w:color w:val="222222"/>
          <w:shd w:val="clear" w:color="auto" w:fill="FFFFFF"/>
        </w:rPr>
        <w:t> ou de </w:t>
      </w:r>
      <w:hyperlink r:id="rId96" w:tooltip="Sinop (ville)" w:history="1">
        <w:r w:rsidRPr="000C5210">
          <w:rPr>
            <w:rStyle w:val="Lienhypertexte"/>
            <w:rFonts w:ascii="Calibri" w:hAnsi="Calibri" w:cs="Calibri"/>
            <w:color w:val="0B0080"/>
            <w:shd w:val="clear" w:color="auto" w:fill="FFFFFF"/>
          </w:rPr>
          <w:t>Sinope</w:t>
        </w:r>
      </w:hyperlink>
      <w:r w:rsidRPr="000C5210">
        <w:rPr>
          <w:rFonts w:ascii="Calibri" w:hAnsi="Calibri" w:cs="Calibri"/>
          <w:color w:val="222222"/>
          <w:shd w:val="clear" w:color="auto" w:fill="FFFFFF"/>
        </w:rPr>
        <w:t> (né à Sinope vers </w:t>
      </w:r>
      <w:hyperlink r:id="rId97" w:tooltip="85" w:history="1">
        <w:r w:rsidRPr="000C5210">
          <w:rPr>
            <w:rStyle w:val="Lienhypertexte"/>
            <w:rFonts w:ascii="Calibri" w:hAnsi="Calibri" w:cs="Calibri"/>
            <w:color w:val="0B0080"/>
            <w:shd w:val="clear" w:color="auto" w:fill="FFFFFF"/>
          </w:rPr>
          <w:t>85</w:t>
        </w:r>
      </w:hyperlink>
      <w:r w:rsidRPr="000C5210">
        <w:rPr>
          <w:rFonts w:ascii="Calibri" w:hAnsi="Calibri" w:cs="Calibri"/>
          <w:color w:val="222222"/>
          <w:shd w:val="clear" w:color="auto" w:fill="FFFFFF"/>
        </w:rPr>
        <w:t>, mort vers </w:t>
      </w:r>
      <w:hyperlink r:id="rId98" w:tooltip="160" w:history="1">
        <w:r w:rsidRPr="000C5210">
          <w:rPr>
            <w:rStyle w:val="Lienhypertexte"/>
            <w:rFonts w:ascii="Calibri" w:hAnsi="Calibri" w:cs="Calibri"/>
            <w:color w:val="0B0080"/>
            <w:shd w:val="clear" w:color="auto" w:fill="FFFFFF"/>
          </w:rPr>
          <w:t>160</w:t>
        </w:r>
      </w:hyperlink>
      <w:r w:rsidRPr="000C5210">
        <w:rPr>
          <w:rFonts w:ascii="Calibri" w:hAnsi="Calibri" w:cs="Calibri"/>
          <w:color w:val="222222"/>
          <w:shd w:val="clear" w:color="auto" w:fill="FFFFFF"/>
        </w:rPr>
        <w:t>) développe une doctrine affirmant l'existence de deux principes divins — Dieu de colère de la Bible hébraïque et Dieu d'amour de l'Évangile — dont celui des textes chrétiens est le Dieu suprême</w:t>
      </w:r>
      <w:r>
        <w:rPr>
          <w:rStyle w:val="Appelnotedebasdep"/>
          <w:rFonts w:ascii="Calibri" w:hAnsi="Calibri" w:cs="Calibri"/>
          <w:color w:val="222222"/>
          <w:shd w:val="clear" w:color="auto" w:fill="FFFFFF"/>
        </w:rPr>
        <w:footnoteReference w:id="147"/>
      </w:r>
      <w:r w:rsidRPr="000C5210">
        <w:rPr>
          <w:rFonts w:ascii="Calibri" w:hAnsi="Calibri" w:cs="Calibri"/>
          <w:color w:val="222222"/>
          <w:shd w:val="clear" w:color="auto" w:fill="FFFFFF"/>
        </w:rPr>
        <w:t>. Il défend ce point de vue devant un collège de </w:t>
      </w:r>
      <w:hyperlink r:id="rId99" w:tooltip="Presbytre" w:history="1">
        <w:r w:rsidRPr="000C5210">
          <w:rPr>
            <w:rStyle w:val="Lienhypertexte"/>
            <w:rFonts w:ascii="Calibri" w:hAnsi="Calibri" w:cs="Calibri"/>
            <w:color w:val="0B0080"/>
            <w:shd w:val="clear" w:color="auto" w:fill="FFFFFF"/>
          </w:rPr>
          <w:t>presbytres</w:t>
        </w:r>
      </w:hyperlink>
      <w:hyperlink r:id="rId100" w:anchor="cite_note-Mimouni/Maraval_2007,_p.366-12" w:history="1">
        <w:r w:rsidRPr="000C5210">
          <w:rPr>
            <w:rStyle w:val="Lienhypertexte"/>
            <w:rFonts w:ascii="Calibri" w:hAnsi="Calibri" w:cs="Calibri"/>
            <w:color w:val="0B0080"/>
            <w:shd w:val="clear" w:color="auto" w:fill="FFFFFF"/>
            <w:vertAlign w:val="superscript"/>
          </w:rPr>
          <w:t>4</w:t>
        </w:r>
      </w:hyperlink>
      <w:r w:rsidRPr="000C5210">
        <w:rPr>
          <w:rFonts w:ascii="Calibri" w:hAnsi="Calibri" w:cs="Calibri"/>
          <w:color w:val="222222"/>
          <w:shd w:val="clear" w:color="auto" w:fill="FFFFFF"/>
        </w:rPr>
        <w:t xml:space="preserve"> dirigé alors par </w:t>
      </w:r>
      <w:r>
        <w:rPr>
          <w:rFonts w:ascii="Calibri" w:hAnsi="Calibri" w:cs="Calibri"/>
          <w:color w:val="222222"/>
          <w:shd w:val="clear" w:color="auto" w:fill="FFFFFF"/>
        </w:rPr>
        <w:t>l’</w:t>
      </w:r>
      <w:hyperlink r:id="rId101" w:history="1">
        <w:r w:rsidRPr="000C5210">
          <w:rPr>
            <w:rStyle w:val="Lienhypertexte"/>
            <w:rFonts w:ascii="Calibri" w:hAnsi="Calibri" w:cs="Calibri"/>
            <w:color w:val="0B0080"/>
            <w:shd w:val="clear" w:color="auto" w:fill="FFFFFF"/>
          </w:rPr>
          <w:t>épiscope</w:t>
        </w:r>
      </w:hyperlink>
      <w:r w:rsidRPr="000C5210">
        <w:rPr>
          <w:rFonts w:ascii="Calibri" w:hAnsi="Calibri" w:cs="Calibri"/>
          <w:color w:val="222222"/>
          <w:shd w:val="clear" w:color="auto" w:fill="FFFFFF"/>
        </w:rPr>
        <w:t> </w:t>
      </w:r>
      <w:hyperlink r:id="rId102" w:tooltip="Pie Ier" w:history="1">
        <w:r w:rsidRPr="000C5210">
          <w:rPr>
            <w:rStyle w:val="Lienhypertexte"/>
            <w:rFonts w:ascii="Calibri" w:hAnsi="Calibri" w:cs="Calibri"/>
            <w:color w:val="0B0080"/>
            <w:shd w:val="clear" w:color="auto" w:fill="FFFFFF"/>
          </w:rPr>
          <w:t>Pie</w:t>
        </w:r>
      </w:hyperlink>
      <w:r w:rsidRPr="000C5210">
        <w:rPr>
          <w:rFonts w:ascii="Calibri" w:hAnsi="Calibri" w:cs="Calibri"/>
          <w:color w:val="222222"/>
          <w:shd w:val="clear" w:color="auto" w:fill="FFFFFF"/>
        </w:rPr>
        <w:t>, en 144. Marcion entre alors en rupture avec une partie de la communauté romaine, exclu ou parti de lui-même — le point fait débat. Après son excommunication de la communauté romaine, Marcion fonde rapidement, peut-être grâce à ses énormes moyens, sa propre Église qu'il présente comme une création du « Dieu Bon », suivant sa théologie. Son église ne recule qu'à partir de la moitié du IIIe siècle à la suite de répressions.</w:t>
      </w:r>
      <w:r>
        <w:rPr>
          <w:rFonts w:ascii="Calibri" w:hAnsi="Calibri" w:cs="Calibri"/>
          <w:color w:val="222222"/>
          <w:shd w:val="clear" w:color="auto" w:fill="FFFFFF"/>
        </w:rPr>
        <w:t xml:space="preserve"> </w:t>
      </w:r>
      <w:r w:rsidRPr="000C5210">
        <w:rPr>
          <w:rFonts w:ascii="Calibri" w:hAnsi="Calibri" w:cs="Calibri"/>
          <w:color w:val="222222"/>
          <w:shd w:val="clear" w:color="auto" w:fill="FFFFFF"/>
        </w:rPr>
        <w:t>Persécutées au cours du </w:t>
      </w:r>
      <w:hyperlink r:id="rId103" w:tooltip="IVe siècle" w:history="1">
        <w:r w:rsidRPr="000C5210">
          <w:rPr>
            <w:rStyle w:val="romain"/>
            <w:rFonts w:ascii="Calibri" w:hAnsi="Calibri" w:cs="Calibri"/>
            <w:smallCaps/>
            <w:color w:val="0B0080"/>
            <w:shd w:val="clear" w:color="auto" w:fill="FFFFFF"/>
          </w:rPr>
          <w:t>iv</w:t>
        </w:r>
        <w:r w:rsidRPr="000C5210">
          <w:rPr>
            <w:rStyle w:val="Lienhypertexte"/>
            <w:rFonts w:ascii="Calibri" w:hAnsi="Calibri" w:cs="Calibri"/>
            <w:color w:val="0B0080"/>
            <w:shd w:val="clear" w:color="auto" w:fill="FFFFFF"/>
            <w:vertAlign w:val="superscript"/>
          </w:rPr>
          <w:t>e</w:t>
        </w:r>
        <w:r w:rsidRPr="000C5210">
          <w:rPr>
            <w:rStyle w:val="Lienhypertexte"/>
            <w:rFonts w:ascii="Calibri" w:hAnsi="Calibri" w:cs="Calibri"/>
            <w:color w:val="0B0080"/>
            <w:shd w:val="clear" w:color="auto" w:fill="FFFFFF"/>
          </w:rPr>
          <w:t> siècle</w:t>
        </w:r>
      </w:hyperlink>
      <w:r w:rsidRPr="000C5210">
        <w:rPr>
          <w:rFonts w:ascii="Calibri" w:hAnsi="Calibri" w:cs="Calibri"/>
          <w:color w:val="222222"/>
          <w:shd w:val="clear" w:color="auto" w:fill="FFFFFF"/>
        </w:rPr>
        <w:t>, les communautés marcionites disparaissent définitivement au cours du </w:t>
      </w:r>
      <w:hyperlink r:id="rId104" w:tooltip="Ve siècle" w:history="1">
        <w:r w:rsidRPr="000C5210">
          <w:rPr>
            <w:rStyle w:val="romain"/>
            <w:rFonts w:ascii="Calibri" w:hAnsi="Calibri" w:cs="Calibri"/>
            <w:smallCaps/>
            <w:color w:val="0B0080"/>
            <w:shd w:val="clear" w:color="auto" w:fill="FFFFFF"/>
          </w:rPr>
          <w:t>v</w:t>
        </w:r>
        <w:r w:rsidRPr="000C5210">
          <w:rPr>
            <w:rStyle w:val="Lienhypertexte"/>
            <w:rFonts w:ascii="Calibri" w:hAnsi="Calibri" w:cs="Calibri"/>
            <w:color w:val="0B0080"/>
            <w:shd w:val="clear" w:color="auto" w:fill="FFFFFF"/>
            <w:vertAlign w:val="superscript"/>
          </w:rPr>
          <w:t>e</w:t>
        </w:r>
        <w:r w:rsidRPr="000C5210">
          <w:rPr>
            <w:rStyle w:val="Lienhypertexte"/>
            <w:rFonts w:ascii="Calibri" w:hAnsi="Calibri" w:cs="Calibri"/>
            <w:color w:val="0B0080"/>
            <w:shd w:val="clear" w:color="auto" w:fill="FFFFFF"/>
          </w:rPr>
          <w:t> siècle</w:t>
        </w:r>
      </w:hyperlink>
      <w:r>
        <w:rPr>
          <w:rStyle w:val="Appelnotedebasdep"/>
          <w:rFonts w:ascii="Calibri" w:hAnsi="Calibri" w:cs="Calibri"/>
        </w:rPr>
        <w:footnoteReference w:id="148"/>
      </w:r>
      <w:r w:rsidRPr="000C5210">
        <w:rPr>
          <w:rFonts w:ascii="Calibri" w:hAnsi="Calibri" w:cs="Calibri"/>
          <w:color w:val="222222"/>
          <w:shd w:val="clear" w:color="auto" w:fill="FFFFFF"/>
        </w:rPr>
        <w:t>.</w:t>
      </w:r>
    </w:p>
    <w:p w14:paraId="13BB8043" w14:textId="77777777" w:rsidR="000732FE" w:rsidRDefault="000732FE" w:rsidP="000732FE">
      <w:pPr>
        <w:spacing w:after="0" w:line="240" w:lineRule="auto"/>
      </w:pPr>
    </w:p>
    <w:p w14:paraId="1B344131" w14:textId="77777777" w:rsidR="000732FE" w:rsidRDefault="000732FE" w:rsidP="000732FE">
      <w:pPr>
        <w:pStyle w:val="Textebrut"/>
        <w:jc w:val="both"/>
      </w:pPr>
      <w:r>
        <w:t xml:space="preserve">Priscillien, mort à Trèves en 385, est un évêque d'Ávila et le </w:t>
      </w:r>
      <w:r w:rsidRPr="00A73389">
        <w:rPr>
          <w:b/>
          <w:bCs/>
        </w:rPr>
        <w:t>premier chrétien condamné à mort et exécuté par une autorité chrétienne pour hérésie</w:t>
      </w:r>
      <w:r>
        <w:t>. Sa doctrine, le priscillianisme, est l'une des premières hérésies condamnées par la jeune Église de Rome</w:t>
      </w:r>
      <w:r>
        <w:rPr>
          <w:rStyle w:val="Appelnotedebasdep"/>
        </w:rPr>
        <w:footnoteReference w:id="149"/>
      </w:r>
      <w:r>
        <w:t>. Certains la rapprochent de celle des pauliciens.</w:t>
      </w:r>
    </w:p>
    <w:p w14:paraId="3EB5A6C7" w14:textId="77777777" w:rsidR="000732FE" w:rsidRDefault="000732FE" w:rsidP="000732FE">
      <w:pPr>
        <w:pStyle w:val="Textebrut"/>
        <w:jc w:val="both"/>
      </w:pPr>
    </w:p>
    <w:p w14:paraId="59CC000D" w14:textId="35FCF29C" w:rsidR="000732FE" w:rsidRDefault="000732FE" w:rsidP="000732FE">
      <w:pPr>
        <w:pStyle w:val="Titre3"/>
      </w:pPr>
      <w:bookmarkStart w:id="63" w:name="_Toc32905576"/>
      <w:r>
        <w:t>L’exemple de la persécution du p</w:t>
      </w:r>
      <w:r w:rsidRPr="00A73389">
        <w:t>aulicianisme</w:t>
      </w:r>
      <w:bookmarkEnd w:id="63"/>
    </w:p>
    <w:p w14:paraId="022AD1D0" w14:textId="77777777" w:rsidR="000732FE" w:rsidRPr="00DB0834" w:rsidRDefault="000732FE" w:rsidP="000732FE">
      <w:pPr>
        <w:spacing w:after="0" w:line="240" w:lineRule="auto"/>
        <w:rPr>
          <w:rFonts w:ascii="Calibri" w:hAnsi="Calibri" w:cs="Calibri"/>
        </w:rPr>
      </w:pPr>
    </w:p>
    <w:p w14:paraId="3FBFB8EF" w14:textId="77777777" w:rsidR="000732FE" w:rsidRPr="00DB0834" w:rsidRDefault="000732FE" w:rsidP="000732FE">
      <w:pPr>
        <w:spacing w:after="0" w:line="240" w:lineRule="auto"/>
        <w:jc w:val="both"/>
        <w:rPr>
          <w:rFonts w:ascii="Calibri" w:hAnsi="Calibri" w:cs="Calibri"/>
        </w:rPr>
      </w:pPr>
      <w:r w:rsidRPr="00DB0834">
        <w:rPr>
          <w:rFonts w:ascii="Calibri" w:hAnsi="Calibri" w:cs="Calibri"/>
          <w:color w:val="222222"/>
          <w:shd w:val="clear" w:color="auto" w:fill="FFFFFF"/>
        </w:rPr>
        <w:t>Ce mouvement néo-</w:t>
      </w:r>
      <w:hyperlink r:id="rId105" w:tooltip="Manichéisme (religion)" w:history="1">
        <w:r w:rsidRPr="00DB0834">
          <w:rPr>
            <w:rStyle w:val="Lienhypertexte"/>
            <w:rFonts w:ascii="Calibri" w:hAnsi="Calibri" w:cs="Calibri"/>
            <w:color w:val="0B0080"/>
            <w:shd w:val="clear" w:color="auto" w:fill="FFFFFF"/>
          </w:rPr>
          <w:t>manichéen</w:t>
        </w:r>
      </w:hyperlink>
      <w:r w:rsidRPr="00DB0834">
        <w:rPr>
          <w:rFonts w:ascii="Calibri" w:hAnsi="Calibri" w:cs="Calibri"/>
          <w:color w:val="222222"/>
          <w:shd w:val="clear" w:color="auto" w:fill="FFFFFF"/>
        </w:rPr>
        <w:t> apparaît en </w:t>
      </w:r>
      <w:hyperlink r:id="rId106" w:tooltip="Anatolie" w:history="1">
        <w:r w:rsidRPr="00DB0834">
          <w:rPr>
            <w:rStyle w:val="Lienhypertexte"/>
            <w:rFonts w:ascii="Calibri" w:hAnsi="Calibri" w:cs="Calibri"/>
            <w:color w:val="0B0080"/>
            <w:shd w:val="clear" w:color="auto" w:fill="FFFFFF"/>
          </w:rPr>
          <w:t>Asie Mineure</w:t>
        </w:r>
      </w:hyperlink>
      <w:r w:rsidRPr="00DB0834">
        <w:rPr>
          <w:rFonts w:ascii="Calibri" w:hAnsi="Calibri" w:cs="Calibri"/>
          <w:color w:val="222222"/>
          <w:shd w:val="clear" w:color="auto" w:fill="FFFFFF"/>
        </w:rPr>
        <w:t>, alors part de l’</w:t>
      </w:r>
      <w:hyperlink r:id="rId107" w:tooltip="Empire byzantin" w:history="1">
        <w:r w:rsidRPr="00DB0834">
          <w:rPr>
            <w:rStyle w:val="Lienhypertexte"/>
            <w:rFonts w:ascii="Calibri" w:hAnsi="Calibri" w:cs="Calibri"/>
            <w:color w:val="0B0080"/>
            <w:shd w:val="clear" w:color="auto" w:fill="FFFFFF"/>
          </w:rPr>
          <w:t>Empire byzantin</w:t>
        </w:r>
      </w:hyperlink>
      <w:r w:rsidRPr="00DB0834">
        <w:rPr>
          <w:rFonts w:ascii="Calibri" w:hAnsi="Calibri" w:cs="Calibri"/>
          <w:color w:val="222222"/>
          <w:shd w:val="clear" w:color="auto" w:fill="FFFFFF"/>
        </w:rPr>
        <w:t>, à la fin du </w:t>
      </w:r>
      <w:hyperlink r:id="rId108" w:tooltip="VIIe siècle" w:history="1">
        <w:r w:rsidRPr="00DB0834">
          <w:rPr>
            <w:rStyle w:val="romain"/>
            <w:rFonts w:ascii="Calibri" w:hAnsi="Calibri" w:cs="Calibri"/>
            <w:smallCaps/>
            <w:color w:val="0B0080"/>
            <w:shd w:val="clear" w:color="auto" w:fill="FFFFFF"/>
          </w:rPr>
          <w:t>vii</w:t>
        </w:r>
        <w:r w:rsidRPr="00DB0834">
          <w:rPr>
            <w:rStyle w:val="Lienhypertexte"/>
            <w:rFonts w:ascii="Calibri" w:hAnsi="Calibri" w:cs="Calibri"/>
            <w:color w:val="0B0080"/>
            <w:shd w:val="clear" w:color="auto" w:fill="FFFFFF"/>
            <w:vertAlign w:val="superscript"/>
          </w:rPr>
          <w:t>e</w:t>
        </w:r>
        <w:r w:rsidRPr="00DB0834">
          <w:rPr>
            <w:rStyle w:val="Lienhypertexte"/>
            <w:rFonts w:ascii="Calibri" w:hAnsi="Calibri" w:cs="Calibri"/>
            <w:color w:val="0B0080"/>
            <w:shd w:val="clear" w:color="auto" w:fill="FFFFFF"/>
          </w:rPr>
          <w:t> siècle</w:t>
        </w:r>
      </w:hyperlink>
      <w:r w:rsidRPr="00DB0834">
        <w:rPr>
          <w:rFonts w:ascii="Calibri" w:hAnsi="Calibri" w:cs="Calibri"/>
          <w:color w:val="222222"/>
          <w:shd w:val="clear" w:color="auto" w:fill="FFFFFF"/>
        </w:rPr>
        <w:t>. Il a été considéré comme </w:t>
      </w:r>
      <w:hyperlink r:id="rId109" w:tooltip="Hérésie" w:history="1">
        <w:r w:rsidRPr="00DB0834">
          <w:rPr>
            <w:rStyle w:val="Lienhypertexte"/>
            <w:rFonts w:ascii="Calibri" w:hAnsi="Calibri" w:cs="Calibri"/>
            <w:color w:val="0B0080"/>
            <w:shd w:val="clear" w:color="auto" w:fill="FFFFFF"/>
          </w:rPr>
          <w:t>hérétique</w:t>
        </w:r>
      </w:hyperlink>
      <w:r w:rsidRPr="00DB0834">
        <w:rPr>
          <w:rFonts w:ascii="Calibri" w:hAnsi="Calibri" w:cs="Calibri"/>
          <w:color w:val="222222"/>
          <w:shd w:val="clear" w:color="auto" w:fill="FFFFFF"/>
        </w:rPr>
        <w:t> par les Églises </w:t>
      </w:r>
      <w:hyperlink r:id="rId110" w:tooltip="Église catholique romaine" w:history="1">
        <w:r w:rsidRPr="00DB0834">
          <w:rPr>
            <w:rStyle w:val="Lienhypertexte"/>
            <w:rFonts w:ascii="Calibri" w:hAnsi="Calibri" w:cs="Calibri"/>
            <w:color w:val="0B0080"/>
            <w:shd w:val="clear" w:color="auto" w:fill="FFFFFF"/>
          </w:rPr>
          <w:t>catholique</w:t>
        </w:r>
      </w:hyperlink>
      <w:r w:rsidRPr="00DB0834">
        <w:rPr>
          <w:rFonts w:ascii="Calibri" w:hAnsi="Calibri" w:cs="Calibri"/>
          <w:color w:val="222222"/>
          <w:shd w:val="clear" w:color="auto" w:fill="FFFFFF"/>
        </w:rPr>
        <w:t> et </w:t>
      </w:r>
      <w:hyperlink r:id="rId111" w:tooltip="Église orthodoxe" w:history="1">
        <w:r w:rsidRPr="00DB0834">
          <w:rPr>
            <w:rStyle w:val="Lienhypertexte"/>
            <w:rFonts w:ascii="Calibri" w:hAnsi="Calibri" w:cs="Calibri"/>
            <w:color w:val="0B0080"/>
            <w:shd w:val="clear" w:color="auto" w:fill="FFFFFF"/>
          </w:rPr>
          <w:t>orthodoxe</w:t>
        </w:r>
      </w:hyperlink>
      <w:r>
        <w:rPr>
          <w:rStyle w:val="Appelnotedebasdep"/>
          <w:rFonts w:ascii="Calibri" w:hAnsi="Calibri" w:cs="Calibri"/>
        </w:rPr>
        <w:footnoteReference w:id="150"/>
      </w:r>
      <w:r w:rsidRPr="00DB0834">
        <w:rPr>
          <w:rFonts w:ascii="Calibri" w:hAnsi="Calibri" w:cs="Calibri"/>
          <w:color w:val="222222"/>
          <w:shd w:val="clear" w:color="auto" w:fill="FFFFFF"/>
        </w:rPr>
        <w:t xml:space="preserve">. Ses origines ne sont pas bien connues. </w:t>
      </w:r>
      <w:hyperlink r:id="rId112" w:tooltip="Constantin de Mananalis" w:history="1">
        <w:r w:rsidRPr="00DB0834">
          <w:rPr>
            <w:rStyle w:val="Lienhypertexte"/>
            <w:rFonts w:ascii="Calibri" w:hAnsi="Calibri" w:cs="Calibri"/>
            <w:color w:val="0B0080"/>
            <w:shd w:val="clear" w:color="auto" w:fill="FFFFFF"/>
          </w:rPr>
          <w:t>Constantin de Mananalis</w:t>
        </w:r>
      </w:hyperlink>
      <w:r>
        <w:rPr>
          <w:rStyle w:val="Appelnotedebasdep"/>
          <w:rFonts w:ascii="Calibri" w:hAnsi="Calibri" w:cs="Calibri"/>
        </w:rPr>
        <w:footnoteReference w:id="151"/>
      </w:r>
      <w:r w:rsidRPr="00DB0834">
        <w:rPr>
          <w:rFonts w:ascii="Calibri" w:hAnsi="Calibri" w:cs="Calibri"/>
          <w:color w:val="222222"/>
          <w:shd w:val="clear" w:color="auto" w:fill="FFFFFF"/>
        </w:rPr>
        <w:t> fonde, vers </w:t>
      </w:r>
      <w:hyperlink r:id="rId113" w:tooltip="660" w:history="1">
        <w:r w:rsidRPr="00DB0834">
          <w:rPr>
            <w:rStyle w:val="Lienhypertexte"/>
            <w:rFonts w:ascii="Calibri" w:hAnsi="Calibri" w:cs="Calibri"/>
            <w:color w:val="0B0080"/>
            <w:shd w:val="clear" w:color="auto" w:fill="FFFFFF"/>
          </w:rPr>
          <w:t>660</w:t>
        </w:r>
      </w:hyperlink>
      <w:r w:rsidRPr="00DB0834">
        <w:rPr>
          <w:rFonts w:ascii="Calibri" w:hAnsi="Calibri" w:cs="Calibri"/>
          <w:color w:val="222222"/>
          <w:shd w:val="clear" w:color="auto" w:fill="FFFFFF"/>
        </w:rPr>
        <w:t>, une secte néo-manichéenne dont les écrits de </w:t>
      </w:r>
      <w:hyperlink r:id="rId114" w:tooltip="Paul de Tarse" w:history="1">
        <w:r w:rsidRPr="00DB0834">
          <w:rPr>
            <w:rStyle w:val="Lienhypertexte"/>
            <w:rFonts w:ascii="Calibri" w:hAnsi="Calibri" w:cs="Calibri"/>
            <w:color w:val="0B0080"/>
            <w:shd w:val="clear" w:color="auto" w:fill="FFFFFF"/>
          </w:rPr>
          <w:t>saint Paul</w:t>
        </w:r>
      </w:hyperlink>
      <w:r w:rsidRPr="00DB0834">
        <w:rPr>
          <w:rFonts w:ascii="Calibri" w:hAnsi="Calibri" w:cs="Calibri"/>
          <w:color w:val="222222"/>
          <w:shd w:val="clear" w:color="auto" w:fill="FFFFFF"/>
        </w:rPr>
        <w:t xml:space="preserve"> constituent une base doctrinale. </w:t>
      </w:r>
      <w:r w:rsidRPr="00DB0834">
        <w:rPr>
          <w:rFonts w:ascii="Calibri" w:hAnsi="Calibri" w:cs="Calibri"/>
          <w:b/>
          <w:bCs/>
          <w:color w:val="222222"/>
          <w:shd w:val="clear" w:color="auto" w:fill="FFFFFF"/>
        </w:rPr>
        <w:t>Il sera condamné à mort pour hérésie par l'empereur byzantin en </w:t>
      </w:r>
      <w:hyperlink r:id="rId115" w:tooltip="687" w:history="1">
        <w:r w:rsidRPr="00DB0834">
          <w:rPr>
            <w:rStyle w:val="Lienhypertexte"/>
            <w:rFonts w:ascii="Calibri" w:hAnsi="Calibri" w:cs="Calibri"/>
            <w:b/>
            <w:bCs/>
            <w:color w:val="0B0080"/>
            <w:shd w:val="clear" w:color="auto" w:fill="FFFFFF"/>
          </w:rPr>
          <w:t>687</w:t>
        </w:r>
      </w:hyperlink>
      <w:r w:rsidRPr="00DB0834">
        <w:rPr>
          <w:rFonts w:ascii="Calibri" w:hAnsi="Calibri" w:cs="Calibri"/>
          <w:color w:val="222222"/>
          <w:shd w:val="clear" w:color="auto" w:fill="FFFFFF"/>
        </w:rPr>
        <w:t>.</w:t>
      </w:r>
    </w:p>
    <w:p w14:paraId="39266E49" w14:textId="77777777" w:rsidR="000732FE" w:rsidRDefault="000732FE" w:rsidP="000732FE">
      <w:pPr>
        <w:spacing w:after="0" w:line="240" w:lineRule="auto"/>
        <w:jc w:val="both"/>
        <w:rPr>
          <w:rFonts w:ascii="Calibri" w:hAnsi="Calibri" w:cs="Calibri"/>
        </w:rPr>
      </w:pPr>
      <w:r w:rsidRPr="00DB0834">
        <w:rPr>
          <w:rFonts w:ascii="Calibri" w:hAnsi="Calibri" w:cs="Calibri"/>
        </w:rPr>
        <w:t xml:space="preserve">En 684 Constantin IV, l'empereur byzantin de l'époque, publia un décret, contre les congrégations indépendantes de croyants et, en particulier, contre Constantin, chargeant Siméon, un de ses officiers, de veiller à l'exécution du jugement. </w:t>
      </w:r>
      <w:r>
        <w:rPr>
          <w:rFonts w:ascii="Calibri" w:hAnsi="Calibri" w:cs="Calibri"/>
        </w:rPr>
        <w:t xml:space="preserve"> Ensuite, s</w:t>
      </w:r>
      <w:r w:rsidRPr="00DB0834">
        <w:rPr>
          <w:rFonts w:ascii="Calibri" w:hAnsi="Calibri" w:cs="Calibri"/>
        </w:rPr>
        <w:t xml:space="preserve">'étant entretenu avec </w:t>
      </w:r>
      <w:r>
        <w:rPr>
          <w:rFonts w:ascii="Calibri" w:hAnsi="Calibri" w:cs="Calibri"/>
        </w:rPr>
        <w:t>l</w:t>
      </w:r>
      <w:r w:rsidRPr="00DB0834">
        <w:rPr>
          <w:rFonts w:ascii="Calibri" w:hAnsi="Calibri" w:cs="Calibri"/>
        </w:rPr>
        <w:t>es chrétiens</w:t>
      </w:r>
      <w:r>
        <w:rPr>
          <w:rFonts w:ascii="Calibri" w:hAnsi="Calibri" w:cs="Calibri"/>
        </w:rPr>
        <w:t xml:space="preserve"> pauliciens</w:t>
      </w:r>
      <w:r w:rsidRPr="00DB0834">
        <w:rPr>
          <w:rFonts w:ascii="Calibri" w:hAnsi="Calibri" w:cs="Calibri"/>
        </w:rPr>
        <w:t>, Siméon fut convaincu de la vérité de leur doctrine et de la justesse de leur conduite. Rentré à Constantinople, il ne connut point de paix durant les trois ans qu'il passa encore à la cour. Il quitta tout, s'enfuit à Kibossa et, adoptant le nom de Siméon-Tite, reprit et continua l'œuvre de l'homme qu'il avait fait mettre à mort. À son tour Siméon-Tite deviendra martyr en 690.</w:t>
      </w:r>
    </w:p>
    <w:p w14:paraId="09E337E6" w14:textId="356F99D1" w:rsidR="007C78F0" w:rsidRDefault="007C78F0" w:rsidP="00702DB0">
      <w:pPr>
        <w:spacing w:after="0" w:line="240" w:lineRule="auto"/>
        <w:jc w:val="both"/>
        <w:rPr>
          <w:rFonts w:ascii="Calibri" w:hAnsi="Calibri" w:cs="Calibri"/>
        </w:rPr>
      </w:pPr>
    </w:p>
    <w:p w14:paraId="156CC7A9" w14:textId="093464FB" w:rsidR="00B94683" w:rsidRDefault="00B94683" w:rsidP="00702DB0">
      <w:pPr>
        <w:spacing w:after="0" w:line="240" w:lineRule="auto"/>
        <w:jc w:val="both"/>
        <w:rPr>
          <w:rFonts w:ascii="Calibri" w:hAnsi="Calibri" w:cs="Calibri"/>
        </w:rPr>
      </w:pPr>
    </w:p>
    <w:p w14:paraId="3A12A8B5" w14:textId="29515BFA" w:rsidR="00B94683" w:rsidRDefault="00B94683" w:rsidP="00B04804">
      <w:pPr>
        <w:pStyle w:val="Titre3"/>
      </w:pPr>
      <w:bookmarkStart w:id="64" w:name="_Toc32905577"/>
      <w:r>
        <w:lastRenderedPageBreak/>
        <w:t xml:space="preserve">Le </w:t>
      </w:r>
      <w:r w:rsidR="00B04804">
        <w:t xml:space="preserve">rôle d’Origène, de </w:t>
      </w:r>
      <w:r w:rsidR="00B04804" w:rsidRPr="00B04804">
        <w:t>Saint Jean Chrysostome</w:t>
      </w:r>
      <w:r w:rsidR="00B04804">
        <w:t xml:space="preserve"> et des pères de l’église</w:t>
      </w:r>
      <w:bookmarkEnd w:id="64"/>
    </w:p>
    <w:p w14:paraId="4DEE15E7" w14:textId="41CB274B" w:rsidR="00B04804" w:rsidRDefault="00B04804" w:rsidP="00702DB0">
      <w:pPr>
        <w:spacing w:after="0" w:line="240" w:lineRule="auto"/>
        <w:jc w:val="both"/>
        <w:rPr>
          <w:rFonts w:ascii="Calibri" w:hAnsi="Calibri" w:cs="Calibri"/>
        </w:rPr>
      </w:pPr>
    </w:p>
    <w:p w14:paraId="4825E016" w14:textId="77777777" w:rsidR="00B04804" w:rsidRDefault="00B04804" w:rsidP="00B04804">
      <w:pPr>
        <w:spacing w:after="0" w:line="240" w:lineRule="auto"/>
        <w:jc w:val="both"/>
        <w:rPr>
          <w:rFonts w:ascii="Calibri" w:hAnsi="Calibri" w:cs="Calibri"/>
        </w:rPr>
      </w:pPr>
      <w:r w:rsidRPr="00B04804">
        <w:rPr>
          <w:rFonts w:ascii="Calibri" w:hAnsi="Calibri" w:cs="Calibri"/>
        </w:rPr>
        <w:t xml:space="preserve">Hors des conciles également, les leaders chrétiens prendront très vite des positions très dures à l'égard des Juifs. </w:t>
      </w:r>
    </w:p>
    <w:p w14:paraId="11D02C1D" w14:textId="77777777" w:rsidR="00B04804" w:rsidRDefault="00B04804" w:rsidP="00B04804">
      <w:pPr>
        <w:spacing w:after="0" w:line="240" w:lineRule="auto"/>
        <w:jc w:val="both"/>
        <w:rPr>
          <w:rFonts w:ascii="Calibri" w:hAnsi="Calibri" w:cs="Calibri"/>
        </w:rPr>
      </w:pPr>
    </w:p>
    <w:p w14:paraId="7B22D3AB" w14:textId="77777777" w:rsidR="00B04804" w:rsidRDefault="00B04804" w:rsidP="00B04804">
      <w:pPr>
        <w:spacing w:after="0" w:line="240" w:lineRule="auto"/>
        <w:jc w:val="both"/>
        <w:rPr>
          <w:rFonts w:ascii="Calibri" w:hAnsi="Calibri" w:cs="Calibri"/>
        </w:rPr>
      </w:pPr>
      <w:r w:rsidRPr="00B04804">
        <w:rPr>
          <w:rFonts w:ascii="Calibri" w:hAnsi="Calibri" w:cs="Calibri"/>
          <w:b/>
          <w:bCs/>
        </w:rPr>
        <w:t>Origène</w:t>
      </w:r>
      <w:r w:rsidRPr="00B04804">
        <w:rPr>
          <w:rFonts w:ascii="Calibri" w:hAnsi="Calibri" w:cs="Calibri"/>
        </w:rPr>
        <w:t>, le fondateur du mouvement monastique égyptien, écrira que "</w:t>
      </w:r>
      <w:r w:rsidRPr="00B04804">
        <w:rPr>
          <w:rFonts w:ascii="Calibri" w:hAnsi="Calibri" w:cs="Calibri"/>
          <w:i/>
          <w:iCs/>
        </w:rPr>
        <w:t>Le sang de Jésus retombe non seulement sur les Juifs de l'époque mais sur toutes les générations de Juifs jusqu'à la fin du monde</w:t>
      </w:r>
      <w:r w:rsidRPr="00B04804">
        <w:rPr>
          <w:rFonts w:ascii="Calibri" w:hAnsi="Calibri" w:cs="Calibri"/>
        </w:rPr>
        <w:t xml:space="preserve">". </w:t>
      </w:r>
    </w:p>
    <w:p w14:paraId="05DA8313" w14:textId="77777777" w:rsidR="00B04804" w:rsidRDefault="00B04804" w:rsidP="00B04804">
      <w:pPr>
        <w:spacing w:after="0" w:line="240" w:lineRule="auto"/>
        <w:jc w:val="both"/>
        <w:rPr>
          <w:rFonts w:ascii="Calibri" w:hAnsi="Calibri" w:cs="Calibri"/>
        </w:rPr>
      </w:pPr>
    </w:p>
    <w:p w14:paraId="25F52C26" w14:textId="021F4D06" w:rsidR="00B04804" w:rsidRPr="00B04804" w:rsidRDefault="00B04804" w:rsidP="00B04804">
      <w:pPr>
        <w:spacing w:after="0" w:line="240" w:lineRule="auto"/>
        <w:jc w:val="both"/>
        <w:rPr>
          <w:rFonts w:ascii="Calibri" w:hAnsi="Calibri" w:cs="Calibri"/>
        </w:rPr>
      </w:pPr>
      <w:r w:rsidRPr="00B04804">
        <w:rPr>
          <w:rFonts w:ascii="Calibri" w:hAnsi="Calibri" w:cs="Calibri"/>
        </w:rPr>
        <w:t>Son contemporain Saint Jean Chrysostome écrira lui pour sa part "</w:t>
      </w:r>
      <w:r w:rsidRPr="00B04804">
        <w:rPr>
          <w:rFonts w:ascii="Calibri" w:hAnsi="Calibri" w:cs="Calibri"/>
          <w:i/>
          <w:iCs/>
        </w:rPr>
        <w:t>La synagogue est un bordel, une tanière de bêtes impures (...) jamais un juif n'a prié Dieu. (...) Ils sont possédés des démons</w:t>
      </w:r>
      <w:r w:rsidRPr="00B04804">
        <w:rPr>
          <w:rFonts w:ascii="Calibri" w:hAnsi="Calibri" w:cs="Calibri"/>
        </w:rPr>
        <w:t>".</w:t>
      </w:r>
    </w:p>
    <w:p w14:paraId="66D9C884" w14:textId="77777777" w:rsidR="00B04804" w:rsidRDefault="00B04804" w:rsidP="00B04804">
      <w:pPr>
        <w:spacing w:after="0" w:line="240" w:lineRule="auto"/>
        <w:jc w:val="both"/>
        <w:rPr>
          <w:rFonts w:ascii="Calibri" w:hAnsi="Calibri" w:cs="Calibri"/>
        </w:rPr>
      </w:pPr>
    </w:p>
    <w:p w14:paraId="49AB72AA" w14:textId="314256F8" w:rsidR="00B04804" w:rsidRDefault="00B04804" w:rsidP="00B04804">
      <w:pPr>
        <w:spacing w:after="0" w:line="240" w:lineRule="auto"/>
        <w:jc w:val="both"/>
        <w:rPr>
          <w:rFonts w:ascii="Calibri" w:hAnsi="Calibri" w:cs="Calibri"/>
        </w:rPr>
      </w:pPr>
      <w:r w:rsidRPr="00B04804">
        <w:rPr>
          <w:rFonts w:ascii="Calibri" w:hAnsi="Calibri" w:cs="Calibri"/>
        </w:rPr>
        <w:t>C'est dans cette période que l'étrange obsession des chrétiens pour le sexe commence à déployer ses effets dévastateurs. Le même Origène, incapable de contrôler ses obsessions, prend à la lettre le bon mot de Jésus "</w:t>
      </w:r>
      <w:r w:rsidRPr="00B04804">
        <w:rPr>
          <w:rFonts w:ascii="Calibri" w:hAnsi="Calibri" w:cs="Calibri"/>
          <w:i/>
          <w:iCs/>
        </w:rPr>
        <w:t>car il y en a qui se font eunuques pour le royaume des cieux</w:t>
      </w:r>
      <w:r w:rsidRPr="00B04804">
        <w:rPr>
          <w:rFonts w:ascii="Calibri" w:hAnsi="Calibri" w:cs="Calibri"/>
        </w:rPr>
        <w:t>" et commet un geste irréparable sur sa personne.</w:t>
      </w:r>
    </w:p>
    <w:p w14:paraId="590F3711" w14:textId="77777777" w:rsidR="00B04804" w:rsidRPr="00B04804" w:rsidRDefault="00B04804" w:rsidP="00B04804">
      <w:pPr>
        <w:spacing w:after="0" w:line="240" w:lineRule="auto"/>
        <w:jc w:val="both"/>
        <w:rPr>
          <w:rFonts w:ascii="Calibri" w:hAnsi="Calibri" w:cs="Calibri"/>
        </w:rPr>
      </w:pPr>
    </w:p>
    <w:p w14:paraId="515ABAD3" w14:textId="3A2B9676" w:rsidR="00B04804" w:rsidRDefault="00B04804" w:rsidP="00B04804">
      <w:pPr>
        <w:spacing w:after="0" w:line="240" w:lineRule="auto"/>
        <w:jc w:val="both"/>
        <w:rPr>
          <w:rFonts w:ascii="Calibri" w:hAnsi="Calibri" w:cs="Calibri"/>
        </w:rPr>
      </w:pPr>
      <w:r w:rsidRPr="00B04804">
        <w:rPr>
          <w:rFonts w:ascii="Calibri" w:hAnsi="Calibri" w:cs="Calibri"/>
        </w:rPr>
        <w:t>L'eunuque Origène fonde sur son obsession du sexe un grand mouvement de masse: le mouvement monastique, qui perdure encore aujourd'hui: des centaines, puis des milliers de fanatiques, dont certains, au début, imiteront le geste tragique d'Origène sur leur personne, quittent les villes d'Égypte pour s'installer dans des grottes, puis des monastères dans le désert. Dés le début, ils accorderont refuge à leurs coreligionnaires recherchés par la justice criminelle, et sortirons périodiquement de leurs tanières pour porter la terreur en ville lorsque les autorités religieuses le leur demandent. Ce sont ainsi des moines qui assassineront Hypatia</w:t>
      </w:r>
      <w:r>
        <w:rPr>
          <w:rFonts w:ascii="Calibri" w:hAnsi="Calibri" w:cs="Calibri"/>
        </w:rPr>
        <w:t xml:space="preserve"> d’Alexandrie (philosophe et mathématicienne, opposée au fanatisme)</w:t>
      </w:r>
      <w:r w:rsidRPr="00B04804">
        <w:rPr>
          <w:rFonts w:ascii="Calibri" w:hAnsi="Calibri" w:cs="Calibri"/>
        </w:rPr>
        <w:t>. On peut imaginer la terreur des populations urbaines lorsqu'elles voyaient arriver, surgissant du désert, ces hordes de moines hirsutes, sales, vêtus de lambeaux de pe</w:t>
      </w:r>
      <w:r>
        <w:rPr>
          <w:rFonts w:ascii="Calibri" w:hAnsi="Calibri" w:cs="Calibri"/>
        </w:rPr>
        <w:t>a</w:t>
      </w:r>
      <w:r w:rsidRPr="00B04804">
        <w:rPr>
          <w:rFonts w:ascii="Calibri" w:hAnsi="Calibri" w:cs="Calibri"/>
        </w:rPr>
        <w:t>ux de bêtes, et prêts à tout et à toute violence pour accomplir la volonté de leur dieu.</w:t>
      </w:r>
    </w:p>
    <w:p w14:paraId="2CBFCFDE" w14:textId="77777777" w:rsidR="00B04804" w:rsidRPr="00B04804" w:rsidRDefault="00B04804" w:rsidP="00B04804">
      <w:pPr>
        <w:spacing w:after="0" w:line="240" w:lineRule="auto"/>
        <w:jc w:val="both"/>
        <w:rPr>
          <w:rFonts w:ascii="Calibri" w:hAnsi="Calibri" w:cs="Calibri"/>
        </w:rPr>
      </w:pPr>
    </w:p>
    <w:p w14:paraId="20BE0D0B" w14:textId="55964F63" w:rsidR="00B04804" w:rsidRPr="00B04804" w:rsidRDefault="00B04804" w:rsidP="00B04804">
      <w:pPr>
        <w:spacing w:after="0" w:line="240" w:lineRule="auto"/>
        <w:jc w:val="both"/>
        <w:rPr>
          <w:rFonts w:ascii="Calibri" w:hAnsi="Calibri" w:cs="Calibri"/>
        </w:rPr>
      </w:pPr>
      <w:r w:rsidRPr="00B04804">
        <w:rPr>
          <w:rFonts w:ascii="Calibri" w:hAnsi="Calibri" w:cs="Calibri"/>
        </w:rPr>
        <w:t>La tradition d'utiliser les moines pour des actions de terrorisme se maintiendra dans l'église catholique</w:t>
      </w:r>
      <w:r>
        <w:rPr>
          <w:rFonts w:ascii="Calibri" w:hAnsi="Calibri" w:cs="Calibri"/>
        </w:rPr>
        <w:t xml:space="preserve"> </w:t>
      </w:r>
      <w:r w:rsidRPr="00B04804">
        <w:rPr>
          <w:rFonts w:ascii="Calibri" w:hAnsi="Calibri" w:cs="Calibri"/>
        </w:rPr>
        <w:t>: au Moyen Âge, elle fera appel aux Franciscains et Dominicains pour l'inquisition. Pendant la deuxième guerre mondiale, les Franciscains croates sortiront de leurs tanières pour travailler comme gardiens, bourreaux et, même, chefs de camps de concentration. Cette tradition du moine revenant dans la civilisation pour y semer la terreur du Christ prend ainsi ses racines au tout début de l'histoire chrétienne et perdure aujourd'hui.</w:t>
      </w:r>
    </w:p>
    <w:bookmarkEnd w:id="62"/>
    <w:p w14:paraId="7EA6CC73" w14:textId="5FFE5E92" w:rsidR="00544583" w:rsidRDefault="00544583" w:rsidP="00702DB0">
      <w:pPr>
        <w:spacing w:after="0" w:line="240" w:lineRule="auto"/>
        <w:jc w:val="both"/>
        <w:rPr>
          <w:rFonts w:ascii="Calibri" w:hAnsi="Calibri" w:cs="Calibri"/>
        </w:rPr>
      </w:pPr>
    </w:p>
    <w:p w14:paraId="3C7EFE8D" w14:textId="16F33D3C" w:rsidR="00544583" w:rsidRDefault="00544583" w:rsidP="00544583">
      <w:pPr>
        <w:pStyle w:val="Titre3"/>
      </w:pPr>
      <w:bookmarkStart w:id="65" w:name="_Toc32905578"/>
      <w:r>
        <w:t>Les origines de l’antisémitisme chrétien</w:t>
      </w:r>
      <w:bookmarkEnd w:id="65"/>
    </w:p>
    <w:p w14:paraId="4FA427E7" w14:textId="31D6D0E3" w:rsidR="00544583" w:rsidRDefault="00544583" w:rsidP="00544583">
      <w:pPr>
        <w:spacing w:after="0" w:line="240" w:lineRule="auto"/>
        <w:jc w:val="both"/>
        <w:rPr>
          <w:rFonts w:ascii="Calibri" w:hAnsi="Calibri" w:cs="Calibri"/>
        </w:rPr>
      </w:pPr>
    </w:p>
    <w:p w14:paraId="509A586E" w14:textId="77777777" w:rsidR="00B94683" w:rsidRPr="00B94683" w:rsidRDefault="00B94683" w:rsidP="00B94683">
      <w:pPr>
        <w:spacing w:after="0" w:line="240" w:lineRule="auto"/>
        <w:jc w:val="both"/>
        <w:rPr>
          <w:rFonts w:ascii="Calibri" w:hAnsi="Calibri" w:cs="Calibri"/>
        </w:rPr>
      </w:pPr>
      <w:r w:rsidRPr="00B94683">
        <w:rPr>
          <w:rFonts w:ascii="Calibri" w:hAnsi="Calibri" w:cs="Calibri"/>
          <w:u w:val="single"/>
        </w:rPr>
        <w:t>Le concile ou synode d’Elvire ou encore d’Illibéris (ouvert le 15 mai 305 ou 306)</w:t>
      </w:r>
      <w:r w:rsidRPr="00B94683">
        <w:rPr>
          <w:rFonts w:ascii="Calibri" w:hAnsi="Calibri" w:cs="Calibri"/>
        </w:rPr>
        <w:t xml:space="preserve"> :</w:t>
      </w:r>
    </w:p>
    <w:p w14:paraId="4C3F4FD3" w14:textId="77777777" w:rsidR="00B94683" w:rsidRPr="00B94683" w:rsidRDefault="00B94683" w:rsidP="00B94683">
      <w:pPr>
        <w:spacing w:after="0" w:line="240" w:lineRule="auto"/>
        <w:jc w:val="both"/>
        <w:rPr>
          <w:rFonts w:ascii="Calibri" w:hAnsi="Calibri" w:cs="Calibri"/>
        </w:rPr>
      </w:pPr>
    </w:p>
    <w:p w14:paraId="3C90FDE5" w14:textId="77777777" w:rsidR="00B94683" w:rsidRDefault="00B94683" w:rsidP="00544583">
      <w:pPr>
        <w:spacing w:after="0" w:line="240" w:lineRule="auto"/>
        <w:jc w:val="both"/>
        <w:rPr>
          <w:rFonts w:ascii="Calibri" w:hAnsi="Calibri" w:cs="Calibri"/>
        </w:rPr>
      </w:pPr>
      <w:r w:rsidRPr="00B94683">
        <w:rPr>
          <w:rFonts w:ascii="Calibri" w:hAnsi="Calibri" w:cs="Calibri"/>
        </w:rPr>
        <w:t xml:space="preserve">C'est le premier concile codifiant l'antisémitisme chrétien.  </w:t>
      </w:r>
      <w:r w:rsidR="00544583" w:rsidRPr="00544583">
        <w:rPr>
          <w:rFonts w:ascii="Calibri" w:hAnsi="Calibri" w:cs="Calibri"/>
        </w:rPr>
        <w:t>19 évêques et 2</w:t>
      </w:r>
      <w:r>
        <w:rPr>
          <w:rFonts w:ascii="Calibri" w:hAnsi="Calibri" w:cs="Calibri"/>
        </w:rPr>
        <w:t>7</w:t>
      </w:r>
      <w:r w:rsidR="00544583" w:rsidRPr="00544583">
        <w:rPr>
          <w:rFonts w:ascii="Calibri" w:hAnsi="Calibri" w:cs="Calibri"/>
        </w:rPr>
        <w:t xml:space="preserve"> prêtres se réunissent à Elvira, dans le Sud de l'Espagne, et fixent les premiers canons de l'église qui soient parvenus jusqu'à nous. Ces canons prévoient des peines sévères pour une série de "péchés". Pour certains, comme le divorce, et l'adoration de dieux autres que le dieu chrétien (l'idolâtrie) l'expulsion définitive de l'église est prévue. Pour les péchés moins graves, la punition est l'exclusion de la communion pour des périodes allant jusqu'à 10 ans. Parmi les délits punissables d'excommunications de plusieurs années, l'on trouve, entre</w:t>
      </w:r>
      <w:r>
        <w:rPr>
          <w:rFonts w:ascii="Calibri" w:hAnsi="Calibri" w:cs="Calibri"/>
        </w:rPr>
        <w:t>-</w:t>
      </w:r>
      <w:r w:rsidR="00544583" w:rsidRPr="00544583">
        <w:rPr>
          <w:rFonts w:ascii="Calibri" w:hAnsi="Calibri" w:cs="Calibri"/>
        </w:rPr>
        <w:t>autre</w:t>
      </w:r>
      <w:r>
        <w:rPr>
          <w:rFonts w:ascii="Calibri" w:hAnsi="Calibri" w:cs="Calibri"/>
        </w:rPr>
        <w:t xml:space="preserve"> </w:t>
      </w:r>
      <w:r w:rsidR="00544583" w:rsidRPr="00544583">
        <w:rPr>
          <w:rFonts w:ascii="Calibri" w:hAnsi="Calibri" w:cs="Calibri"/>
        </w:rPr>
        <w:t xml:space="preserve">: laisser bénir sa récolte par un juif ou partager un repas avec un juif. </w:t>
      </w:r>
    </w:p>
    <w:p w14:paraId="2E67795D" w14:textId="77777777" w:rsidR="00B94683" w:rsidRDefault="00B94683" w:rsidP="00544583">
      <w:pPr>
        <w:spacing w:after="0" w:line="240" w:lineRule="auto"/>
        <w:jc w:val="both"/>
        <w:rPr>
          <w:rFonts w:ascii="Calibri" w:hAnsi="Calibri" w:cs="Calibri"/>
          <w:color w:val="222222"/>
          <w:shd w:val="clear" w:color="auto" w:fill="FFFFFF"/>
        </w:rPr>
      </w:pPr>
    </w:p>
    <w:p w14:paraId="57072A84" w14:textId="7530F15D" w:rsidR="00B94683" w:rsidRPr="00B94683" w:rsidRDefault="00B94683" w:rsidP="00544583">
      <w:pPr>
        <w:spacing w:after="0" w:line="240" w:lineRule="auto"/>
        <w:jc w:val="both"/>
        <w:rPr>
          <w:rFonts w:ascii="Calibri" w:hAnsi="Calibri" w:cs="Calibri"/>
        </w:rPr>
      </w:pPr>
      <w:r w:rsidRPr="00B94683">
        <w:rPr>
          <w:rFonts w:ascii="Calibri" w:hAnsi="Calibri" w:cs="Calibri"/>
          <w:shd w:val="clear" w:color="auto" w:fill="FFFFFF"/>
        </w:rPr>
        <w:t>Il proscrit les mariages avec des non-chrétiens</w:t>
      </w:r>
      <w:r w:rsidRPr="00B94683">
        <w:rPr>
          <w:rStyle w:val="Appelnotedebasdep"/>
          <w:rFonts w:ascii="Calibri" w:hAnsi="Calibri" w:cs="Calibri"/>
          <w:shd w:val="clear" w:color="auto" w:fill="FFFFFF"/>
        </w:rPr>
        <w:footnoteReference w:id="152"/>
      </w:r>
      <w:r w:rsidRPr="00B94683">
        <w:rPr>
          <w:rFonts w:ascii="Calibri" w:hAnsi="Calibri" w:cs="Calibri"/>
          <w:shd w:val="clear" w:color="auto" w:fill="FFFFFF"/>
        </w:rPr>
        <w:t> et condamne l’étroite fréquentation des Israélites. Les femmes chrétiennes n’ont pas le droit d’épouser des </w:t>
      </w:r>
      <w:hyperlink r:id="rId116" w:tooltip="Juifs" w:history="1">
        <w:r w:rsidRPr="00B94683">
          <w:rPr>
            <w:rStyle w:val="Lienhypertexte"/>
            <w:rFonts w:ascii="Calibri" w:hAnsi="Calibri" w:cs="Calibri"/>
            <w:color w:val="0B0080"/>
            <w:shd w:val="clear" w:color="auto" w:fill="FFFFFF"/>
          </w:rPr>
          <w:t>Juifs</w:t>
        </w:r>
      </w:hyperlink>
      <w:r w:rsidRPr="00B94683">
        <w:rPr>
          <w:rFonts w:ascii="Calibri" w:hAnsi="Calibri" w:cs="Calibri"/>
          <w:color w:val="222222"/>
          <w:shd w:val="clear" w:color="auto" w:fill="FFFFFF"/>
        </w:rPr>
        <w:t xml:space="preserve">, </w:t>
      </w:r>
      <w:r w:rsidRPr="00B94683">
        <w:rPr>
          <w:rFonts w:ascii="Calibri" w:hAnsi="Calibri" w:cs="Calibri"/>
          <w:shd w:val="clear" w:color="auto" w:fill="FFFFFF"/>
        </w:rPr>
        <w:t>à moins qu’ils ne se soient convertis. Les Juifs n’ont pas le droit d’accueillir à leur table des chrétiens, qu’ils soient laïcs ou prêtres, ne peuvent pas avoir d’épouses chrétiennes, ni bénir les champs des chrétiens</w:t>
      </w:r>
      <w:r w:rsidRPr="00B94683">
        <w:rPr>
          <w:rStyle w:val="Appelnotedebasdep"/>
          <w:rFonts w:ascii="Calibri" w:hAnsi="Calibri" w:cs="Calibri"/>
          <w:shd w:val="clear" w:color="auto" w:fill="FFFFFF"/>
        </w:rPr>
        <w:footnoteReference w:id="153"/>
      </w:r>
      <w:r w:rsidRPr="00B94683">
        <w:rPr>
          <w:rFonts w:ascii="Calibri" w:hAnsi="Calibri" w:cs="Calibri"/>
          <w:shd w:val="clear" w:color="auto" w:fill="FFFFFF"/>
        </w:rPr>
        <w:t>.</w:t>
      </w:r>
    </w:p>
    <w:p w14:paraId="069F64F1" w14:textId="77777777" w:rsidR="00B94683" w:rsidRDefault="00B94683" w:rsidP="00544583">
      <w:pPr>
        <w:spacing w:after="0" w:line="240" w:lineRule="auto"/>
        <w:jc w:val="both"/>
        <w:rPr>
          <w:rFonts w:ascii="Calibri" w:hAnsi="Calibri" w:cs="Calibri"/>
        </w:rPr>
      </w:pPr>
    </w:p>
    <w:p w14:paraId="0D8819E5" w14:textId="4760993A" w:rsidR="00B94683" w:rsidRDefault="00B94683" w:rsidP="00544583">
      <w:pPr>
        <w:spacing w:after="0" w:line="240" w:lineRule="auto"/>
        <w:jc w:val="both"/>
        <w:rPr>
          <w:rFonts w:ascii="Calibri" w:hAnsi="Calibri" w:cs="Calibri"/>
        </w:rPr>
      </w:pPr>
      <w:r w:rsidRPr="00B94683">
        <w:rPr>
          <w:rFonts w:ascii="Calibri" w:hAnsi="Calibri" w:cs="Calibri"/>
        </w:rPr>
        <w:t>Mais le concile d’Elvire est un concile provincial, dont les décisions n’avaient qu’une portée géographique limitée</w:t>
      </w:r>
      <w:r>
        <w:rPr>
          <w:rStyle w:val="Appelnotedebasdep"/>
          <w:rFonts w:ascii="Calibri" w:hAnsi="Calibri" w:cs="Calibri"/>
        </w:rPr>
        <w:footnoteReference w:id="154"/>
      </w:r>
      <w:r w:rsidRPr="00B94683">
        <w:rPr>
          <w:rFonts w:ascii="Calibri" w:hAnsi="Calibri" w:cs="Calibri"/>
        </w:rPr>
        <w:t xml:space="preserve">. </w:t>
      </w:r>
    </w:p>
    <w:p w14:paraId="393B092F" w14:textId="75368386" w:rsidR="00544583" w:rsidRDefault="00B94683" w:rsidP="00544583">
      <w:pPr>
        <w:spacing w:after="0" w:line="240" w:lineRule="auto"/>
        <w:jc w:val="both"/>
        <w:rPr>
          <w:rFonts w:ascii="Calibri" w:hAnsi="Calibri" w:cs="Calibri"/>
        </w:rPr>
      </w:pPr>
      <w:r>
        <w:rPr>
          <w:rFonts w:ascii="Calibri" w:hAnsi="Calibri" w:cs="Calibri"/>
        </w:rPr>
        <w:t>C</w:t>
      </w:r>
      <w:r w:rsidR="00544583" w:rsidRPr="00544583">
        <w:rPr>
          <w:rFonts w:ascii="Calibri" w:hAnsi="Calibri" w:cs="Calibri"/>
        </w:rPr>
        <w:t>e concile jette</w:t>
      </w:r>
      <w:r>
        <w:rPr>
          <w:rFonts w:ascii="Calibri" w:hAnsi="Calibri" w:cs="Calibri"/>
        </w:rPr>
        <w:t xml:space="preserve">, malgré tout, </w:t>
      </w:r>
      <w:r w:rsidR="00544583" w:rsidRPr="00544583">
        <w:rPr>
          <w:rFonts w:ascii="Calibri" w:hAnsi="Calibri" w:cs="Calibri"/>
        </w:rPr>
        <w:t>les bases dans le droit canon de l'antisémitisme chrétien, dont les effets dévastateurs se déploieront en force dès le IVème siècle et dureront jusqu'au XXème siècle.</w:t>
      </w:r>
    </w:p>
    <w:p w14:paraId="75D47361" w14:textId="77777777" w:rsidR="00544583" w:rsidRDefault="00544583" w:rsidP="00702DB0">
      <w:pPr>
        <w:spacing w:after="0" w:line="240" w:lineRule="auto"/>
        <w:jc w:val="both"/>
        <w:rPr>
          <w:rFonts w:ascii="Calibri" w:hAnsi="Calibri" w:cs="Calibri"/>
        </w:rPr>
      </w:pPr>
    </w:p>
    <w:p w14:paraId="07315314" w14:textId="3D286BAA" w:rsidR="00593260" w:rsidRDefault="00593260" w:rsidP="00593260">
      <w:pPr>
        <w:pStyle w:val="Titre3"/>
      </w:pPr>
      <w:bookmarkStart w:id="66" w:name="_Toc32905579"/>
      <w:r>
        <w:t>Intolérance chrétienne envers les juifs</w:t>
      </w:r>
      <w:bookmarkEnd w:id="66"/>
    </w:p>
    <w:p w14:paraId="3F16B90B" w14:textId="77777777" w:rsidR="00593260" w:rsidRDefault="00593260" w:rsidP="00702DB0">
      <w:pPr>
        <w:spacing w:after="0" w:line="240" w:lineRule="auto"/>
        <w:jc w:val="both"/>
        <w:rPr>
          <w:rFonts w:ascii="Calibri" w:hAnsi="Calibri" w:cs="Calibri"/>
        </w:rPr>
      </w:pPr>
    </w:p>
    <w:p w14:paraId="183D4D8A" w14:textId="6F81BAEA" w:rsidR="00696F40" w:rsidRDefault="00696F40" w:rsidP="00702DB0">
      <w:pPr>
        <w:spacing w:after="0" w:line="240" w:lineRule="auto"/>
        <w:jc w:val="both"/>
        <w:rPr>
          <w:rFonts w:ascii="Calibri" w:hAnsi="Calibri" w:cs="Calibri"/>
        </w:rPr>
      </w:pPr>
      <w:r>
        <w:rPr>
          <w:rFonts w:ascii="Calibri" w:hAnsi="Calibri" w:cs="Calibri"/>
        </w:rPr>
        <w:t>Durant la domination du christianisme, dans l’Antiquité et au Moyen-âge, les juifs ont été régulièrement persécutés et ont subi des pogroms</w:t>
      </w:r>
      <w:r>
        <w:rPr>
          <w:rStyle w:val="Appelnotedebasdep"/>
          <w:rFonts w:ascii="Calibri" w:hAnsi="Calibri" w:cs="Calibri"/>
        </w:rPr>
        <w:footnoteReference w:id="155"/>
      </w:r>
      <w:r>
        <w:rPr>
          <w:rFonts w:ascii="Calibri" w:hAnsi="Calibri" w:cs="Calibri"/>
        </w:rPr>
        <w:t xml:space="preserve">. </w:t>
      </w:r>
      <w:r w:rsidR="00277036">
        <w:rPr>
          <w:rFonts w:ascii="Calibri" w:hAnsi="Calibri" w:cs="Calibri"/>
        </w:rPr>
        <w:t xml:space="preserve">Cette persécution est souvent liée à </w:t>
      </w:r>
      <w:bookmarkStart w:id="67" w:name="_Hlk48211759"/>
      <w:r w:rsidR="00277036">
        <w:rPr>
          <w:rFonts w:ascii="Calibri" w:hAnsi="Calibri" w:cs="Calibri"/>
        </w:rPr>
        <w:t>l’accusation de « peuple déicide » portée contre eux.</w:t>
      </w:r>
    </w:p>
    <w:p w14:paraId="5EECA6CE" w14:textId="5EA8F55B" w:rsidR="00277036" w:rsidRDefault="00277036" w:rsidP="00702DB0">
      <w:pPr>
        <w:spacing w:after="0" w:line="240" w:lineRule="auto"/>
        <w:jc w:val="both"/>
        <w:rPr>
          <w:rFonts w:ascii="Calibri" w:hAnsi="Calibri" w:cs="Calibri"/>
        </w:rPr>
      </w:pPr>
      <w:r>
        <w:rPr>
          <w:rFonts w:ascii="Calibri" w:hAnsi="Calibri" w:cs="Calibri"/>
        </w:rPr>
        <w:t>D’où vient cette accusation ? Parce que dans les évangiles, les Juifs sont souvent décrits comme cherchant à tuer Jésus :</w:t>
      </w:r>
    </w:p>
    <w:p w14:paraId="12D98E9C" w14:textId="3F40B563" w:rsidR="00277036" w:rsidRDefault="00277036" w:rsidP="00702DB0">
      <w:pPr>
        <w:spacing w:after="0" w:line="240" w:lineRule="auto"/>
        <w:jc w:val="both"/>
        <w:rPr>
          <w:rFonts w:ascii="Calibri" w:hAnsi="Calibri" w:cs="Calibri"/>
        </w:rPr>
      </w:pPr>
    </w:p>
    <w:p w14:paraId="307B7214" w14:textId="5858FB50" w:rsidR="00277036" w:rsidRDefault="00277036" w:rsidP="00702DB0">
      <w:pPr>
        <w:spacing w:after="0" w:line="240" w:lineRule="auto"/>
        <w:jc w:val="both"/>
        <w:rPr>
          <w:rFonts w:ascii="Calibri" w:hAnsi="Calibri" w:cs="Calibri"/>
        </w:rPr>
      </w:pPr>
      <w:r w:rsidRPr="00277036">
        <w:rPr>
          <w:rFonts w:ascii="Calibri" w:hAnsi="Calibri" w:cs="Calibri"/>
          <w:i/>
          <w:iCs/>
        </w:rPr>
        <w:t>Jean 7.1</w:t>
      </w:r>
      <w:r>
        <w:rPr>
          <w:rFonts w:ascii="Calibri" w:hAnsi="Calibri" w:cs="Calibri"/>
          <w:i/>
          <w:iCs/>
        </w:rPr>
        <w:t>.</w:t>
      </w:r>
      <w:r w:rsidRPr="00277036">
        <w:rPr>
          <w:rFonts w:ascii="Calibri" w:hAnsi="Calibri" w:cs="Calibri"/>
          <w:i/>
          <w:iCs/>
        </w:rPr>
        <w:t xml:space="preserve"> Après cela, Jésus parcourait la Galilée : il ne voulait pas parcourir la Judée car </w:t>
      </w:r>
      <w:r w:rsidRPr="00277036">
        <w:rPr>
          <w:rFonts w:ascii="Calibri" w:hAnsi="Calibri" w:cs="Calibri"/>
          <w:b/>
          <w:bCs/>
          <w:i/>
          <w:iCs/>
        </w:rPr>
        <w:t>les Juifs cherchaient à le tuer</w:t>
      </w:r>
      <w:r w:rsidRPr="00277036">
        <w:rPr>
          <w:rFonts w:ascii="Calibri" w:hAnsi="Calibri" w:cs="Calibri"/>
        </w:rPr>
        <w:t>.</w:t>
      </w:r>
    </w:p>
    <w:p w14:paraId="0297B3E9" w14:textId="68AE1D6D" w:rsidR="00277036" w:rsidRPr="00277036" w:rsidRDefault="00277036" w:rsidP="00277036">
      <w:pPr>
        <w:spacing w:after="0" w:line="240" w:lineRule="auto"/>
        <w:jc w:val="both"/>
        <w:rPr>
          <w:rFonts w:ascii="Calibri" w:hAnsi="Calibri" w:cs="Calibri"/>
          <w:b/>
          <w:bCs/>
          <w:i/>
          <w:iCs/>
        </w:rPr>
      </w:pPr>
      <w:r w:rsidRPr="00277036">
        <w:rPr>
          <w:rFonts w:ascii="Calibri" w:hAnsi="Calibri" w:cs="Calibri"/>
          <w:i/>
          <w:iCs/>
        </w:rPr>
        <w:t>Jean 7.19</w:t>
      </w:r>
      <w:r>
        <w:rPr>
          <w:rFonts w:ascii="Calibri" w:hAnsi="Calibri" w:cs="Calibri"/>
          <w:i/>
          <w:iCs/>
        </w:rPr>
        <w:t>.</w:t>
      </w:r>
      <w:r w:rsidRPr="00277036">
        <w:rPr>
          <w:rFonts w:ascii="Calibri" w:hAnsi="Calibri" w:cs="Calibri"/>
          <w:i/>
          <w:iCs/>
        </w:rPr>
        <w:t xml:space="preserve"> Moïse ne vous a-t-il pas donné la Loi ? Et aucun de vous ne met la Loi en pratique. </w:t>
      </w:r>
      <w:r w:rsidRPr="00277036">
        <w:rPr>
          <w:rFonts w:ascii="Calibri" w:hAnsi="Calibri" w:cs="Calibri"/>
          <w:b/>
          <w:bCs/>
          <w:i/>
          <w:iCs/>
        </w:rPr>
        <w:t>Pourquoi cherchez-vous à me tuer ?</w:t>
      </w:r>
    </w:p>
    <w:p w14:paraId="10DDADF7" w14:textId="7AABD7FA" w:rsidR="00277036" w:rsidRPr="00277036" w:rsidRDefault="00277036" w:rsidP="00277036">
      <w:pPr>
        <w:spacing w:after="0" w:line="240" w:lineRule="auto"/>
        <w:jc w:val="both"/>
        <w:rPr>
          <w:rFonts w:ascii="Calibri" w:hAnsi="Calibri" w:cs="Calibri"/>
          <w:i/>
          <w:iCs/>
        </w:rPr>
      </w:pPr>
      <w:r w:rsidRPr="00277036">
        <w:rPr>
          <w:rFonts w:ascii="Calibri" w:hAnsi="Calibri" w:cs="Calibri"/>
          <w:i/>
          <w:iCs/>
        </w:rPr>
        <w:t>Jean 7.25</w:t>
      </w:r>
      <w:r>
        <w:rPr>
          <w:rFonts w:ascii="Calibri" w:hAnsi="Calibri" w:cs="Calibri"/>
          <w:i/>
          <w:iCs/>
        </w:rPr>
        <w:t>.</w:t>
      </w:r>
      <w:r w:rsidRPr="00277036">
        <w:rPr>
          <w:rFonts w:ascii="Calibri" w:hAnsi="Calibri" w:cs="Calibri"/>
          <w:i/>
          <w:iCs/>
        </w:rPr>
        <w:t xml:space="preserve"> Quelques habitants de Jérusalem disaient alors : « </w:t>
      </w:r>
      <w:r w:rsidRPr="00277036">
        <w:rPr>
          <w:rFonts w:ascii="Calibri" w:hAnsi="Calibri" w:cs="Calibri"/>
          <w:b/>
          <w:bCs/>
          <w:i/>
          <w:iCs/>
        </w:rPr>
        <w:t>N’est-ce pas celui qu’on cherche à tuer</w:t>
      </w:r>
      <w:r w:rsidRPr="00277036">
        <w:rPr>
          <w:rFonts w:ascii="Calibri" w:hAnsi="Calibri" w:cs="Calibri"/>
          <w:i/>
          <w:iCs/>
        </w:rPr>
        <w:t xml:space="preserve"> ?</w:t>
      </w:r>
    </w:p>
    <w:p w14:paraId="21973185" w14:textId="2D899BEA" w:rsidR="00277036" w:rsidRPr="00277036" w:rsidRDefault="00277036" w:rsidP="00277036">
      <w:pPr>
        <w:spacing w:after="0" w:line="240" w:lineRule="auto"/>
        <w:jc w:val="both"/>
        <w:rPr>
          <w:rFonts w:ascii="Calibri" w:hAnsi="Calibri" w:cs="Calibri"/>
          <w:i/>
          <w:iCs/>
        </w:rPr>
      </w:pPr>
      <w:r w:rsidRPr="00277036">
        <w:rPr>
          <w:rFonts w:ascii="Calibri" w:hAnsi="Calibri" w:cs="Calibri"/>
          <w:i/>
          <w:iCs/>
        </w:rPr>
        <w:t>Jean 8.59</w:t>
      </w:r>
      <w:r>
        <w:rPr>
          <w:rFonts w:ascii="Calibri" w:hAnsi="Calibri" w:cs="Calibri"/>
          <w:i/>
          <w:iCs/>
        </w:rPr>
        <w:t>.</w:t>
      </w:r>
      <w:r w:rsidRPr="00277036">
        <w:rPr>
          <w:rFonts w:ascii="Calibri" w:hAnsi="Calibri" w:cs="Calibri"/>
          <w:i/>
          <w:iCs/>
        </w:rPr>
        <w:t xml:space="preserve"> Alors </w:t>
      </w:r>
      <w:r w:rsidRPr="00277036">
        <w:rPr>
          <w:rFonts w:ascii="Calibri" w:hAnsi="Calibri" w:cs="Calibri"/>
          <w:b/>
          <w:bCs/>
          <w:i/>
          <w:iCs/>
        </w:rPr>
        <w:t>ils [les Juifs] ramassèrent des pierres pour les lui jeter</w:t>
      </w:r>
      <w:r w:rsidRPr="00277036">
        <w:rPr>
          <w:rFonts w:ascii="Calibri" w:hAnsi="Calibri" w:cs="Calibri"/>
          <w:i/>
          <w:iCs/>
        </w:rPr>
        <w:t>. Mais Jésus, en se cachant, sortit du Temple.</w:t>
      </w:r>
    </w:p>
    <w:p w14:paraId="687C80E2" w14:textId="19174887" w:rsidR="00A8278A" w:rsidRDefault="00A8278A" w:rsidP="00DB0834">
      <w:pPr>
        <w:spacing w:after="0" w:line="240" w:lineRule="auto"/>
        <w:jc w:val="both"/>
        <w:rPr>
          <w:rFonts w:ascii="Calibri" w:hAnsi="Calibri" w:cs="Calibri"/>
        </w:rPr>
      </w:pPr>
    </w:p>
    <w:p w14:paraId="2D461732" w14:textId="0AB802FE" w:rsidR="00B867D9" w:rsidRDefault="00B867D9" w:rsidP="00DB0834">
      <w:pPr>
        <w:spacing w:after="0" w:line="240" w:lineRule="auto"/>
        <w:jc w:val="both"/>
        <w:rPr>
          <w:rFonts w:ascii="Calibri" w:hAnsi="Calibri" w:cs="Calibri"/>
        </w:rPr>
      </w:pPr>
      <w:r>
        <w:rPr>
          <w:rFonts w:ascii="Calibri" w:hAnsi="Calibri" w:cs="Calibri"/>
        </w:rPr>
        <w:t>En fait, l’histoire du christianisme n’a jamais été un long fleuve tranquille.</w:t>
      </w:r>
    </w:p>
    <w:bookmarkEnd w:id="67"/>
    <w:p w14:paraId="50578564" w14:textId="70BCA202" w:rsidR="008010EC" w:rsidRDefault="008010EC" w:rsidP="00DB0834">
      <w:pPr>
        <w:spacing w:after="0" w:line="240" w:lineRule="auto"/>
        <w:jc w:val="both"/>
        <w:rPr>
          <w:rFonts w:ascii="Calibri" w:hAnsi="Calibri" w:cs="Calibri"/>
        </w:rPr>
      </w:pPr>
    </w:p>
    <w:p w14:paraId="0FA0121A" w14:textId="77777777" w:rsidR="001B6825" w:rsidRDefault="001B6825" w:rsidP="00DB0834">
      <w:pPr>
        <w:spacing w:after="0" w:line="240" w:lineRule="auto"/>
        <w:jc w:val="both"/>
        <w:rPr>
          <w:rFonts w:ascii="Calibri" w:hAnsi="Calibri" w:cs="Calibri"/>
        </w:rPr>
      </w:pPr>
    </w:p>
    <w:p w14:paraId="04AB397A" w14:textId="774B2201" w:rsidR="008010EC" w:rsidRDefault="008010EC" w:rsidP="008010EC">
      <w:pPr>
        <w:pStyle w:val="Titre3"/>
      </w:pPr>
      <w:bookmarkStart w:id="68" w:name="_Toc32905580"/>
      <w:r>
        <w:t>L’antisémitisme de Martin Luther, l’un des pères fondateurs de la réforme protestante</w:t>
      </w:r>
      <w:bookmarkEnd w:id="68"/>
    </w:p>
    <w:p w14:paraId="2F481CD8" w14:textId="7C874AE7" w:rsidR="008010EC" w:rsidRDefault="008010EC" w:rsidP="00DB0834">
      <w:pPr>
        <w:spacing w:after="0" w:line="240" w:lineRule="auto"/>
        <w:jc w:val="both"/>
        <w:rPr>
          <w:rFonts w:ascii="Calibri" w:hAnsi="Calibri" w:cs="Calibri"/>
        </w:rPr>
      </w:pPr>
    </w:p>
    <w:p w14:paraId="7E873CC1" w14:textId="5B3F2EAD" w:rsidR="00663AF6" w:rsidRPr="00663AF6" w:rsidRDefault="00663AF6" w:rsidP="00663AF6">
      <w:pPr>
        <w:pStyle w:val="NormalWeb"/>
        <w:shd w:val="clear" w:color="auto" w:fill="FFFFFF"/>
        <w:spacing w:before="0" w:beforeAutospacing="0" w:after="0" w:afterAutospacing="0"/>
        <w:jc w:val="both"/>
        <w:rPr>
          <w:rFonts w:ascii="Calibri" w:hAnsi="Calibri" w:cs="Calibri"/>
          <w:color w:val="222222"/>
          <w:sz w:val="22"/>
          <w:szCs w:val="22"/>
        </w:rPr>
      </w:pPr>
      <w:r w:rsidRPr="00663AF6">
        <w:rPr>
          <w:rFonts w:ascii="Calibri" w:hAnsi="Calibri" w:cs="Calibri"/>
          <w:color w:val="222222"/>
          <w:sz w:val="22"/>
          <w:szCs w:val="22"/>
        </w:rPr>
        <w:t>Luther a longtemps prêché une attitude humaine et tolérante envers les Juifs, </w:t>
      </w:r>
      <w:r w:rsidRPr="00663AF6">
        <w:rPr>
          <w:rStyle w:val="citation"/>
          <w:rFonts w:ascii="Calibri" w:eastAsiaTheme="majorEastAsia" w:hAnsi="Calibri" w:cs="Calibri"/>
          <w:color w:val="222222"/>
          <w:sz w:val="22"/>
          <w:szCs w:val="22"/>
        </w:rPr>
        <w:t>« </w:t>
      </w:r>
      <w:r w:rsidRPr="00663AF6">
        <w:rPr>
          <w:rStyle w:val="citation"/>
          <w:rFonts w:ascii="Calibri" w:eastAsiaTheme="majorEastAsia" w:hAnsi="Calibri" w:cs="Calibri"/>
          <w:i/>
          <w:iCs/>
          <w:color w:val="222222"/>
          <w:sz w:val="22"/>
          <w:szCs w:val="22"/>
        </w:rPr>
        <w:t>mais uniquement dans la mesure où ils accepteraient de reconnaître Jésus-Christ. En soi, le </w:t>
      </w:r>
      <w:hyperlink r:id="rId117" w:tooltip="Judaïsme" w:history="1">
        <w:r w:rsidRPr="00663AF6">
          <w:rPr>
            <w:rStyle w:val="Lienhypertexte"/>
            <w:rFonts w:ascii="Calibri" w:eastAsiaTheme="majorEastAsia" w:hAnsi="Calibri" w:cs="Calibri"/>
            <w:i/>
            <w:iCs/>
            <w:color w:val="0B0080"/>
            <w:sz w:val="22"/>
            <w:szCs w:val="22"/>
          </w:rPr>
          <w:t>judaïsme</w:t>
        </w:r>
      </w:hyperlink>
      <w:r w:rsidRPr="00663AF6">
        <w:rPr>
          <w:rStyle w:val="citation"/>
          <w:rFonts w:ascii="Calibri" w:eastAsiaTheme="majorEastAsia" w:hAnsi="Calibri" w:cs="Calibri"/>
          <w:i/>
          <w:iCs/>
          <w:color w:val="222222"/>
          <w:sz w:val="22"/>
          <w:szCs w:val="22"/>
        </w:rPr>
        <w:t> est un crime à éradiquer et, si les Juifs ne se sont pas massivement convertis au christianisme, c'est parce qu'il leur a été mal enseigné.</w:t>
      </w:r>
      <w:r w:rsidRPr="00663AF6">
        <w:rPr>
          <w:rStyle w:val="citation"/>
          <w:rFonts w:ascii="Calibri" w:eastAsiaTheme="majorEastAsia" w:hAnsi="Calibri" w:cs="Calibri"/>
          <w:color w:val="222222"/>
          <w:sz w:val="22"/>
          <w:szCs w:val="22"/>
        </w:rPr>
        <w:t> »</w:t>
      </w:r>
    </w:p>
    <w:p w14:paraId="2532AF8D" w14:textId="71A90DE2" w:rsidR="00663AF6" w:rsidRPr="00663AF6" w:rsidRDefault="00663AF6" w:rsidP="00663AF6">
      <w:pPr>
        <w:pStyle w:val="NormalWeb"/>
        <w:shd w:val="clear" w:color="auto" w:fill="FFFFFF"/>
        <w:spacing w:before="0" w:beforeAutospacing="0" w:after="0" w:afterAutospacing="0"/>
        <w:jc w:val="both"/>
        <w:rPr>
          <w:rFonts w:ascii="Calibri" w:hAnsi="Calibri" w:cs="Calibri"/>
          <w:color w:val="222222"/>
          <w:sz w:val="22"/>
          <w:szCs w:val="22"/>
        </w:rPr>
      </w:pPr>
      <w:r w:rsidRPr="00663AF6">
        <w:rPr>
          <w:rFonts w:ascii="Calibri" w:hAnsi="Calibri" w:cs="Calibri"/>
          <w:color w:val="222222"/>
          <w:sz w:val="22"/>
          <w:szCs w:val="22"/>
        </w:rPr>
        <w:t>Devant l'échec de ses tentatives en ce sens, Luther adopte vers la fin de son existence une attitude de plus en plus judéophobe</w:t>
      </w:r>
      <w:r>
        <w:rPr>
          <w:rStyle w:val="Appelnotedebasdep"/>
          <w:rFonts w:ascii="Calibri" w:hAnsi="Calibri" w:cs="Calibri"/>
          <w:color w:val="222222"/>
          <w:sz w:val="22"/>
          <w:szCs w:val="22"/>
        </w:rPr>
        <w:footnoteReference w:id="156"/>
      </w:r>
      <w:r w:rsidRPr="00663AF6">
        <w:rPr>
          <w:rFonts w:ascii="Calibri" w:hAnsi="Calibri" w:cs="Calibri"/>
          <w:color w:val="222222"/>
          <w:sz w:val="22"/>
          <w:szCs w:val="22"/>
        </w:rPr>
        <w:t>. En 1543, trois ans avant sa mort, il publie </w:t>
      </w:r>
      <w:hyperlink r:id="rId118" w:tooltip="Des Juifs et de leurs mensonges" w:history="1">
        <w:r w:rsidRPr="00663AF6">
          <w:rPr>
            <w:rStyle w:val="Lienhypertexte"/>
            <w:rFonts w:ascii="Calibri" w:eastAsiaTheme="majorEastAsia" w:hAnsi="Calibri" w:cs="Calibri"/>
            <w:i/>
            <w:iCs/>
            <w:color w:val="0B0080"/>
            <w:sz w:val="22"/>
            <w:szCs w:val="22"/>
          </w:rPr>
          <w:t>Des Juifs et de leurs mensonges</w:t>
        </w:r>
      </w:hyperlink>
      <w:r>
        <w:rPr>
          <w:rStyle w:val="Appelnotedebasdep"/>
          <w:rFonts w:ascii="Calibri" w:hAnsi="Calibri" w:cs="Calibri"/>
          <w:i/>
          <w:iCs/>
          <w:color w:val="222222"/>
          <w:sz w:val="22"/>
          <w:szCs w:val="22"/>
        </w:rPr>
        <w:footnoteReference w:id="157"/>
      </w:r>
      <w:r w:rsidRPr="00663AF6">
        <w:rPr>
          <w:rFonts w:ascii="Calibri" w:hAnsi="Calibri" w:cs="Calibri"/>
          <w:color w:val="222222"/>
          <w:sz w:val="22"/>
          <w:szCs w:val="22"/>
        </w:rPr>
        <w:t>, pamphlet d'une extrême violence où il prône des solutions telles que brûler les </w:t>
      </w:r>
      <w:hyperlink r:id="rId119" w:tooltip="Synagogue" w:history="1">
        <w:r w:rsidRPr="00663AF6">
          <w:rPr>
            <w:rStyle w:val="Lienhypertexte"/>
            <w:rFonts w:ascii="Calibri" w:eastAsiaTheme="majorEastAsia" w:hAnsi="Calibri" w:cs="Calibri"/>
            <w:color w:val="0B0080"/>
            <w:sz w:val="22"/>
            <w:szCs w:val="22"/>
          </w:rPr>
          <w:t>synagogues</w:t>
        </w:r>
      </w:hyperlink>
      <w:r w:rsidRPr="00663AF6">
        <w:rPr>
          <w:rFonts w:ascii="Calibri" w:hAnsi="Calibri" w:cs="Calibri"/>
          <w:color w:val="222222"/>
          <w:sz w:val="22"/>
          <w:szCs w:val="22"/>
        </w:rPr>
        <w:t>, abattre les maisons des Juifs, détruire leurs écrits, confisquer leur argent et tuer les rabbins qui enseigneraient le judaïsme. Ce type de position contribuera au maintien d'un fort </w:t>
      </w:r>
      <w:hyperlink r:id="rId120" w:tooltip="Antijudaïsme" w:history="1">
        <w:r w:rsidRPr="00663AF6">
          <w:rPr>
            <w:rStyle w:val="Lienhypertexte"/>
            <w:rFonts w:ascii="Calibri" w:eastAsiaTheme="majorEastAsia" w:hAnsi="Calibri" w:cs="Calibri"/>
            <w:color w:val="0B0080"/>
            <w:sz w:val="22"/>
            <w:szCs w:val="22"/>
          </w:rPr>
          <w:t>antijudaïsme</w:t>
        </w:r>
      </w:hyperlink>
      <w:r w:rsidRPr="00663AF6">
        <w:rPr>
          <w:rFonts w:ascii="Calibri" w:hAnsi="Calibri" w:cs="Calibri"/>
          <w:color w:val="222222"/>
          <w:sz w:val="22"/>
          <w:szCs w:val="22"/>
        </w:rPr>
        <w:t> en Allemagne, qui servira de prétexte à l'antisémitisme sous le </w:t>
      </w:r>
      <w:hyperlink r:id="rId121" w:tooltip="Troisième Reich" w:history="1">
        <w:r w:rsidRPr="00663AF6">
          <w:rPr>
            <w:rStyle w:val="Lienhypertexte"/>
            <w:rFonts w:ascii="Calibri" w:eastAsiaTheme="majorEastAsia" w:hAnsi="Calibri" w:cs="Calibri"/>
            <w:color w:val="0B0080"/>
            <w:sz w:val="22"/>
            <w:szCs w:val="22"/>
          </w:rPr>
          <w:t>Troisième Reich</w:t>
        </w:r>
      </w:hyperlink>
      <w:r>
        <w:rPr>
          <w:rStyle w:val="Appelnotedebasdep"/>
          <w:rFonts w:ascii="Calibri" w:hAnsi="Calibri" w:cs="Calibri"/>
          <w:color w:val="222222"/>
          <w:sz w:val="22"/>
          <w:szCs w:val="22"/>
        </w:rPr>
        <w:footnoteReference w:id="158"/>
      </w:r>
      <w:r w:rsidRPr="00663AF6">
        <w:rPr>
          <w:rFonts w:ascii="Calibri" w:hAnsi="Calibri" w:cs="Calibri"/>
          <w:color w:val="222222"/>
          <w:sz w:val="22"/>
          <w:szCs w:val="22"/>
        </w:rPr>
        <w:t>, époque où le pamphlet de Luther deviendra un livre à succès. Au sujet de ce texte, </w:t>
      </w:r>
      <w:hyperlink r:id="rId122" w:tooltip="Karl Jaspers" w:history="1">
        <w:r w:rsidRPr="00663AF6">
          <w:rPr>
            <w:rStyle w:val="Lienhypertexte"/>
            <w:rFonts w:ascii="Calibri" w:eastAsiaTheme="majorEastAsia" w:hAnsi="Calibri" w:cs="Calibri"/>
            <w:color w:val="0B0080"/>
            <w:sz w:val="22"/>
            <w:szCs w:val="22"/>
          </w:rPr>
          <w:t>Karl Jaspers</w:t>
        </w:r>
      </w:hyperlink>
      <w:r w:rsidRPr="00663AF6">
        <w:rPr>
          <w:rFonts w:ascii="Calibri" w:hAnsi="Calibri" w:cs="Calibri"/>
          <w:color w:val="222222"/>
          <w:sz w:val="22"/>
          <w:szCs w:val="22"/>
        </w:rPr>
        <w:t> a pu écrire : </w:t>
      </w:r>
      <w:r w:rsidRPr="00663AF6">
        <w:rPr>
          <w:rStyle w:val="citation"/>
          <w:rFonts w:ascii="Calibri" w:eastAsiaTheme="majorEastAsia" w:hAnsi="Calibri" w:cs="Calibri"/>
          <w:color w:val="222222"/>
          <w:sz w:val="22"/>
          <w:szCs w:val="22"/>
        </w:rPr>
        <w:t>« </w:t>
      </w:r>
      <w:r w:rsidRPr="003A4C86">
        <w:rPr>
          <w:rStyle w:val="citation"/>
          <w:rFonts w:ascii="Calibri" w:eastAsiaTheme="majorEastAsia" w:hAnsi="Calibri" w:cs="Calibri"/>
          <w:i/>
          <w:iCs/>
          <w:color w:val="222222"/>
          <w:sz w:val="22"/>
          <w:szCs w:val="22"/>
        </w:rPr>
        <w:t>Là, vous avez déjà l'ensemble du programme nazi</w:t>
      </w:r>
      <w:r>
        <w:rPr>
          <w:rStyle w:val="Appelnotedebasdep"/>
          <w:rFonts w:ascii="Calibri" w:eastAsiaTheme="majorEastAsia" w:hAnsi="Calibri" w:cs="Calibri"/>
          <w:color w:val="222222"/>
          <w:sz w:val="22"/>
          <w:szCs w:val="22"/>
        </w:rPr>
        <w:footnoteReference w:id="159"/>
      </w:r>
      <w:r w:rsidRPr="00663AF6">
        <w:rPr>
          <w:rStyle w:val="citation"/>
          <w:rFonts w:ascii="Calibri" w:eastAsiaTheme="majorEastAsia" w:hAnsi="Calibri" w:cs="Calibri"/>
          <w:color w:val="222222"/>
          <w:sz w:val="22"/>
          <w:szCs w:val="22"/>
        </w:rPr>
        <w:t> »</w:t>
      </w:r>
    </w:p>
    <w:p w14:paraId="24857C61" w14:textId="77777777" w:rsidR="00663AF6" w:rsidRPr="00663AF6" w:rsidRDefault="00663AF6" w:rsidP="00663AF6">
      <w:pPr>
        <w:pStyle w:val="NormalWeb"/>
        <w:shd w:val="clear" w:color="auto" w:fill="FFFFFF"/>
        <w:spacing w:before="0" w:beforeAutospacing="0" w:after="0" w:afterAutospacing="0"/>
        <w:jc w:val="both"/>
        <w:rPr>
          <w:rFonts w:ascii="Calibri" w:hAnsi="Calibri" w:cs="Calibri"/>
          <w:color w:val="222222"/>
          <w:sz w:val="22"/>
          <w:szCs w:val="22"/>
        </w:rPr>
      </w:pPr>
      <w:r w:rsidRPr="00663AF6">
        <w:rPr>
          <w:rFonts w:ascii="Calibri" w:hAnsi="Calibri" w:cs="Calibri"/>
          <w:color w:val="222222"/>
          <w:sz w:val="22"/>
          <w:szCs w:val="22"/>
        </w:rPr>
        <w:t>Quelques mois plus tard, dans </w:t>
      </w:r>
      <w:r w:rsidRPr="00663AF6">
        <w:rPr>
          <w:rFonts w:ascii="Calibri" w:hAnsi="Calibri" w:cs="Calibri"/>
          <w:i/>
          <w:iCs/>
          <w:color w:val="222222"/>
          <w:sz w:val="22"/>
          <w:szCs w:val="22"/>
        </w:rPr>
        <w:t>Vom Schem Hamphoras und das Geschlecht Christi</w:t>
      </w:r>
      <w:r w:rsidRPr="00663AF6">
        <w:rPr>
          <w:rFonts w:ascii="Calibri" w:hAnsi="Calibri" w:cs="Calibri"/>
          <w:color w:val="222222"/>
          <w:sz w:val="22"/>
          <w:szCs w:val="22"/>
        </w:rPr>
        <w:t> (</w:t>
      </w:r>
      <w:r w:rsidRPr="00663AF6">
        <w:rPr>
          <w:rFonts w:ascii="Calibri" w:hAnsi="Calibri" w:cs="Calibri"/>
          <w:i/>
          <w:iCs/>
          <w:color w:val="222222"/>
          <w:sz w:val="22"/>
          <w:szCs w:val="22"/>
        </w:rPr>
        <w:t>Du nom de Hamphoras et de la lignée du Christ</w:t>
      </w:r>
      <w:r w:rsidRPr="00663AF6">
        <w:rPr>
          <w:rFonts w:ascii="Calibri" w:hAnsi="Calibri" w:cs="Calibri"/>
          <w:color w:val="222222"/>
          <w:sz w:val="22"/>
          <w:szCs w:val="22"/>
        </w:rPr>
        <w:t>), Luther assimile les Juifs au </w:t>
      </w:r>
      <w:hyperlink r:id="rId123" w:tooltip="Diable" w:history="1">
        <w:r w:rsidRPr="00663AF6">
          <w:rPr>
            <w:rStyle w:val="Lienhypertexte"/>
            <w:rFonts w:ascii="Calibri" w:eastAsiaTheme="majorEastAsia" w:hAnsi="Calibri" w:cs="Calibri"/>
            <w:color w:val="0B0080"/>
            <w:sz w:val="22"/>
            <w:szCs w:val="22"/>
          </w:rPr>
          <w:t>diable</w:t>
        </w:r>
      </w:hyperlink>
      <w:r w:rsidRPr="00663AF6">
        <w:rPr>
          <w:rFonts w:ascii="Calibri" w:hAnsi="Calibri" w:cs="Calibri"/>
          <w:color w:val="222222"/>
          <w:sz w:val="22"/>
          <w:szCs w:val="22"/>
        </w:rPr>
        <w:t>.</w:t>
      </w:r>
    </w:p>
    <w:p w14:paraId="30016C02" w14:textId="2FEE7715" w:rsidR="00663AF6" w:rsidRPr="00663AF6" w:rsidRDefault="00663AF6" w:rsidP="00663AF6">
      <w:pPr>
        <w:pStyle w:val="NormalWeb"/>
        <w:shd w:val="clear" w:color="auto" w:fill="FFFFFF"/>
        <w:spacing w:before="0" w:beforeAutospacing="0" w:after="0" w:afterAutospacing="0"/>
        <w:jc w:val="both"/>
        <w:rPr>
          <w:rFonts w:ascii="Calibri" w:hAnsi="Calibri" w:cs="Calibri"/>
          <w:color w:val="222222"/>
          <w:sz w:val="22"/>
          <w:szCs w:val="22"/>
        </w:rPr>
      </w:pPr>
      <w:r w:rsidRPr="00663AF6">
        <w:rPr>
          <w:rFonts w:ascii="Calibri" w:hAnsi="Calibri" w:cs="Calibri"/>
          <w:color w:val="222222"/>
          <w:sz w:val="22"/>
          <w:szCs w:val="22"/>
        </w:rPr>
        <w:t>Condamnés par quasiment tous les courants </w:t>
      </w:r>
      <w:hyperlink r:id="rId124" w:tooltip="Luthéranisme" w:history="1">
        <w:r w:rsidRPr="00663AF6">
          <w:rPr>
            <w:rStyle w:val="Lienhypertexte"/>
            <w:rFonts w:ascii="Calibri" w:eastAsiaTheme="majorEastAsia" w:hAnsi="Calibri" w:cs="Calibri"/>
            <w:color w:val="0B0080"/>
            <w:sz w:val="22"/>
            <w:szCs w:val="22"/>
          </w:rPr>
          <w:t>luthériens</w:t>
        </w:r>
      </w:hyperlink>
      <w:r w:rsidRPr="00663AF6">
        <w:rPr>
          <w:rFonts w:ascii="Calibri" w:hAnsi="Calibri" w:cs="Calibri"/>
          <w:color w:val="222222"/>
          <w:sz w:val="22"/>
          <w:szCs w:val="22"/>
        </w:rPr>
        <w:t>, ces écrits, ainsi que leur influence sur l'antisémitisme postérieur, ont contribué à son image controversée</w:t>
      </w:r>
      <w:r w:rsidR="003A4C86">
        <w:rPr>
          <w:rStyle w:val="Appelnotedebasdep"/>
          <w:rFonts w:ascii="Calibri" w:hAnsi="Calibri" w:cs="Calibri"/>
          <w:color w:val="222222"/>
          <w:sz w:val="22"/>
          <w:szCs w:val="22"/>
        </w:rPr>
        <w:footnoteReference w:id="160"/>
      </w:r>
      <w:r w:rsidRPr="00663AF6">
        <w:rPr>
          <w:rFonts w:ascii="Calibri" w:hAnsi="Calibri" w:cs="Calibri"/>
          <w:color w:val="222222"/>
          <w:sz w:val="22"/>
          <w:szCs w:val="22"/>
        </w:rPr>
        <w:t>.</w:t>
      </w:r>
    </w:p>
    <w:p w14:paraId="3904E56D" w14:textId="0BE26217" w:rsidR="001D45CC" w:rsidRDefault="001D45CC" w:rsidP="00DB0834">
      <w:pPr>
        <w:spacing w:after="0" w:line="240" w:lineRule="auto"/>
        <w:jc w:val="both"/>
        <w:rPr>
          <w:rFonts w:ascii="Calibri" w:hAnsi="Calibri" w:cs="Calibri"/>
        </w:rPr>
      </w:pPr>
    </w:p>
    <w:p w14:paraId="06D9B785" w14:textId="467B7EB0" w:rsidR="001D45CC" w:rsidRDefault="00381DFB" w:rsidP="001D45CC">
      <w:pPr>
        <w:pStyle w:val="Titre2"/>
      </w:pPr>
      <w:bookmarkStart w:id="69" w:name="_Toc32905581"/>
      <w:r>
        <w:t xml:space="preserve">Pourtant, </w:t>
      </w:r>
      <w:r w:rsidR="008010EC">
        <w:t xml:space="preserve">il existe </w:t>
      </w:r>
      <w:r>
        <w:t>d</w:t>
      </w:r>
      <w:r w:rsidR="001D45CC">
        <w:t>es penseurs chrétiens tolérants</w:t>
      </w:r>
      <w:bookmarkEnd w:id="69"/>
    </w:p>
    <w:p w14:paraId="2E001906" w14:textId="54CCC91B" w:rsidR="001D45CC" w:rsidRDefault="001D45CC" w:rsidP="00DB0834">
      <w:pPr>
        <w:spacing w:after="0" w:line="240" w:lineRule="auto"/>
        <w:jc w:val="both"/>
        <w:rPr>
          <w:rFonts w:ascii="Calibri" w:hAnsi="Calibri" w:cs="Calibri"/>
        </w:rPr>
      </w:pPr>
    </w:p>
    <w:p w14:paraId="4F4BE70D" w14:textId="4312265B" w:rsidR="001D45CC" w:rsidRDefault="001D45CC" w:rsidP="007B749B">
      <w:pPr>
        <w:spacing w:after="0" w:line="240" w:lineRule="auto"/>
        <w:jc w:val="both"/>
        <w:rPr>
          <w:rFonts w:ascii="Calibri" w:hAnsi="Calibri" w:cs="Calibri"/>
        </w:rPr>
      </w:pPr>
      <w:r>
        <w:rPr>
          <w:rFonts w:ascii="Calibri" w:hAnsi="Calibri" w:cs="Calibri"/>
        </w:rPr>
        <w:t>Pour ne pas être manichéen, indiquons aussi que, même à ses heures sombres, il y a eu aussi des penseurs chrétiens compatissants et tolérants envers les non chrétiens, refus</w:t>
      </w:r>
      <w:r w:rsidR="007B749B">
        <w:rPr>
          <w:rFonts w:ascii="Calibri" w:hAnsi="Calibri" w:cs="Calibri"/>
        </w:rPr>
        <w:t>a</w:t>
      </w:r>
      <w:r>
        <w:rPr>
          <w:rFonts w:ascii="Calibri" w:hAnsi="Calibri" w:cs="Calibri"/>
        </w:rPr>
        <w:t>nt le recours à la force pour les conversions.</w:t>
      </w:r>
    </w:p>
    <w:p w14:paraId="7A683D68" w14:textId="1A909378" w:rsidR="001D45CC" w:rsidRDefault="001D45CC" w:rsidP="007B749B">
      <w:pPr>
        <w:spacing w:after="0" w:line="240" w:lineRule="auto"/>
        <w:jc w:val="both"/>
        <w:rPr>
          <w:rFonts w:ascii="Calibri" w:hAnsi="Calibri" w:cs="Calibri"/>
        </w:rPr>
      </w:pPr>
      <w:r w:rsidRPr="001D45CC">
        <w:rPr>
          <w:rFonts w:ascii="Calibri" w:hAnsi="Calibri" w:cs="Calibri"/>
        </w:rPr>
        <w:lastRenderedPageBreak/>
        <w:t>Par exemple, Saint Anselme, au milieu du Xe siècle, dit que le croyant peut se retrouver face à quelqu'un qui ne partage pas sa foi et à qui il doit la présenter et il assure qu'on peut le convaincre avec des arguments logiques.</w:t>
      </w:r>
    </w:p>
    <w:p w14:paraId="37762C19" w14:textId="75DCBF46" w:rsidR="00381DFB" w:rsidRDefault="00381DFB" w:rsidP="007B749B">
      <w:pPr>
        <w:spacing w:after="0" w:line="240" w:lineRule="auto"/>
        <w:jc w:val="both"/>
        <w:rPr>
          <w:rFonts w:ascii="Calibri" w:hAnsi="Calibri" w:cs="Calibri"/>
        </w:rPr>
      </w:pPr>
      <w:r>
        <w:rPr>
          <w:rFonts w:ascii="Calibri" w:hAnsi="Calibri" w:cs="Calibri"/>
        </w:rPr>
        <w:t>Par la suite, il y a eu, à la Renaissance, le grand philosophe humaniste, théologien, chanoine, Erasme, qui bien qu’il soit resté catholique, tendait de faire dialoguer ensembles catholiques et protestants. (ou peut-être aussi Montaigne).</w:t>
      </w:r>
    </w:p>
    <w:p w14:paraId="67312550" w14:textId="77777777" w:rsidR="00B867D9" w:rsidRDefault="00B867D9" w:rsidP="00DB0834">
      <w:pPr>
        <w:spacing w:after="0" w:line="240" w:lineRule="auto"/>
        <w:jc w:val="both"/>
        <w:rPr>
          <w:rFonts w:ascii="Calibri" w:hAnsi="Calibri" w:cs="Calibri"/>
        </w:rPr>
      </w:pPr>
    </w:p>
    <w:p w14:paraId="103AF321" w14:textId="71974AA6" w:rsidR="0064676F" w:rsidRDefault="0064676F" w:rsidP="0064676F">
      <w:pPr>
        <w:pStyle w:val="Titre2"/>
      </w:pPr>
      <w:bookmarkStart w:id="70" w:name="_Toc32905582"/>
      <w:r>
        <w:t>Le cas de l’islam</w:t>
      </w:r>
      <w:bookmarkEnd w:id="70"/>
    </w:p>
    <w:p w14:paraId="5417A4C2" w14:textId="2A189A64" w:rsidR="0064676F" w:rsidRDefault="0064676F" w:rsidP="00DB0834">
      <w:pPr>
        <w:spacing w:after="0" w:line="240" w:lineRule="auto"/>
        <w:jc w:val="both"/>
        <w:rPr>
          <w:rFonts w:ascii="Calibri" w:hAnsi="Calibri" w:cs="Calibri"/>
        </w:rPr>
      </w:pPr>
    </w:p>
    <w:p w14:paraId="49EAC9CF" w14:textId="72E09225" w:rsidR="009F2BB8" w:rsidRDefault="009F2BB8" w:rsidP="009F2BB8">
      <w:pPr>
        <w:spacing w:after="0" w:line="240" w:lineRule="auto"/>
        <w:jc w:val="both"/>
      </w:pPr>
      <w:r>
        <w:t xml:space="preserve">Un florilège de savants et de penseurs, ont eu à endurer, à travers l’histoire, des fatwas, excommunications, persécutions, procès ou autres opprobres, </w:t>
      </w:r>
      <w:r w:rsidRPr="00095766">
        <w:t>à cause des autorités religieuses</w:t>
      </w:r>
      <w:r>
        <w:t xml:space="preserve"> (voir ci-dessous) : </w:t>
      </w:r>
    </w:p>
    <w:p w14:paraId="0CE7C818" w14:textId="4AEFB174" w:rsidR="0064676F" w:rsidRDefault="0064676F" w:rsidP="00DB0834">
      <w:pPr>
        <w:spacing w:after="0" w:line="240" w:lineRule="auto"/>
        <w:jc w:val="both"/>
        <w:rPr>
          <w:rFonts w:ascii="Calibri" w:hAnsi="Calibri" w:cs="Calibri"/>
        </w:rPr>
      </w:pPr>
    </w:p>
    <w:p w14:paraId="02B06D95" w14:textId="77777777" w:rsidR="009F2BB8" w:rsidRDefault="009F2BB8" w:rsidP="009F2BB8">
      <w:pPr>
        <w:spacing w:after="0" w:line="240" w:lineRule="auto"/>
        <w:jc w:val="both"/>
      </w:pPr>
      <w:r>
        <w:t>Ibn al-Muqaffa (littérateur), Al-Fârâbî (philosophe), Ibn Sina (Avicennes) (philosophe et médecin médiéval), Abbas ibn Firnas (Afarnas) (inventeur, médecin, chimiste, ingénieur, musicien et poète), Ibn Rochd (Averroès) (philosophe, théologien, juriste et médecin), ibn Al Haytham (Alhazen) (mathématicien, philosophe, physiologiste et physicien), Ar-Razi (Rhazès), Al Kindi, Al-Khwârizmî (mathématicien, géographe, astrologue et astronome), Al Jahid, Jaber Ibn Hayan (Geber) (chimiste et alchimiste, astronome et astrologue, ingénieur, géographe, philosophe, physicien, et pharmacien et médecin), Abu-l-Ala al-Maari (poète), Omar Al Khayyam (écrivain et savant), Ibn Tofaïl al-Kéisi (philosophe), Ibn Battûta (explorateur), Thâbit ibn Qurra (astronome, mathématicien, philosophe et musicologue), a al-Yaqubi (historien et géographe), Al-Mas'ûdî (encyclopédiste), Miskawayh (homme d'État, philosophe, historien, savant et bibliothécaire), Al-Biruni (Mathématicien, astronome, physicien, encyclopédiste, philosophe, astrologue, voyageur, historien, pharmacologue), Nasir al-Din al-Tusi (philosophe, mathématicien, astronome et théologien), Ibn al-Nadim (bibliographe), Ulugh Beg (prince-astronome, assassiné) et, plus proches de nous, Taha Hussein (universitaire, romancier, essayiste et critique littéraire égyptien), Naguib Mahfouz (écrivain et intellectuel égyptien), Farag Fouda (écrivain égyptien, assassiné) ...</w:t>
      </w:r>
    </w:p>
    <w:p w14:paraId="687790C5" w14:textId="06FD4F8A" w:rsidR="009F2BB8" w:rsidRDefault="009F2BB8" w:rsidP="00DB0834">
      <w:pPr>
        <w:spacing w:after="0" w:line="240" w:lineRule="auto"/>
        <w:jc w:val="both"/>
        <w:rPr>
          <w:rFonts w:ascii="Calibri" w:hAnsi="Calibri" w:cs="Calibri"/>
        </w:rPr>
      </w:pPr>
    </w:p>
    <w:p w14:paraId="5C50914C" w14:textId="77777777" w:rsidR="00BD645E" w:rsidRDefault="00BD645E" w:rsidP="00BD645E">
      <w:pPr>
        <w:spacing w:after="0" w:line="240" w:lineRule="auto"/>
        <w:jc w:val="both"/>
      </w:pPr>
      <w:r>
        <w:t>A cette liste, on peut rajouter 1) le mystique persan du soufisme et sunnite, Mansur al-Hallaj (858-922) , condamné à mort, pour blasphème, et crucifié à Bagdad, le 27 mars 922, Mahmoud Mohamed Taha (1909-1985) , homme politique soudanais et un théologien musulman, exécuté le 18 janvier 1985 par le président Gaafar Nimeiry pour apostasie.</w:t>
      </w:r>
    </w:p>
    <w:p w14:paraId="19E30919" w14:textId="77777777" w:rsidR="00BD645E" w:rsidRDefault="00BD645E" w:rsidP="00BD645E">
      <w:pPr>
        <w:spacing w:after="0" w:line="240" w:lineRule="auto"/>
        <w:jc w:val="both"/>
      </w:pPr>
    </w:p>
    <w:p w14:paraId="35E0BA8E" w14:textId="4C11DB89" w:rsidR="00BD645E" w:rsidRDefault="00BD645E" w:rsidP="00BD645E">
      <w:pPr>
        <w:spacing w:after="0" w:line="240" w:lineRule="auto"/>
        <w:jc w:val="both"/>
      </w:pPr>
      <w:r>
        <w:t>Autant en Occident au 21° siècle, l’on peut critiquer et rire du christianisme, du judaïsme, de Jésus, des prophètes, autant la critique de l’islam, de Mahomet, en terre musulmane, où le délit de blasphème est généralisé, est très difficile et peut vous attirer beaucoup d’ennuis _ amendes, condamnation à de peines de prison, voire à la peine de mort.</w:t>
      </w:r>
    </w:p>
    <w:p w14:paraId="7B48FFE3" w14:textId="77777777" w:rsidR="00B867D9" w:rsidRDefault="00B867D9" w:rsidP="00B867D9">
      <w:pPr>
        <w:spacing w:after="0" w:line="240" w:lineRule="auto"/>
        <w:jc w:val="both"/>
        <w:rPr>
          <w:rFonts w:ascii="Calibri" w:hAnsi="Calibri" w:cs="Calibri"/>
        </w:rPr>
      </w:pPr>
    </w:p>
    <w:p w14:paraId="3A8D9EC0" w14:textId="69A2A564" w:rsidR="00B867D9" w:rsidRDefault="00B867D9" w:rsidP="00B867D9">
      <w:pPr>
        <w:spacing w:after="0" w:line="240" w:lineRule="auto"/>
        <w:jc w:val="both"/>
        <w:rPr>
          <w:rFonts w:ascii="Calibri" w:hAnsi="Calibri" w:cs="Calibri"/>
        </w:rPr>
      </w:pPr>
      <w:r>
        <w:rPr>
          <w:rFonts w:ascii="Calibri" w:hAnsi="Calibri" w:cs="Calibri"/>
        </w:rPr>
        <w:t>L’histoire de l’islam n’a jamais été</w:t>
      </w:r>
      <w:r w:rsidR="001D45CC">
        <w:rPr>
          <w:rFonts w:ascii="Calibri" w:hAnsi="Calibri" w:cs="Calibri"/>
        </w:rPr>
        <w:t>, non plus aussi,</w:t>
      </w:r>
      <w:r>
        <w:rPr>
          <w:rFonts w:ascii="Calibri" w:hAnsi="Calibri" w:cs="Calibri"/>
        </w:rPr>
        <w:t xml:space="preserve"> un long fleuve tranquille.</w:t>
      </w:r>
    </w:p>
    <w:p w14:paraId="4F333A1B" w14:textId="77777777" w:rsidR="00B867D9" w:rsidRDefault="00B867D9" w:rsidP="00DB0834">
      <w:pPr>
        <w:spacing w:after="0" w:line="240" w:lineRule="auto"/>
        <w:jc w:val="both"/>
        <w:rPr>
          <w:rFonts w:ascii="Calibri" w:hAnsi="Calibri" w:cs="Calibri"/>
        </w:rPr>
      </w:pPr>
    </w:p>
    <w:p w14:paraId="2491E28C" w14:textId="0624AE53" w:rsidR="00C966EF" w:rsidRDefault="00C966EF" w:rsidP="00C966EF">
      <w:pPr>
        <w:spacing w:after="0" w:line="240" w:lineRule="auto"/>
        <w:jc w:val="both"/>
      </w:pPr>
      <w:r>
        <w:rPr>
          <w:rFonts w:ascii="Calibri" w:hAnsi="Calibri" w:cs="Calibri"/>
        </w:rPr>
        <w:t>On peut émettre l’hypothèse qu’u</w:t>
      </w:r>
      <w:r>
        <w:t>ne des raisons pour laquelle le monde musulman a loupé la plupart des révolutions scientifiques, survenues en Occident et en Asie, est la persécution, encore actuelle, au 21° siècle, de ses penseurs _ en particulier lors qu’ils font preuve d’indépendance d’esprit et qu’ils s’éloignent de position orthodoxes dominantes, dans les pays musulmans (éloignement ou rejet de la doctrine officielle, de la religion musulmane …).</w:t>
      </w:r>
    </w:p>
    <w:p w14:paraId="1BE14EA7" w14:textId="01D34DB2" w:rsidR="00C966EF" w:rsidRDefault="00C966EF" w:rsidP="00DB0834">
      <w:pPr>
        <w:spacing w:after="0" w:line="240" w:lineRule="auto"/>
        <w:jc w:val="both"/>
        <w:rPr>
          <w:rFonts w:ascii="Calibri" w:hAnsi="Calibri" w:cs="Calibri"/>
        </w:rPr>
      </w:pPr>
    </w:p>
    <w:p w14:paraId="32D38695" w14:textId="0E808332" w:rsidR="00627631" w:rsidRPr="00DC7CBD" w:rsidRDefault="00627631" w:rsidP="00627631">
      <w:pPr>
        <w:pStyle w:val="Titre3"/>
      </w:pPr>
      <w:bookmarkStart w:id="71" w:name="_Toc32905583"/>
      <w:r w:rsidRPr="00DC7CBD">
        <w:t xml:space="preserve">D’où vient </w:t>
      </w:r>
      <w:r>
        <w:t>l’</w:t>
      </w:r>
      <w:r w:rsidRPr="00DC7CBD">
        <w:t>obsession</w:t>
      </w:r>
      <w:r w:rsidR="00684BB0">
        <w:t xml:space="preserve"> et l’intolérance</w:t>
      </w:r>
      <w:r w:rsidRPr="00DC7CBD">
        <w:t xml:space="preserve"> anti-juive</w:t>
      </w:r>
      <w:r>
        <w:t xml:space="preserve"> de </w:t>
      </w:r>
      <w:r w:rsidRPr="00DC7CBD">
        <w:t>Mahomet ?</w:t>
      </w:r>
      <w:bookmarkEnd w:id="71"/>
    </w:p>
    <w:p w14:paraId="22585C24" w14:textId="77777777" w:rsidR="00627631" w:rsidRDefault="00627631" w:rsidP="00DB0834">
      <w:pPr>
        <w:spacing w:after="0" w:line="240" w:lineRule="auto"/>
        <w:jc w:val="both"/>
        <w:rPr>
          <w:rFonts w:ascii="Calibri" w:hAnsi="Calibri" w:cs="Calibri"/>
        </w:rPr>
      </w:pPr>
    </w:p>
    <w:p w14:paraId="26CA7C0B" w14:textId="1D020F31" w:rsidR="00627631" w:rsidRDefault="00627631" w:rsidP="00627631">
      <w:pPr>
        <w:spacing w:after="0" w:line="240" w:lineRule="auto"/>
        <w:jc w:val="both"/>
      </w:pPr>
      <w:r>
        <w:t>Il est certain que l’obsession de Mahomet contre les Juifs _ ayant des analogies avec celle pathologique d’Hitler _, qui se reflète dans 50 versets du Coran</w:t>
      </w:r>
      <w:r w:rsidR="000A4C94">
        <w:rPr>
          <w:rStyle w:val="Appelnotedebasdep"/>
        </w:rPr>
        <w:footnoteReference w:id="161"/>
      </w:r>
      <w:r>
        <w:t>, a eu une influence gravissime sur le sort ultérieur des Juifs, en terre d’islam.</w:t>
      </w:r>
    </w:p>
    <w:p w14:paraId="41057715" w14:textId="77777777" w:rsidR="00627631" w:rsidRDefault="00627631" w:rsidP="00627631">
      <w:pPr>
        <w:spacing w:after="0" w:line="240" w:lineRule="auto"/>
        <w:jc w:val="both"/>
      </w:pPr>
    </w:p>
    <w:p w14:paraId="09B6263E" w14:textId="77777777" w:rsidR="00627631" w:rsidRDefault="00627631" w:rsidP="00627631">
      <w:pPr>
        <w:spacing w:after="0" w:line="240" w:lineRule="auto"/>
        <w:jc w:val="both"/>
      </w:pPr>
      <w:r>
        <w:t>Obsession et détestation, contre les juifs, qui ne cesseront de renforcer, au cours de sa vie. Sur son lit de mort, il demandera l’expulsion des juifs de la péninsule arabique</w:t>
      </w:r>
      <w:r>
        <w:rPr>
          <w:rStyle w:val="Appelnotedebasdep"/>
        </w:rPr>
        <w:footnoteReference w:id="162"/>
      </w:r>
      <w:r>
        <w:t xml:space="preserve">. </w:t>
      </w:r>
    </w:p>
    <w:p w14:paraId="3AD58933" w14:textId="4B69913E" w:rsidR="00627631" w:rsidRDefault="00627631" w:rsidP="00627631">
      <w:pPr>
        <w:spacing w:after="0" w:line="240" w:lineRule="auto"/>
        <w:jc w:val="both"/>
      </w:pPr>
    </w:p>
    <w:p w14:paraId="74BB4FCA" w14:textId="26A4328E" w:rsidR="0081629F" w:rsidRDefault="00AF3D9D" w:rsidP="00627631">
      <w:pPr>
        <w:spacing w:after="0" w:line="240" w:lineRule="auto"/>
        <w:jc w:val="both"/>
      </w:pPr>
      <w:r>
        <w:t xml:space="preserve">Nous connaissons </w:t>
      </w:r>
      <w:r w:rsidR="004300D3">
        <w:t>les</w:t>
      </w:r>
      <w:r>
        <w:t xml:space="preserve"> cas de </w:t>
      </w:r>
      <w:r w:rsidRPr="004D02DF">
        <w:rPr>
          <w:i/>
          <w:iCs/>
        </w:rPr>
        <w:t>dépit amoureux</w:t>
      </w:r>
      <w:r>
        <w:t>, où l’amoureux</w:t>
      </w:r>
      <w:r w:rsidR="004300D3">
        <w:t>, qui, au départ, voulait faire du bien à l’être aimé</w:t>
      </w:r>
      <w:r>
        <w:t>,</w:t>
      </w:r>
      <w:r w:rsidR="004300D3">
        <w:t xml:space="preserve"> mais</w:t>
      </w:r>
      <w:r w:rsidR="004D02DF">
        <w:t xml:space="preserve"> parce que</w:t>
      </w:r>
      <w:r>
        <w:t xml:space="preserve"> rejeté par l’être aimé, se met soudainement à</w:t>
      </w:r>
      <w:r w:rsidR="004D02DF">
        <w:t xml:space="preserve"> la</w:t>
      </w:r>
      <w:r>
        <w:t xml:space="preserve"> haïr</w:t>
      </w:r>
      <w:r w:rsidR="004D02DF">
        <w:t>, au point de vouloir lui faire du mal</w:t>
      </w:r>
      <w:r>
        <w:t xml:space="preserve">. </w:t>
      </w:r>
      <w:r w:rsidR="009C5A80">
        <w:t>C’est particulièrement le cas chez les personnes</w:t>
      </w:r>
      <w:r w:rsidR="004300D3">
        <w:t xml:space="preserve"> narcissiques,</w:t>
      </w:r>
      <w:r w:rsidR="009C5A80">
        <w:t xml:space="preserve"> intolérantes à la frustration et à la contrariété. </w:t>
      </w:r>
    </w:p>
    <w:p w14:paraId="043436D3" w14:textId="2A652CFE" w:rsidR="004300D3" w:rsidRDefault="004300D3" w:rsidP="00627631">
      <w:pPr>
        <w:spacing w:after="0" w:line="240" w:lineRule="auto"/>
        <w:jc w:val="both"/>
      </w:pPr>
      <w:r>
        <w:t>Il n’est jamais agréable de se faire rejeter.</w:t>
      </w:r>
    </w:p>
    <w:p w14:paraId="4105FBF5" w14:textId="77777777" w:rsidR="00650985" w:rsidRDefault="00650985" w:rsidP="00627631">
      <w:pPr>
        <w:spacing w:after="0" w:line="240" w:lineRule="auto"/>
        <w:jc w:val="both"/>
      </w:pPr>
    </w:p>
    <w:p w14:paraId="067BD2C9" w14:textId="59D44FCB" w:rsidR="004300D3" w:rsidRDefault="004300D3" w:rsidP="00627631">
      <w:pPr>
        <w:spacing w:after="0" w:line="240" w:lineRule="auto"/>
        <w:jc w:val="both"/>
      </w:pPr>
      <w:r>
        <w:t>« Mohamed croyait alors que les chrétiens et surtout les juifs, qui manifestement, attendaient un prophète et roi libérateur, embrasseraient sa révélation […] durant les premières années de la vie du Prophète à Médine, Mohamed incitait ses disciples à ressembler aux juifs, à imiter leur comportement […] La majorité des juifs refusa alors. On peut le comprendre : Mohamed n’était ni juif ni prosélyte. Ce refus s’explique probablement par le fait que le Prophète n’appartenait pas à la lignée davidique. Pire encore, il ne pouvait faire valoir une filiation avec aucun des patriarches fondateurs des douze tribus d’</w:t>
      </w:r>
      <w:r w:rsidR="008A386D">
        <w:t xml:space="preserve">Israël. Pour les juifs, la prophétie ainsi que le messianisme ne pouvait se produire que parmi l’un des leurs, comme en attestent les textes vétéro-testamentaires. […] Surpris, puis </w:t>
      </w:r>
      <w:r w:rsidR="008A386D" w:rsidRPr="008A386D">
        <w:rPr>
          <w:b/>
          <w:bCs/>
        </w:rPr>
        <w:t>déçu</w:t>
      </w:r>
      <w:r w:rsidR="008A386D">
        <w:t xml:space="preserve">, le Prophète revint, une révélation à l’appui, en direction de son sanctuaire ancestral, la Kaaba de la Mecque : </w:t>
      </w:r>
    </w:p>
    <w:p w14:paraId="30427E86" w14:textId="4AB12980" w:rsidR="004300D3" w:rsidRDefault="004300D3" w:rsidP="00627631">
      <w:pPr>
        <w:spacing w:after="0" w:line="240" w:lineRule="auto"/>
        <w:jc w:val="both"/>
      </w:pPr>
    </w:p>
    <w:p w14:paraId="69D21AB8" w14:textId="385F02AA" w:rsidR="00650985" w:rsidRDefault="00650985" w:rsidP="00650985">
      <w:pPr>
        <w:spacing w:after="0" w:line="240" w:lineRule="auto"/>
        <w:jc w:val="both"/>
      </w:pPr>
      <w:r>
        <w:t xml:space="preserve">De sottes gens vont dire : « Qui les a détournés de l'orientation à quoi auparavant ils tenaient ? » — Dis : « À Dieu, l'Orient et l'Occident ». </w:t>
      </w:r>
      <w:r w:rsidRPr="00650985">
        <w:rPr>
          <w:b/>
          <w:bCs/>
        </w:rPr>
        <w:t>Il guide qui Il veut dans un sentier droit</w:t>
      </w:r>
      <w:r>
        <w:t>. (Sourate 2, verset 142.)</w:t>
      </w:r>
    </w:p>
    <w:p w14:paraId="3C57FBAE" w14:textId="77777777" w:rsidR="00650985" w:rsidRDefault="00650985" w:rsidP="00650985">
      <w:pPr>
        <w:spacing w:after="0" w:line="240" w:lineRule="auto"/>
        <w:jc w:val="both"/>
      </w:pPr>
    </w:p>
    <w:p w14:paraId="165F1F33" w14:textId="77777777" w:rsidR="00650985" w:rsidRDefault="00650985" w:rsidP="00650985">
      <w:pPr>
        <w:spacing w:after="0" w:line="240" w:lineRule="auto"/>
        <w:jc w:val="both"/>
      </w:pPr>
      <w:r>
        <w:t>Le verset 149 de la même sourate ajoute :</w:t>
      </w:r>
    </w:p>
    <w:p w14:paraId="5A3CAAF6" w14:textId="77777777" w:rsidR="00650985" w:rsidRDefault="00650985" w:rsidP="00650985">
      <w:pPr>
        <w:spacing w:after="0" w:line="240" w:lineRule="auto"/>
        <w:jc w:val="both"/>
      </w:pPr>
    </w:p>
    <w:p w14:paraId="64778B7D" w14:textId="77777777" w:rsidR="00650985" w:rsidRDefault="00650985" w:rsidP="00650985">
      <w:pPr>
        <w:spacing w:after="0" w:line="240" w:lineRule="auto"/>
        <w:jc w:val="both"/>
      </w:pPr>
      <w:r>
        <w:t>Et d'où que tu sortes, tourne ton visage vers la sainte Mosquée [la Kaaba de la Mecque].</w:t>
      </w:r>
    </w:p>
    <w:p w14:paraId="592F185E" w14:textId="77777777" w:rsidR="00650985" w:rsidRDefault="00650985" w:rsidP="00650985">
      <w:pPr>
        <w:spacing w:after="0" w:line="240" w:lineRule="auto"/>
        <w:jc w:val="both"/>
      </w:pPr>
    </w:p>
    <w:p w14:paraId="7EC6C5CE" w14:textId="77777777" w:rsidR="00650985" w:rsidRDefault="00650985" w:rsidP="00650985">
      <w:pPr>
        <w:spacing w:after="0" w:line="240" w:lineRule="auto"/>
        <w:jc w:val="both"/>
      </w:pPr>
      <w:r>
        <w:t xml:space="preserve">La preuve la plus frappante des aspirations du Prophète est l'amitié spontanée envers les juifs et les chrétiens arabes ou arabisés, dans l'espoir de les rallier à sa cause. Or, </w:t>
      </w:r>
      <w:r w:rsidRPr="00650985">
        <w:rPr>
          <w:b/>
          <w:bCs/>
        </w:rPr>
        <w:t>cette lueur d'amitié s'est vite transformée en conflit</w:t>
      </w:r>
      <w:r>
        <w:t xml:space="preserve"> :</w:t>
      </w:r>
    </w:p>
    <w:p w14:paraId="2A9F731D" w14:textId="77777777" w:rsidR="00650985" w:rsidRDefault="00650985" w:rsidP="00650985">
      <w:pPr>
        <w:spacing w:after="0" w:line="240" w:lineRule="auto"/>
        <w:jc w:val="both"/>
      </w:pPr>
    </w:p>
    <w:p w14:paraId="420FDC01" w14:textId="77777777" w:rsidR="00650985" w:rsidRDefault="00650985" w:rsidP="00650985">
      <w:pPr>
        <w:spacing w:after="0" w:line="240" w:lineRule="auto"/>
        <w:jc w:val="both"/>
      </w:pPr>
      <w:r w:rsidRPr="00650985">
        <w:rPr>
          <w:b/>
          <w:bCs/>
        </w:rPr>
        <w:t>Comme il est vil ce contre quoi ils ont troqué leurs âmes</w:t>
      </w:r>
      <w:r>
        <w:t xml:space="preserve"> ! </w:t>
      </w:r>
      <w:r w:rsidRPr="00650985">
        <w:rPr>
          <w:b/>
          <w:bCs/>
        </w:rPr>
        <w:t xml:space="preserve">Ils ne croient pas en ce que Dieu a fait descendre, révoltés à l'idée que Dieu, de par Sa Grâce, </w:t>
      </w:r>
      <w:r w:rsidRPr="00614B9D">
        <w:rPr>
          <w:b/>
          <w:bCs/>
          <w:i/>
          <w:iCs/>
        </w:rPr>
        <w:t>fasse descendre la révélation sur ceux de Ses serviteurs qu'Il veut</w:t>
      </w:r>
      <w:r>
        <w:t xml:space="preserve">. </w:t>
      </w:r>
      <w:r w:rsidRPr="00650985">
        <w:rPr>
          <w:b/>
          <w:bCs/>
        </w:rPr>
        <w:t>Ils en subissent donc colère sur colère. Or, aux mécréants un châtiment avilissant</w:t>
      </w:r>
      <w:r>
        <w:t>. (Sourate 2, verset 90.)</w:t>
      </w:r>
    </w:p>
    <w:p w14:paraId="7577DC3D" w14:textId="77777777" w:rsidR="00650985" w:rsidRDefault="00650985" w:rsidP="00650985">
      <w:pPr>
        <w:spacing w:after="0" w:line="240" w:lineRule="auto"/>
        <w:jc w:val="both"/>
      </w:pPr>
    </w:p>
    <w:p w14:paraId="15125BC7" w14:textId="77777777" w:rsidR="00614B9D" w:rsidRDefault="00650985" w:rsidP="00650985">
      <w:pPr>
        <w:spacing w:after="0" w:line="240" w:lineRule="auto"/>
        <w:jc w:val="both"/>
      </w:pPr>
      <w:r w:rsidRPr="00650985">
        <w:rPr>
          <w:b/>
          <w:bCs/>
        </w:rPr>
        <w:t>Le refus de la part des Gens du Livre entraîne une série de condamnations</w:t>
      </w:r>
      <w:r>
        <w:t>, dans un style profondément polémique. Amitié et condamnation : ces deux attitudes inscrites dans le texte fondateur de l'islam [...]</w:t>
      </w:r>
    </w:p>
    <w:p w14:paraId="48DEA520" w14:textId="77777777" w:rsidR="00614B9D" w:rsidRDefault="00614B9D" w:rsidP="00650985">
      <w:pPr>
        <w:spacing w:after="0" w:line="240" w:lineRule="auto"/>
        <w:jc w:val="both"/>
      </w:pPr>
    </w:p>
    <w:p w14:paraId="7D16D143" w14:textId="43A6915A" w:rsidR="00614B9D" w:rsidRDefault="00614B9D" w:rsidP="00614B9D">
      <w:pPr>
        <w:spacing w:after="0" w:line="240" w:lineRule="auto"/>
        <w:jc w:val="both"/>
      </w:pPr>
      <w:r w:rsidRPr="00614B9D">
        <w:rPr>
          <w:b/>
          <w:bCs/>
        </w:rPr>
        <w:t>La polémique envers les juifs atteint son comble lors d'un conflit armé entre le groupe des musulmans en pleine croissance et trois tribus juives de la région de Médine</w:t>
      </w:r>
      <w:r w:rsidRPr="00614B9D">
        <w:t xml:space="preserve">. </w:t>
      </w:r>
      <w:r w:rsidRPr="00614B9D">
        <w:rPr>
          <w:b/>
          <w:bCs/>
        </w:rPr>
        <w:t>Le verset suivant</w:t>
      </w:r>
      <w:r w:rsidRPr="00614B9D">
        <w:t xml:space="preserve"> outrepasse la polémique et </w:t>
      </w:r>
      <w:r w:rsidRPr="00614B9D">
        <w:rPr>
          <w:b/>
          <w:bCs/>
        </w:rPr>
        <w:t>aboutit à une véritable dénonciation</w:t>
      </w:r>
      <w:r>
        <w:t xml:space="preserve"> :</w:t>
      </w:r>
    </w:p>
    <w:p w14:paraId="6F66F152" w14:textId="77777777" w:rsidR="00614B9D" w:rsidRDefault="00614B9D" w:rsidP="00614B9D">
      <w:pPr>
        <w:spacing w:after="0" w:line="240" w:lineRule="auto"/>
        <w:jc w:val="both"/>
      </w:pPr>
    </w:p>
    <w:p w14:paraId="0991ED45" w14:textId="503D0F52" w:rsidR="00650985" w:rsidRDefault="00614B9D" w:rsidP="00614B9D">
      <w:pPr>
        <w:spacing w:after="0" w:line="240" w:lineRule="auto"/>
        <w:jc w:val="both"/>
      </w:pPr>
      <w:r>
        <w:t xml:space="preserve">Et certes, tu les trouveras, eux [les juifs], </w:t>
      </w:r>
      <w:r w:rsidRPr="00614B9D">
        <w:rPr>
          <w:b/>
          <w:bCs/>
        </w:rPr>
        <w:t>de tous les humains les plus avides à vivre</w:t>
      </w:r>
      <w:r>
        <w:t xml:space="preserve">, </w:t>
      </w:r>
      <w:r w:rsidRPr="00614B9D">
        <w:rPr>
          <w:b/>
          <w:bCs/>
        </w:rPr>
        <w:t xml:space="preserve">ainsi que certains parmi les faiseurs de dieux. Et ils voudraient vivre chacun mille ans. Mais un long âge ne les sauvera pas du châtiment ! </w:t>
      </w:r>
      <w:r>
        <w:t>Et Dieu observe leurs actes. (Sourate 2, verset 96.)</w:t>
      </w:r>
      <w:r w:rsidR="00650985">
        <w:t> »</w:t>
      </w:r>
      <w:r>
        <w:rPr>
          <w:rStyle w:val="Appelnotedebasdep"/>
        </w:rPr>
        <w:footnoteReference w:id="163"/>
      </w:r>
      <w:r w:rsidR="00650985">
        <w:t>.</w:t>
      </w:r>
    </w:p>
    <w:p w14:paraId="56B76336" w14:textId="77777777" w:rsidR="004300D3" w:rsidRDefault="004300D3" w:rsidP="00627631">
      <w:pPr>
        <w:spacing w:after="0" w:line="240" w:lineRule="auto"/>
        <w:jc w:val="both"/>
      </w:pPr>
    </w:p>
    <w:p w14:paraId="2CFD2D0A" w14:textId="70E985F9" w:rsidR="00627631" w:rsidRDefault="00627631" w:rsidP="00627631">
      <w:pPr>
        <w:spacing w:after="0" w:line="240" w:lineRule="auto"/>
        <w:jc w:val="both"/>
      </w:pPr>
      <w:r>
        <w:t xml:space="preserve">Ce genre d’obsession (de détestation irrationnelle) </w:t>
      </w:r>
      <w:r w:rsidR="00650985">
        <w:t>peut être</w:t>
      </w:r>
      <w:r w:rsidR="007134DE">
        <w:t xml:space="preserve"> souvent</w:t>
      </w:r>
      <w:r w:rsidR="00650985">
        <w:t xml:space="preserve"> lié à</w:t>
      </w:r>
      <w:r>
        <w:t xml:space="preserve"> une blessure </w:t>
      </w:r>
      <w:r w:rsidR="00AF3D9D">
        <w:t>narcissique</w:t>
      </w:r>
      <w:r>
        <w:t xml:space="preserve"> non guérie</w:t>
      </w:r>
      <w:r w:rsidR="00650985">
        <w:t xml:space="preserve"> (infectée)</w:t>
      </w:r>
      <w:r>
        <w:t xml:space="preserve">. On peut </w:t>
      </w:r>
      <w:r w:rsidR="00650985">
        <w:t>peut-être</w:t>
      </w:r>
      <w:r>
        <w:t xml:space="preserve"> penser que des traumatismes psychologiques survenus dans l’enfance de Mahomet </w:t>
      </w:r>
      <w:r w:rsidR="00650985">
        <w:t>auraie</w:t>
      </w:r>
      <w:r>
        <w:t>nt</w:t>
      </w:r>
      <w:r w:rsidR="00650985">
        <w:t xml:space="preserve"> pu</w:t>
      </w:r>
      <w:r>
        <w:t xml:space="preserve"> </w:t>
      </w:r>
      <w:r w:rsidR="00650985">
        <w:t>influencer</w:t>
      </w:r>
      <w:r>
        <w:t xml:space="preserve"> sa psychologie ultérieure (</w:t>
      </w:r>
      <w:r w:rsidR="00650985">
        <w:t xml:space="preserve">dont </w:t>
      </w:r>
      <w:r>
        <w:t>son manque d’aménit</w:t>
      </w:r>
      <w:r w:rsidR="00650985">
        <w:t>é ou</w:t>
      </w:r>
      <w:r>
        <w:t xml:space="preserve"> de pitié, sa quérulence</w:t>
      </w:r>
      <w:r w:rsidR="00650985">
        <w:t>, sa tendance à la rancune tenace</w:t>
      </w:r>
      <w:r>
        <w:t>)</w:t>
      </w:r>
      <w:r w:rsidR="007D4E76">
        <w:rPr>
          <w:rStyle w:val="Appelnotedebasdep"/>
        </w:rPr>
        <w:footnoteReference w:id="164"/>
      </w:r>
      <w:r>
        <w:t>.</w:t>
      </w:r>
    </w:p>
    <w:p w14:paraId="60D90877" w14:textId="77777777" w:rsidR="00627631" w:rsidRDefault="00627631" w:rsidP="00DB0834">
      <w:pPr>
        <w:spacing w:after="0" w:line="240" w:lineRule="auto"/>
        <w:jc w:val="both"/>
        <w:rPr>
          <w:rFonts w:ascii="Calibri" w:hAnsi="Calibri" w:cs="Calibri"/>
        </w:rPr>
      </w:pPr>
    </w:p>
    <w:p w14:paraId="74A30ED5" w14:textId="1D394662" w:rsidR="00E35123" w:rsidRDefault="00E35123" w:rsidP="00E35123">
      <w:pPr>
        <w:pStyle w:val="Titre3"/>
      </w:pPr>
      <w:bookmarkStart w:id="72" w:name="_Toc32905584"/>
      <w:r>
        <w:lastRenderedPageBreak/>
        <w:t>L’origine de l’intolérance musulmane ou islamique</w:t>
      </w:r>
      <w:bookmarkEnd w:id="72"/>
    </w:p>
    <w:p w14:paraId="3EF5BEBC" w14:textId="394DEF33" w:rsidR="00E35123" w:rsidRDefault="00E35123" w:rsidP="00DB0834">
      <w:pPr>
        <w:spacing w:after="0" w:line="240" w:lineRule="auto"/>
        <w:jc w:val="both"/>
        <w:rPr>
          <w:rFonts w:ascii="Calibri" w:hAnsi="Calibri" w:cs="Calibri"/>
        </w:rPr>
      </w:pPr>
    </w:p>
    <w:p w14:paraId="7DDE49F2" w14:textId="6CD37854" w:rsidR="00E35123" w:rsidRDefault="00217884" w:rsidP="00DB0834">
      <w:pPr>
        <w:spacing w:after="0" w:line="240" w:lineRule="auto"/>
        <w:jc w:val="both"/>
        <w:rPr>
          <w:rFonts w:ascii="Calibri" w:hAnsi="Calibri" w:cs="Calibri"/>
        </w:rPr>
      </w:pPr>
      <w:r>
        <w:rPr>
          <w:rFonts w:ascii="Calibri" w:hAnsi="Calibri" w:cs="Calibri"/>
        </w:rPr>
        <w:t xml:space="preserve">Dans le Coran, l’appel à l’intolérance religieuse est clairement exprimé, </w:t>
      </w:r>
      <w:r w:rsidR="00DC26F5">
        <w:rPr>
          <w:rFonts w:ascii="Calibri" w:hAnsi="Calibri" w:cs="Calibri"/>
        </w:rPr>
        <w:t>au travers de ces</w:t>
      </w:r>
      <w:r>
        <w:rPr>
          <w:rFonts w:ascii="Calibri" w:hAnsi="Calibri" w:cs="Calibri"/>
        </w:rPr>
        <w:t xml:space="preserve"> versets</w:t>
      </w:r>
      <w:r w:rsidR="007134DE">
        <w:rPr>
          <w:rFonts w:ascii="Calibri" w:hAnsi="Calibri" w:cs="Calibri"/>
        </w:rPr>
        <w:t xml:space="preserve"> de Mahomet</w:t>
      </w:r>
      <w:r>
        <w:rPr>
          <w:rFonts w:ascii="Calibri" w:hAnsi="Calibri" w:cs="Calibri"/>
        </w:rPr>
        <w:t> :</w:t>
      </w:r>
    </w:p>
    <w:p w14:paraId="11C7594A" w14:textId="5B29BC5D" w:rsidR="00217884" w:rsidRDefault="00217884" w:rsidP="00DB0834">
      <w:pPr>
        <w:spacing w:after="0" w:line="240" w:lineRule="auto"/>
        <w:jc w:val="both"/>
        <w:rPr>
          <w:rFonts w:ascii="Calibri" w:hAnsi="Calibri" w:cs="Calibri"/>
        </w:rPr>
      </w:pPr>
    </w:p>
    <w:p w14:paraId="6B2C1805" w14:textId="6D869979" w:rsidR="00217884" w:rsidRDefault="007134DE" w:rsidP="00217884">
      <w:pPr>
        <w:pStyle w:val="Paragraphedeliste"/>
        <w:numPr>
          <w:ilvl w:val="0"/>
          <w:numId w:val="15"/>
        </w:numPr>
        <w:spacing w:after="0" w:line="240" w:lineRule="auto"/>
        <w:jc w:val="both"/>
        <w:rPr>
          <w:rFonts w:ascii="Calibri" w:hAnsi="Calibri" w:cs="Calibri"/>
        </w:rPr>
      </w:pPr>
      <w:r>
        <w:rPr>
          <w:rFonts w:ascii="Calibri" w:hAnsi="Calibri" w:cs="Calibri"/>
        </w:rPr>
        <w:t>Versets a</w:t>
      </w:r>
      <w:r w:rsidR="00217884">
        <w:rPr>
          <w:rFonts w:ascii="Calibri" w:hAnsi="Calibri" w:cs="Calibri"/>
        </w:rPr>
        <w:t>ntijuifs et antichrétiens (</w:t>
      </w:r>
      <w:r w:rsidR="00217884" w:rsidRPr="00217884">
        <w:rPr>
          <w:rFonts w:ascii="Calibri" w:hAnsi="Calibri" w:cs="Calibri"/>
        </w:rPr>
        <w:t>2.73-79, 2.79-85, 2.89-95, 2.96, 2.105, 2.174, 3.78, 3.85, 3.111-112, 3.187, 4.51, 4.155-158, 5.13, 5.15, 5.41, 5.51, 5.60-64, 5.81-82, 6.91, 7.166-167, 9.5, 9.14, 9.28-31, 9.34, 11.64-68, 9.123, 47.4, 48.29, 54.23-29, 59.7, 62.2, 62.5-8, 98.6, ...)</w:t>
      </w:r>
      <w:r w:rsidR="00217884">
        <w:rPr>
          <w:rStyle w:val="Appelnotedebasdep"/>
          <w:rFonts w:ascii="Calibri" w:hAnsi="Calibri" w:cs="Calibri"/>
        </w:rPr>
        <w:footnoteReference w:id="165"/>
      </w:r>
      <w:r w:rsidR="00217884">
        <w:rPr>
          <w:rFonts w:ascii="Calibri" w:hAnsi="Calibri" w:cs="Calibri"/>
        </w:rPr>
        <w:t>.</w:t>
      </w:r>
    </w:p>
    <w:p w14:paraId="68165C98" w14:textId="0B4B360F" w:rsidR="00217884" w:rsidRPr="00217884" w:rsidRDefault="007134DE" w:rsidP="00217884">
      <w:pPr>
        <w:pStyle w:val="Paragraphedeliste"/>
        <w:numPr>
          <w:ilvl w:val="0"/>
          <w:numId w:val="15"/>
        </w:numPr>
        <w:spacing w:after="0" w:line="240" w:lineRule="auto"/>
        <w:jc w:val="both"/>
        <w:rPr>
          <w:rFonts w:ascii="Calibri" w:hAnsi="Calibri" w:cs="Calibri"/>
        </w:rPr>
      </w:pPr>
      <w:r>
        <w:rPr>
          <w:rFonts w:ascii="Calibri" w:hAnsi="Calibri" w:cs="Calibri"/>
        </w:rPr>
        <w:t>Versets t</w:t>
      </w:r>
      <w:r w:rsidR="007317D4">
        <w:rPr>
          <w:rFonts w:ascii="Calibri" w:hAnsi="Calibri" w:cs="Calibri"/>
        </w:rPr>
        <w:t>otalitaire</w:t>
      </w:r>
      <w:r w:rsidR="00C9468E">
        <w:rPr>
          <w:rFonts w:ascii="Calibri" w:hAnsi="Calibri" w:cs="Calibri"/>
        </w:rPr>
        <w:t>s</w:t>
      </w:r>
      <w:r w:rsidR="007317D4">
        <w:rPr>
          <w:rFonts w:ascii="Calibri" w:hAnsi="Calibri" w:cs="Calibri"/>
        </w:rPr>
        <w:t>, ne laissant aucune liberté de pensée et de choix (</w:t>
      </w:r>
      <w:r w:rsidR="007317D4" w:rsidRPr="007317D4">
        <w:rPr>
          <w:rFonts w:ascii="Calibri" w:hAnsi="Calibri" w:cs="Calibri"/>
        </w:rPr>
        <w:t>2.216, 4.74, 4.95, 4.101-104, 5.21, 8.39, 9.38-39, 8.63, 9.111, 29.64, 33.36, 61.4</w:t>
      </w:r>
      <w:r w:rsidR="007317D4">
        <w:rPr>
          <w:rFonts w:ascii="Calibri" w:hAnsi="Calibri" w:cs="Calibri"/>
        </w:rPr>
        <w:t>).</w:t>
      </w:r>
    </w:p>
    <w:p w14:paraId="04B5756F" w14:textId="7335D66C" w:rsidR="00217884" w:rsidRDefault="00217884" w:rsidP="00DB0834">
      <w:pPr>
        <w:spacing w:after="0" w:line="240" w:lineRule="auto"/>
        <w:jc w:val="both"/>
        <w:rPr>
          <w:rFonts w:ascii="Calibri" w:hAnsi="Calibri" w:cs="Calibri"/>
        </w:rPr>
      </w:pPr>
    </w:p>
    <w:p w14:paraId="736FF574" w14:textId="1552E42A" w:rsidR="00684BB0" w:rsidRDefault="00684BB0" w:rsidP="00684BB0">
      <w:pPr>
        <w:pStyle w:val="Titre3"/>
      </w:pPr>
      <w:bookmarkStart w:id="73" w:name="_Toc32905585"/>
      <w:r>
        <w:t>Les conséquences de cette obsession, de cette haine, de Mahomet envers les juifs (voire aussi les chrétiens)</w:t>
      </w:r>
      <w:bookmarkEnd w:id="73"/>
    </w:p>
    <w:p w14:paraId="5217307F" w14:textId="2807E983" w:rsidR="00684BB0" w:rsidRDefault="00684BB0" w:rsidP="00DB0834">
      <w:pPr>
        <w:spacing w:after="0" w:line="240" w:lineRule="auto"/>
        <w:jc w:val="both"/>
        <w:rPr>
          <w:rFonts w:ascii="Calibri" w:hAnsi="Calibri" w:cs="Calibri"/>
        </w:rPr>
      </w:pPr>
    </w:p>
    <w:p w14:paraId="529620A7" w14:textId="7BD5C14A" w:rsidR="00684BB0" w:rsidRDefault="00684BB0" w:rsidP="00DB0834">
      <w:pPr>
        <w:spacing w:after="0" w:line="240" w:lineRule="auto"/>
        <w:jc w:val="both"/>
        <w:rPr>
          <w:rFonts w:ascii="Calibri" w:hAnsi="Calibri" w:cs="Calibri"/>
        </w:rPr>
      </w:pPr>
      <w:r>
        <w:rPr>
          <w:rFonts w:ascii="Calibri" w:hAnsi="Calibri" w:cs="Calibri"/>
        </w:rPr>
        <w:t>Les conséquences ont été funestes.</w:t>
      </w:r>
    </w:p>
    <w:p w14:paraId="5265270C" w14:textId="4840D3B7" w:rsidR="00684BB0" w:rsidRDefault="00684BB0" w:rsidP="00DB0834">
      <w:pPr>
        <w:spacing w:after="0" w:line="240" w:lineRule="auto"/>
        <w:jc w:val="both"/>
        <w:rPr>
          <w:rFonts w:ascii="Calibri" w:hAnsi="Calibri" w:cs="Calibri"/>
        </w:rPr>
      </w:pPr>
      <w:r>
        <w:rPr>
          <w:rFonts w:ascii="Calibri" w:hAnsi="Calibri" w:cs="Calibri"/>
        </w:rPr>
        <w:t>Encore à l’heure actuelle, pour beaucoup de musulmans, les juifs sont condamnés ou maudits, juste parce qu’ils sont juifs. Le préjugés commun, qu’ils partagent, est que tous les juifs sont intrinsèquement machiavéliques, dominateurs, pervers, complotent contre les musulmans …</w:t>
      </w:r>
    </w:p>
    <w:p w14:paraId="44EBB8FC" w14:textId="7A06E00E" w:rsidR="00684BB0" w:rsidRDefault="00684BB0" w:rsidP="00DB0834">
      <w:pPr>
        <w:spacing w:after="0" w:line="240" w:lineRule="auto"/>
        <w:jc w:val="both"/>
        <w:rPr>
          <w:rFonts w:ascii="Calibri" w:hAnsi="Calibri" w:cs="Calibri"/>
        </w:rPr>
      </w:pPr>
    </w:p>
    <w:p w14:paraId="2DF935B0" w14:textId="794D66EB" w:rsidR="00684BB0" w:rsidRDefault="00684BB0" w:rsidP="00684BB0">
      <w:pPr>
        <w:spacing w:after="0" w:line="240" w:lineRule="auto"/>
        <w:jc w:val="both"/>
      </w:pPr>
      <w:r w:rsidRPr="001D1BB1">
        <w:t xml:space="preserve">Au cours de leur long histoire, bien avant le conflit israélo-palestinien, </w:t>
      </w:r>
      <w:r>
        <w:t>les juifs</w:t>
      </w:r>
      <w:r w:rsidRPr="001D1BB1">
        <w:t xml:space="preserve"> ont été victimes </w:t>
      </w:r>
      <w:r>
        <w:t>de plusieurs</w:t>
      </w:r>
      <w:r w:rsidRPr="001D1BB1">
        <w:t xml:space="preserve"> centaines de pogroms</w:t>
      </w:r>
      <w:r w:rsidR="00FA7D8C">
        <w:t>,</w:t>
      </w:r>
      <w:r w:rsidRPr="001D1BB1">
        <w:t xml:space="preserve"> déclenchés par des musulmans</w:t>
      </w:r>
      <w:r>
        <w:t>, comme :</w:t>
      </w:r>
    </w:p>
    <w:p w14:paraId="4C8D5A42" w14:textId="77777777" w:rsidR="00684BB0" w:rsidRDefault="00684BB0" w:rsidP="00684BB0">
      <w:pPr>
        <w:spacing w:after="0" w:line="240" w:lineRule="auto"/>
        <w:jc w:val="both"/>
      </w:pPr>
    </w:p>
    <w:p w14:paraId="65CC6E17" w14:textId="56070C1A" w:rsidR="00684BB0" w:rsidRDefault="00684BB0" w:rsidP="00684BB0">
      <w:pPr>
        <w:spacing w:after="0" w:line="240" w:lineRule="auto"/>
        <w:jc w:val="both"/>
      </w:pPr>
      <w:r>
        <w:t>P</w:t>
      </w:r>
      <w:r w:rsidRPr="001D1BB1">
        <w:t>ar exemple, les pogroms de Fez (6000 juifs, en 1023), à Grenade (4000 juifs, en 1066), à Jérusalem (3000 infidèles, en 1077),</w:t>
      </w:r>
      <w:r>
        <w:t xml:space="preserve"> …</w:t>
      </w:r>
      <w:r w:rsidRPr="001D1BB1">
        <w:t xml:space="preserve"> </w:t>
      </w:r>
    </w:p>
    <w:p w14:paraId="6EA85992" w14:textId="7E4AFC42" w:rsidR="00684BB0" w:rsidRDefault="00684BB0" w:rsidP="00684BB0">
      <w:pPr>
        <w:spacing w:after="0" w:line="240" w:lineRule="auto"/>
        <w:jc w:val="both"/>
      </w:pPr>
      <w:r>
        <w:t xml:space="preserve">Et </w:t>
      </w:r>
      <w:r w:rsidRPr="001D1BB1">
        <w:t>des pogroms</w:t>
      </w:r>
      <w:r>
        <w:t xml:space="preserve"> de juifs se sont encore déroulés</w:t>
      </w:r>
      <w:r w:rsidRPr="001D1BB1">
        <w:t xml:space="preserve"> au 20° siècle : Jérusalem (en 1920), Hébron (67 juifs, en 1929), à Bagdad (170 juifs, en 1941), à Aden (100 juifs, en 1947), à Constantine (28 morts, en 1934), à Fez (60 morts, en 1912), etc</w:t>
      </w:r>
      <w:r w:rsidR="00CE4373">
        <w:rPr>
          <w:rStyle w:val="Appelnotedebasdep"/>
        </w:rPr>
        <w:footnoteReference w:id="166"/>
      </w:r>
      <w:r w:rsidRPr="001D1BB1">
        <w:t>.</w:t>
      </w:r>
    </w:p>
    <w:p w14:paraId="74CE6B59" w14:textId="67681B22" w:rsidR="00684BB0" w:rsidRDefault="00684BB0" w:rsidP="00DB0834">
      <w:pPr>
        <w:spacing w:after="0" w:line="240" w:lineRule="auto"/>
        <w:jc w:val="both"/>
        <w:rPr>
          <w:rFonts w:ascii="Calibri" w:hAnsi="Calibri" w:cs="Calibri"/>
        </w:rPr>
      </w:pPr>
    </w:p>
    <w:p w14:paraId="1FE5D174" w14:textId="29725071" w:rsidR="00684BB0" w:rsidRDefault="00684BB0" w:rsidP="00DB0834">
      <w:pPr>
        <w:spacing w:after="0" w:line="240" w:lineRule="auto"/>
        <w:jc w:val="both"/>
        <w:rPr>
          <w:rFonts w:ascii="Calibri" w:hAnsi="Calibri" w:cs="Calibri"/>
        </w:rPr>
      </w:pPr>
      <w:r>
        <w:rPr>
          <w:rFonts w:ascii="Calibri" w:hAnsi="Calibri" w:cs="Calibri"/>
        </w:rPr>
        <w:t xml:space="preserve">Mais les chrétiens n’ont pas été, non plus, exempts de persécutions, de massacres de masses, comme lors l’épisode des 48 </w:t>
      </w:r>
      <w:r w:rsidRPr="00870BF3">
        <w:rPr>
          <w:rFonts w:ascii="Calibri" w:hAnsi="Calibri" w:cs="Calibri"/>
          <w:i/>
          <w:iCs/>
        </w:rPr>
        <w:t>martyrs de Cordoue</w:t>
      </w:r>
      <w:r>
        <w:rPr>
          <w:rFonts w:ascii="Calibri" w:hAnsi="Calibri" w:cs="Calibri"/>
        </w:rPr>
        <w:t xml:space="preserve">, </w:t>
      </w:r>
      <w:r w:rsidRPr="00684BB0">
        <w:rPr>
          <w:rFonts w:ascii="Calibri" w:hAnsi="Calibri" w:cs="Calibri"/>
        </w:rPr>
        <w:t>exécutés par décapitatio</w:t>
      </w:r>
      <w:r>
        <w:rPr>
          <w:rFonts w:ascii="Calibri" w:hAnsi="Calibri" w:cs="Calibri"/>
        </w:rPr>
        <w:t>n</w:t>
      </w:r>
      <w:r w:rsidRPr="00684BB0">
        <w:rPr>
          <w:rFonts w:ascii="Calibri" w:hAnsi="Calibri" w:cs="Calibri"/>
        </w:rPr>
        <w:t>, entre 850 et 859, à l'époque d'Al-Andalus, par les autorités musulmanes pour avoir confessé leur foi chrétienne en infraction à la charia</w:t>
      </w:r>
      <w:r>
        <w:rPr>
          <w:rStyle w:val="Appelnotedebasdep"/>
          <w:rFonts w:ascii="Calibri" w:hAnsi="Calibri" w:cs="Calibri"/>
        </w:rPr>
        <w:footnoteReference w:id="167"/>
      </w:r>
      <w:r>
        <w:rPr>
          <w:rFonts w:ascii="Calibri" w:hAnsi="Calibri" w:cs="Calibri"/>
        </w:rPr>
        <w:t xml:space="preserve">. </w:t>
      </w:r>
    </w:p>
    <w:p w14:paraId="2184B753" w14:textId="7B79AE6F" w:rsidR="00FA7D8C" w:rsidRDefault="00FA7D8C" w:rsidP="00DB0834">
      <w:pPr>
        <w:spacing w:after="0" w:line="240" w:lineRule="auto"/>
        <w:jc w:val="both"/>
        <w:rPr>
          <w:rFonts w:ascii="Calibri" w:hAnsi="Calibri" w:cs="Calibri"/>
        </w:rPr>
      </w:pPr>
    </w:p>
    <w:p w14:paraId="0625DCE0" w14:textId="10AADD94" w:rsidR="00FA7D8C" w:rsidRDefault="00FA7D8C" w:rsidP="00DB0834">
      <w:pPr>
        <w:spacing w:after="0" w:line="240" w:lineRule="auto"/>
        <w:jc w:val="both"/>
        <w:rPr>
          <w:rFonts w:ascii="Calibri" w:hAnsi="Calibri" w:cs="Calibri"/>
        </w:rPr>
      </w:pPr>
      <w:r>
        <w:rPr>
          <w:rFonts w:ascii="Calibri" w:hAnsi="Calibri" w:cs="Calibri"/>
        </w:rPr>
        <w:lastRenderedPageBreak/>
        <w:t xml:space="preserve">A l’heure actuelle, si l’on veut fédérer beaucoup de musulmans, autour d’une cause, il suffit de les mobiliser pour la recréation du califat, en lui choisissant comme capitale </w:t>
      </w:r>
      <w:r w:rsidRPr="00FA7D8C">
        <w:rPr>
          <w:rFonts w:ascii="Calibri" w:hAnsi="Calibri" w:cs="Calibri"/>
          <w:b/>
          <w:bCs/>
        </w:rPr>
        <w:t>Al</w:t>
      </w:r>
      <w:r>
        <w:rPr>
          <w:rFonts w:ascii="Calibri" w:hAnsi="Calibri" w:cs="Calibri"/>
          <w:b/>
          <w:bCs/>
        </w:rPr>
        <w:t>-</w:t>
      </w:r>
      <w:r w:rsidRPr="00FA7D8C">
        <w:rPr>
          <w:rFonts w:ascii="Calibri" w:hAnsi="Calibri" w:cs="Calibri"/>
          <w:b/>
          <w:bCs/>
        </w:rPr>
        <w:t>Qods</w:t>
      </w:r>
      <w:r>
        <w:rPr>
          <w:rFonts w:ascii="Calibri" w:hAnsi="Calibri" w:cs="Calibri"/>
        </w:rPr>
        <w:t xml:space="preserve"> (Jérusalem), </w:t>
      </w:r>
      <w:r w:rsidRPr="00FA7D8C">
        <w:rPr>
          <w:rFonts w:ascii="Calibri" w:hAnsi="Calibri" w:cs="Calibri"/>
          <w:b/>
          <w:bCs/>
        </w:rPr>
        <w:t>qui faut alors délivrer des sionistes</w:t>
      </w:r>
      <w:r>
        <w:rPr>
          <w:rFonts w:ascii="Calibri" w:hAnsi="Calibri" w:cs="Calibri"/>
        </w:rPr>
        <w:t xml:space="preserve"> (des juifs), capitale, dont, déjà, il faut empêcher la « </w:t>
      </w:r>
      <w:r w:rsidRPr="00FA7D8C">
        <w:rPr>
          <w:rFonts w:ascii="Calibri" w:hAnsi="Calibri" w:cs="Calibri"/>
        </w:rPr>
        <w:t>judaïsation</w:t>
      </w:r>
      <w:r>
        <w:rPr>
          <w:rFonts w:ascii="Calibri" w:hAnsi="Calibri" w:cs="Calibri"/>
        </w:rPr>
        <w:t> »</w:t>
      </w:r>
      <w:r>
        <w:rPr>
          <w:rStyle w:val="Appelnotedebasdep"/>
          <w:rFonts w:ascii="Calibri" w:hAnsi="Calibri" w:cs="Calibri"/>
        </w:rPr>
        <w:footnoteReference w:id="168"/>
      </w:r>
      <w:r>
        <w:rPr>
          <w:rFonts w:ascii="Calibri" w:hAnsi="Calibri" w:cs="Calibri"/>
        </w:rPr>
        <w:t>.</w:t>
      </w:r>
    </w:p>
    <w:p w14:paraId="06032D78" w14:textId="42F3F8A2" w:rsidR="00DE1695" w:rsidRDefault="00DE1695" w:rsidP="00DB0834">
      <w:pPr>
        <w:spacing w:after="0" w:line="240" w:lineRule="auto"/>
        <w:jc w:val="both"/>
        <w:rPr>
          <w:rFonts w:ascii="Calibri" w:hAnsi="Calibri" w:cs="Calibri"/>
        </w:rPr>
      </w:pPr>
    </w:p>
    <w:p w14:paraId="249646DB" w14:textId="046E8FD7" w:rsidR="00DE1695" w:rsidRDefault="003A4C86" w:rsidP="00DE1695">
      <w:pPr>
        <w:pStyle w:val="Titre3"/>
      </w:pPr>
      <w:bookmarkStart w:id="74" w:name="_Toc32905586"/>
      <w:r>
        <w:t>Quelques e</w:t>
      </w:r>
      <w:r w:rsidR="00DE1695">
        <w:t>xemples</w:t>
      </w:r>
      <w:r w:rsidR="001467FD">
        <w:t xml:space="preserve"> de cas</w:t>
      </w:r>
      <w:r w:rsidR="00DE1695">
        <w:t xml:space="preserve"> </w:t>
      </w:r>
      <w:r w:rsidR="00821BF2">
        <w:t>d’intolérances</w:t>
      </w:r>
      <w:bookmarkEnd w:id="74"/>
    </w:p>
    <w:p w14:paraId="0704736B" w14:textId="414A0E15" w:rsidR="00DE1695" w:rsidRDefault="00DE1695" w:rsidP="00DB0834">
      <w:pPr>
        <w:spacing w:after="0" w:line="240" w:lineRule="auto"/>
        <w:jc w:val="both"/>
        <w:rPr>
          <w:rFonts w:ascii="Calibri" w:hAnsi="Calibri" w:cs="Calibri"/>
        </w:rPr>
      </w:pPr>
    </w:p>
    <w:p w14:paraId="510B0DF9" w14:textId="4F1FE894" w:rsidR="00821BF2" w:rsidRDefault="00821BF2" w:rsidP="00DB0834">
      <w:pPr>
        <w:spacing w:after="0" w:line="240" w:lineRule="auto"/>
        <w:jc w:val="both"/>
        <w:rPr>
          <w:rFonts w:ascii="Calibri" w:hAnsi="Calibri" w:cs="Calibri"/>
        </w:rPr>
      </w:pPr>
      <w:r>
        <w:rPr>
          <w:rFonts w:ascii="Calibri" w:hAnsi="Calibri" w:cs="Calibri"/>
        </w:rPr>
        <w:t xml:space="preserve">On peut multiplier ces cas à l’infini. </w:t>
      </w:r>
    </w:p>
    <w:p w14:paraId="6F68A306" w14:textId="77777777" w:rsidR="00821BF2" w:rsidRDefault="00821BF2" w:rsidP="00DB0834">
      <w:pPr>
        <w:spacing w:after="0" w:line="240" w:lineRule="auto"/>
        <w:jc w:val="both"/>
        <w:rPr>
          <w:rFonts w:ascii="Calibri" w:hAnsi="Calibri" w:cs="Calibri"/>
        </w:rPr>
      </w:pPr>
    </w:p>
    <w:p w14:paraId="79CB4988" w14:textId="5C5310D9" w:rsidR="002E5B20" w:rsidRDefault="00821BF2" w:rsidP="00DB0834">
      <w:pPr>
        <w:spacing w:after="0" w:line="240" w:lineRule="auto"/>
        <w:jc w:val="both"/>
        <w:rPr>
          <w:rFonts w:ascii="Calibri" w:hAnsi="Calibri" w:cs="Calibri"/>
        </w:rPr>
      </w:pPr>
      <w:r>
        <w:rPr>
          <w:rFonts w:ascii="Calibri" w:hAnsi="Calibri" w:cs="Calibri"/>
        </w:rPr>
        <w:t xml:space="preserve">De </w:t>
      </w:r>
      <w:r w:rsidR="002E5B20" w:rsidRPr="002E5B20">
        <w:rPr>
          <w:rFonts w:ascii="Calibri" w:hAnsi="Calibri" w:cs="Calibri"/>
        </w:rPr>
        <w:t xml:space="preserve">Aang Sana </w:t>
      </w:r>
      <w:r w:rsidR="002E5B20">
        <w:rPr>
          <w:rFonts w:ascii="Calibri" w:hAnsi="Calibri" w:cs="Calibri"/>
        </w:rPr>
        <w:t>« </w:t>
      </w:r>
      <w:r w:rsidR="002E5B20" w:rsidRPr="00910712">
        <w:rPr>
          <w:rFonts w:ascii="Calibri" w:hAnsi="Calibri" w:cs="Calibri"/>
          <w:i/>
          <w:iCs/>
        </w:rPr>
        <w:t>Que Dieu nous préserve de tes opinions d'égarement... on s'en fout de ce que vous pensez de l'islam</w:t>
      </w:r>
      <w:r w:rsidR="002E5B20">
        <w:rPr>
          <w:rFonts w:ascii="Calibri" w:hAnsi="Calibri" w:cs="Calibri"/>
        </w:rPr>
        <w:t> »</w:t>
      </w:r>
      <w:r w:rsidR="002E5B20" w:rsidRPr="002E5B20">
        <w:rPr>
          <w:rFonts w:ascii="Calibri" w:hAnsi="Calibri" w:cs="Calibri"/>
        </w:rPr>
        <w:t>.</w:t>
      </w:r>
    </w:p>
    <w:p w14:paraId="138F99F6" w14:textId="3C1E6E92" w:rsidR="002E5B20" w:rsidRDefault="002E5B20" w:rsidP="00DB0834">
      <w:pPr>
        <w:spacing w:after="0" w:line="240" w:lineRule="auto"/>
        <w:jc w:val="both"/>
        <w:rPr>
          <w:rFonts w:ascii="Calibri" w:hAnsi="Calibri" w:cs="Calibri"/>
        </w:rPr>
      </w:pPr>
    </w:p>
    <w:p w14:paraId="7684A1A1" w14:textId="53CD182D" w:rsidR="00821BF2" w:rsidRDefault="00821BF2" w:rsidP="00DB0834">
      <w:pPr>
        <w:spacing w:after="0" w:line="240" w:lineRule="auto"/>
        <w:jc w:val="both"/>
        <w:rPr>
          <w:rFonts w:ascii="Calibri" w:hAnsi="Calibri" w:cs="Calibri"/>
        </w:rPr>
      </w:pPr>
      <w:r>
        <w:rPr>
          <w:rFonts w:ascii="Calibri" w:hAnsi="Calibri" w:cs="Calibri"/>
        </w:rPr>
        <w:t>De X « </w:t>
      </w:r>
      <w:r w:rsidRPr="00821BF2">
        <w:rPr>
          <w:rFonts w:ascii="Calibri" w:hAnsi="Calibri" w:cs="Calibri"/>
          <w:i/>
          <w:iCs/>
        </w:rPr>
        <w:t>En 1998, ma femme de ménage/nounou marocaine a trouvé un coran au pied de mon lit</w:t>
      </w:r>
      <w:r>
        <w:rPr>
          <w:rFonts w:ascii="Calibri" w:hAnsi="Calibri" w:cs="Calibri"/>
          <w:i/>
          <w:iCs/>
        </w:rPr>
        <w:t>. E</w:t>
      </w:r>
      <w:r w:rsidRPr="00821BF2">
        <w:rPr>
          <w:rFonts w:ascii="Calibri" w:hAnsi="Calibri" w:cs="Calibri"/>
          <w:i/>
          <w:iCs/>
        </w:rPr>
        <w:t>lle est venue annoncer la nouvelle à ma femme</w:t>
      </w:r>
      <w:r>
        <w:rPr>
          <w:rFonts w:ascii="Calibri" w:hAnsi="Calibri" w:cs="Calibri"/>
          <w:i/>
          <w:iCs/>
        </w:rPr>
        <w:t> :</w:t>
      </w:r>
      <w:r w:rsidRPr="00821BF2">
        <w:rPr>
          <w:rFonts w:ascii="Calibri" w:hAnsi="Calibri" w:cs="Calibri"/>
          <w:i/>
          <w:iCs/>
        </w:rPr>
        <w:t xml:space="preserve"> "votre mari est musulman !"</w:t>
      </w:r>
      <w:r>
        <w:rPr>
          <w:rFonts w:ascii="Calibri" w:hAnsi="Calibri" w:cs="Calibri"/>
          <w:i/>
          <w:iCs/>
        </w:rPr>
        <w:t>.</w:t>
      </w:r>
      <w:r w:rsidRPr="00821BF2">
        <w:rPr>
          <w:rFonts w:ascii="Calibri" w:hAnsi="Calibri" w:cs="Calibri"/>
          <w:i/>
          <w:iCs/>
        </w:rPr>
        <w:t xml:space="preserve"> Ma femme a répondu</w:t>
      </w:r>
      <w:r>
        <w:rPr>
          <w:rFonts w:ascii="Calibri" w:hAnsi="Calibri" w:cs="Calibri"/>
          <w:i/>
          <w:iCs/>
        </w:rPr>
        <w:t xml:space="preserve"> : </w:t>
      </w:r>
      <w:r w:rsidRPr="00821BF2">
        <w:rPr>
          <w:rFonts w:ascii="Calibri" w:hAnsi="Calibri" w:cs="Calibri"/>
          <w:i/>
          <w:iCs/>
        </w:rPr>
        <w:t>"mon mari est athée". Réponse de la nounou : "Chez nous au Maroc les athées, on les tue !"</w:t>
      </w:r>
      <w:r>
        <w:rPr>
          <w:rFonts w:ascii="Calibri" w:hAnsi="Calibri" w:cs="Calibri"/>
        </w:rPr>
        <w:t> ».</w:t>
      </w:r>
    </w:p>
    <w:p w14:paraId="0E7DEDDA" w14:textId="2B5274FB" w:rsidR="00821BF2" w:rsidRDefault="00821BF2" w:rsidP="00DB0834">
      <w:pPr>
        <w:spacing w:after="0" w:line="240" w:lineRule="auto"/>
        <w:jc w:val="both"/>
        <w:rPr>
          <w:rFonts w:ascii="Calibri" w:hAnsi="Calibri" w:cs="Calibri"/>
        </w:rPr>
      </w:pPr>
    </w:p>
    <w:p w14:paraId="683D548F" w14:textId="687C77C1" w:rsidR="00821BF2" w:rsidRDefault="00821BF2" w:rsidP="00821BF2">
      <w:pPr>
        <w:pStyle w:val="Titre3"/>
      </w:pPr>
      <w:bookmarkStart w:id="75" w:name="_Toc32905587"/>
      <w:r>
        <w:t>Réflexions sur l’intolérance et la tolérance en islam</w:t>
      </w:r>
      <w:bookmarkEnd w:id="75"/>
    </w:p>
    <w:p w14:paraId="155E9315" w14:textId="77777777" w:rsidR="00821BF2" w:rsidRDefault="00821BF2" w:rsidP="00DB0834">
      <w:pPr>
        <w:spacing w:after="0" w:line="240" w:lineRule="auto"/>
        <w:jc w:val="both"/>
        <w:rPr>
          <w:rFonts w:ascii="Calibri" w:hAnsi="Calibri" w:cs="Calibri"/>
        </w:rPr>
      </w:pPr>
    </w:p>
    <w:p w14:paraId="36DFFD7A" w14:textId="1F8814B1" w:rsidR="002E5B20" w:rsidRPr="002E5B20" w:rsidRDefault="002E5B20" w:rsidP="002E5B20">
      <w:pPr>
        <w:spacing w:after="0" w:line="240" w:lineRule="auto"/>
        <w:jc w:val="both"/>
        <w:rPr>
          <w:rFonts w:ascii="Calibri" w:hAnsi="Calibri" w:cs="Calibri"/>
        </w:rPr>
      </w:pPr>
      <w:r w:rsidRPr="002E5B20">
        <w:rPr>
          <w:rFonts w:ascii="Calibri" w:hAnsi="Calibri" w:cs="Calibri"/>
        </w:rPr>
        <w:t xml:space="preserve">Amin Minous </w:t>
      </w:r>
      <w:r>
        <w:rPr>
          <w:rFonts w:ascii="Calibri" w:hAnsi="Calibri" w:cs="Calibri"/>
        </w:rPr>
        <w:t>« </w:t>
      </w:r>
      <w:r w:rsidRPr="002E5B20">
        <w:rPr>
          <w:rFonts w:ascii="Calibri" w:hAnsi="Calibri" w:cs="Calibri"/>
          <w:i/>
          <w:iCs/>
        </w:rPr>
        <w:t>Un musulman tolérant est tolérant, par humanisme, et aussi parce qu'il ne lit pas la Sira, il ne connaît pas une grande partie des hadiths, il ne lit pas une grande partie des interprétations des versets coraniques etc.</w:t>
      </w:r>
      <w:r>
        <w:rPr>
          <w:rFonts w:ascii="Calibri" w:hAnsi="Calibri" w:cs="Calibri"/>
        </w:rPr>
        <w:t> ».</w:t>
      </w:r>
    </w:p>
    <w:p w14:paraId="4A0C0AC9" w14:textId="77777777" w:rsidR="002E5B20" w:rsidRPr="002E5B20" w:rsidRDefault="002E5B20" w:rsidP="002E5B20">
      <w:pPr>
        <w:spacing w:after="0" w:line="240" w:lineRule="auto"/>
        <w:jc w:val="both"/>
        <w:rPr>
          <w:rFonts w:ascii="Calibri" w:hAnsi="Calibri" w:cs="Calibri"/>
        </w:rPr>
      </w:pPr>
    </w:p>
    <w:p w14:paraId="4B069636" w14:textId="4562199E" w:rsidR="002E5B20" w:rsidRPr="002E5B20" w:rsidRDefault="002E5B20" w:rsidP="002E5B20">
      <w:pPr>
        <w:spacing w:after="0" w:line="240" w:lineRule="auto"/>
        <w:jc w:val="both"/>
        <w:rPr>
          <w:rFonts w:ascii="Calibri" w:hAnsi="Calibri" w:cs="Calibri"/>
          <w:i/>
          <w:iCs/>
        </w:rPr>
      </w:pPr>
      <w:r w:rsidRPr="002E5B20">
        <w:rPr>
          <w:rFonts w:ascii="Calibri" w:hAnsi="Calibri" w:cs="Calibri"/>
        </w:rPr>
        <w:t xml:space="preserve">Michel de Rudder </w:t>
      </w:r>
      <w:r>
        <w:rPr>
          <w:rFonts w:ascii="Calibri" w:hAnsi="Calibri" w:cs="Calibri"/>
        </w:rPr>
        <w:t>« </w:t>
      </w:r>
      <w:r w:rsidRPr="002E5B20">
        <w:rPr>
          <w:rFonts w:ascii="Calibri" w:hAnsi="Calibri" w:cs="Calibri"/>
          <w:i/>
          <w:iCs/>
        </w:rPr>
        <w:t xml:space="preserve">Un musulman tolérant est soit un musulman contre l'islam (ce qui est évidemment incohérent), soit un attentiste. On peut légitimement se demander s'il est réellement et sincèrement tolérant, et s'il ne s'agit pas simplement d'une attitude provisoire liée aux circonstances, puisque la doctrine à laquelle il adhère (et dans l'écrasante majorité des cas, soutient), est radicalement intolérante, au point d'ordonner d'exterminer ceux qui n'y adhèrent pas ... une fois que le rapport de forces tourne en faveur des musulmans. </w:t>
      </w:r>
    </w:p>
    <w:p w14:paraId="56BD839C" w14:textId="62F82E1C" w:rsidR="002E5B20" w:rsidRPr="002E5B20" w:rsidRDefault="002E5B20" w:rsidP="002E5B20">
      <w:pPr>
        <w:spacing w:after="0" w:line="240" w:lineRule="auto"/>
        <w:jc w:val="both"/>
        <w:rPr>
          <w:rFonts w:ascii="Calibri" w:hAnsi="Calibri" w:cs="Calibri"/>
        </w:rPr>
      </w:pPr>
      <w:r w:rsidRPr="002E5B20">
        <w:rPr>
          <w:rFonts w:ascii="Calibri" w:hAnsi="Calibri" w:cs="Calibri"/>
          <w:i/>
          <w:iCs/>
        </w:rPr>
        <w:t>En général, quand on est membre d'un parti politique, et qu'on découvre un jour que ce parti a à son programme des points qu'on ne peut admettre, on le quitte. De même si on est un supporter d'un mouvement politique sans être encarté. Vu les moyens d'information que les musulmans, comme toute l'humanité, ont aujourd'hui à leur disposition, il leur est quasi impossible d'ignorer quels sont les principes de leur religion. Dès lors, pourquoi les musulmans qui se prétendent tolérants en restent-ils adeptes ?</w:t>
      </w:r>
      <w:r>
        <w:rPr>
          <w:rFonts w:ascii="Calibri" w:hAnsi="Calibri" w:cs="Calibri"/>
        </w:rPr>
        <w:t> ».</w:t>
      </w:r>
    </w:p>
    <w:p w14:paraId="3F6EEA63" w14:textId="77777777" w:rsidR="002E5B20" w:rsidRPr="002E5B20" w:rsidRDefault="002E5B20" w:rsidP="002E5B20">
      <w:pPr>
        <w:spacing w:after="0" w:line="240" w:lineRule="auto"/>
        <w:jc w:val="both"/>
        <w:rPr>
          <w:rFonts w:ascii="Calibri" w:hAnsi="Calibri" w:cs="Calibri"/>
        </w:rPr>
      </w:pPr>
    </w:p>
    <w:p w14:paraId="1D22B554" w14:textId="01442416" w:rsidR="002E5B20" w:rsidRPr="002E5B20" w:rsidRDefault="002E5B20" w:rsidP="002E5B20">
      <w:pPr>
        <w:spacing w:after="0" w:line="240" w:lineRule="auto"/>
        <w:jc w:val="both"/>
        <w:rPr>
          <w:rFonts w:ascii="Calibri" w:hAnsi="Calibri" w:cs="Calibri"/>
        </w:rPr>
      </w:pPr>
      <w:r w:rsidRPr="002E5B20">
        <w:rPr>
          <w:rFonts w:ascii="Calibri" w:hAnsi="Calibri" w:cs="Calibri"/>
        </w:rPr>
        <w:t xml:space="preserve">Denis C. </w:t>
      </w:r>
      <w:r>
        <w:rPr>
          <w:rFonts w:ascii="Calibri" w:hAnsi="Calibri" w:cs="Calibri"/>
        </w:rPr>
        <w:t>« </w:t>
      </w:r>
      <w:r w:rsidRPr="002E5B20">
        <w:rPr>
          <w:rFonts w:ascii="Calibri" w:hAnsi="Calibri" w:cs="Calibri"/>
          <w:i/>
          <w:iCs/>
        </w:rPr>
        <w:t>C'est un musulman qui n'applique pas le Coran même pas les piliers, puisque rien que la prière, la récitation de la Fatiha est une preuve d'intolérance ! Bref c'est un musulman non-musulman...</w:t>
      </w:r>
      <w:r>
        <w:rPr>
          <w:rFonts w:ascii="Calibri" w:hAnsi="Calibri" w:cs="Calibri"/>
        </w:rPr>
        <w:t> ».</w:t>
      </w:r>
    </w:p>
    <w:p w14:paraId="7D956B99" w14:textId="77777777" w:rsidR="00A2533A" w:rsidRDefault="00A2533A" w:rsidP="00DB0834">
      <w:pPr>
        <w:spacing w:after="0" w:line="240" w:lineRule="auto"/>
        <w:jc w:val="both"/>
        <w:rPr>
          <w:rFonts w:ascii="Calibri" w:hAnsi="Calibri" w:cs="Calibri"/>
        </w:rPr>
      </w:pPr>
    </w:p>
    <w:p w14:paraId="29B62BAD" w14:textId="77777777" w:rsidR="00A2533A" w:rsidRDefault="00A2533A" w:rsidP="00A2533A">
      <w:pPr>
        <w:spacing w:after="0" w:line="240" w:lineRule="auto"/>
        <w:jc w:val="both"/>
      </w:pPr>
      <w:r w:rsidRPr="00113AF9">
        <w:t xml:space="preserve">Cherif </w:t>
      </w:r>
      <w:r>
        <w:t>« </w:t>
      </w:r>
      <w:r w:rsidRPr="00113AF9">
        <w:rPr>
          <w:i/>
          <w:iCs/>
        </w:rPr>
        <w:t>Il faut faire la distinction entre les versets mekkois et médinois, les premiers sont tolérants. C'est le début de la "révélation". Mohamed ne dispose pas d'une armée pour faire face aux koreichites. C'est une fois à Médine qu'il a imposé sa doctrine, il a réussi à constituer une armée. C'est pour ces raisons que l'ordre chronologique n'est pas respecté dans le Coran, afin de brouiller les pistes</w:t>
      </w:r>
      <w:r>
        <w:t> »</w:t>
      </w:r>
      <w:r w:rsidRPr="00113AF9">
        <w:t>.</w:t>
      </w:r>
    </w:p>
    <w:p w14:paraId="4CB648B0" w14:textId="77777777" w:rsidR="00A2533A" w:rsidRDefault="00A2533A" w:rsidP="00A2533A">
      <w:pPr>
        <w:spacing w:after="0" w:line="240" w:lineRule="auto"/>
        <w:jc w:val="both"/>
      </w:pPr>
    </w:p>
    <w:p w14:paraId="080F74AA" w14:textId="77777777" w:rsidR="00A2533A" w:rsidRDefault="00A2533A" w:rsidP="00A2533A">
      <w:pPr>
        <w:spacing w:after="0" w:line="240" w:lineRule="auto"/>
        <w:jc w:val="both"/>
      </w:pPr>
      <w:r>
        <w:t>Riad « </w:t>
      </w:r>
      <w:r w:rsidRPr="00654AFE">
        <w:rPr>
          <w:i/>
          <w:iCs/>
        </w:rPr>
        <w:t>Une fois, j'ai demandé à mon ami, notre grand théologien Nouredine Cheballah, que Dieu soit satisfait de lui, comment réformer l'Islam ? Il m'a répondu qu'il faut prendre le Coran, enlever toutes les pages de haines et de violence, et, de ce fait, on va se retrouver seulement avec "bismallah, nulle contrainte en religion", et "à chacun sa religion"</w:t>
      </w:r>
      <w:r>
        <w:t> ».</w:t>
      </w:r>
    </w:p>
    <w:p w14:paraId="53FB4060" w14:textId="77777777" w:rsidR="00A2533A" w:rsidRDefault="00A2533A" w:rsidP="00A2533A">
      <w:pPr>
        <w:spacing w:after="0" w:line="240" w:lineRule="auto"/>
        <w:jc w:val="both"/>
      </w:pPr>
    </w:p>
    <w:p w14:paraId="68E17991" w14:textId="77777777" w:rsidR="00A2533A" w:rsidRDefault="00A2533A" w:rsidP="00A2533A">
      <w:pPr>
        <w:spacing w:after="0" w:line="240" w:lineRule="auto"/>
        <w:jc w:val="both"/>
      </w:pPr>
      <w:r>
        <w:t>Y « </w:t>
      </w:r>
      <w:r>
        <w:rPr>
          <w:i/>
          <w:iCs/>
        </w:rPr>
        <w:t>L</w:t>
      </w:r>
      <w:r w:rsidRPr="00DB5511">
        <w:rPr>
          <w:i/>
          <w:iCs/>
        </w:rPr>
        <w:t>e texte « nulle contrainte en religion » est sorti de son verset et celui « </w:t>
      </w:r>
      <w:r>
        <w:rPr>
          <w:i/>
          <w:iCs/>
        </w:rPr>
        <w:t>à</w:t>
      </w:r>
      <w:r w:rsidRPr="00DB5511">
        <w:rPr>
          <w:i/>
          <w:iCs/>
        </w:rPr>
        <w:t xml:space="preserve"> chacun sa religion » est lui aussi sorti de son verset ....</w:t>
      </w:r>
      <w:r>
        <w:t> ».</w:t>
      </w:r>
    </w:p>
    <w:p w14:paraId="268A76EA" w14:textId="77777777" w:rsidR="00684BB0" w:rsidRDefault="00684BB0" w:rsidP="00DB0834">
      <w:pPr>
        <w:spacing w:after="0" w:line="240" w:lineRule="auto"/>
        <w:jc w:val="both"/>
        <w:rPr>
          <w:rFonts w:ascii="Calibri" w:hAnsi="Calibri" w:cs="Calibri"/>
        </w:rPr>
      </w:pPr>
    </w:p>
    <w:p w14:paraId="6D359502" w14:textId="7FB6C46A" w:rsidR="00C9468E" w:rsidRDefault="00C9468E" w:rsidP="00C9468E">
      <w:pPr>
        <w:pStyle w:val="Titre2"/>
      </w:pPr>
      <w:bookmarkStart w:id="76" w:name="_Toc32905588"/>
      <w:r>
        <w:t>Le cas du bouddhisme</w:t>
      </w:r>
      <w:bookmarkEnd w:id="76"/>
    </w:p>
    <w:p w14:paraId="6209ADA7" w14:textId="72C5E3E4" w:rsidR="00C9468E" w:rsidRDefault="00C9468E" w:rsidP="00DB0834">
      <w:pPr>
        <w:spacing w:after="0" w:line="240" w:lineRule="auto"/>
        <w:jc w:val="both"/>
        <w:rPr>
          <w:rFonts w:ascii="Calibri" w:hAnsi="Calibri" w:cs="Calibri"/>
        </w:rPr>
      </w:pPr>
    </w:p>
    <w:p w14:paraId="2CC49AFD" w14:textId="2C4868DE" w:rsidR="000D4A75" w:rsidRDefault="000D4A75" w:rsidP="00DB0834">
      <w:pPr>
        <w:spacing w:after="0" w:line="240" w:lineRule="auto"/>
        <w:jc w:val="both"/>
        <w:rPr>
          <w:rFonts w:ascii="Calibri" w:hAnsi="Calibri" w:cs="Calibri"/>
        </w:rPr>
      </w:pPr>
      <w:r>
        <w:rPr>
          <w:rFonts w:ascii="Calibri" w:hAnsi="Calibri" w:cs="Calibri"/>
        </w:rPr>
        <w:t>Le bouddhisme est souvent considéré comme une religion tolérante, envers les autres religions (indouisme, jainisme, christianisme …) et non-violente.</w:t>
      </w:r>
    </w:p>
    <w:p w14:paraId="6D42BFBD" w14:textId="34C2A647" w:rsidR="000D4A75" w:rsidRPr="000D4A75" w:rsidRDefault="000D4A75" w:rsidP="000D4A75">
      <w:pPr>
        <w:spacing w:after="0" w:line="240" w:lineRule="auto"/>
        <w:jc w:val="both"/>
        <w:rPr>
          <w:rFonts w:ascii="Calibri" w:hAnsi="Calibri" w:cs="Calibri"/>
        </w:rPr>
      </w:pPr>
    </w:p>
    <w:p w14:paraId="616AED76" w14:textId="2CDE2410" w:rsidR="000D4A75" w:rsidRDefault="000D4A75" w:rsidP="000D4A75">
      <w:pPr>
        <w:pStyle w:val="NormalWeb"/>
        <w:shd w:val="clear" w:color="auto" w:fill="FFFFFF"/>
        <w:spacing w:before="0" w:beforeAutospacing="0" w:after="0" w:afterAutospacing="0"/>
        <w:jc w:val="both"/>
        <w:rPr>
          <w:rFonts w:ascii="Calibri" w:hAnsi="Calibri" w:cs="Calibri"/>
          <w:color w:val="222222"/>
          <w:sz w:val="22"/>
          <w:szCs w:val="22"/>
        </w:rPr>
      </w:pPr>
      <w:r w:rsidRPr="000D4A75">
        <w:rPr>
          <w:rFonts w:ascii="Calibri" w:hAnsi="Calibri" w:cs="Calibri"/>
          <w:color w:val="222222"/>
          <w:sz w:val="22"/>
          <w:szCs w:val="22"/>
        </w:rPr>
        <w:lastRenderedPageBreak/>
        <w:t>Le </w:t>
      </w:r>
      <w:hyperlink r:id="rId125" w:tooltip="Bouddhisme" w:history="1">
        <w:r w:rsidRPr="000D4A75">
          <w:rPr>
            <w:rStyle w:val="Lienhypertexte"/>
            <w:rFonts w:ascii="Calibri" w:eastAsiaTheme="majorEastAsia" w:hAnsi="Calibri" w:cs="Calibri"/>
            <w:color w:val="0B0080"/>
            <w:sz w:val="22"/>
            <w:szCs w:val="22"/>
          </w:rPr>
          <w:t>bouddhisme</w:t>
        </w:r>
      </w:hyperlink>
      <w:r w:rsidRPr="000D4A75">
        <w:rPr>
          <w:rFonts w:ascii="Calibri" w:hAnsi="Calibri" w:cs="Calibri"/>
          <w:color w:val="222222"/>
          <w:sz w:val="22"/>
          <w:szCs w:val="22"/>
        </w:rPr>
        <w:t> coexiste et a souvent coexisté avec d'autres </w:t>
      </w:r>
      <w:hyperlink r:id="rId126" w:tooltip="Religion" w:history="1">
        <w:r w:rsidRPr="000D4A75">
          <w:rPr>
            <w:rStyle w:val="Lienhypertexte"/>
            <w:rFonts w:ascii="Calibri" w:eastAsiaTheme="majorEastAsia" w:hAnsi="Calibri" w:cs="Calibri"/>
            <w:color w:val="0B0080"/>
            <w:sz w:val="22"/>
            <w:szCs w:val="22"/>
          </w:rPr>
          <w:t>religions</w:t>
        </w:r>
      </w:hyperlink>
      <w:r w:rsidRPr="000D4A75">
        <w:rPr>
          <w:rFonts w:ascii="Calibri" w:hAnsi="Calibri" w:cs="Calibri"/>
          <w:color w:val="222222"/>
          <w:sz w:val="22"/>
          <w:szCs w:val="22"/>
        </w:rPr>
        <w:t>, le plus souvent de façon pacifique. Le bouddhisme est une voie personnelle, fondée sur le détachement, et n'a pas la prétention d'être la seule voie de salut. Il promeut la </w:t>
      </w:r>
      <w:hyperlink r:id="rId127" w:tooltip="Tolérance" w:history="1">
        <w:r w:rsidRPr="000D4A75">
          <w:rPr>
            <w:rStyle w:val="Lienhypertexte"/>
            <w:rFonts w:ascii="Calibri" w:eastAsiaTheme="majorEastAsia" w:hAnsi="Calibri" w:cs="Calibri"/>
            <w:color w:val="0B0080"/>
            <w:sz w:val="22"/>
            <w:szCs w:val="22"/>
          </w:rPr>
          <w:t>tolérance</w:t>
        </w:r>
      </w:hyperlink>
      <w:r w:rsidRPr="000D4A75">
        <w:rPr>
          <w:rFonts w:ascii="Calibri" w:hAnsi="Calibri" w:cs="Calibri"/>
          <w:color w:val="222222"/>
          <w:sz w:val="22"/>
          <w:szCs w:val="22"/>
        </w:rPr>
        <w:t>, la liberté de penser et le respect des opinions des autres comme des vertus bouddhiques :</w:t>
      </w:r>
    </w:p>
    <w:p w14:paraId="611A4E68" w14:textId="77777777" w:rsidR="000D4A75" w:rsidRPr="000D4A75" w:rsidRDefault="000D4A75" w:rsidP="000D4A75">
      <w:pPr>
        <w:pStyle w:val="NormalWeb"/>
        <w:shd w:val="clear" w:color="auto" w:fill="FFFFFF"/>
        <w:spacing w:before="0" w:beforeAutospacing="0" w:after="0" w:afterAutospacing="0"/>
        <w:jc w:val="both"/>
        <w:rPr>
          <w:rFonts w:ascii="Calibri" w:hAnsi="Calibri" w:cs="Calibri"/>
          <w:color w:val="222222"/>
          <w:sz w:val="22"/>
          <w:szCs w:val="22"/>
        </w:rPr>
      </w:pPr>
    </w:p>
    <w:p w14:paraId="5E24C3F2" w14:textId="226C64F8" w:rsidR="000D4A75" w:rsidRPr="000D4A75" w:rsidRDefault="000D4A75" w:rsidP="000D4A75">
      <w:pPr>
        <w:numPr>
          <w:ilvl w:val="0"/>
          <w:numId w:val="16"/>
        </w:numPr>
        <w:shd w:val="clear" w:color="auto" w:fill="FFFFFF"/>
        <w:spacing w:after="0" w:line="240" w:lineRule="auto"/>
        <w:ind w:left="384"/>
        <w:jc w:val="both"/>
        <w:rPr>
          <w:rFonts w:ascii="Calibri" w:hAnsi="Calibri" w:cs="Calibri"/>
          <w:color w:val="222222"/>
        </w:rPr>
      </w:pPr>
      <w:r w:rsidRPr="000D4A75">
        <w:rPr>
          <w:rFonts w:ascii="Calibri" w:hAnsi="Calibri" w:cs="Calibri"/>
          <w:color w:val="222222"/>
        </w:rPr>
        <w:t>« </w:t>
      </w:r>
      <w:r w:rsidRPr="000D4A75">
        <w:rPr>
          <w:rFonts w:ascii="Calibri" w:hAnsi="Calibri" w:cs="Calibri"/>
          <w:b/>
          <w:bCs/>
          <w:i/>
          <w:iCs/>
          <w:color w:val="222222"/>
        </w:rPr>
        <w:t>On ne devrait pas honorer seulement sa propre religion et condamner les religions des autres sans motif valable ; ce faisant, on fait du tort autant à sa propre religion qu'à celle des autres. Le contact entre les religions est une bonne chose</w:t>
      </w:r>
      <w:r w:rsidRPr="000D4A75">
        <w:rPr>
          <w:rFonts w:ascii="Calibri" w:hAnsi="Calibri" w:cs="Calibri"/>
          <w:color w:val="222222"/>
        </w:rPr>
        <w:t> » (édit d'</w:t>
      </w:r>
      <w:hyperlink r:id="rId128" w:tooltip="Asoka" w:history="1">
        <w:r w:rsidRPr="000D4A75">
          <w:rPr>
            <w:rStyle w:val="Lienhypertexte"/>
            <w:rFonts w:ascii="Calibri" w:hAnsi="Calibri" w:cs="Calibri"/>
            <w:color w:val="0B0080"/>
          </w:rPr>
          <w:t>Asoka</w:t>
        </w:r>
      </w:hyperlink>
      <w:r w:rsidRPr="000D4A75">
        <w:rPr>
          <w:rFonts w:ascii="Calibri" w:hAnsi="Calibri" w:cs="Calibri"/>
          <w:color w:val="222222"/>
        </w:rPr>
        <w:t> n° XII)</w:t>
      </w:r>
      <w:r w:rsidR="004001ED">
        <w:rPr>
          <w:rStyle w:val="Appelnotedebasdep"/>
          <w:rFonts w:ascii="Calibri" w:hAnsi="Calibri" w:cs="Calibri"/>
          <w:color w:val="222222"/>
        </w:rPr>
        <w:footnoteReference w:id="169"/>
      </w:r>
      <w:r w:rsidRPr="000D4A75">
        <w:rPr>
          <w:rFonts w:ascii="Calibri" w:hAnsi="Calibri" w:cs="Calibri"/>
          <w:color w:val="222222"/>
        </w:rPr>
        <w:t>.</w:t>
      </w:r>
    </w:p>
    <w:p w14:paraId="4CDBF1F5" w14:textId="77777777" w:rsidR="000D4A75" w:rsidRDefault="000D4A75" w:rsidP="000D4A75">
      <w:pPr>
        <w:pStyle w:val="NormalWeb"/>
        <w:shd w:val="clear" w:color="auto" w:fill="FFFFFF"/>
        <w:spacing w:before="0" w:beforeAutospacing="0" w:after="0" w:afterAutospacing="0"/>
        <w:jc w:val="both"/>
        <w:rPr>
          <w:rFonts w:ascii="Calibri" w:hAnsi="Calibri" w:cs="Calibri"/>
          <w:color w:val="222222"/>
          <w:sz w:val="22"/>
          <w:szCs w:val="22"/>
        </w:rPr>
      </w:pPr>
    </w:p>
    <w:p w14:paraId="56B82D05" w14:textId="0CFB6DC0" w:rsidR="000D4A75" w:rsidRDefault="000D4A75" w:rsidP="000D4A75">
      <w:pPr>
        <w:pStyle w:val="NormalWeb"/>
        <w:shd w:val="clear" w:color="auto" w:fill="FFFFFF"/>
        <w:spacing w:before="0" w:beforeAutospacing="0" w:after="0" w:afterAutospacing="0"/>
        <w:jc w:val="both"/>
        <w:rPr>
          <w:rFonts w:ascii="Calibri" w:hAnsi="Calibri" w:cs="Calibri"/>
          <w:color w:val="222222"/>
          <w:sz w:val="22"/>
          <w:szCs w:val="22"/>
        </w:rPr>
      </w:pPr>
      <w:r w:rsidRPr="000D4A75">
        <w:rPr>
          <w:rFonts w:ascii="Calibri" w:hAnsi="Calibri" w:cs="Calibri"/>
          <w:color w:val="222222"/>
          <w:sz w:val="22"/>
          <w:szCs w:val="22"/>
        </w:rPr>
        <w:t>Les textes témoignent de quelques exemples où le </w:t>
      </w:r>
      <w:hyperlink r:id="rId129" w:tooltip="Bouddha" w:history="1">
        <w:r w:rsidRPr="000D4A75">
          <w:rPr>
            <w:rStyle w:val="Lienhypertexte"/>
            <w:rFonts w:ascii="Calibri" w:eastAsiaTheme="majorEastAsia" w:hAnsi="Calibri" w:cs="Calibri"/>
            <w:color w:val="0B0080"/>
            <w:sz w:val="22"/>
            <w:szCs w:val="22"/>
          </w:rPr>
          <w:t>Bouddha</w:t>
        </w:r>
      </w:hyperlink>
      <w:r w:rsidRPr="000D4A75">
        <w:rPr>
          <w:rFonts w:ascii="Calibri" w:hAnsi="Calibri" w:cs="Calibri"/>
          <w:color w:val="222222"/>
          <w:sz w:val="22"/>
          <w:szCs w:val="22"/>
        </w:rPr>
        <w:t> aurait refusé de nouveaux disciples pour ne pas causer de peine à leur maître précédent, qu'ils souhaitaient quitter.</w:t>
      </w:r>
      <w:r w:rsidR="00AC0C0A">
        <w:rPr>
          <w:rFonts w:ascii="Calibri" w:hAnsi="Calibri" w:cs="Calibri"/>
          <w:color w:val="222222"/>
          <w:sz w:val="22"/>
          <w:szCs w:val="22"/>
        </w:rPr>
        <w:t xml:space="preserve"> </w:t>
      </w:r>
      <w:r w:rsidRPr="000D4A75">
        <w:rPr>
          <w:rFonts w:ascii="Calibri" w:hAnsi="Calibri" w:cs="Calibri"/>
          <w:color w:val="222222"/>
          <w:sz w:val="22"/>
          <w:szCs w:val="22"/>
        </w:rPr>
        <w:t>L'</w:t>
      </w:r>
      <w:hyperlink r:id="rId130" w:tooltip="Nirvāna" w:history="1">
        <w:r w:rsidRPr="000D4A75">
          <w:rPr>
            <w:rStyle w:val="Lienhypertexte"/>
            <w:rFonts w:ascii="Calibri" w:eastAsiaTheme="majorEastAsia" w:hAnsi="Calibri" w:cs="Calibri"/>
            <w:color w:val="0B0080"/>
            <w:sz w:val="22"/>
            <w:szCs w:val="22"/>
          </w:rPr>
          <w:t>éveil</w:t>
        </w:r>
      </w:hyperlink>
      <w:r w:rsidRPr="000D4A75">
        <w:rPr>
          <w:rFonts w:ascii="Calibri" w:hAnsi="Calibri" w:cs="Calibri"/>
          <w:color w:val="222222"/>
          <w:sz w:val="22"/>
          <w:szCs w:val="22"/>
        </w:rPr>
        <w:t> est une quête personnelle et non une exigence collective ; on ne lui connaît donc pas de </w:t>
      </w:r>
      <w:hyperlink r:id="rId131" w:tooltip="Guerre sainte" w:history="1">
        <w:r w:rsidRPr="000D4A75">
          <w:rPr>
            <w:rStyle w:val="Lienhypertexte"/>
            <w:rFonts w:ascii="Calibri" w:eastAsiaTheme="majorEastAsia" w:hAnsi="Calibri" w:cs="Calibri"/>
            <w:color w:val="0B0080"/>
            <w:sz w:val="22"/>
            <w:szCs w:val="22"/>
          </w:rPr>
          <w:t>guerre sainte</w:t>
        </w:r>
      </w:hyperlink>
      <w:r w:rsidRPr="000D4A75">
        <w:rPr>
          <w:rFonts w:ascii="Calibri" w:hAnsi="Calibri" w:cs="Calibri"/>
          <w:color w:val="222222"/>
          <w:sz w:val="22"/>
          <w:szCs w:val="22"/>
        </w:rPr>
        <w:t>. Les conflits de nature religieuse sont rares. Toutefois :</w:t>
      </w:r>
    </w:p>
    <w:p w14:paraId="575DA6D9" w14:textId="77777777" w:rsidR="000D4A75" w:rsidRPr="000D4A75" w:rsidRDefault="000D4A75" w:rsidP="000D4A75">
      <w:pPr>
        <w:pStyle w:val="NormalWeb"/>
        <w:shd w:val="clear" w:color="auto" w:fill="FFFFFF"/>
        <w:spacing w:before="0" w:beforeAutospacing="0" w:after="0" w:afterAutospacing="0"/>
        <w:jc w:val="both"/>
        <w:rPr>
          <w:rFonts w:ascii="Calibri" w:hAnsi="Calibri" w:cs="Calibri"/>
          <w:color w:val="222222"/>
          <w:sz w:val="22"/>
          <w:szCs w:val="22"/>
        </w:rPr>
      </w:pPr>
    </w:p>
    <w:p w14:paraId="72A3F8CC" w14:textId="72CBD732" w:rsidR="000D4A75" w:rsidRPr="000D4A75" w:rsidRDefault="00AC0C0A" w:rsidP="000D4A75">
      <w:pPr>
        <w:numPr>
          <w:ilvl w:val="0"/>
          <w:numId w:val="17"/>
        </w:numPr>
        <w:shd w:val="clear" w:color="auto" w:fill="FFFFFF"/>
        <w:spacing w:after="0" w:line="240" w:lineRule="auto"/>
        <w:ind w:left="384"/>
        <w:jc w:val="both"/>
        <w:rPr>
          <w:rFonts w:ascii="Calibri" w:hAnsi="Calibri" w:cs="Calibri"/>
          <w:color w:val="222222"/>
        </w:rPr>
      </w:pPr>
      <w:r>
        <w:rPr>
          <w:rFonts w:ascii="Calibri" w:hAnsi="Calibri" w:cs="Calibri"/>
          <w:color w:val="222222"/>
        </w:rPr>
        <w:t>E</w:t>
      </w:r>
      <w:r w:rsidR="000D4A75" w:rsidRPr="000D4A75">
        <w:rPr>
          <w:rFonts w:ascii="Calibri" w:hAnsi="Calibri" w:cs="Calibri"/>
          <w:color w:val="222222"/>
        </w:rPr>
        <w:t>n </w:t>
      </w:r>
      <w:hyperlink r:id="rId132" w:tooltip="1057" w:history="1">
        <w:r w:rsidR="000D4A75" w:rsidRPr="000D4A75">
          <w:rPr>
            <w:rStyle w:val="Lienhypertexte"/>
            <w:rFonts w:ascii="Calibri" w:hAnsi="Calibri" w:cs="Calibri"/>
            <w:color w:val="0B0080"/>
          </w:rPr>
          <w:t>1057</w:t>
        </w:r>
      </w:hyperlink>
      <w:r w:rsidR="000D4A75" w:rsidRPr="000D4A75">
        <w:rPr>
          <w:rFonts w:ascii="Calibri" w:hAnsi="Calibri" w:cs="Calibri"/>
          <w:color w:val="222222"/>
        </w:rPr>
        <w:t> le roi </w:t>
      </w:r>
      <w:hyperlink r:id="rId133" w:tooltip="Birmanie" w:history="1">
        <w:r w:rsidR="000D4A75" w:rsidRPr="000D4A75">
          <w:rPr>
            <w:rStyle w:val="Lienhypertexte"/>
            <w:rFonts w:ascii="Calibri" w:hAnsi="Calibri" w:cs="Calibri"/>
            <w:color w:val="0B0080"/>
          </w:rPr>
          <w:t>birman</w:t>
        </w:r>
      </w:hyperlink>
      <w:r w:rsidR="000D4A75" w:rsidRPr="000D4A75">
        <w:rPr>
          <w:rFonts w:ascii="Calibri" w:hAnsi="Calibri" w:cs="Calibri"/>
          <w:color w:val="222222"/>
        </w:rPr>
        <w:t> Anawrata, </w:t>
      </w:r>
      <w:hyperlink r:id="rId134" w:tooltip="Moines et moniales" w:history="1">
        <w:r w:rsidR="000D4A75" w:rsidRPr="000D4A75">
          <w:rPr>
            <w:rStyle w:val="Lienhypertexte"/>
            <w:rFonts w:ascii="Calibri" w:hAnsi="Calibri" w:cs="Calibri"/>
            <w:color w:val="0B0080"/>
          </w:rPr>
          <w:t>moine</w:t>
        </w:r>
      </w:hyperlink>
      <w:r w:rsidR="000D4A75" w:rsidRPr="000D4A75">
        <w:rPr>
          <w:rFonts w:ascii="Calibri" w:hAnsi="Calibri" w:cs="Calibri"/>
          <w:color w:val="222222"/>
        </w:rPr>
        <w:t> monté sur le trône, fait la guerre au prince de Tathon (ville birmane du sud) qui refusait de lui donner une copie du canon </w:t>
      </w:r>
      <w:hyperlink r:id="rId135" w:tooltip="Pâli" w:history="1">
        <w:r w:rsidR="000D4A75" w:rsidRPr="000D4A75">
          <w:rPr>
            <w:rStyle w:val="Lienhypertexte"/>
            <w:rFonts w:ascii="Calibri" w:hAnsi="Calibri" w:cs="Calibri"/>
            <w:color w:val="0B0080"/>
          </w:rPr>
          <w:t>pâli</w:t>
        </w:r>
      </w:hyperlink>
      <w:r w:rsidR="000D4A75" w:rsidRPr="000D4A75">
        <w:rPr>
          <w:rFonts w:ascii="Calibri" w:hAnsi="Calibri" w:cs="Calibri"/>
          <w:color w:val="222222"/>
        </w:rPr>
        <w:t> :</w:t>
      </w:r>
    </w:p>
    <w:p w14:paraId="178C9E1A" w14:textId="4B7FEB02" w:rsidR="000D4A75" w:rsidRPr="000D4A75" w:rsidRDefault="00AC0C0A" w:rsidP="000D4A75">
      <w:pPr>
        <w:numPr>
          <w:ilvl w:val="0"/>
          <w:numId w:val="17"/>
        </w:numPr>
        <w:shd w:val="clear" w:color="auto" w:fill="FFFFFF"/>
        <w:spacing w:after="0" w:line="240" w:lineRule="auto"/>
        <w:ind w:left="384"/>
        <w:jc w:val="both"/>
        <w:rPr>
          <w:rFonts w:ascii="Calibri" w:hAnsi="Calibri" w:cs="Calibri"/>
          <w:color w:val="222222"/>
        </w:rPr>
      </w:pPr>
      <w:r>
        <w:rPr>
          <w:rFonts w:ascii="Calibri" w:hAnsi="Calibri" w:cs="Calibri"/>
          <w:color w:val="222222"/>
        </w:rPr>
        <w:t>L</w:t>
      </w:r>
      <w:r w:rsidR="000D4A75" w:rsidRPr="000D4A75">
        <w:rPr>
          <w:rFonts w:ascii="Calibri" w:hAnsi="Calibri" w:cs="Calibri"/>
          <w:color w:val="222222"/>
        </w:rPr>
        <w:t>es écoles du </w:t>
      </w:r>
      <w:hyperlink r:id="rId136" w:tooltip="Bouddhisme" w:history="1">
        <w:r w:rsidR="000D4A75" w:rsidRPr="000D4A75">
          <w:rPr>
            <w:rStyle w:val="Lienhypertexte"/>
            <w:rFonts w:ascii="Calibri" w:hAnsi="Calibri" w:cs="Calibri"/>
            <w:color w:val="0B0080"/>
          </w:rPr>
          <w:t>bouddhisme</w:t>
        </w:r>
      </w:hyperlink>
      <w:r w:rsidR="000D4A75" w:rsidRPr="000D4A75">
        <w:rPr>
          <w:rFonts w:ascii="Calibri" w:hAnsi="Calibri" w:cs="Calibri"/>
          <w:color w:val="222222"/>
        </w:rPr>
        <w:t> tibétain étant aussi nombreuses que les vallées, les divergences doctrinales entraînent d'innombrables escarmouches à mi-chemin entre la guerre civile et la guerre de religion, mettant en armes les bop-bop, moines policiers. La </w:t>
      </w:r>
      <w:hyperlink r:id="rId137" w:tooltip="Chine" w:history="1">
        <w:r w:rsidR="000D4A75" w:rsidRPr="000D4A75">
          <w:rPr>
            <w:rStyle w:val="Lienhypertexte"/>
            <w:rFonts w:ascii="Calibri" w:hAnsi="Calibri" w:cs="Calibri"/>
            <w:color w:val="0B0080"/>
          </w:rPr>
          <w:t>Chine</w:t>
        </w:r>
      </w:hyperlink>
      <w:r w:rsidR="000D4A75" w:rsidRPr="000D4A75">
        <w:rPr>
          <w:rFonts w:ascii="Calibri" w:hAnsi="Calibri" w:cs="Calibri"/>
          <w:color w:val="222222"/>
        </w:rPr>
        <w:t> et la </w:t>
      </w:r>
      <w:hyperlink r:id="rId138" w:tooltip="Mongolie" w:history="1">
        <w:r w:rsidR="000D4A75" w:rsidRPr="000D4A75">
          <w:rPr>
            <w:rStyle w:val="Lienhypertexte"/>
            <w:rFonts w:ascii="Calibri" w:hAnsi="Calibri" w:cs="Calibri"/>
            <w:color w:val="0B0080"/>
          </w:rPr>
          <w:t>Mongolie</w:t>
        </w:r>
      </w:hyperlink>
      <w:r w:rsidR="000D4A75" w:rsidRPr="000D4A75">
        <w:rPr>
          <w:rFonts w:ascii="Calibri" w:hAnsi="Calibri" w:cs="Calibri"/>
          <w:color w:val="222222"/>
        </w:rPr>
        <w:t> se lassent et imposent à partir du </w:t>
      </w:r>
      <w:hyperlink r:id="rId139" w:tooltip="XVIe siècle" w:history="1">
        <w:r w:rsidR="000D4A75" w:rsidRPr="000D4A75">
          <w:rPr>
            <w:rStyle w:val="romain"/>
            <w:rFonts w:ascii="Calibri" w:hAnsi="Calibri" w:cs="Calibri"/>
            <w:smallCaps/>
            <w:color w:val="0B0080"/>
          </w:rPr>
          <w:t>xvi</w:t>
        </w:r>
        <w:r w:rsidR="000D4A75" w:rsidRPr="000D4A75">
          <w:rPr>
            <w:rStyle w:val="Lienhypertexte"/>
            <w:rFonts w:ascii="Calibri" w:hAnsi="Calibri" w:cs="Calibri"/>
            <w:color w:val="0B0080"/>
            <w:vertAlign w:val="superscript"/>
          </w:rPr>
          <w:t>e</w:t>
        </w:r>
        <w:r w:rsidR="000D4A75" w:rsidRPr="000D4A75">
          <w:rPr>
            <w:rStyle w:val="Lienhypertexte"/>
            <w:rFonts w:ascii="Calibri" w:hAnsi="Calibri" w:cs="Calibri"/>
            <w:color w:val="0B0080"/>
          </w:rPr>
          <w:t> siècle</w:t>
        </w:r>
      </w:hyperlink>
      <w:r w:rsidR="000D4A75" w:rsidRPr="000D4A75">
        <w:rPr>
          <w:rFonts w:ascii="Calibri" w:hAnsi="Calibri" w:cs="Calibri"/>
          <w:color w:val="222222"/>
        </w:rPr>
        <w:t> l'autorité de l'école </w:t>
      </w:r>
      <w:hyperlink r:id="rId140" w:tooltip="Gelugpa" w:history="1">
        <w:r w:rsidR="000D4A75" w:rsidRPr="000D4A75">
          <w:rPr>
            <w:rStyle w:val="Lienhypertexte"/>
            <w:rFonts w:ascii="Calibri" w:hAnsi="Calibri" w:cs="Calibri"/>
            <w:color w:val="0B0080"/>
          </w:rPr>
          <w:t>gelugpa</w:t>
        </w:r>
      </w:hyperlink>
      <w:r w:rsidR="000D4A75" w:rsidRPr="000D4A75">
        <w:rPr>
          <w:rFonts w:ascii="Calibri" w:hAnsi="Calibri" w:cs="Calibri"/>
          <w:color w:val="222222"/>
        </w:rPr>
        <w:t> (les vertueux) en imposant son chef, le </w:t>
      </w:r>
      <w:hyperlink r:id="rId141" w:tooltip="Dalaï-lama" w:history="1">
        <w:r w:rsidR="000D4A75" w:rsidRPr="000D4A75">
          <w:rPr>
            <w:rStyle w:val="Lienhypertexte"/>
            <w:rFonts w:ascii="Calibri" w:hAnsi="Calibri" w:cs="Calibri"/>
            <w:color w:val="0B0080"/>
          </w:rPr>
          <w:t>dalaï-lama</w:t>
        </w:r>
      </w:hyperlink>
      <w:r w:rsidR="000D4A75" w:rsidRPr="000D4A75">
        <w:rPr>
          <w:rFonts w:ascii="Calibri" w:hAnsi="Calibri" w:cs="Calibri"/>
          <w:color w:val="222222"/>
        </w:rPr>
        <w:t>, comme souverain temporel.</w:t>
      </w:r>
    </w:p>
    <w:p w14:paraId="32EBDE22" w14:textId="77777777" w:rsidR="000D4A75" w:rsidRDefault="000D4A75" w:rsidP="000D4A75">
      <w:pPr>
        <w:pStyle w:val="NormalWeb"/>
        <w:shd w:val="clear" w:color="auto" w:fill="FFFFFF"/>
        <w:spacing w:before="0" w:beforeAutospacing="0" w:after="0" w:afterAutospacing="0"/>
        <w:jc w:val="both"/>
        <w:rPr>
          <w:rFonts w:ascii="Calibri" w:hAnsi="Calibri" w:cs="Calibri"/>
          <w:color w:val="222222"/>
          <w:sz w:val="22"/>
          <w:szCs w:val="22"/>
        </w:rPr>
      </w:pPr>
    </w:p>
    <w:p w14:paraId="089A05D1" w14:textId="716D9DD0" w:rsidR="000D4A75" w:rsidRPr="000D4A75" w:rsidRDefault="000D4A75" w:rsidP="000D4A75">
      <w:pPr>
        <w:pStyle w:val="NormalWeb"/>
        <w:shd w:val="clear" w:color="auto" w:fill="FFFFFF"/>
        <w:spacing w:before="0" w:beforeAutospacing="0" w:after="0" w:afterAutospacing="0"/>
        <w:jc w:val="both"/>
        <w:rPr>
          <w:rFonts w:ascii="Calibri" w:hAnsi="Calibri" w:cs="Calibri"/>
          <w:color w:val="222222"/>
          <w:sz w:val="22"/>
          <w:szCs w:val="22"/>
        </w:rPr>
      </w:pPr>
      <w:r w:rsidRPr="00AC0C0A">
        <w:rPr>
          <w:rFonts w:ascii="Calibri" w:hAnsi="Calibri" w:cs="Calibri"/>
          <w:sz w:val="22"/>
          <w:szCs w:val="22"/>
        </w:rPr>
        <w:t>Plus récemment, on a pu assister à des flambées de violence et d'intolérance dans des pays de culture bouddhiste, en général envers les communautés musulmanes et l’islam, telles que les guerres ethniques au </w:t>
      </w:r>
      <w:hyperlink r:id="rId142" w:tooltip="Sri Lanka" w:history="1">
        <w:r w:rsidRPr="00AC0C0A">
          <w:rPr>
            <w:rStyle w:val="Lienhypertexte"/>
            <w:rFonts w:ascii="Calibri" w:eastAsiaTheme="majorEastAsia" w:hAnsi="Calibri" w:cs="Calibri"/>
            <w:color w:val="auto"/>
            <w:sz w:val="22"/>
            <w:szCs w:val="22"/>
          </w:rPr>
          <w:t>Sri Lanka</w:t>
        </w:r>
      </w:hyperlink>
      <w:r w:rsidRPr="00AC0C0A">
        <w:rPr>
          <w:rFonts w:ascii="Calibri" w:hAnsi="Calibri" w:cs="Calibri"/>
          <w:sz w:val="22"/>
          <w:szCs w:val="22"/>
        </w:rPr>
        <w:t> dans les années </w:t>
      </w:r>
      <w:hyperlink r:id="rId143" w:tooltip="1980" w:history="1">
        <w:r w:rsidRPr="000D4A75">
          <w:rPr>
            <w:rStyle w:val="Lienhypertexte"/>
            <w:rFonts w:ascii="Calibri" w:eastAsiaTheme="majorEastAsia" w:hAnsi="Calibri" w:cs="Calibri"/>
            <w:color w:val="0B0080"/>
            <w:sz w:val="22"/>
            <w:szCs w:val="22"/>
          </w:rPr>
          <w:t>1980</w:t>
        </w:r>
      </w:hyperlink>
      <w:r w:rsidRPr="000D4A75">
        <w:rPr>
          <w:rFonts w:ascii="Calibri" w:hAnsi="Calibri" w:cs="Calibri"/>
          <w:color w:val="222222"/>
          <w:sz w:val="22"/>
          <w:szCs w:val="22"/>
        </w:rPr>
        <w:t xml:space="preserve">, </w:t>
      </w:r>
      <w:r w:rsidRPr="00AC0C0A">
        <w:rPr>
          <w:rFonts w:ascii="Calibri" w:hAnsi="Calibri" w:cs="Calibri"/>
          <w:sz w:val="22"/>
          <w:szCs w:val="22"/>
        </w:rPr>
        <w:t>dans lesquelles la religion entrait pour une certaine part</w:t>
      </w:r>
      <w:r>
        <w:rPr>
          <w:rStyle w:val="Appelnotedebasdep"/>
          <w:rFonts w:ascii="Calibri" w:hAnsi="Calibri" w:cs="Calibri"/>
          <w:color w:val="222222"/>
          <w:sz w:val="22"/>
          <w:szCs w:val="22"/>
        </w:rPr>
        <w:footnoteReference w:id="170"/>
      </w:r>
      <w:r>
        <w:rPr>
          <w:rFonts w:ascii="Calibri" w:hAnsi="Calibri" w:cs="Calibri"/>
          <w:color w:val="222222"/>
          <w:sz w:val="22"/>
          <w:szCs w:val="22"/>
        </w:rPr>
        <w:t xml:space="preserve">, </w:t>
      </w:r>
      <w:r w:rsidRPr="00AC0C0A">
        <w:rPr>
          <w:rFonts w:ascii="Calibri" w:hAnsi="Calibri" w:cs="Calibri"/>
          <w:sz w:val="22"/>
          <w:szCs w:val="22"/>
        </w:rPr>
        <w:t>et au .</w:t>
      </w:r>
    </w:p>
    <w:p w14:paraId="2A71CBEF" w14:textId="348AD0B0" w:rsidR="000D4A75" w:rsidRDefault="000D4A75" w:rsidP="00DB0834">
      <w:pPr>
        <w:spacing w:after="0" w:line="240" w:lineRule="auto"/>
        <w:jc w:val="both"/>
        <w:rPr>
          <w:rFonts w:ascii="Calibri" w:hAnsi="Calibri" w:cs="Calibri"/>
        </w:rPr>
      </w:pPr>
    </w:p>
    <w:p w14:paraId="56CDEC54" w14:textId="2461AFEA" w:rsidR="00AC0C0A" w:rsidRPr="00AC0C0A" w:rsidRDefault="00AC0C0A" w:rsidP="00AC0C0A">
      <w:pPr>
        <w:spacing w:after="0" w:line="240" w:lineRule="auto"/>
        <w:jc w:val="both"/>
        <w:rPr>
          <w:rFonts w:ascii="Calibri" w:hAnsi="Calibri" w:cs="Calibri"/>
          <w:i/>
          <w:iCs/>
        </w:rPr>
      </w:pPr>
      <w:r>
        <w:rPr>
          <w:rFonts w:ascii="Calibri" w:hAnsi="Calibri" w:cs="Calibri"/>
        </w:rPr>
        <w:t>« </w:t>
      </w:r>
      <w:r w:rsidRPr="00AC0C0A">
        <w:rPr>
          <w:rFonts w:ascii="Calibri" w:hAnsi="Calibri" w:cs="Calibri"/>
          <w:i/>
          <w:iCs/>
        </w:rPr>
        <w:t>Il n'y a pas de dogme fondamental, en dehors de quelques notions issues de l'hindouisme. Il n'existe pas non plus d'autorité ecclésiastique ultime. Ces deux traits font qu'il est de prime abord difficile de parler d'orthodoxie, et à plus forte raison de fondamentalisme bouddhique. Les bouddhismes, par nature pluriels, ont su accueillir en leur sein les doctrines les plus diverses.</w:t>
      </w:r>
    </w:p>
    <w:p w14:paraId="413562A1" w14:textId="77777777" w:rsidR="00707F87" w:rsidRDefault="00707F87" w:rsidP="00AC0C0A">
      <w:pPr>
        <w:spacing w:after="0" w:line="240" w:lineRule="auto"/>
        <w:jc w:val="both"/>
        <w:rPr>
          <w:rFonts w:ascii="Calibri" w:hAnsi="Calibri" w:cs="Calibri"/>
          <w:i/>
          <w:iCs/>
        </w:rPr>
      </w:pPr>
    </w:p>
    <w:p w14:paraId="34F02862" w14:textId="618EE007" w:rsidR="00AC0C0A" w:rsidRPr="00AC0C0A" w:rsidRDefault="00AC0C0A" w:rsidP="00AC0C0A">
      <w:pPr>
        <w:spacing w:after="0" w:line="240" w:lineRule="auto"/>
        <w:jc w:val="both"/>
        <w:rPr>
          <w:rFonts w:ascii="Calibri" w:hAnsi="Calibri" w:cs="Calibri"/>
          <w:i/>
          <w:iCs/>
        </w:rPr>
      </w:pPr>
      <w:r w:rsidRPr="00AC0C0A">
        <w:rPr>
          <w:rFonts w:ascii="Calibri" w:hAnsi="Calibri" w:cs="Calibri"/>
          <w:i/>
          <w:iCs/>
        </w:rPr>
        <w:t xml:space="preserve">Plus tard, le bouddhisme Mahâyâna (« grand véhicule »), aujourd'hui répandu en Chine, en Corée, au Japon et au Viêtnam, prône la compassion pour tous les êtres, même les pires. [...] l'époque contemporaine, compassion et tolérance sont devenues, en partie par la personne médiatique du dalaï-lama actuel, icône moderne du bouddhisme tibétain, l'image de marque même du bouddhisme dans son ensemble. [...] c'est surtout en raison de son évolution historique que le bouddhisme est conduit à faire des accrocs à ses grands principes. Le principal écueil réside dans les rapports de cette religion avec les cultures qu'elle rencontre au cours de son expansion. L'attitude des bouddhistes envers les religions locales est souvent décrite comme un exemple classique de tolérance. Il s'agit en réalité d'une tentative de mainmise : les dieux indigènes les plus importants sont convertis, les autres sont rejetés dans les ténèbres extérieures, ravalés au rang de démons et, le cas échéant, soumis ou détruits par des rites appropriés. Certes, le processus est souvent représenté dans les sources bouddhiques comme une conversion volontaire des divinités locales. Mais la réalité est fréquemment toute autre, comme en témoignent certains mythes, qui suggèrent </w:t>
      </w:r>
      <w:r w:rsidRPr="00AC0C0A">
        <w:rPr>
          <w:rFonts w:ascii="Calibri" w:hAnsi="Calibri" w:cs="Calibri"/>
          <w:b/>
          <w:bCs/>
          <w:i/>
          <w:iCs/>
        </w:rPr>
        <w:t>que le bouddhisme a parfois cherché à éradiquer les cultes locaux qui lui faisaient obstacle</w:t>
      </w:r>
      <w:r w:rsidRPr="00AC0C0A">
        <w:rPr>
          <w:rFonts w:ascii="Calibri" w:hAnsi="Calibri" w:cs="Calibri"/>
          <w:i/>
          <w:iCs/>
        </w:rPr>
        <w:t>. [...]</w:t>
      </w:r>
    </w:p>
    <w:p w14:paraId="504AD309" w14:textId="77777777" w:rsidR="00707F87" w:rsidRDefault="00707F87" w:rsidP="00AC0C0A">
      <w:pPr>
        <w:spacing w:after="0" w:line="240" w:lineRule="auto"/>
        <w:jc w:val="both"/>
        <w:rPr>
          <w:rFonts w:ascii="Calibri" w:hAnsi="Calibri" w:cs="Calibri"/>
          <w:i/>
          <w:iCs/>
        </w:rPr>
      </w:pPr>
    </w:p>
    <w:p w14:paraId="25B996A2" w14:textId="022E965B" w:rsidR="00AC0C0A" w:rsidRPr="00AC0C0A" w:rsidRDefault="00AC0C0A" w:rsidP="00AC0C0A">
      <w:pPr>
        <w:spacing w:after="0" w:line="240" w:lineRule="auto"/>
        <w:jc w:val="both"/>
        <w:rPr>
          <w:rFonts w:ascii="Calibri" w:hAnsi="Calibri" w:cs="Calibri"/>
          <w:i/>
          <w:iCs/>
        </w:rPr>
      </w:pPr>
      <w:r w:rsidRPr="00AC0C0A">
        <w:rPr>
          <w:rFonts w:ascii="Calibri" w:hAnsi="Calibri" w:cs="Calibri"/>
          <w:i/>
          <w:iCs/>
        </w:rPr>
        <w:t>La question des rapports du bouddhisme et des femmes constitue un autre cas de dissonance entre la théorie et la pratique.</w:t>
      </w:r>
      <w:r>
        <w:rPr>
          <w:rFonts w:ascii="Calibri" w:hAnsi="Calibri" w:cs="Calibri"/>
          <w:i/>
          <w:iCs/>
        </w:rPr>
        <w:t xml:space="preserve"> […] </w:t>
      </w:r>
      <w:r w:rsidRPr="00AC0C0A">
        <w:rPr>
          <w:rFonts w:ascii="Calibri" w:hAnsi="Calibri" w:cs="Calibri"/>
          <w:i/>
          <w:iCs/>
        </w:rPr>
        <w:t xml:space="preserve">L'histoire commence d'ailleurs assez mal. La tradition rapporte que le Bouddha refusa initialement, dans l'ordre qu'il venait de fonder, sa propre tante et mère adoptive, Mahâprâjapati. C'est après l'intervention réitérée de son disciple et cousin bien-aimé Ânanda que le Bouddha aurait fini par consentir à accepter l'ordination des femmes, non sans imposer à celles-ci quelques règles particulièrement sévères (en raison de l'extrême imperfection féminine). En outre, il prédit que, du fait de leur présence, la Loi (Dharma) bouddhique était condamnée à décliner au bout de cinq </w:t>
      </w:r>
      <w:r w:rsidRPr="00AC0C0A">
        <w:rPr>
          <w:rFonts w:ascii="Calibri" w:hAnsi="Calibri" w:cs="Calibri"/>
          <w:i/>
          <w:iCs/>
        </w:rPr>
        <w:lastRenderedPageBreak/>
        <w:t xml:space="preserve">siècles. [...] En théorie, le principe de non-dualité si cher au bouddhisme Mahâyâna semble pourtant impliquer une égalité entre hommes et femmes. Dans la réalité monastique, les nonnes restent inférieures aux moines, et sont souvent réduites à des conditions d'existence précaires. Avec l'accès des cultures asiatiques à la modernité, les nonnes revendiquent une plus grande égalité. Toutefois, leurs tentatives se heurtent à de fortes résistances de la part des autorités ecclésiastiques. [...] </w:t>
      </w:r>
      <w:r w:rsidRPr="00AC0C0A">
        <w:rPr>
          <w:rFonts w:ascii="Calibri" w:hAnsi="Calibri" w:cs="Calibri"/>
          <w:b/>
          <w:bCs/>
          <w:i/>
          <w:iCs/>
        </w:rPr>
        <w:t>La misogynie la plus crue s'exprime dans certains textes bouddhiques qui décrivent la femme comme un être pervers, quasi démoniaque. Perçues comme foncièrement impures, les femmes étaient exclues des lieux sacrés, et ne pouvaient par exemple faire de pèlerinages en montagne</w:t>
      </w:r>
      <w:r w:rsidRPr="00AC0C0A">
        <w:rPr>
          <w:rFonts w:ascii="Calibri" w:hAnsi="Calibri" w:cs="Calibri"/>
          <w:i/>
          <w:iCs/>
        </w:rPr>
        <w:t xml:space="preserve">. </w:t>
      </w:r>
      <w:r w:rsidRPr="00AC0C0A">
        <w:rPr>
          <w:rFonts w:ascii="Calibri" w:hAnsi="Calibri" w:cs="Calibri"/>
          <w:b/>
          <w:bCs/>
          <w:i/>
          <w:iCs/>
        </w:rPr>
        <w:t>Pire encore, du fait de la pollution menstruelle et du sang versé lors de l'accouchement, elles étaient condamnées à tomber dans un enfer spécial, celui de l'Etang de Sang.</w:t>
      </w:r>
      <w:r w:rsidRPr="00AC0C0A">
        <w:rPr>
          <w:rFonts w:ascii="Calibri" w:hAnsi="Calibri" w:cs="Calibri"/>
          <w:i/>
          <w:iCs/>
        </w:rPr>
        <w:t xml:space="preserve"> Le clergé bouddhique offrait bien sûr un remède, en l'occurrence les rites, exécutés, moyennant redevances, par des prêtres. Car le bouddhisme, dans sa grande tolérance, est censé sauver même les êtres les plus vils... [...]</w:t>
      </w:r>
    </w:p>
    <w:p w14:paraId="4C74D0D2" w14:textId="58AFA4A9" w:rsidR="009E55A0" w:rsidRDefault="00AC0C0A" w:rsidP="00AC0C0A">
      <w:pPr>
        <w:spacing w:after="0" w:line="240" w:lineRule="auto"/>
        <w:jc w:val="both"/>
        <w:rPr>
          <w:rFonts w:ascii="Calibri" w:hAnsi="Calibri" w:cs="Calibri"/>
        </w:rPr>
      </w:pPr>
      <w:r w:rsidRPr="00AC0C0A">
        <w:rPr>
          <w:rFonts w:ascii="Calibri" w:hAnsi="Calibri" w:cs="Calibri"/>
          <w:i/>
          <w:iCs/>
        </w:rPr>
        <w:t xml:space="preserve">la revendication d'indépendance de la minorité tamoule [au Sri Lanka ...] a conduit depuis 1983 à de sanglants affrontements entre les ethnies sinhala et tamoule. Le discours des Sinhalas constitue l'exemple le plus approchant d'une apologie bouddhique de la guerre sainte. [...] </w:t>
      </w:r>
      <w:r w:rsidRPr="00AC0C0A">
        <w:rPr>
          <w:rFonts w:ascii="Calibri" w:hAnsi="Calibri" w:cs="Calibri"/>
          <w:b/>
          <w:bCs/>
          <w:i/>
          <w:iCs/>
        </w:rPr>
        <w:t>Dans le Kalacakra-tantra</w:t>
      </w:r>
      <w:r w:rsidRPr="00AC0C0A">
        <w:rPr>
          <w:rFonts w:ascii="Calibri" w:hAnsi="Calibri" w:cs="Calibri"/>
          <w:i/>
          <w:iCs/>
        </w:rPr>
        <w:t xml:space="preserve"> par exemple, texte auquel se réfère souvent le dalaï-lama, </w:t>
      </w:r>
      <w:r w:rsidRPr="00AC0C0A">
        <w:rPr>
          <w:rFonts w:ascii="Calibri" w:hAnsi="Calibri" w:cs="Calibri"/>
          <w:b/>
          <w:bCs/>
          <w:i/>
          <w:iCs/>
        </w:rPr>
        <w:t>les infidèles en question sont des musulmans qui menacent l'existence du royaume mythique de Shambhala</w:t>
      </w:r>
      <w:r w:rsidRPr="00AC0C0A">
        <w:rPr>
          <w:rFonts w:ascii="Calibri" w:hAnsi="Calibri" w:cs="Calibri"/>
          <w:i/>
          <w:iCs/>
        </w:rPr>
        <w:t>. A ceux qui rêvent d'une tradition bouddhique monologique et apaisée, il convient d'opposer, par souci de vérité, cette part d'ombre</w:t>
      </w:r>
      <w:r>
        <w:rPr>
          <w:rFonts w:ascii="Calibri" w:hAnsi="Calibri" w:cs="Calibri"/>
        </w:rPr>
        <w:t> »</w:t>
      </w:r>
      <w:r>
        <w:rPr>
          <w:rStyle w:val="Appelnotedebasdep"/>
          <w:rFonts w:ascii="Calibri" w:hAnsi="Calibri" w:cs="Calibri"/>
        </w:rPr>
        <w:footnoteReference w:id="171"/>
      </w:r>
      <w:r w:rsidRPr="00AC0C0A">
        <w:rPr>
          <w:rFonts w:ascii="Calibri" w:hAnsi="Calibri" w:cs="Calibri"/>
        </w:rPr>
        <w:t>.</w:t>
      </w:r>
    </w:p>
    <w:p w14:paraId="5020DC8E" w14:textId="77777777" w:rsidR="00501147" w:rsidRDefault="00501147" w:rsidP="00DB0834">
      <w:pPr>
        <w:spacing w:after="0" w:line="240" w:lineRule="auto"/>
        <w:jc w:val="both"/>
        <w:rPr>
          <w:rFonts w:ascii="Calibri" w:hAnsi="Calibri" w:cs="Calibri"/>
        </w:rPr>
      </w:pPr>
    </w:p>
    <w:p w14:paraId="25EA6388" w14:textId="1D7DF336" w:rsidR="00501147" w:rsidRDefault="00501147" w:rsidP="00501147">
      <w:pPr>
        <w:pStyle w:val="Titre2"/>
      </w:pPr>
      <w:bookmarkStart w:id="77" w:name="_Toc32905589"/>
      <w:r>
        <w:t>Autres hypothèses pour expliquer l’intolérance religieuse et la psychologie de l’intolérance</w:t>
      </w:r>
      <w:bookmarkEnd w:id="77"/>
    </w:p>
    <w:p w14:paraId="30B386DD" w14:textId="17BA0D81" w:rsidR="00C9468E" w:rsidRDefault="00C9468E" w:rsidP="00DB0834">
      <w:pPr>
        <w:spacing w:after="0" w:line="240" w:lineRule="auto"/>
        <w:jc w:val="both"/>
        <w:rPr>
          <w:rFonts w:ascii="Calibri" w:hAnsi="Calibri" w:cs="Calibri"/>
        </w:rPr>
      </w:pPr>
    </w:p>
    <w:p w14:paraId="57A4C024" w14:textId="1A2CA9E5" w:rsidR="00501147" w:rsidRDefault="00501147" w:rsidP="00DB0834">
      <w:pPr>
        <w:spacing w:after="0" w:line="240" w:lineRule="auto"/>
        <w:jc w:val="both"/>
        <w:rPr>
          <w:rFonts w:ascii="Calibri" w:hAnsi="Calibri" w:cs="Calibri"/>
        </w:rPr>
      </w:pPr>
      <w:r>
        <w:rPr>
          <w:rFonts w:ascii="Calibri" w:hAnsi="Calibri" w:cs="Calibri"/>
        </w:rPr>
        <w:t xml:space="preserve">Certains avancent que les victimes, </w:t>
      </w:r>
      <w:r w:rsidR="00F56ED7">
        <w:rPr>
          <w:rFonts w:ascii="Calibri" w:hAnsi="Calibri" w:cs="Calibri"/>
        </w:rPr>
        <w:t>tant qu’elles étaient en position de faiblesse ou soumises,</w:t>
      </w:r>
      <w:r>
        <w:rPr>
          <w:rFonts w:ascii="Calibri" w:hAnsi="Calibri" w:cs="Calibri"/>
        </w:rPr>
        <w:t xml:space="preserve"> peuvent, qu</w:t>
      </w:r>
      <w:r w:rsidR="00F56ED7">
        <w:rPr>
          <w:rFonts w:ascii="Calibri" w:hAnsi="Calibri" w:cs="Calibri"/>
        </w:rPr>
        <w:t>and elles prennent le pouvoir et son en position de force, peuvent prendre leur revanche et devenir, elles-mêmes, à leur tour bourreau</w:t>
      </w:r>
      <w:r w:rsidR="00707F87">
        <w:rPr>
          <w:rFonts w:ascii="Calibri" w:hAnsi="Calibri" w:cs="Calibri"/>
        </w:rPr>
        <w:t>x</w:t>
      </w:r>
      <w:r w:rsidR="00F56ED7">
        <w:rPr>
          <w:rFonts w:ascii="Calibri" w:hAnsi="Calibri" w:cs="Calibri"/>
        </w:rPr>
        <w:t xml:space="preserve"> (ce</w:t>
      </w:r>
      <w:r w:rsidR="00707F87">
        <w:rPr>
          <w:rFonts w:ascii="Calibri" w:hAnsi="Calibri" w:cs="Calibri"/>
        </w:rPr>
        <w:t>s cas</w:t>
      </w:r>
      <w:r w:rsidR="00CE0058">
        <w:rPr>
          <w:rFonts w:ascii="Calibri" w:hAnsi="Calibri" w:cs="Calibri"/>
        </w:rPr>
        <w:t xml:space="preserve"> s</w:t>
      </w:r>
      <w:r w:rsidR="00707F87">
        <w:rPr>
          <w:rFonts w:ascii="Calibri" w:hAnsi="Calibri" w:cs="Calibri"/>
        </w:rPr>
        <w:t>e sont</w:t>
      </w:r>
      <w:r w:rsidR="00F56ED7">
        <w:rPr>
          <w:rFonts w:ascii="Calibri" w:hAnsi="Calibri" w:cs="Calibri"/>
        </w:rPr>
        <w:t xml:space="preserve"> </w:t>
      </w:r>
      <w:r w:rsidR="00707F87">
        <w:rPr>
          <w:rFonts w:ascii="Calibri" w:hAnsi="Calibri" w:cs="Calibri"/>
        </w:rPr>
        <w:t>rencontrés</w:t>
      </w:r>
      <w:r w:rsidR="00CE0058">
        <w:rPr>
          <w:rFonts w:ascii="Calibri" w:hAnsi="Calibri" w:cs="Calibri"/>
        </w:rPr>
        <w:t>, à de nombreuses reprises,</w:t>
      </w:r>
      <w:r w:rsidR="00707F87">
        <w:rPr>
          <w:rFonts w:ascii="Calibri" w:hAnsi="Calibri" w:cs="Calibri"/>
        </w:rPr>
        <w:t xml:space="preserve"> </w:t>
      </w:r>
      <w:r w:rsidR="00F56ED7">
        <w:rPr>
          <w:rFonts w:ascii="Calibri" w:hAnsi="Calibri" w:cs="Calibri"/>
        </w:rPr>
        <w:t xml:space="preserve">dans l’histoire). </w:t>
      </w:r>
    </w:p>
    <w:p w14:paraId="51F2FFF3" w14:textId="3CE2BC88" w:rsidR="000D4A75" w:rsidRDefault="000D4A75" w:rsidP="00DB0834">
      <w:pPr>
        <w:spacing w:after="0" w:line="240" w:lineRule="auto"/>
        <w:jc w:val="both"/>
        <w:rPr>
          <w:rFonts w:ascii="Calibri" w:hAnsi="Calibri" w:cs="Calibri"/>
        </w:rPr>
      </w:pPr>
      <w:r>
        <w:rPr>
          <w:rFonts w:ascii="Calibri" w:hAnsi="Calibri" w:cs="Calibri"/>
        </w:rPr>
        <w:t>Mais il est vrai qu’un conditionnement au fanatisme religieux peuvent aussi rendre les adeptes d’une religion</w:t>
      </w:r>
      <w:r w:rsidR="00CE0058">
        <w:rPr>
          <w:rFonts w:ascii="Calibri" w:hAnsi="Calibri" w:cs="Calibri"/>
        </w:rPr>
        <w:t xml:space="preserve"> redoutablement efficients</w:t>
      </w:r>
      <w:r>
        <w:rPr>
          <w:rFonts w:ascii="Calibri" w:hAnsi="Calibri" w:cs="Calibri"/>
        </w:rPr>
        <w:t>, en les rendant, eux-mêmes, fanatiques.</w:t>
      </w:r>
    </w:p>
    <w:p w14:paraId="707E5CFB" w14:textId="3AC20830" w:rsidR="00CE0058" w:rsidRDefault="00CE0058" w:rsidP="00DB0834">
      <w:pPr>
        <w:spacing w:after="0" w:line="240" w:lineRule="auto"/>
        <w:jc w:val="both"/>
        <w:rPr>
          <w:rFonts w:ascii="Calibri" w:hAnsi="Calibri" w:cs="Calibri"/>
        </w:rPr>
      </w:pPr>
    </w:p>
    <w:p w14:paraId="40C0EEC8" w14:textId="15A0A0F7" w:rsidR="00CE0058" w:rsidRDefault="00CE0058" w:rsidP="00DB0834">
      <w:pPr>
        <w:spacing w:after="0" w:line="240" w:lineRule="auto"/>
        <w:jc w:val="both"/>
        <w:rPr>
          <w:rFonts w:ascii="Calibri" w:hAnsi="Calibri" w:cs="Calibri"/>
        </w:rPr>
      </w:pPr>
      <w:r>
        <w:rPr>
          <w:rFonts w:ascii="Calibri" w:hAnsi="Calibri" w:cs="Calibri"/>
        </w:rPr>
        <w:t>Être intolérant, moralisateur, « fanatique », permet aussi de se rassurer, de se sentir puissant, d’avoir le pouvoir et de le conserver</w:t>
      </w:r>
      <w:r w:rsidR="00031AE3">
        <w:rPr>
          <w:rFonts w:ascii="Calibri" w:hAnsi="Calibri" w:cs="Calibri"/>
        </w:rPr>
        <w:t>, tout en</w:t>
      </w:r>
      <w:r>
        <w:rPr>
          <w:rFonts w:ascii="Calibri" w:hAnsi="Calibri" w:cs="Calibri"/>
        </w:rPr>
        <w:t xml:space="preserve"> gard</w:t>
      </w:r>
      <w:r w:rsidR="00031AE3">
        <w:rPr>
          <w:rFonts w:ascii="Calibri" w:hAnsi="Calibri" w:cs="Calibri"/>
        </w:rPr>
        <w:t>ant</w:t>
      </w:r>
      <w:r>
        <w:rPr>
          <w:rFonts w:ascii="Calibri" w:hAnsi="Calibri" w:cs="Calibri"/>
        </w:rPr>
        <w:t xml:space="preserve"> le contrôle. </w:t>
      </w:r>
      <w:r w:rsidR="000E35AB">
        <w:rPr>
          <w:rFonts w:ascii="Calibri" w:hAnsi="Calibri" w:cs="Calibri"/>
        </w:rPr>
        <w:t>Car i</w:t>
      </w:r>
      <w:r w:rsidR="00532A0D">
        <w:rPr>
          <w:rFonts w:ascii="Calibri" w:hAnsi="Calibri" w:cs="Calibri"/>
        </w:rPr>
        <w:t>l existe un réel plaisir à se sentir puissant</w:t>
      </w:r>
      <w:r w:rsidR="00B70AE1">
        <w:rPr>
          <w:rFonts w:ascii="Calibri" w:hAnsi="Calibri" w:cs="Calibri"/>
        </w:rPr>
        <w:t xml:space="preserve"> et à dominer</w:t>
      </w:r>
      <w:r w:rsidR="00B479CA">
        <w:rPr>
          <w:rStyle w:val="Appelnotedebasdep"/>
          <w:rFonts w:ascii="Calibri" w:hAnsi="Calibri" w:cs="Calibri"/>
        </w:rPr>
        <w:footnoteReference w:id="172"/>
      </w:r>
      <w:r w:rsidR="00532A0D">
        <w:rPr>
          <w:rFonts w:ascii="Calibri" w:hAnsi="Calibri" w:cs="Calibri"/>
        </w:rPr>
        <w:t xml:space="preserve">. </w:t>
      </w:r>
    </w:p>
    <w:p w14:paraId="7C666DB8" w14:textId="77777777" w:rsidR="00501147" w:rsidRPr="00DB0834" w:rsidRDefault="00501147" w:rsidP="00DB0834">
      <w:pPr>
        <w:spacing w:after="0" w:line="240" w:lineRule="auto"/>
        <w:jc w:val="both"/>
        <w:rPr>
          <w:rFonts w:ascii="Calibri" w:hAnsi="Calibri" w:cs="Calibri"/>
        </w:rPr>
      </w:pPr>
    </w:p>
    <w:p w14:paraId="69398E8F" w14:textId="3C52057C" w:rsidR="00173DD3" w:rsidRDefault="00173DD3" w:rsidP="00173DD3">
      <w:pPr>
        <w:pStyle w:val="Titre1"/>
      </w:pPr>
      <w:bookmarkStart w:id="78" w:name="_Toc32905590"/>
      <w:r>
        <w:t>A cause de dogmes religieux, l’on peut rendre les gens malheureux ou mettre leur vie en danger</w:t>
      </w:r>
      <w:bookmarkEnd w:id="78"/>
    </w:p>
    <w:p w14:paraId="601EEF65" w14:textId="77777777" w:rsidR="00173DD3" w:rsidRDefault="00173DD3" w:rsidP="00173DD3">
      <w:pPr>
        <w:spacing w:after="0" w:line="240" w:lineRule="auto"/>
        <w:jc w:val="both"/>
      </w:pPr>
    </w:p>
    <w:p w14:paraId="1DD2E1AA" w14:textId="34F93F92" w:rsidR="00173DD3" w:rsidRDefault="00173DD3" w:rsidP="00E50EA0">
      <w:pPr>
        <w:spacing w:after="0" w:line="240" w:lineRule="auto"/>
        <w:jc w:val="both"/>
      </w:pPr>
      <w:r>
        <w:t>Que doit-on faire face à ces cas, motivés par des raisons religieuses : l'excision, le refus de la transfusion sanguine des témoins de Jéhovah</w:t>
      </w:r>
      <w:r w:rsidR="000C33EC">
        <w:rPr>
          <w:rStyle w:val="Appelnotedebasdep"/>
        </w:rPr>
        <w:footnoteReference w:id="173"/>
      </w:r>
      <w:r>
        <w:t xml:space="preserve"> ? …</w:t>
      </w:r>
      <w:r w:rsidR="00707F87">
        <w:t xml:space="preserve"> Surtout quand ces pratiques ou interdits peuvent se révéler dangereux pour la santé ou mutiler ?</w:t>
      </w:r>
    </w:p>
    <w:p w14:paraId="3E2806C8" w14:textId="77777777" w:rsidR="00173DD3" w:rsidRDefault="00173DD3" w:rsidP="00E50EA0">
      <w:pPr>
        <w:spacing w:after="0" w:line="240" w:lineRule="auto"/>
        <w:jc w:val="both"/>
      </w:pPr>
    </w:p>
    <w:p w14:paraId="20990033" w14:textId="5E6D07DC" w:rsidR="00173DD3" w:rsidRDefault="00173DD3" w:rsidP="00E50EA0">
      <w:pPr>
        <w:spacing w:after="0" w:line="240" w:lineRule="auto"/>
        <w:jc w:val="both"/>
      </w:pPr>
      <w:r>
        <w:t xml:space="preserve">Or les transfusions sauvent des vies. Même le judaïsme, l’islam, le christianisme </w:t>
      </w:r>
      <w:r w:rsidR="00707F87">
        <w:t>actuels ne s’opposent pas aux</w:t>
      </w:r>
      <w:r>
        <w:t xml:space="preserve"> transfusions.</w:t>
      </w:r>
    </w:p>
    <w:p w14:paraId="28A95A54" w14:textId="77777777" w:rsidR="00173DD3" w:rsidRDefault="00173DD3" w:rsidP="00E50EA0">
      <w:pPr>
        <w:spacing w:after="0" w:line="240" w:lineRule="auto"/>
        <w:jc w:val="both"/>
      </w:pPr>
    </w:p>
    <w:p w14:paraId="03FB0C08" w14:textId="77777777" w:rsidR="00173DD3" w:rsidRDefault="00173DD3" w:rsidP="00E50EA0">
      <w:pPr>
        <w:spacing w:after="0" w:line="240" w:lineRule="auto"/>
        <w:jc w:val="both"/>
      </w:pPr>
      <w:r>
        <w:t>Si l’on respecte les droits humains, on doit ne pas faire souffrir</w:t>
      </w:r>
      <w:r w:rsidR="00E50EA0">
        <w:t xml:space="preserve"> et l’on doit</w:t>
      </w:r>
      <w:r>
        <w:t xml:space="preserve"> assister toute personne en danger.</w:t>
      </w:r>
    </w:p>
    <w:p w14:paraId="51093545" w14:textId="61ADBB76" w:rsidR="00173DD3" w:rsidRDefault="00173DD3" w:rsidP="00E50EA0">
      <w:pPr>
        <w:spacing w:after="0" w:line="240" w:lineRule="auto"/>
        <w:jc w:val="both"/>
      </w:pPr>
      <w:r>
        <w:t xml:space="preserve">Dans le cadre de ces valeurs, les témoins de Jéhovah </w:t>
      </w:r>
      <w:r w:rsidR="00E50EA0">
        <w:t>d</w:t>
      </w:r>
      <w:r w:rsidR="00707F87">
        <w:t>e</w:t>
      </w:r>
      <w:r w:rsidR="00E50EA0">
        <w:t>v</w:t>
      </w:r>
      <w:r w:rsidR="00707F87">
        <w:t>rai</w:t>
      </w:r>
      <w:r w:rsidR="00E50EA0">
        <w:t>ent</w:t>
      </w:r>
      <w:r w:rsidR="00707F87">
        <w:t xml:space="preserve"> alors</w:t>
      </w:r>
      <w:r w:rsidR="00E50EA0">
        <w:t xml:space="preserve"> être sanctionné soit pour non-assistance à personne en danger</w:t>
      </w:r>
      <w:r w:rsidR="00707F87">
        <w:t xml:space="preserve"> ou </w:t>
      </w:r>
      <w:r w:rsidR="00E50EA0">
        <w:t>pour homicide volontaire.</w:t>
      </w:r>
    </w:p>
    <w:p w14:paraId="5B17A2F4" w14:textId="7728C863" w:rsidR="00E50EA0" w:rsidRDefault="00E50EA0" w:rsidP="00E50EA0">
      <w:pPr>
        <w:spacing w:after="0" w:line="240" w:lineRule="auto"/>
        <w:jc w:val="both"/>
      </w:pPr>
      <w:r>
        <w:lastRenderedPageBreak/>
        <w:t xml:space="preserve">Et selon </w:t>
      </w:r>
      <w:r w:rsidR="00707F87">
        <w:t>l</w:t>
      </w:r>
      <w:r>
        <w:t>es principes d’émancipation</w:t>
      </w:r>
      <w:r w:rsidR="00707F87">
        <w:t>, de non-mutilation</w:t>
      </w:r>
      <w:r>
        <w:t xml:space="preserve"> et de non-souffrance, </w:t>
      </w:r>
      <w:r w:rsidR="00707F87">
        <w:t>l’</w:t>
      </w:r>
      <w:r>
        <w:t>on d</w:t>
      </w:r>
      <w:r w:rsidR="00707F87">
        <w:t>evrait</w:t>
      </w:r>
      <w:r>
        <w:t xml:space="preserve"> condamner l’excision (</w:t>
      </w:r>
      <w:r w:rsidR="00707F87">
        <w:t>en s’aidant de l’arsenal juridique ou</w:t>
      </w:r>
      <w:r>
        <w:t xml:space="preserve"> lois concernant les mutilations corporelles </w:t>
      </w:r>
      <w:r w:rsidR="00707F87">
        <w:t xml:space="preserve">[si elles sont </w:t>
      </w:r>
      <w:r>
        <w:t>non voulues</w:t>
      </w:r>
      <w:r w:rsidR="00707F87">
        <w:t>]</w:t>
      </w:r>
      <w:r>
        <w:t>).</w:t>
      </w:r>
    </w:p>
    <w:p w14:paraId="3ABEFD20" w14:textId="7DC2535A" w:rsidR="00E235F2" w:rsidRDefault="00E235F2" w:rsidP="00E235F2">
      <w:pPr>
        <w:spacing w:after="0" w:line="240" w:lineRule="auto"/>
        <w:jc w:val="both"/>
      </w:pPr>
    </w:p>
    <w:p w14:paraId="23048CE6" w14:textId="4835A0E4" w:rsidR="00D66D3B" w:rsidRDefault="00D66D3B" w:rsidP="00D66D3B">
      <w:pPr>
        <w:pStyle w:val="Titre1"/>
      </w:pPr>
      <w:bookmarkStart w:id="79" w:name="_Toc32905591"/>
      <w:r>
        <w:t>Dieu est-il tout puissant</w:t>
      </w:r>
      <w:r w:rsidR="007A3C1A">
        <w:t>, bon, juste</w:t>
      </w:r>
      <w:r>
        <w:t> </w:t>
      </w:r>
      <w:r w:rsidR="007A3C1A">
        <w:t xml:space="preserve">ou </w:t>
      </w:r>
      <w:r>
        <w:t>indifférent au sort des hommes ?</w:t>
      </w:r>
      <w:bookmarkEnd w:id="79"/>
    </w:p>
    <w:p w14:paraId="58463A81" w14:textId="193F43ED" w:rsidR="00D66D3B" w:rsidRDefault="00D66D3B" w:rsidP="00E235F2">
      <w:pPr>
        <w:spacing w:after="0" w:line="240" w:lineRule="auto"/>
        <w:jc w:val="both"/>
      </w:pPr>
    </w:p>
    <w:p w14:paraId="2B1DA581" w14:textId="393634E1" w:rsidR="00D66D3B" w:rsidRDefault="00D66D3B" w:rsidP="006A6053">
      <w:pPr>
        <w:spacing w:after="0" w:line="240" w:lineRule="auto"/>
        <w:jc w:val="both"/>
      </w:pPr>
      <w:r>
        <w:t xml:space="preserve">Pour Primo Levi, le problème de la Foi après Auschwitz se pose en termes simples : </w:t>
      </w:r>
      <w:r w:rsidR="00AC6F4A">
        <w:t>« </w:t>
      </w:r>
      <w:r w:rsidRPr="00AC6F4A">
        <w:rPr>
          <w:i/>
          <w:iCs/>
        </w:rPr>
        <w:t>ou Dieu est Dieu, donc tout puissant, donc coupable d'avoir laissé faire les assassins ou bien sa puissance est limitée et alors il n'est pas Dieu</w:t>
      </w:r>
      <w:r w:rsidR="00AC6F4A">
        <w:t> »</w:t>
      </w:r>
      <w:r w:rsidR="00B86C2D">
        <w:t xml:space="preserve"> </w:t>
      </w:r>
      <w:r>
        <w:t>(Cité par Elie Wiesel).</w:t>
      </w:r>
    </w:p>
    <w:p w14:paraId="24CEA0CE" w14:textId="25FBD53B" w:rsidR="00AF4921" w:rsidRDefault="00AF4921" w:rsidP="006A6053">
      <w:pPr>
        <w:spacing w:after="0" w:line="240" w:lineRule="auto"/>
        <w:jc w:val="both"/>
      </w:pPr>
    </w:p>
    <w:p w14:paraId="492FFC78" w14:textId="1673F86C" w:rsidR="00AF4921" w:rsidRDefault="00AF4921" w:rsidP="006A6053">
      <w:pPr>
        <w:spacing w:after="0" w:line="240" w:lineRule="auto"/>
        <w:jc w:val="both"/>
      </w:pPr>
      <w:r>
        <w:t>« Dieu » n'a jamais été présent quand les exils</w:t>
      </w:r>
      <w:r w:rsidR="00AC6F4A">
        <w:t>, pour fuir les persécutions,</w:t>
      </w:r>
      <w:r>
        <w:t xml:space="preserve"> sont arrivés. Pas de manifestation</w:t>
      </w:r>
      <w:r w:rsidR="00AC6F4A">
        <w:t>, silence assourdissant de sa part</w:t>
      </w:r>
      <w:r>
        <w:t>, non plus, durant la shoah.</w:t>
      </w:r>
    </w:p>
    <w:p w14:paraId="035E8BF6" w14:textId="0A2D49B2" w:rsidR="00D66D3B" w:rsidRDefault="00D66D3B" w:rsidP="006A6053">
      <w:pPr>
        <w:spacing w:after="0" w:line="240" w:lineRule="auto"/>
        <w:jc w:val="both"/>
      </w:pPr>
    </w:p>
    <w:p w14:paraId="0670E4D8" w14:textId="6D3CA51A" w:rsidR="002C7D13" w:rsidRDefault="002C7D13" w:rsidP="006A6053">
      <w:pPr>
        <w:spacing w:after="0" w:line="240" w:lineRule="auto"/>
        <w:jc w:val="both"/>
      </w:pPr>
      <w:r w:rsidRPr="002C7D13">
        <w:t>Ce Dieu est</w:t>
      </w:r>
      <w:r>
        <w:t xml:space="preserve"> </w:t>
      </w:r>
      <w:r w:rsidRPr="002C7D13">
        <w:t>puissant</w:t>
      </w:r>
      <w:r>
        <w:t xml:space="preserve"> ou</w:t>
      </w:r>
      <w:r w:rsidRPr="002C7D13">
        <w:t xml:space="preserve"> tout-puissant, il peut tout faire ... mais uniquement</w:t>
      </w:r>
      <w:r w:rsidR="00AC6F4A">
        <w:t>, quand il « s’exprime »,</w:t>
      </w:r>
      <w:r w:rsidRPr="002C7D13">
        <w:t xml:space="preserve"> </w:t>
      </w:r>
      <w:r w:rsidR="00AC6F4A">
        <w:t>via</w:t>
      </w:r>
      <w:r w:rsidRPr="002C7D13">
        <w:t xml:space="preserve"> la bouche des croyant</w:t>
      </w:r>
      <w:r w:rsidR="00AC6F4A">
        <w:t>s (ou des prophètes)</w:t>
      </w:r>
      <w:r w:rsidRPr="002C7D13">
        <w:t>.</w:t>
      </w:r>
    </w:p>
    <w:p w14:paraId="7D057BB4" w14:textId="27DC90E1" w:rsidR="002C7D13" w:rsidRDefault="002C7D13" w:rsidP="006A6053">
      <w:pPr>
        <w:spacing w:after="0" w:line="240" w:lineRule="auto"/>
        <w:jc w:val="both"/>
      </w:pPr>
    </w:p>
    <w:p w14:paraId="72392CC7" w14:textId="1D341B2E" w:rsidR="006A6053" w:rsidRDefault="00AC6F4A" w:rsidP="006A6053">
      <w:pPr>
        <w:spacing w:after="0" w:line="240" w:lineRule="auto"/>
        <w:jc w:val="both"/>
      </w:pPr>
      <w:r>
        <w:t xml:space="preserve">On pourrait alors se poser la question de savoir si </w:t>
      </w:r>
      <w:r w:rsidR="006A6053">
        <w:t xml:space="preserve">Dieu </w:t>
      </w:r>
      <w:r>
        <w:t xml:space="preserve">ne </w:t>
      </w:r>
      <w:r w:rsidR="008F5E06">
        <w:t>serait</w:t>
      </w:r>
      <w:r>
        <w:t>-il pas,</w:t>
      </w:r>
      <w:r w:rsidR="006A6053">
        <w:t xml:space="preserve"> peut-être</w:t>
      </w:r>
      <w:r>
        <w:t>, dans la psyché des croyants,</w:t>
      </w:r>
      <w:r w:rsidR="006A6053">
        <w:t xml:space="preserve"> un "hochet"</w:t>
      </w:r>
      <w:r w:rsidR="003F5867">
        <w:t xml:space="preserve">, un « doudou », </w:t>
      </w:r>
      <w:r w:rsidR="006A6053">
        <w:t xml:space="preserve">un placebo </w:t>
      </w:r>
      <w:r w:rsidR="003F5867">
        <w:t>(</w:t>
      </w:r>
      <w:r w:rsidR="006A6053">
        <w:t>?), un moyen auquel se raccrocher pour ne pas perdre espoir et tomber dans la dépression</w:t>
      </w:r>
      <w:r w:rsidR="00FD55D0">
        <w:t xml:space="preserve"> ou la folie</w:t>
      </w:r>
      <w:r w:rsidR="006A6053">
        <w:t xml:space="preserve"> (?).</w:t>
      </w:r>
    </w:p>
    <w:p w14:paraId="53AEC182" w14:textId="3CFD4A7A" w:rsidR="006A6053" w:rsidRDefault="006A6053" w:rsidP="006A6053">
      <w:pPr>
        <w:spacing w:after="0" w:line="240" w:lineRule="auto"/>
        <w:jc w:val="both"/>
      </w:pPr>
      <w:r>
        <w:t xml:space="preserve">Dieu </w:t>
      </w:r>
      <w:r w:rsidR="008F5E06">
        <w:t>serait</w:t>
      </w:r>
      <w:r w:rsidR="00AC6F4A">
        <w:t xml:space="preserve"> finalement,</w:t>
      </w:r>
      <w:r>
        <w:t xml:space="preserve"> peut-être</w:t>
      </w:r>
      <w:r w:rsidR="00AC6F4A">
        <w:t>,</w:t>
      </w:r>
      <w:r>
        <w:t xml:space="preserve"> un moyen de faire "passer la pilule" pour expliquer la raison des exils</w:t>
      </w:r>
      <w:r w:rsidR="003F5867">
        <w:t>, des épreuves</w:t>
      </w:r>
      <w:r w:rsidR="008F5E06">
        <w:t xml:space="preserve"> de la vie, des maladies, des douleurs</w:t>
      </w:r>
      <w:r w:rsidR="00AC6F4A">
        <w:t>, de la mort</w:t>
      </w:r>
      <w:r>
        <w:t xml:space="preserve"> ou l'existence du </w:t>
      </w:r>
      <w:r w:rsidR="00AC6F4A">
        <w:t>« </w:t>
      </w:r>
      <w:r>
        <w:t>Mal</w:t>
      </w:r>
      <w:r w:rsidR="00AC6F4A">
        <w:t> »</w:t>
      </w:r>
      <w:r>
        <w:t xml:space="preserve"> ...</w:t>
      </w:r>
    </w:p>
    <w:p w14:paraId="269B74A3" w14:textId="5C1F0954" w:rsidR="00A83007" w:rsidRDefault="00A83007" w:rsidP="006A6053">
      <w:pPr>
        <w:spacing w:after="0" w:line="240" w:lineRule="auto"/>
        <w:jc w:val="both"/>
      </w:pPr>
    </w:p>
    <w:p w14:paraId="2DB5C1A5" w14:textId="1C076352" w:rsidR="00AC6F4A" w:rsidRDefault="00AC6F4A" w:rsidP="006A6053">
      <w:pPr>
        <w:spacing w:after="0" w:line="240" w:lineRule="auto"/>
        <w:jc w:val="both"/>
      </w:pPr>
      <w:r>
        <w:t>Beaucoup de question métaphysiques peuvent être posées sur la toute</w:t>
      </w:r>
      <w:r w:rsidR="00D8431F">
        <w:t>-</w:t>
      </w:r>
      <w:r>
        <w:t>puissance et la bonté de Dieu :</w:t>
      </w:r>
    </w:p>
    <w:p w14:paraId="1B64F665" w14:textId="77777777" w:rsidR="00AC6F4A" w:rsidRDefault="00AC6F4A" w:rsidP="006A6053">
      <w:pPr>
        <w:spacing w:after="0" w:line="240" w:lineRule="auto"/>
        <w:jc w:val="both"/>
      </w:pPr>
    </w:p>
    <w:p w14:paraId="1E54C69A" w14:textId="647B3158" w:rsidR="00A83007" w:rsidRDefault="00AC6F4A" w:rsidP="006A6053">
      <w:pPr>
        <w:spacing w:after="0" w:line="240" w:lineRule="auto"/>
        <w:jc w:val="both"/>
      </w:pPr>
      <w:r>
        <w:t>Par exemple, e</w:t>
      </w:r>
      <w:r w:rsidR="00A83007">
        <w:t>n quoi l’assassinat</w:t>
      </w:r>
      <w:r w:rsidR="008F5E06">
        <w:t>, le 4 avril 1968,</w:t>
      </w:r>
      <w:r w:rsidR="00A83007">
        <w:t xml:space="preserve"> du pasteur Martin Luther King</w:t>
      </w:r>
      <w:r w:rsidR="008F5E06">
        <w:rPr>
          <w:rStyle w:val="Appelnotedebasdep"/>
        </w:rPr>
        <w:footnoteReference w:id="174"/>
      </w:r>
      <w:r w:rsidR="008F5E06">
        <w:t xml:space="preserve"> a servi la « cause de Dieu »</w:t>
      </w:r>
      <w:r>
        <w:t xml:space="preserve"> et du « Bien »</w:t>
      </w:r>
      <w:r w:rsidR="00A83007">
        <w:t> ?</w:t>
      </w:r>
    </w:p>
    <w:p w14:paraId="1127E1DD" w14:textId="0D9A590C" w:rsidR="00DF016F" w:rsidRDefault="00DF016F" w:rsidP="006A6053">
      <w:pPr>
        <w:spacing w:after="0" w:line="240" w:lineRule="auto"/>
        <w:jc w:val="both"/>
      </w:pPr>
    </w:p>
    <w:p w14:paraId="0F16C0CD" w14:textId="1F5DC13B" w:rsidR="00340302" w:rsidRDefault="00DF016F" w:rsidP="006A6053">
      <w:pPr>
        <w:spacing w:after="0" w:line="240" w:lineRule="auto"/>
        <w:jc w:val="both"/>
      </w:pPr>
      <w:r>
        <w:t>Dans les massacres, génocides et « purifications ethniques » ou avec certains tueurs en série, on observe souvent des cas « de</w:t>
      </w:r>
      <w:r w:rsidRPr="00DF016F">
        <w:t xml:space="preserve"> violence</w:t>
      </w:r>
      <w:r>
        <w:t xml:space="preserve"> ou de </w:t>
      </w:r>
      <w:r w:rsidRPr="00DF016F">
        <w:t xml:space="preserve">cruauté extrême </w:t>
      </w:r>
      <w:r>
        <w:t>ou</w:t>
      </w:r>
      <w:r w:rsidRPr="00DF016F">
        <w:t xml:space="preserve"> </w:t>
      </w:r>
      <w:r>
        <w:t>excessives</w:t>
      </w:r>
      <w:r w:rsidRPr="00DF016F">
        <w:t xml:space="preserve"> »</w:t>
      </w:r>
      <w:r>
        <w:t xml:space="preserve"> (en anglais, on parle aussi </w:t>
      </w:r>
      <w:r w:rsidR="00340302">
        <w:t>« </w:t>
      </w:r>
      <w:r>
        <w:t>d’overkill</w:t>
      </w:r>
      <w:r w:rsidR="00340302">
        <w:t> »</w:t>
      </w:r>
      <w:r>
        <w:t xml:space="preserve">, de </w:t>
      </w:r>
      <w:r w:rsidRPr="00DF016F">
        <w:t xml:space="preserve">capacité de </w:t>
      </w:r>
      <w:r>
        <w:t>« </w:t>
      </w:r>
      <w:r w:rsidRPr="00DF016F">
        <w:t>sur</w:t>
      </w:r>
      <w:r>
        <w:t>-</w:t>
      </w:r>
      <w:r w:rsidRPr="00DF016F">
        <w:t>extermination</w:t>
      </w:r>
      <w:r>
        <w:t> » …), qui n’ont pas aucune motivation rationnelle. Les bourreaux s’acharnent sur leur victimes, en continuant à les mutiler, même après leur mort, à humilier, « salir » symboliquement les cadavres. Le but « terroriste » est, en général, de terroriser les ennemis.</w:t>
      </w:r>
      <w:r w:rsidR="001302E1">
        <w:t xml:space="preserve"> Mais certaines bourreaux prennent progressivement </w:t>
      </w:r>
      <w:r w:rsidR="00D721C7">
        <w:t>« </w:t>
      </w:r>
      <w:r w:rsidR="001302E1">
        <w:t>goût au sang</w:t>
      </w:r>
      <w:r w:rsidR="00D721C7">
        <w:t> »</w:t>
      </w:r>
      <w:r w:rsidR="001302E1">
        <w:t xml:space="preserve"> et se déchaînent dans la surenchère de l’horreur</w:t>
      </w:r>
      <w:r w:rsidR="001302E1">
        <w:rPr>
          <w:rStyle w:val="Appelnotedebasdep"/>
        </w:rPr>
        <w:footnoteReference w:id="175"/>
      </w:r>
      <w:r w:rsidR="001302E1">
        <w:t xml:space="preserve">. </w:t>
      </w:r>
      <w:r w:rsidR="00860085">
        <w:t>Laurence d’Arabie décrit ce processus, lié au désir de vengeance, dans les guerres, conduisant au « </w:t>
      </w:r>
      <w:r w:rsidR="00860085" w:rsidRPr="00860085">
        <w:rPr>
          <w:i/>
          <w:iCs/>
        </w:rPr>
        <w:t>pas de quartier ! pas de prisonnier !</w:t>
      </w:r>
      <w:r w:rsidR="00860085">
        <w:t> »</w:t>
      </w:r>
      <w:r w:rsidR="00860085">
        <w:rPr>
          <w:rStyle w:val="Appelnotedebasdep"/>
        </w:rPr>
        <w:footnoteReference w:id="176"/>
      </w:r>
      <w:r w:rsidR="00860085">
        <w:t xml:space="preserve">. </w:t>
      </w:r>
    </w:p>
    <w:p w14:paraId="3C44622D" w14:textId="77777777" w:rsidR="00AC6F4A" w:rsidRDefault="00AC6F4A" w:rsidP="006A6053">
      <w:pPr>
        <w:spacing w:after="0" w:line="240" w:lineRule="auto"/>
        <w:jc w:val="both"/>
      </w:pPr>
    </w:p>
    <w:p w14:paraId="6F71D0DC" w14:textId="6520F42D" w:rsidR="00D721C7" w:rsidRDefault="002D5884" w:rsidP="006A6053">
      <w:pPr>
        <w:spacing w:after="0" w:line="240" w:lineRule="auto"/>
        <w:jc w:val="both"/>
      </w:pPr>
      <w:r>
        <w:t xml:space="preserve">Les guerres modernes </w:t>
      </w:r>
      <w:r w:rsidR="00860085">
        <w:t xml:space="preserve">sont souvent totales, s’en prenant aux civils, aux innocents. </w:t>
      </w:r>
    </w:p>
    <w:p w14:paraId="451AF521" w14:textId="77777777" w:rsidR="00AC6F4A" w:rsidRDefault="00AC6F4A" w:rsidP="006A6053">
      <w:pPr>
        <w:spacing w:after="0" w:line="240" w:lineRule="auto"/>
        <w:jc w:val="both"/>
      </w:pPr>
    </w:p>
    <w:p w14:paraId="145A8B3C" w14:textId="26772D8B" w:rsidR="00860085" w:rsidRDefault="00860085" w:rsidP="006A6053">
      <w:pPr>
        <w:spacing w:after="0" w:line="240" w:lineRule="auto"/>
        <w:jc w:val="both"/>
      </w:pPr>
      <w:r>
        <w:t>La déportée Marie-Claude Vaillant-Couturier raconte, témoignant lors du procès de Nuremberg, que les SS du camp de Birkenau, n’ayant pas assez de gaz (de Zyklon B), avaient jeté les enfants [juifs] dans la fournaises, pour les tuer</w:t>
      </w:r>
      <w:r w:rsidR="00C42F7B">
        <w:rPr>
          <w:rStyle w:val="Appelnotedebasdep"/>
        </w:rPr>
        <w:footnoteReference w:id="177"/>
      </w:r>
      <w:r>
        <w:t>.</w:t>
      </w:r>
    </w:p>
    <w:p w14:paraId="6FAEE450" w14:textId="77777777" w:rsidR="00340302" w:rsidRDefault="00340302" w:rsidP="006A6053">
      <w:pPr>
        <w:spacing w:after="0" w:line="240" w:lineRule="auto"/>
        <w:jc w:val="both"/>
      </w:pPr>
    </w:p>
    <w:p w14:paraId="7EB9E423" w14:textId="5D3ABF78" w:rsidR="001302E1" w:rsidRDefault="001302E1" w:rsidP="006A6053">
      <w:pPr>
        <w:spacing w:after="0" w:line="240" w:lineRule="auto"/>
        <w:jc w:val="both"/>
      </w:pPr>
      <w:r>
        <w:t>Ou doit-on admettre que les hommes peuvent être potentiellement des monstres</w:t>
      </w:r>
      <w:r w:rsidR="00340302">
        <w:t xml:space="preserve"> ou bien</w:t>
      </w:r>
      <w:r>
        <w:t xml:space="preserve"> qu’il y a</w:t>
      </w:r>
      <w:r w:rsidR="00297282">
        <w:t xml:space="preserve"> peut-être</w:t>
      </w:r>
      <w:r>
        <w:t xml:space="preserve"> quelque chose qui ne tourne pas dans la tête des hommes</w:t>
      </w:r>
      <w:r w:rsidR="00297282">
        <w:rPr>
          <w:rStyle w:val="Appelnotedebasdep"/>
        </w:rPr>
        <w:footnoteReference w:id="178"/>
      </w:r>
      <w:r w:rsidR="00297282">
        <w:t>.</w:t>
      </w:r>
    </w:p>
    <w:p w14:paraId="22578A78" w14:textId="77777777" w:rsidR="00AC6F4A" w:rsidRDefault="00AC6F4A" w:rsidP="00AC6F4A">
      <w:pPr>
        <w:spacing w:after="0" w:line="240" w:lineRule="auto"/>
        <w:jc w:val="both"/>
      </w:pPr>
    </w:p>
    <w:p w14:paraId="1367DB7D" w14:textId="6279F0E4" w:rsidR="00AC6F4A" w:rsidRDefault="00AC6F4A" w:rsidP="00AC6F4A">
      <w:pPr>
        <w:spacing w:after="0" w:line="240" w:lineRule="auto"/>
        <w:jc w:val="both"/>
      </w:pPr>
      <w:r>
        <w:t>Sinon, en quoi Dieu est-il tout-puissant face à cela ? Cautionne-t-il cela ? Si oui, pourquoi ?</w:t>
      </w:r>
    </w:p>
    <w:p w14:paraId="7B1B4C31" w14:textId="6146ED2F" w:rsidR="00D8431F" w:rsidRDefault="00D8431F" w:rsidP="00AC6F4A">
      <w:pPr>
        <w:spacing w:after="0" w:line="240" w:lineRule="auto"/>
        <w:jc w:val="both"/>
      </w:pPr>
    </w:p>
    <w:p w14:paraId="790607CD" w14:textId="76548FDE" w:rsidR="00D8431F" w:rsidRDefault="00D8431F" w:rsidP="00D8431F">
      <w:pPr>
        <w:pStyle w:val="Titre2"/>
      </w:pPr>
      <w:bookmarkStart w:id="80" w:name="_Toc32905592"/>
      <w:r>
        <w:t>Y a-t-il des criminels nés</w:t>
      </w:r>
      <w:r w:rsidR="006B4C04">
        <w:t xml:space="preserve"> et des causes organiques aux comportements sociopathes ?</w:t>
      </w:r>
      <w:bookmarkEnd w:id="80"/>
    </w:p>
    <w:p w14:paraId="07AE37A6" w14:textId="4199A303" w:rsidR="00D8431F" w:rsidRDefault="00D8431F" w:rsidP="00AC6F4A">
      <w:pPr>
        <w:spacing w:after="0" w:line="240" w:lineRule="auto"/>
        <w:jc w:val="both"/>
      </w:pPr>
    </w:p>
    <w:p w14:paraId="3E0F7D69" w14:textId="6704EE8C" w:rsidR="00D8431F" w:rsidRDefault="00D8431F" w:rsidP="00AC6F4A">
      <w:pPr>
        <w:spacing w:after="0" w:line="240" w:lineRule="auto"/>
        <w:jc w:val="both"/>
      </w:pPr>
      <w:r>
        <w:t>S’il existe des criminels nés (qui n’ont pas d’autres choix que d’être criminels), alors « Dieu » ne peut être bon.</w:t>
      </w:r>
    </w:p>
    <w:p w14:paraId="7A29A061" w14:textId="43406958" w:rsidR="00D8431F" w:rsidRDefault="00D8431F" w:rsidP="00AC6F4A">
      <w:pPr>
        <w:spacing w:after="0" w:line="240" w:lineRule="auto"/>
        <w:jc w:val="both"/>
      </w:pPr>
    </w:p>
    <w:p w14:paraId="191631CF" w14:textId="7C9FC9CD" w:rsidR="00D8431F" w:rsidRDefault="00D8431F" w:rsidP="00AC6F4A">
      <w:pPr>
        <w:spacing w:after="0" w:line="240" w:lineRule="auto"/>
        <w:jc w:val="both"/>
      </w:pPr>
      <w:r>
        <w:t>Nous savons que la personnalité d’une personne dépend en même temps de sa génétique, que de son éducation, sans que l’on puisse déterminer quel est la part entre les deux qui influence le plus sa personnalité.</w:t>
      </w:r>
    </w:p>
    <w:p w14:paraId="190DC672" w14:textId="4082B863" w:rsidR="00935429" w:rsidRDefault="00935429" w:rsidP="00AC6F4A">
      <w:pPr>
        <w:spacing w:after="0" w:line="240" w:lineRule="auto"/>
        <w:jc w:val="both"/>
      </w:pPr>
    </w:p>
    <w:p w14:paraId="71E897E9" w14:textId="6933242C" w:rsidR="00935429" w:rsidRDefault="00B45DE9" w:rsidP="00AC6F4A">
      <w:pPr>
        <w:spacing w:after="0" w:line="240" w:lineRule="auto"/>
        <w:jc w:val="both"/>
      </w:pPr>
      <w:r w:rsidRPr="00B45DE9">
        <w:t>On sait que certains enfants souffrent du Trouble Déficit de l'Attention/Hyperactivité (TDAH), un trouble neurodéveloppemental</w:t>
      </w:r>
      <w:r>
        <w:t>. D’autres d’autisme</w:t>
      </w:r>
      <w:r w:rsidR="00E43E17">
        <w:t>s</w:t>
      </w:r>
      <w:r>
        <w:t>, plus ou moins grave</w:t>
      </w:r>
      <w:r w:rsidR="00E43E17">
        <w:t>s</w:t>
      </w:r>
      <w:r>
        <w:t>.</w:t>
      </w:r>
    </w:p>
    <w:p w14:paraId="618C468C" w14:textId="5D7B4B17" w:rsidR="00D8431F" w:rsidRDefault="00D8431F" w:rsidP="00AC6F4A">
      <w:pPr>
        <w:spacing w:after="0" w:line="240" w:lineRule="auto"/>
        <w:jc w:val="both"/>
      </w:pPr>
    </w:p>
    <w:p w14:paraId="5DFC9037" w14:textId="552303B6" w:rsidR="00D8431F" w:rsidRDefault="00260642" w:rsidP="00AC6F4A">
      <w:pPr>
        <w:spacing w:after="0" w:line="240" w:lineRule="auto"/>
        <w:jc w:val="both"/>
      </w:pPr>
      <w:r>
        <w:t>Nous avons des exemples d’enfants, apparaissant difficiles très tôt dans leur enfance et que leurs parents n’arrivent plus à contrôler, qui semblent dériver inexorablement ( ?) vers la psychopathie, la psychose (schizophrénie</w:t>
      </w:r>
      <w:r w:rsidR="007A2A4F">
        <w:rPr>
          <w:rStyle w:val="Appelnotedebasdep"/>
        </w:rPr>
        <w:footnoteReference w:id="179"/>
      </w:r>
      <w:r>
        <w:t xml:space="preserve">, </w:t>
      </w:r>
      <w:r w:rsidRPr="00260642">
        <w:t>schizophrénie paranoïde</w:t>
      </w:r>
      <w:r>
        <w:t xml:space="preserve"> ou paranoïaque …) ou d’autres troubles mentaux sérieux et criminogènes …</w:t>
      </w:r>
    </w:p>
    <w:p w14:paraId="2BB69262" w14:textId="365DC3F1" w:rsidR="00A56F9C" w:rsidRDefault="00A56F9C" w:rsidP="00AC6F4A">
      <w:pPr>
        <w:spacing w:after="0" w:line="240" w:lineRule="auto"/>
        <w:jc w:val="both"/>
      </w:pPr>
      <w:r>
        <w:t>Nous savons aussi que la prise précoce de cannabis peut augmenter les risques de schizophrénie.</w:t>
      </w:r>
    </w:p>
    <w:p w14:paraId="47ABB904" w14:textId="77777777" w:rsidR="00E43E17" w:rsidRDefault="00E43E17" w:rsidP="00E43E17">
      <w:pPr>
        <w:spacing w:after="0" w:line="240" w:lineRule="auto"/>
        <w:jc w:val="both"/>
      </w:pPr>
      <w:r>
        <w:t>Ce qui n’empêche pas des schizophrènes d’être aussi des manipulateurs.</w:t>
      </w:r>
    </w:p>
    <w:p w14:paraId="2CF89751" w14:textId="69FF9CF9" w:rsidR="00260642" w:rsidRDefault="00260642" w:rsidP="00AC6F4A">
      <w:pPr>
        <w:spacing w:after="0" w:line="240" w:lineRule="auto"/>
        <w:jc w:val="both"/>
      </w:pPr>
    </w:p>
    <w:p w14:paraId="4F099A0B" w14:textId="77777777" w:rsidR="00907511" w:rsidRDefault="00E43E17" w:rsidP="00AC6F4A">
      <w:pPr>
        <w:spacing w:after="0" w:line="240" w:lineRule="auto"/>
        <w:jc w:val="both"/>
      </w:pPr>
      <w:r>
        <w:t>La dérive criminelle de certains est-elle liée à des erreurs éducationnelles</w:t>
      </w:r>
      <w:r>
        <w:rPr>
          <w:rStyle w:val="Appelnotedebasdep"/>
        </w:rPr>
        <w:footnoteReference w:id="180"/>
      </w:r>
      <w:r>
        <w:t> ? (</w:t>
      </w:r>
      <w:r w:rsidR="00907511">
        <w:t>Parce qu’e</w:t>
      </w:r>
      <w:r>
        <w:t>nfants gâtés</w:t>
      </w:r>
      <w:r w:rsidR="00907511">
        <w:t>,</w:t>
      </w:r>
      <w:r>
        <w:t xml:space="preserve"> auxquels l’on ne refuse rien,</w:t>
      </w:r>
      <w:r w:rsidR="00907511">
        <w:t xml:space="preserve"> ou surprotégés,</w:t>
      </w:r>
      <w:r>
        <w:t xml:space="preserve"> </w:t>
      </w:r>
      <w:r w:rsidR="00907511">
        <w:t xml:space="preserve">à cause de </w:t>
      </w:r>
      <w:r>
        <w:t>carences affective</w:t>
      </w:r>
      <w:r w:rsidR="00907511">
        <w:t>s et manque d’affection</w:t>
      </w:r>
      <w:r>
        <w:t>, maltraitance</w:t>
      </w:r>
      <w:r w:rsidR="00907511">
        <w:t> ?</w:t>
      </w:r>
      <w:r>
        <w:t xml:space="preserve"> …). </w:t>
      </w:r>
    </w:p>
    <w:p w14:paraId="0E35F95E" w14:textId="31B7B05F" w:rsidR="00E43E17" w:rsidRDefault="00E43E17" w:rsidP="00AC6F4A">
      <w:pPr>
        <w:spacing w:after="0" w:line="240" w:lineRule="auto"/>
        <w:jc w:val="both"/>
      </w:pPr>
      <w:r>
        <w:t>Mais tous les enfants maltraités</w:t>
      </w:r>
      <w:r w:rsidR="00907511">
        <w:t>,</w:t>
      </w:r>
      <w:r>
        <w:t xml:space="preserve"> carencés affectivement</w:t>
      </w:r>
      <w:r w:rsidR="00907511">
        <w:t xml:space="preserve"> ou ayant eu leur enfance fracassée,</w:t>
      </w:r>
      <w:r>
        <w:t xml:space="preserve"> ne finissent pas</w:t>
      </w:r>
      <w:r w:rsidR="00907511">
        <w:t xml:space="preserve"> tous</w:t>
      </w:r>
      <w:r>
        <w:t xml:space="preserve"> criminel</w:t>
      </w:r>
      <w:r w:rsidR="00907511">
        <w:t>s (tueurs en série, de masse …)</w:t>
      </w:r>
      <w:r w:rsidR="00973930">
        <w:rPr>
          <w:rStyle w:val="Appelnotedebasdep"/>
        </w:rPr>
        <w:footnoteReference w:id="181"/>
      </w:r>
      <w:r>
        <w:t>.</w:t>
      </w:r>
    </w:p>
    <w:p w14:paraId="4EC47C6E" w14:textId="77777777" w:rsidR="00B45DE9" w:rsidRDefault="00B45DE9" w:rsidP="00AC6F4A">
      <w:pPr>
        <w:spacing w:after="0" w:line="240" w:lineRule="auto"/>
        <w:jc w:val="both"/>
      </w:pPr>
    </w:p>
    <w:p w14:paraId="091F2D5A" w14:textId="6E43C094" w:rsidR="00935429" w:rsidRDefault="00907511" w:rsidP="00AC6F4A">
      <w:pPr>
        <w:spacing w:after="0" w:line="240" w:lineRule="auto"/>
        <w:jc w:val="both"/>
      </w:pPr>
      <w:r>
        <w:t>Voici quelques</w:t>
      </w:r>
      <w:r w:rsidR="00935429">
        <w:t xml:space="preserve"> exemple</w:t>
      </w:r>
      <w:r>
        <w:t>s de cas très pathologiques</w:t>
      </w:r>
      <w:r w:rsidR="00935429">
        <w:t xml:space="preserve"> : </w:t>
      </w:r>
    </w:p>
    <w:p w14:paraId="5284DD60" w14:textId="27C50530" w:rsidR="00935429" w:rsidRDefault="00935429" w:rsidP="00AC6F4A">
      <w:pPr>
        <w:spacing w:after="0" w:line="240" w:lineRule="auto"/>
        <w:jc w:val="both"/>
      </w:pPr>
    </w:p>
    <w:p w14:paraId="4C64BED4" w14:textId="14167A27" w:rsidR="00B45DE9" w:rsidRDefault="00B45DE9" w:rsidP="00B45DE9">
      <w:pPr>
        <w:pStyle w:val="Paragraphedeliste"/>
        <w:numPr>
          <w:ilvl w:val="0"/>
          <w:numId w:val="20"/>
        </w:numPr>
        <w:spacing w:after="0" w:line="240" w:lineRule="auto"/>
        <w:jc w:val="both"/>
      </w:pPr>
      <w:r w:rsidRPr="00051883">
        <w:rPr>
          <w:b/>
          <w:bCs/>
        </w:rPr>
        <w:t>Robbie Hawkins</w:t>
      </w:r>
      <w:r w:rsidRPr="00B45DE9">
        <w:t>, qui a manifesté des crises de caprices et de violence, dès la maternelle, interné en hôpital psychiatrique</w:t>
      </w:r>
      <w:r w:rsidR="00241140">
        <w:t xml:space="preserve">, </w:t>
      </w:r>
      <w:r w:rsidR="00241140" w:rsidRPr="00B45DE9">
        <w:t>à</w:t>
      </w:r>
      <w:r w:rsidR="00241140">
        <w:t xml:space="preserve"> l’âge de</w:t>
      </w:r>
      <w:r w:rsidR="00241140" w:rsidRPr="00B45DE9">
        <w:t xml:space="preserve"> 4 ans</w:t>
      </w:r>
      <w:r w:rsidRPr="00B45DE9">
        <w:t xml:space="preserve">, qui a sombré progressivement dans </w:t>
      </w:r>
      <w:r w:rsidR="00241140">
        <w:t>une</w:t>
      </w:r>
      <w:r w:rsidRPr="00B45DE9">
        <w:t xml:space="preserve"> folie, </w:t>
      </w:r>
      <w:r w:rsidR="00241140">
        <w:t>ayant</w:t>
      </w:r>
      <w:r w:rsidRPr="00B45DE9">
        <w:t xml:space="preserve"> abouti à une fusillade dans un centre commercial </w:t>
      </w:r>
      <w:r>
        <w:t xml:space="preserve">à </w:t>
      </w:r>
      <w:r w:rsidRPr="00B45DE9">
        <w:t>Omaha</w:t>
      </w:r>
      <w:r>
        <w:t xml:space="preserve"> (Nebraska)</w:t>
      </w:r>
      <w:r w:rsidRPr="00B45DE9">
        <w:t xml:space="preserve"> et à son suicide</w:t>
      </w:r>
      <w:r>
        <w:t>,</w:t>
      </w:r>
      <w:r w:rsidRPr="00B45DE9">
        <w:t xml:space="preserve"> après avoir tué huit personnes</w:t>
      </w:r>
      <w:r>
        <w:rPr>
          <w:rStyle w:val="Appelnotedebasdep"/>
        </w:rPr>
        <w:footnoteReference w:id="182"/>
      </w:r>
      <w:r w:rsidRPr="00B45DE9">
        <w:t>.</w:t>
      </w:r>
    </w:p>
    <w:p w14:paraId="4B27DC1B" w14:textId="4861E9B1" w:rsidR="00B45DE9" w:rsidRDefault="00B45DE9" w:rsidP="00B45DE9">
      <w:pPr>
        <w:pStyle w:val="Paragraphedeliste"/>
        <w:numPr>
          <w:ilvl w:val="0"/>
          <w:numId w:val="20"/>
        </w:numPr>
        <w:spacing w:after="0" w:line="240" w:lineRule="auto"/>
        <w:jc w:val="both"/>
      </w:pPr>
      <w:r w:rsidRPr="00051883">
        <w:rPr>
          <w:b/>
          <w:bCs/>
        </w:rPr>
        <w:lastRenderedPageBreak/>
        <w:t>Richard Durn</w:t>
      </w:r>
      <w:r>
        <w:t>, diagnostiqué</w:t>
      </w:r>
      <w:r w:rsidR="00907511">
        <w:t xml:space="preserve"> probablement</w:t>
      </w:r>
      <w:r>
        <w:t xml:space="preserve"> schizophrène et </w:t>
      </w:r>
      <w:r w:rsidRPr="00B45DE9">
        <w:t>paranoïaque</w:t>
      </w:r>
      <w:r w:rsidR="00FB7914">
        <w:t>,</w:t>
      </w:r>
      <w:r w:rsidR="0038142A">
        <w:t xml:space="preserve"> </w:t>
      </w:r>
      <w:r w:rsidR="0038142A" w:rsidRPr="0038142A">
        <w:t>qui était RMiste, vivait toujours chez sa mère, à 33 ans, se sentait un déchet</w:t>
      </w:r>
      <w:r w:rsidR="00907511">
        <w:t xml:space="preserve"> _</w:t>
      </w:r>
      <w:r w:rsidR="00AF5484">
        <w:t xml:space="preserve"> car n’ayant pas été désiré, par sa mère</w:t>
      </w:r>
      <w:r w:rsidR="00907511">
        <w:t xml:space="preserve"> et qui</w:t>
      </w:r>
      <w:r w:rsidR="00FB7914">
        <w:t xml:space="preserve"> n’a</w:t>
      </w:r>
      <w:r w:rsidR="0038142A">
        <w:t>vai</w:t>
      </w:r>
      <w:r w:rsidR="00FB7914">
        <w:t>t jamais connu son père</w:t>
      </w:r>
      <w:r w:rsidR="00907511">
        <w:t xml:space="preserve"> _</w:t>
      </w:r>
      <w:r w:rsidR="00FB7914">
        <w:t>,</w:t>
      </w:r>
      <w:r w:rsidR="0038142A">
        <w:t xml:space="preserve"> </w:t>
      </w:r>
      <w:r w:rsidR="00907511">
        <w:t xml:space="preserve">travailleur humanitaire, </w:t>
      </w:r>
      <w:r w:rsidR="0038142A">
        <w:t>à un moment donné,</w:t>
      </w:r>
      <w:r w:rsidR="00FB7914">
        <w:t xml:space="preserve"> </w:t>
      </w:r>
      <w:r w:rsidR="00564231">
        <w:t>dépressif, taciturne,</w:t>
      </w:r>
      <w:r w:rsidR="00FB7914">
        <w:t xml:space="preserve"> </w:t>
      </w:r>
      <w:r w:rsidR="00CF4377">
        <w:t>ayant de fortes difficultés</w:t>
      </w:r>
      <w:r w:rsidR="00F31AEE">
        <w:t xml:space="preserve"> </w:t>
      </w:r>
      <w:r w:rsidR="00CF4377">
        <w:t>à</w:t>
      </w:r>
      <w:r w:rsidR="00FB7914">
        <w:t xml:space="preserve"> </w:t>
      </w:r>
      <w:r w:rsidR="00CF4377">
        <w:t>tisser</w:t>
      </w:r>
      <w:r w:rsidR="00FB7914">
        <w:t xml:space="preserve"> </w:t>
      </w:r>
      <w:r w:rsidR="00F31AEE">
        <w:t>des</w:t>
      </w:r>
      <w:r w:rsidR="00FB7914">
        <w:t xml:space="preserve"> relation</w:t>
      </w:r>
      <w:r w:rsidR="00F31AEE">
        <w:t>s</w:t>
      </w:r>
      <w:r w:rsidR="00FB7914">
        <w:t xml:space="preserve"> humaine</w:t>
      </w:r>
      <w:r w:rsidR="00F31AEE">
        <w:t>s</w:t>
      </w:r>
      <w:r w:rsidR="00907511">
        <w:t xml:space="preserve"> et sociales</w:t>
      </w:r>
      <w:r>
        <w:t xml:space="preserve">, qui, lors d’une fusillade à la Marie de Nanterre, a tué </w:t>
      </w:r>
      <w:r w:rsidRPr="00B45DE9">
        <w:t>huit personnes</w:t>
      </w:r>
      <w:r w:rsidR="00907511">
        <w:t xml:space="preserve"> (pour se </w:t>
      </w:r>
      <w:r w:rsidR="00907511" w:rsidRPr="00907511">
        <w:t xml:space="preserve">« </w:t>
      </w:r>
      <w:r w:rsidR="00907511" w:rsidRPr="00907511">
        <w:rPr>
          <w:i/>
          <w:iCs/>
        </w:rPr>
        <w:t xml:space="preserve">donner l'illusion d'avoir été important </w:t>
      </w:r>
      <w:r w:rsidR="00907511" w:rsidRPr="00907511">
        <w:t>»</w:t>
      </w:r>
      <w:r w:rsidR="00907511">
        <w:t>)</w:t>
      </w:r>
      <w:r w:rsidR="00F31AEE">
        <w:t>, puis</w:t>
      </w:r>
      <w:r w:rsidR="00907511">
        <w:t xml:space="preserve"> qui</w:t>
      </w:r>
      <w:r w:rsidR="00F31AEE">
        <w:t xml:space="preserve"> s’est suicidé</w:t>
      </w:r>
      <w:r w:rsidR="00E43E17">
        <w:rPr>
          <w:rStyle w:val="Appelnotedebasdep"/>
        </w:rPr>
        <w:footnoteReference w:id="183"/>
      </w:r>
      <w:r>
        <w:t>.</w:t>
      </w:r>
    </w:p>
    <w:p w14:paraId="231FAAB8" w14:textId="4FC71E8D" w:rsidR="00AC5A1F" w:rsidRDefault="00E43E17" w:rsidP="00B45DE9">
      <w:pPr>
        <w:pStyle w:val="Paragraphedeliste"/>
        <w:numPr>
          <w:ilvl w:val="0"/>
          <w:numId w:val="20"/>
        </w:numPr>
        <w:spacing w:after="0" w:line="240" w:lineRule="auto"/>
        <w:jc w:val="both"/>
        <w:rPr>
          <w:rFonts w:ascii="Calibri" w:hAnsi="Calibri" w:cs="Calibri"/>
        </w:rPr>
      </w:pPr>
      <w:r w:rsidRPr="00E43E17">
        <w:rPr>
          <w:rFonts w:ascii="Calibri" w:hAnsi="Calibri" w:cs="Calibri"/>
        </w:rPr>
        <w:t xml:space="preserve">Le tueur en série, </w:t>
      </w:r>
      <w:r w:rsidRPr="00051883">
        <w:rPr>
          <w:rFonts w:ascii="Calibri" w:hAnsi="Calibri" w:cs="Calibri"/>
          <w:b/>
          <w:bCs/>
        </w:rPr>
        <w:t>Roberto Succo</w:t>
      </w:r>
      <w:r w:rsidRPr="00E43E17">
        <w:rPr>
          <w:rFonts w:ascii="Calibri" w:hAnsi="Calibri" w:cs="Calibri"/>
        </w:rPr>
        <w:t>, d</w:t>
      </w:r>
      <w:r w:rsidR="0009589E">
        <w:rPr>
          <w:rFonts w:ascii="Calibri" w:hAnsi="Calibri" w:cs="Calibri"/>
        </w:rPr>
        <w:t>é</w:t>
      </w:r>
      <w:r w:rsidRPr="00E43E17">
        <w:rPr>
          <w:rFonts w:ascii="Calibri" w:hAnsi="Calibri" w:cs="Calibri"/>
          <w:color w:val="222222"/>
          <w:shd w:val="clear" w:color="auto" w:fill="FFFFFF"/>
        </w:rPr>
        <w:t>claré </w:t>
      </w:r>
      <w:hyperlink r:id="rId144" w:tooltip="Schizophrène" w:history="1">
        <w:r w:rsidRPr="00E43E17">
          <w:rPr>
            <w:rStyle w:val="Lienhypertexte"/>
            <w:rFonts w:ascii="Calibri" w:hAnsi="Calibri" w:cs="Calibri"/>
            <w:color w:val="0B0080"/>
            <w:shd w:val="clear" w:color="auto" w:fill="FFFFFF"/>
          </w:rPr>
          <w:t>schizophrène</w:t>
        </w:r>
      </w:hyperlink>
      <w:r w:rsidRPr="00E43E17">
        <w:rPr>
          <w:rFonts w:ascii="Calibri" w:hAnsi="Calibri" w:cs="Calibri"/>
        </w:rPr>
        <w:t>, en 1981, après avoir tué, à l’âge de 19 ans, ses parents</w:t>
      </w:r>
      <w:r w:rsidR="00241140">
        <w:rPr>
          <w:rFonts w:ascii="Calibri" w:hAnsi="Calibri" w:cs="Calibri"/>
        </w:rPr>
        <w:t xml:space="preserve">. </w:t>
      </w:r>
      <w:r w:rsidR="008B75EB">
        <w:rPr>
          <w:rFonts w:ascii="Calibri" w:hAnsi="Calibri" w:cs="Calibri"/>
        </w:rPr>
        <w:t>Après un parcours de tueur en série, d</w:t>
      </w:r>
      <w:r w:rsidR="00241140">
        <w:rPr>
          <w:rFonts w:ascii="Calibri" w:hAnsi="Calibri" w:cs="Calibri"/>
        </w:rPr>
        <w:t>e</w:t>
      </w:r>
      <w:r w:rsidRPr="00E43E17">
        <w:rPr>
          <w:rFonts w:ascii="Calibri" w:hAnsi="Calibri" w:cs="Calibri"/>
        </w:rPr>
        <w:t xml:space="preserve"> </w:t>
      </w:r>
      <w:r w:rsidRPr="00241140">
        <w:rPr>
          <w:rFonts w:ascii="Calibri" w:hAnsi="Calibri" w:cs="Calibri"/>
          <w:shd w:val="clear" w:color="auto" w:fill="FFFFFF"/>
        </w:rPr>
        <w:t>nouveau</w:t>
      </w:r>
      <w:r w:rsidR="008B75EB">
        <w:rPr>
          <w:rFonts w:ascii="Calibri" w:hAnsi="Calibri" w:cs="Calibri"/>
          <w:shd w:val="clear" w:color="auto" w:fill="FFFFFF"/>
        </w:rPr>
        <w:t xml:space="preserve"> incarcéré,</w:t>
      </w:r>
      <w:r w:rsidRPr="00241140">
        <w:rPr>
          <w:rFonts w:ascii="Calibri" w:hAnsi="Calibri" w:cs="Calibri"/>
          <w:shd w:val="clear" w:color="auto" w:fill="FFFFFF"/>
        </w:rPr>
        <w:t xml:space="preserve"> déclaré irresponsable, diagnostiqué comme « schizophrène paranoïde » et </w:t>
      </w:r>
      <w:hyperlink r:id="rId145" w:history="1">
        <w:r w:rsidRPr="00E43E17">
          <w:rPr>
            <w:rStyle w:val="Lienhypertexte"/>
            <w:rFonts w:ascii="Calibri" w:hAnsi="Calibri" w:cs="Calibri"/>
            <w:color w:val="0B0080"/>
            <w:shd w:val="clear" w:color="auto" w:fill="FFFFFF"/>
          </w:rPr>
          <w:t>héboïdophrène</w:t>
        </w:r>
      </w:hyperlink>
      <w:r w:rsidRPr="00E43E17">
        <w:rPr>
          <w:rFonts w:ascii="Calibri" w:hAnsi="Calibri" w:cs="Calibri"/>
        </w:rPr>
        <w:t>,</w:t>
      </w:r>
      <w:r w:rsidR="00752504">
        <w:rPr>
          <w:rFonts w:ascii="Calibri" w:hAnsi="Calibri" w:cs="Calibri"/>
        </w:rPr>
        <w:t xml:space="preserve"> </w:t>
      </w:r>
      <w:r w:rsidR="00752504" w:rsidRPr="00241140">
        <w:rPr>
          <w:rFonts w:ascii="Calibri" w:hAnsi="Calibri" w:cs="Calibri"/>
          <w:shd w:val="clear" w:color="auto" w:fill="FFFFFF"/>
        </w:rPr>
        <w:t>par les psychiatre</w:t>
      </w:r>
      <w:r w:rsidR="00752504">
        <w:rPr>
          <w:rFonts w:ascii="Calibri" w:hAnsi="Calibri" w:cs="Calibri"/>
          <w:shd w:val="clear" w:color="auto" w:fill="FFFFFF"/>
        </w:rPr>
        <w:t>s</w:t>
      </w:r>
      <w:r w:rsidR="00752504">
        <w:rPr>
          <w:rFonts w:ascii="Calibri" w:hAnsi="Calibri" w:cs="Calibri"/>
        </w:rPr>
        <w:t>,</w:t>
      </w:r>
      <w:r w:rsidRPr="00E43E17">
        <w:rPr>
          <w:rFonts w:ascii="Calibri" w:hAnsi="Calibri" w:cs="Calibri"/>
        </w:rPr>
        <w:t xml:space="preserve"> en 1988, se suicidant peu de temps après</w:t>
      </w:r>
      <w:r w:rsidR="00752504">
        <w:rPr>
          <w:rFonts w:ascii="Calibri" w:hAnsi="Calibri" w:cs="Calibri"/>
        </w:rPr>
        <w:t xml:space="preserve">, fin </w:t>
      </w:r>
      <w:r w:rsidR="00752504" w:rsidRPr="00E43E17">
        <w:rPr>
          <w:rFonts w:ascii="Calibri" w:hAnsi="Calibri" w:cs="Calibri"/>
        </w:rPr>
        <w:t>1988</w:t>
      </w:r>
      <w:r w:rsidR="0009589E">
        <w:rPr>
          <w:rStyle w:val="Appelnotedebasdep"/>
          <w:rFonts w:ascii="Calibri" w:hAnsi="Calibri" w:cs="Calibri"/>
        </w:rPr>
        <w:footnoteReference w:id="184"/>
      </w:r>
      <w:r w:rsidRPr="00E43E17">
        <w:rPr>
          <w:rFonts w:ascii="Calibri" w:hAnsi="Calibri" w:cs="Calibri"/>
        </w:rPr>
        <w:t>.</w:t>
      </w:r>
    </w:p>
    <w:p w14:paraId="24EBDC91" w14:textId="642F0B3E" w:rsidR="009E07E7" w:rsidRPr="009E07E7" w:rsidRDefault="009E07E7" w:rsidP="00B45DE9">
      <w:pPr>
        <w:pStyle w:val="Paragraphedeliste"/>
        <w:numPr>
          <w:ilvl w:val="0"/>
          <w:numId w:val="20"/>
        </w:numPr>
        <w:spacing w:after="0" w:line="240" w:lineRule="auto"/>
        <w:jc w:val="both"/>
        <w:rPr>
          <w:rFonts w:ascii="Calibri" w:hAnsi="Calibri" w:cs="Calibri"/>
        </w:rPr>
      </w:pPr>
      <w:r>
        <w:rPr>
          <w:rFonts w:ascii="Calibri" w:hAnsi="Calibri" w:cs="Calibri"/>
        </w:rPr>
        <w:t xml:space="preserve">Le tueur en série, </w:t>
      </w:r>
      <w:r w:rsidRPr="00051883">
        <w:rPr>
          <w:rFonts w:ascii="Calibri" w:hAnsi="Calibri" w:cs="Calibri"/>
          <w:b/>
          <w:bCs/>
        </w:rPr>
        <w:t>Edmund Kemper</w:t>
      </w:r>
      <w:r w:rsidRPr="009E07E7">
        <w:rPr>
          <w:rFonts w:ascii="Calibri" w:hAnsi="Calibri" w:cs="Calibri"/>
        </w:rPr>
        <w:t xml:space="preserve">, </w:t>
      </w:r>
      <w:r w:rsidRPr="009E07E7">
        <w:rPr>
          <w:rFonts w:ascii="Calibri" w:hAnsi="Calibri" w:cs="Calibri"/>
          <w:shd w:val="clear" w:color="auto" w:fill="FFFFFF"/>
        </w:rPr>
        <w:t>avait été diagnostiqué comme schizophrène paranoïde et soigné à</w:t>
      </w:r>
      <w:r w:rsidRPr="009E07E7">
        <w:rPr>
          <w:rFonts w:ascii="Calibri" w:hAnsi="Calibri" w:cs="Calibri"/>
          <w:color w:val="222222"/>
          <w:shd w:val="clear" w:color="auto" w:fill="FFFFFF"/>
        </w:rPr>
        <w:t xml:space="preserve"> l'</w:t>
      </w:r>
      <w:hyperlink r:id="rId146" w:tooltip="Hôpital psychiatrique" w:history="1">
        <w:r w:rsidRPr="009E07E7">
          <w:rPr>
            <w:rStyle w:val="Lienhypertexte"/>
            <w:rFonts w:ascii="Calibri" w:hAnsi="Calibri" w:cs="Calibri"/>
            <w:color w:val="0B0080"/>
            <w:shd w:val="clear" w:color="auto" w:fill="FFFFFF"/>
          </w:rPr>
          <w:t>hôpital psychiatrique</w:t>
        </w:r>
      </w:hyperlink>
      <w:r w:rsidRPr="009E07E7">
        <w:rPr>
          <w:rFonts w:ascii="Calibri" w:hAnsi="Calibri" w:cs="Calibri"/>
          <w:color w:val="222222"/>
          <w:shd w:val="clear" w:color="auto" w:fill="FFFFFF"/>
        </w:rPr>
        <w:t> </w:t>
      </w:r>
      <w:r w:rsidRPr="009E07E7">
        <w:rPr>
          <w:rFonts w:ascii="Calibri" w:hAnsi="Calibri" w:cs="Calibri"/>
          <w:shd w:val="clear" w:color="auto" w:fill="FFFFFF"/>
        </w:rPr>
        <w:t>où il fut interné. Considéré comme </w:t>
      </w:r>
      <w:hyperlink r:id="rId147" w:tooltip="Personnalité antisociale" w:history="1">
        <w:r w:rsidRPr="009E07E7">
          <w:rPr>
            <w:rStyle w:val="Lienhypertexte"/>
            <w:rFonts w:ascii="Calibri" w:hAnsi="Calibri" w:cs="Calibri"/>
            <w:color w:val="0B0080"/>
            <w:shd w:val="clear" w:color="auto" w:fill="FFFFFF"/>
          </w:rPr>
          <w:t>sociopathe</w:t>
        </w:r>
      </w:hyperlink>
      <w:r w:rsidRPr="009E07E7">
        <w:rPr>
          <w:rFonts w:ascii="Calibri" w:hAnsi="Calibri" w:cs="Calibri"/>
          <w:color w:val="222222"/>
          <w:shd w:val="clear" w:color="auto" w:fill="FFFFFF"/>
        </w:rPr>
        <w:t xml:space="preserve">, </w:t>
      </w:r>
      <w:r w:rsidRPr="009E07E7">
        <w:rPr>
          <w:rFonts w:ascii="Calibri" w:hAnsi="Calibri" w:cs="Calibri"/>
          <w:shd w:val="clear" w:color="auto" w:fill="FFFFFF"/>
        </w:rPr>
        <w:t>des expertises psychiatriques ont déterminé que Kemper possèderait un </w:t>
      </w:r>
      <w:hyperlink r:id="rId148" w:tooltip="Quotient intellectuel" w:history="1">
        <w:r w:rsidRPr="009E07E7">
          <w:rPr>
            <w:rStyle w:val="Lienhypertexte"/>
            <w:rFonts w:ascii="Calibri" w:hAnsi="Calibri" w:cs="Calibri"/>
            <w:color w:val="0B0080"/>
            <w:shd w:val="clear" w:color="auto" w:fill="FFFFFF"/>
          </w:rPr>
          <w:t>QI</w:t>
        </w:r>
      </w:hyperlink>
      <w:r w:rsidRPr="009E07E7">
        <w:rPr>
          <w:rFonts w:ascii="Calibri" w:hAnsi="Calibri" w:cs="Calibri"/>
          <w:color w:val="222222"/>
          <w:shd w:val="clear" w:color="auto" w:fill="FFFFFF"/>
        </w:rPr>
        <w:t> </w:t>
      </w:r>
      <w:r w:rsidRPr="009E07E7">
        <w:rPr>
          <w:rFonts w:ascii="Calibri" w:hAnsi="Calibri" w:cs="Calibri"/>
          <w:shd w:val="clear" w:color="auto" w:fill="FFFFFF"/>
        </w:rPr>
        <w:t>supérieur à 140</w:t>
      </w:r>
      <w:r>
        <w:rPr>
          <w:rFonts w:ascii="Calibri" w:hAnsi="Calibri" w:cs="Calibri"/>
          <w:shd w:val="clear" w:color="auto" w:fill="FFFFFF"/>
        </w:rPr>
        <w:t>. Il avait subi de graves maltraitances de sa mère alcoolique</w:t>
      </w:r>
      <w:r>
        <w:rPr>
          <w:rStyle w:val="Appelnotedebasdep"/>
          <w:rFonts w:ascii="Calibri" w:hAnsi="Calibri" w:cs="Calibri"/>
          <w:shd w:val="clear" w:color="auto" w:fill="FFFFFF"/>
        </w:rPr>
        <w:footnoteReference w:id="185"/>
      </w:r>
      <w:r>
        <w:rPr>
          <w:rFonts w:ascii="Calibri" w:hAnsi="Calibri" w:cs="Calibri"/>
          <w:shd w:val="clear" w:color="auto" w:fill="FFFFFF"/>
        </w:rPr>
        <w:t>.</w:t>
      </w:r>
    </w:p>
    <w:p w14:paraId="04E5DADC" w14:textId="0DF0DAB7" w:rsidR="00E43E17" w:rsidRDefault="000519C8" w:rsidP="00B45DE9">
      <w:pPr>
        <w:pStyle w:val="Paragraphedeliste"/>
        <w:numPr>
          <w:ilvl w:val="0"/>
          <w:numId w:val="20"/>
        </w:numPr>
        <w:spacing w:after="0" w:line="240" w:lineRule="auto"/>
        <w:jc w:val="both"/>
        <w:rPr>
          <w:rFonts w:ascii="Calibri" w:hAnsi="Calibri" w:cs="Calibri"/>
        </w:rPr>
      </w:pPr>
      <w:r w:rsidRPr="00051883">
        <w:rPr>
          <w:rFonts w:ascii="Calibri" w:hAnsi="Calibri" w:cs="Calibri"/>
          <w:b/>
          <w:bCs/>
        </w:rPr>
        <w:t>Paul Michael Merighe</w:t>
      </w:r>
      <w:r w:rsidR="00AC1FBD">
        <w:rPr>
          <w:rStyle w:val="Appelnotedebasdep"/>
          <w:rFonts w:ascii="Calibri" w:hAnsi="Calibri" w:cs="Calibri"/>
        </w:rPr>
        <w:footnoteReference w:id="186"/>
      </w:r>
      <w:r>
        <w:rPr>
          <w:rFonts w:ascii="Calibri" w:hAnsi="Calibri" w:cs="Calibri"/>
        </w:rPr>
        <w:t>,</w:t>
      </w:r>
      <w:r w:rsidR="009E07E7">
        <w:rPr>
          <w:rFonts w:ascii="Calibri" w:hAnsi="Calibri" w:cs="Calibri"/>
        </w:rPr>
        <w:t xml:space="preserve"> </w:t>
      </w:r>
      <w:r w:rsidR="009E07E7" w:rsidRPr="009E07E7">
        <w:rPr>
          <w:rFonts w:ascii="Calibri" w:hAnsi="Calibri" w:cs="Calibri"/>
        </w:rPr>
        <w:t xml:space="preserve"> </w:t>
      </w:r>
      <w:r w:rsidR="00051883">
        <w:rPr>
          <w:rFonts w:ascii="Calibri" w:hAnsi="Calibri" w:cs="Calibri"/>
        </w:rPr>
        <w:t>ayant</w:t>
      </w:r>
      <w:r w:rsidR="009E07E7" w:rsidRPr="009E07E7">
        <w:rPr>
          <w:rFonts w:ascii="Calibri" w:hAnsi="Calibri" w:cs="Calibri"/>
        </w:rPr>
        <w:t xml:space="preserve"> des antécédents de tentatives de suicide et de menaces</w:t>
      </w:r>
      <w:r w:rsidR="009E07E7">
        <w:rPr>
          <w:rFonts w:ascii="Calibri" w:hAnsi="Calibri" w:cs="Calibri"/>
        </w:rPr>
        <w:t>, avec arme,</w:t>
      </w:r>
      <w:r w:rsidR="009E07E7" w:rsidRPr="009E07E7">
        <w:rPr>
          <w:rFonts w:ascii="Calibri" w:hAnsi="Calibri" w:cs="Calibri"/>
        </w:rPr>
        <w:t xml:space="preserve"> contre sa famille</w:t>
      </w:r>
      <w:r w:rsidR="009E07E7">
        <w:rPr>
          <w:rFonts w:ascii="Calibri" w:hAnsi="Calibri" w:cs="Calibri"/>
        </w:rPr>
        <w:t>, vers l’âge de 13 ans, a</w:t>
      </w:r>
      <w:r w:rsidR="00051883">
        <w:rPr>
          <w:rFonts w:ascii="Calibri" w:hAnsi="Calibri" w:cs="Calibri"/>
        </w:rPr>
        <w:t xml:space="preserve"> finalement</w:t>
      </w:r>
      <w:r w:rsidR="009E07E7">
        <w:rPr>
          <w:rFonts w:ascii="Calibri" w:hAnsi="Calibri" w:cs="Calibri"/>
        </w:rPr>
        <w:t xml:space="preserve"> tué son père, ses deux sœurs jumelles, 20 ans plus tard</w:t>
      </w:r>
      <w:r w:rsidR="00051883">
        <w:rPr>
          <w:rFonts w:ascii="Calibri" w:hAnsi="Calibri" w:cs="Calibri"/>
        </w:rPr>
        <w:t>. il</w:t>
      </w:r>
      <w:r w:rsidR="009E07E7">
        <w:rPr>
          <w:rFonts w:ascii="Calibri" w:hAnsi="Calibri" w:cs="Calibri"/>
        </w:rPr>
        <w:t xml:space="preserve"> nourrissait une jalousie et haine maladive contre ses sœurs, qui avaient réussi alors que lui, ayant tout raté, </w:t>
      </w:r>
      <w:r w:rsidR="00051883">
        <w:rPr>
          <w:rFonts w:ascii="Calibri" w:hAnsi="Calibri" w:cs="Calibri"/>
        </w:rPr>
        <w:t>devant</w:t>
      </w:r>
      <w:r w:rsidR="009E07E7">
        <w:rPr>
          <w:rFonts w:ascii="Calibri" w:hAnsi="Calibri" w:cs="Calibri"/>
        </w:rPr>
        <w:t xml:space="preserve"> viv</w:t>
      </w:r>
      <w:r w:rsidR="00051883">
        <w:rPr>
          <w:rFonts w:ascii="Calibri" w:hAnsi="Calibri" w:cs="Calibri"/>
        </w:rPr>
        <w:t>re</w:t>
      </w:r>
      <w:r w:rsidR="009E07E7">
        <w:rPr>
          <w:rFonts w:ascii="Calibri" w:hAnsi="Calibri" w:cs="Calibri"/>
        </w:rPr>
        <w:t xml:space="preserve"> éternellement à la charge de sa famille</w:t>
      </w:r>
      <w:r w:rsidR="00051883">
        <w:rPr>
          <w:rFonts w:ascii="Calibri" w:hAnsi="Calibri" w:cs="Calibri"/>
        </w:rPr>
        <w:t>, à cause de ses problèmes psychiatriques</w:t>
      </w:r>
      <w:r w:rsidR="00051883">
        <w:rPr>
          <w:rStyle w:val="Appelnotedebasdep"/>
          <w:rFonts w:ascii="Calibri" w:hAnsi="Calibri" w:cs="Calibri"/>
        </w:rPr>
        <w:footnoteReference w:id="187"/>
      </w:r>
      <w:r w:rsidR="009E07E7">
        <w:rPr>
          <w:rFonts w:ascii="Calibri" w:hAnsi="Calibri" w:cs="Calibri"/>
        </w:rPr>
        <w:t xml:space="preserve">.  </w:t>
      </w:r>
    </w:p>
    <w:p w14:paraId="65F19CA2" w14:textId="2E9FE216" w:rsidR="000519C8" w:rsidRDefault="000519C8" w:rsidP="00B45DE9">
      <w:pPr>
        <w:pStyle w:val="Paragraphedeliste"/>
        <w:numPr>
          <w:ilvl w:val="0"/>
          <w:numId w:val="20"/>
        </w:numPr>
        <w:spacing w:after="0" w:line="240" w:lineRule="auto"/>
        <w:jc w:val="both"/>
        <w:rPr>
          <w:rFonts w:ascii="Calibri" w:hAnsi="Calibri" w:cs="Calibri"/>
        </w:rPr>
      </w:pPr>
      <w:r w:rsidRPr="00E43E17">
        <w:rPr>
          <w:rFonts w:ascii="Calibri" w:hAnsi="Calibri" w:cs="Calibri"/>
        </w:rPr>
        <w:t xml:space="preserve">Le tueur en série, </w:t>
      </w:r>
      <w:r w:rsidRPr="004F7F6D">
        <w:rPr>
          <w:rFonts w:ascii="Calibri" w:hAnsi="Calibri" w:cs="Calibri"/>
          <w:b/>
          <w:bCs/>
        </w:rPr>
        <w:t>David Berkowitz</w:t>
      </w:r>
      <w:r w:rsidR="00005F21">
        <w:rPr>
          <w:rStyle w:val="Appelnotedebasdep"/>
          <w:rFonts w:ascii="Calibri" w:hAnsi="Calibri" w:cs="Calibri"/>
        </w:rPr>
        <w:footnoteReference w:id="188"/>
      </w:r>
      <w:r w:rsidR="009E07E7">
        <w:rPr>
          <w:rFonts w:ascii="Calibri" w:hAnsi="Calibri" w:cs="Calibri"/>
        </w:rPr>
        <w:t>,</w:t>
      </w:r>
      <w:r w:rsidR="000C7BDD">
        <w:rPr>
          <w:rFonts w:ascii="Calibri" w:hAnsi="Calibri" w:cs="Calibri"/>
        </w:rPr>
        <w:t xml:space="preserve"> qui tuait, avec un calibre 45, les couples d’amoureux. A</w:t>
      </w:r>
      <w:r w:rsidR="009E07E7" w:rsidRPr="009E07E7">
        <w:rPr>
          <w:rFonts w:ascii="Calibri" w:hAnsi="Calibri" w:cs="Calibri"/>
        </w:rPr>
        <w:t xml:space="preserve">ussi connu sous le surnom de « </w:t>
      </w:r>
      <w:r w:rsidR="009E07E7" w:rsidRPr="000C7BDD">
        <w:rPr>
          <w:rFonts w:ascii="Calibri" w:hAnsi="Calibri" w:cs="Calibri"/>
          <w:i/>
          <w:iCs/>
        </w:rPr>
        <w:t>Fils de Sam</w:t>
      </w:r>
      <w:r w:rsidR="009E07E7" w:rsidRPr="009E07E7">
        <w:rPr>
          <w:rFonts w:ascii="Calibri" w:hAnsi="Calibri" w:cs="Calibri"/>
        </w:rPr>
        <w:t xml:space="preserve"> » (Son of Sam),</w:t>
      </w:r>
      <w:r w:rsidR="000C7BDD">
        <w:rPr>
          <w:rFonts w:ascii="Calibri" w:hAnsi="Calibri" w:cs="Calibri"/>
        </w:rPr>
        <w:t xml:space="preserve"> il</w:t>
      </w:r>
      <w:r w:rsidR="009E07E7">
        <w:rPr>
          <w:rFonts w:ascii="Calibri" w:hAnsi="Calibri" w:cs="Calibri"/>
        </w:rPr>
        <w:t xml:space="preserve"> est</w:t>
      </w:r>
      <w:r w:rsidR="009E07E7" w:rsidRPr="009E07E7">
        <w:rPr>
          <w:rFonts w:ascii="Calibri" w:hAnsi="Calibri" w:cs="Calibri"/>
        </w:rPr>
        <w:t xml:space="preserve"> né d'une</w:t>
      </w:r>
      <w:r w:rsidR="009E07E7">
        <w:rPr>
          <w:rFonts w:ascii="Calibri" w:hAnsi="Calibri" w:cs="Calibri"/>
        </w:rPr>
        <w:t xml:space="preserve"> </w:t>
      </w:r>
      <w:r w:rsidR="009E07E7" w:rsidRPr="009E07E7">
        <w:rPr>
          <w:rFonts w:ascii="Calibri" w:hAnsi="Calibri" w:cs="Calibri"/>
        </w:rPr>
        <w:t>liaison adultère. Il est abandonné par ses parents, puis adopté par Nathan et Pearl Berkowitz, quincaillers juifs.</w:t>
      </w:r>
      <w:r w:rsidR="008870B3">
        <w:rPr>
          <w:rFonts w:ascii="Calibri" w:hAnsi="Calibri" w:cs="Calibri"/>
        </w:rPr>
        <w:t xml:space="preserve"> Il était solitaire, il avait des problèmes avec les filles, il avait du mal à s’intégrer, il allait d’échec en échec,</w:t>
      </w:r>
      <w:r w:rsidR="000C7BDD">
        <w:rPr>
          <w:rFonts w:ascii="Calibri" w:hAnsi="Calibri" w:cs="Calibri"/>
        </w:rPr>
        <w:t xml:space="preserve"> il</w:t>
      </w:r>
      <w:r w:rsidR="008870B3">
        <w:rPr>
          <w:rFonts w:ascii="Calibri" w:hAnsi="Calibri" w:cs="Calibri"/>
        </w:rPr>
        <w:t xml:space="preserve"> était dépressif, accumulant en lui des frustrations. Il avait recherché sa véritable mère biologique. Et il avait ap</w:t>
      </w:r>
      <w:r w:rsidR="000C7BDD">
        <w:rPr>
          <w:rFonts w:ascii="Calibri" w:hAnsi="Calibri" w:cs="Calibri"/>
        </w:rPr>
        <w:t>pri</w:t>
      </w:r>
      <w:r w:rsidR="008870B3">
        <w:rPr>
          <w:rFonts w:ascii="Calibri" w:hAnsi="Calibri" w:cs="Calibri"/>
        </w:rPr>
        <w:t xml:space="preserve">s qu’il était le fruit d’une relation extra-conjugale, </w:t>
      </w:r>
      <w:r w:rsidR="000C7BDD">
        <w:rPr>
          <w:rFonts w:ascii="Calibri" w:hAnsi="Calibri" w:cs="Calibri"/>
        </w:rPr>
        <w:t xml:space="preserve">conçu </w:t>
      </w:r>
      <w:r w:rsidR="008870B3">
        <w:rPr>
          <w:rFonts w:ascii="Calibri" w:hAnsi="Calibri" w:cs="Calibri"/>
        </w:rPr>
        <w:t>sur la banquette arrière d’une voiture. A un moment donné, il a cherché dans le satanisme, un sens à sa vie, devenant un expert en démonologie.</w:t>
      </w:r>
      <w:r w:rsidR="009E07E7" w:rsidRPr="009E07E7">
        <w:rPr>
          <w:rFonts w:ascii="Calibri" w:hAnsi="Calibri" w:cs="Calibri"/>
        </w:rPr>
        <w:t xml:space="preserve"> Lors de son arrestation, il déclarera que c'est Satan qui lui ordonne de tuer par l'intermédiaire du labrador noir de son voisin Sam Carr. Les murs de son petit appartement </w:t>
      </w:r>
      <w:r w:rsidR="009E07E7">
        <w:rPr>
          <w:rFonts w:ascii="Calibri" w:hAnsi="Calibri" w:cs="Calibri"/>
        </w:rPr>
        <w:t>étaient</w:t>
      </w:r>
      <w:r w:rsidR="009E07E7" w:rsidRPr="009E07E7">
        <w:rPr>
          <w:rFonts w:ascii="Calibri" w:hAnsi="Calibri" w:cs="Calibri"/>
        </w:rPr>
        <w:t xml:space="preserve"> couvert</w:t>
      </w:r>
      <w:r w:rsidR="009E07E7">
        <w:rPr>
          <w:rFonts w:ascii="Calibri" w:hAnsi="Calibri" w:cs="Calibri"/>
        </w:rPr>
        <w:t>s</w:t>
      </w:r>
      <w:r w:rsidR="009E07E7" w:rsidRPr="009E07E7">
        <w:rPr>
          <w:rFonts w:ascii="Calibri" w:hAnsi="Calibri" w:cs="Calibri"/>
        </w:rPr>
        <w:t xml:space="preserve"> d</w:t>
      </w:r>
      <w:r w:rsidR="008870B3">
        <w:rPr>
          <w:rFonts w:ascii="Calibri" w:hAnsi="Calibri" w:cs="Calibri"/>
        </w:rPr>
        <w:t>e graffitis</w:t>
      </w:r>
      <w:r w:rsidR="009E07E7" w:rsidRPr="009E07E7">
        <w:rPr>
          <w:rFonts w:ascii="Calibri" w:hAnsi="Calibri" w:cs="Calibri"/>
        </w:rPr>
        <w:t xml:space="preserve"> (relatif à Satan</w:t>
      </w:r>
      <w:r w:rsidR="008870B3">
        <w:rPr>
          <w:rFonts w:ascii="Calibri" w:hAnsi="Calibri" w:cs="Calibri"/>
        </w:rPr>
        <w:t xml:space="preserve"> et au chien de Carr, qui lui parlait à travers un trou dans un mur</w:t>
      </w:r>
      <w:r w:rsidR="009E07E7" w:rsidRPr="009E07E7">
        <w:rPr>
          <w:rFonts w:ascii="Calibri" w:hAnsi="Calibri" w:cs="Calibri"/>
        </w:rPr>
        <w:t xml:space="preserve"> ...) et </w:t>
      </w:r>
      <w:r w:rsidR="009E07E7">
        <w:rPr>
          <w:rFonts w:ascii="Calibri" w:hAnsi="Calibri" w:cs="Calibri"/>
        </w:rPr>
        <w:t>toutes l</w:t>
      </w:r>
      <w:r w:rsidR="009E07E7" w:rsidRPr="009E07E7">
        <w:rPr>
          <w:rFonts w:ascii="Calibri" w:hAnsi="Calibri" w:cs="Calibri"/>
        </w:rPr>
        <w:t xml:space="preserve">es fenêtres </w:t>
      </w:r>
      <w:r w:rsidR="009E07E7">
        <w:rPr>
          <w:rFonts w:ascii="Calibri" w:hAnsi="Calibri" w:cs="Calibri"/>
        </w:rPr>
        <w:t>étaie</w:t>
      </w:r>
      <w:r w:rsidR="009E07E7" w:rsidRPr="009E07E7">
        <w:rPr>
          <w:rFonts w:ascii="Calibri" w:hAnsi="Calibri" w:cs="Calibri"/>
        </w:rPr>
        <w:t>nt obstruées.</w:t>
      </w:r>
      <w:r w:rsidR="000C7BDD">
        <w:rPr>
          <w:rFonts w:ascii="Calibri" w:hAnsi="Calibri" w:cs="Calibri"/>
        </w:rPr>
        <w:t xml:space="preserve"> Pendant son procès, il ne cessa d’arborer un éternel sourire. Il a été condamné à plusieurs peines de prison à vie. Plus tard, en prison, il a affirmé s’être converti et être devenu un chrétien « born again » [nouvelle naissance].</w:t>
      </w:r>
    </w:p>
    <w:p w14:paraId="3759BC77" w14:textId="7E02B94C" w:rsidR="00907511" w:rsidRDefault="00907511" w:rsidP="00B45DE9">
      <w:pPr>
        <w:pStyle w:val="Paragraphedeliste"/>
        <w:numPr>
          <w:ilvl w:val="0"/>
          <w:numId w:val="20"/>
        </w:numPr>
        <w:spacing w:after="0" w:line="240" w:lineRule="auto"/>
        <w:jc w:val="both"/>
        <w:rPr>
          <w:rFonts w:ascii="Calibri" w:hAnsi="Calibri" w:cs="Calibri"/>
        </w:rPr>
      </w:pPr>
      <w:r>
        <w:rPr>
          <w:rFonts w:ascii="Calibri" w:hAnsi="Calibri" w:cs="Calibri"/>
        </w:rPr>
        <w:t xml:space="preserve">Le tueur en série, </w:t>
      </w:r>
      <w:r w:rsidRPr="004F7F6D">
        <w:rPr>
          <w:rFonts w:ascii="Calibri" w:hAnsi="Calibri" w:cs="Calibri"/>
          <w:b/>
          <w:bCs/>
        </w:rPr>
        <w:t>Herbert Mullin</w:t>
      </w:r>
      <w:r>
        <w:rPr>
          <w:rFonts w:ascii="Calibri" w:hAnsi="Calibri" w:cs="Calibri"/>
        </w:rPr>
        <w:t>, schizophrène paranoïde</w:t>
      </w:r>
      <w:r w:rsidR="0004779D">
        <w:rPr>
          <w:rFonts w:ascii="Calibri" w:hAnsi="Calibri" w:cs="Calibri"/>
        </w:rPr>
        <w:t>, consommateur de drogues</w:t>
      </w:r>
      <w:r>
        <w:rPr>
          <w:rFonts w:ascii="Calibri" w:hAnsi="Calibri" w:cs="Calibri"/>
        </w:rPr>
        <w:t>, entendait des voix et pensait que son père lui ordonnait « télépathiquement » de tuer</w:t>
      </w:r>
      <w:r>
        <w:rPr>
          <w:rStyle w:val="Appelnotedebasdep"/>
          <w:rFonts w:ascii="Calibri" w:hAnsi="Calibri" w:cs="Calibri"/>
        </w:rPr>
        <w:footnoteReference w:id="189"/>
      </w:r>
      <w:r>
        <w:rPr>
          <w:rFonts w:ascii="Calibri" w:hAnsi="Calibri" w:cs="Calibri"/>
        </w:rPr>
        <w:t>.</w:t>
      </w:r>
    </w:p>
    <w:p w14:paraId="6448C969" w14:textId="4E6F3954" w:rsidR="00D03BFA" w:rsidRDefault="008005A4" w:rsidP="00B45DE9">
      <w:pPr>
        <w:pStyle w:val="Paragraphedeliste"/>
        <w:numPr>
          <w:ilvl w:val="0"/>
          <w:numId w:val="20"/>
        </w:numPr>
        <w:spacing w:after="0" w:line="240" w:lineRule="auto"/>
        <w:jc w:val="both"/>
        <w:rPr>
          <w:rFonts w:ascii="Calibri" w:hAnsi="Calibri" w:cs="Calibri"/>
        </w:rPr>
      </w:pPr>
      <w:r>
        <w:rPr>
          <w:rFonts w:ascii="Calibri" w:hAnsi="Calibri" w:cs="Calibri"/>
        </w:rPr>
        <w:t xml:space="preserve">En 2009, </w:t>
      </w:r>
      <w:r w:rsidR="00D03BFA" w:rsidRPr="004F7F6D">
        <w:rPr>
          <w:rFonts w:ascii="Calibri" w:hAnsi="Calibri" w:cs="Calibri"/>
          <w:b/>
          <w:bCs/>
        </w:rPr>
        <w:t>Kim de Gelder</w:t>
      </w:r>
      <w:r w:rsidR="00D03BFA" w:rsidRPr="00D03BFA">
        <w:rPr>
          <w:rFonts w:ascii="Calibri" w:hAnsi="Calibri" w:cs="Calibri"/>
        </w:rPr>
        <w:t>, habillé comme le personnage du Joker des films Batman, est entré dans une crèche à Termonde (Belgique) a commencé à poignarder les enfants et les pu</w:t>
      </w:r>
      <w:r w:rsidR="00D03BFA">
        <w:rPr>
          <w:rFonts w:ascii="Calibri" w:hAnsi="Calibri" w:cs="Calibri"/>
        </w:rPr>
        <w:t>é</w:t>
      </w:r>
      <w:r w:rsidR="00D03BFA" w:rsidRPr="00D03BFA">
        <w:rPr>
          <w:rFonts w:ascii="Calibri" w:hAnsi="Calibri" w:cs="Calibri"/>
        </w:rPr>
        <w:t xml:space="preserve">ricultrices. </w:t>
      </w:r>
      <w:r w:rsidR="00D03BFA">
        <w:rPr>
          <w:rFonts w:ascii="Calibri" w:hAnsi="Calibri" w:cs="Calibri"/>
        </w:rPr>
        <w:t>Après son arrestation, d</w:t>
      </w:r>
      <w:r w:rsidR="00D03BFA" w:rsidRPr="00D03BFA">
        <w:rPr>
          <w:rFonts w:ascii="Calibri" w:hAnsi="Calibri" w:cs="Calibri"/>
        </w:rPr>
        <w:t xml:space="preserve">e Gelder a allégué avoir eu des épisodes dépressifs et qu'à un moment donné, il avait entendu des voix dans sa tête, durant sa jeunesse. Les psychiatres croyaient que De Gelder simulait une psychose et lui ont plutôt </w:t>
      </w:r>
      <w:r w:rsidR="00D03BFA" w:rsidRPr="00D03BFA">
        <w:rPr>
          <w:rFonts w:ascii="Calibri" w:hAnsi="Calibri" w:cs="Calibri"/>
        </w:rPr>
        <w:lastRenderedPageBreak/>
        <w:t>diagnostiqué un trouble de la personnalité schizotypique avec des traits psychopathiques et des traits narcissiques</w:t>
      </w:r>
      <w:r w:rsidR="00B474E7">
        <w:rPr>
          <w:rStyle w:val="Appelnotedebasdep"/>
          <w:rFonts w:ascii="Calibri" w:hAnsi="Calibri" w:cs="Calibri"/>
        </w:rPr>
        <w:footnoteReference w:id="190"/>
      </w:r>
      <w:r w:rsidR="00D03BFA">
        <w:rPr>
          <w:rFonts w:ascii="Calibri" w:hAnsi="Calibri" w:cs="Calibri"/>
        </w:rPr>
        <w:t>.</w:t>
      </w:r>
      <w:r w:rsidR="00E95104">
        <w:rPr>
          <w:rFonts w:ascii="Calibri" w:hAnsi="Calibri" w:cs="Calibri"/>
        </w:rPr>
        <w:t xml:space="preserve"> Condamné à perpétuité, il a été finalement admis en hôpital psychiatrique, en 2019</w:t>
      </w:r>
      <w:r w:rsidR="00E95104">
        <w:rPr>
          <w:rStyle w:val="Appelnotedebasdep"/>
          <w:rFonts w:ascii="Calibri" w:hAnsi="Calibri" w:cs="Calibri"/>
        </w:rPr>
        <w:footnoteReference w:id="191"/>
      </w:r>
      <w:r w:rsidR="00E95104">
        <w:rPr>
          <w:rFonts w:ascii="Calibri" w:hAnsi="Calibri" w:cs="Calibri"/>
        </w:rPr>
        <w:t>.</w:t>
      </w:r>
    </w:p>
    <w:p w14:paraId="6A2A730F" w14:textId="2DE2441D" w:rsidR="005F1D1F" w:rsidRDefault="005F1D1F" w:rsidP="00B45DE9">
      <w:pPr>
        <w:pStyle w:val="Paragraphedeliste"/>
        <w:numPr>
          <w:ilvl w:val="0"/>
          <w:numId w:val="20"/>
        </w:numPr>
        <w:spacing w:after="0" w:line="240" w:lineRule="auto"/>
        <w:jc w:val="both"/>
        <w:rPr>
          <w:rFonts w:ascii="Calibri" w:hAnsi="Calibri" w:cs="Calibri"/>
        </w:rPr>
      </w:pPr>
      <w:r w:rsidRPr="004F7F6D">
        <w:rPr>
          <w:rFonts w:ascii="Calibri" w:hAnsi="Calibri" w:cs="Calibri"/>
          <w:b/>
          <w:bCs/>
        </w:rPr>
        <w:t>Marjorie Diehl-Armstrong</w:t>
      </w:r>
      <w:r w:rsidR="00005F21" w:rsidRPr="00D26633">
        <w:rPr>
          <w:rStyle w:val="Appelnotedebasdep"/>
          <w:rFonts w:ascii="Calibri" w:hAnsi="Calibri" w:cs="Calibri"/>
        </w:rPr>
        <w:footnoteReference w:id="192"/>
      </w:r>
      <w:r w:rsidRPr="00D26633">
        <w:rPr>
          <w:rFonts w:ascii="Calibri" w:hAnsi="Calibri" w:cs="Calibri"/>
        </w:rPr>
        <w:t>,</w:t>
      </w:r>
      <w:r w:rsidR="00D26633">
        <w:rPr>
          <w:rFonts w:ascii="Calibri" w:hAnsi="Calibri" w:cs="Calibri"/>
        </w:rPr>
        <w:t xml:space="preserve"> très intelligente, musicienne douée,</w:t>
      </w:r>
      <w:r w:rsidRPr="00D26633">
        <w:rPr>
          <w:rFonts w:ascii="Calibri" w:hAnsi="Calibri" w:cs="Calibri"/>
        </w:rPr>
        <w:t xml:space="preserve"> </w:t>
      </w:r>
      <w:r w:rsidR="00D26633" w:rsidRPr="00D26633">
        <w:rPr>
          <w:rFonts w:ascii="Calibri" w:hAnsi="Calibri" w:cs="Calibri"/>
        </w:rPr>
        <w:t xml:space="preserve">qui a tué son mari et suspectée d’avoir tué plusieurs de ses compagnons, </w:t>
      </w:r>
      <w:r w:rsidR="00D26633" w:rsidRPr="00D26633">
        <w:rPr>
          <w:rFonts w:ascii="Calibri" w:hAnsi="Calibri" w:cs="Calibri"/>
          <w:shd w:val="clear" w:color="auto" w:fill="FFFFFF"/>
        </w:rPr>
        <w:t>souffrait de multiples </w:t>
      </w:r>
      <w:hyperlink r:id="rId149" w:tooltip="Maladie mentale" w:history="1">
        <w:r w:rsidR="00D26633" w:rsidRPr="00D26633">
          <w:rPr>
            <w:rStyle w:val="Lienhypertexte"/>
            <w:rFonts w:ascii="Calibri" w:hAnsi="Calibri" w:cs="Calibri"/>
            <w:color w:val="0B0080"/>
            <w:shd w:val="clear" w:color="auto" w:fill="FFFFFF"/>
          </w:rPr>
          <w:t>maladies mentales</w:t>
        </w:r>
      </w:hyperlink>
      <w:r w:rsidR="00D26633" w:rsidRPr="00D26633">
        <w:rPr>
          <w:rFonts w:ascii="Calibri" w:hAnsi="Calibri" w:cs="Calibri"/>
          <w:color w:val="222222"/>
          <w:shd w:val="clear" w:color="auto" w:fill="FFFFFF"/>
        </w:rPr>
        <w:t> </w:t>
      </w:r>
      <w:r w:rsidR="00D26633" w:rsidRPr="00D26633">
        <w:rPr>
          <w:rFonts w:ascii="Calibri" w:hAnsi="Calibri" w:cs="Calibri"/>
          <w:shd w:val="clear" w:color="auto" w:fill="FFFFFF"/>
        </w:rPr>
        <w:t>(paranoïa,</w:t>
      </w:r>
      <w:r w:rsidR="00D26633">
        <w:rPr>
          <w:rFonts w:ascii="Calibri" w:hAnsi="Calibri" w:cs="Calibri"/>
          <w:shd w:val="clear" w:color="auto" w:fill="FFFFFF"/>
        </w:rPr>
        <w:t xml:space="preserve"> </w:t>
      </w:r>
      <w:r w:rsidR="00D26633" w:rsidRPr="00D26633">
        <w:rPr>
          <w:rFonts w:ascii="Calibri" w:hAnsi="Calibri" w:cs="Calibri"/>
          <w:shd w:val="clear" w:color="auto" w:fill="FFFFFF"/>
        </w:rPr>
        <w:t xml:space="preserve">sociopathie …) depuis son adolescence, y compris </w:t>
      </w:r>
      <w:r w:rsidR="00D26633" w:rsidRPr="00D26633">
        <w:rPr>
          <w:rFonts w:ascii="Calibri" w:hAnsi="Calibri" w:cs="Calibri"/>
          <w:color w:val="222222"/>
          <w:shd w:val="clear" w:color="auto" w:fill="FFFFFF"/>
        </w:rPr>
        <w:t>d’</w:t>
      </w:r>
      <w:hyperlink r:id="rId150" w:tooltip="Thésaurisation compulsive" w:history="1">
        <w:r w:rsidR="00D26633" w:rsidRPr="00D26633">
          <w:rPr>
            <w:rStyle w:val="Lienhypertexte"/>
            <w:rFonts w:ascii="Calibri" w:hAnsi="Calibri" w:cs="Calibri"/>
            <w:color w:val="0B0080"/>
            <w:shd w:val="clear" w:color="auto" w:fill="FFFFFF"/>
          </w:rPr>
          <w:t>accumulation compulsive</w:t>
        </w:r>
      </w:hyperlink>
      <w:r w:rsidR="00D26633" w:rsidRPr="00D26633">
        <w:rPr>
          <w:rFonts w:ascii="Calibri" w:hAnsi="Calibri" w:cs="Calibri"/>
          <w:color w:val="222222"/>
          <w:shd w:val="clear" w:color="auto" w:fill="FFFFFF"/>
        </w:rPr>
        <w:t> </w:t>
      </w:r>
      <w:r w:rsidR="00D26633" w:rsidRPr="00D26633">
        <w:rPr>
          <w:rFonts w:ascii="Calibri" w:hAnsi="Calibri" w:cs="Calibri"/>
          <w:shd w:val="clear" w:color="auto" w:fill="FFFFFF"/>
        </w:rPr>
        <w:t>(syndrome de Diogène) et de </w:t>
      </w:r>
      <w:hyperlink r:id="rId151" w:tooltip="Trouble bipolaire" w:history="1">
        <w:r w:rsidR="00D26633" w:rsidRPr="00D26633">
          <w:rPr>
            <w:rStyle w:val="Lienhypertexte"/>
            <w:rFonts w:ascii="Calibri" w:hAnsi="Calibri" w:cs="Calibri"/>
            <w:color w:val="0B0080"/>
            <w:shd w:val="clear" w:color="auto" w:fill="FFFFFF"/>
          </w:rPr>
          <w:t>trouble bipolaire</w:t>
        </w:r>
      </w:hyperlink>
      <w:r w:rsidR="00D26633" w:rsidRPr="00D26633">
        <w:rPr>
          <w:rFonts w:ascii="Calibri" w:hAnsi="Calibri" w:cs="Calibri"/>
          <w:color w:val="222222"/>
          <w:shd w:val="clear" w:color="auto" w:fill="FFFFFF"/>
        </w:rPr>
        <w:t>.</w:t>
      </w:r>
      <w:r w:rsidR="00D26633">
        <w:rPr>
          <w:rFonts w:ascii="Calibri" w:hAnsi="Calibri" w:cs="Calibri"/>
          <w:shd w:val="clear" w:color="auto" w:fill="FFFFFF"/>
        </w:rPr>
        <w:t xml:space="preserve"> Elle était une grande manipulatrice et menteuse pathologique, </w:t>
      </w:r>
      <w:r w:rsidR="00E85596">
        <w:rPr>
          <w:rFonts w:ascii="Calibri" w:hAnsi="Calibri" w:cs="Calibri"/>
          <w:shd w:val="clear" w:color="auto" w:fill="FFFFFF"/>
        </w:rPr>
        <w:t>caractérielle (</w:t>
      </w:r>
      <w:r w:rsidR="00D26633">
        <w:rPr>
          <w:rFonts w:ascii="Calibri" w:hAnsi="Calibri" w:cs="Calibri"/>
          <w:shd w:val="clear" w:color="auto" w:fill="FFFFFF"/>
        </w:rPr>
        <w:t>prise régulièrement par de terribles colères</w:t>
      </w:r>
      <w:r w:rsidR="00E85596">
        <w:rPr>
          <w:rFonts w:ascii="Calibri" w:hAnsi="Calibri" w:cs="Calibri"/>
          <w:shd w:val="clear" w:color="auto" w:fill="FFFFFF"/>
        </w:rPr>
        <w:t>)</w:t>
      </w:r>
      <w:r w:rsidR="00D26633">
        <w:rPr>
          <w:rFonts w:ascii="Calibri" w:hAnsi="Calibri" w:cs="Calibri"/>
          <w:shd w:val="clear" w:color="auto" w:fill="FFFFFF"/>
        </w:rPr>
        <w:t>.</w:t>
      </w:r>
      <w:r w:rsidR="00D26633" w:rsidRPr="00D26633">
        <w:rPr>
          <w:rFonts w:ascii="Calibri" w:hAnsi="Calibri" w:cs="Calibri"/>
          <w:color w:val="222222"/>
          <w:shd w:val="clear" w:color="auto" w:fill="FFFFFF"/>
        </w:rPr>
        <w:t> </w:t>
      </w:r>
      <w:r w:rsidR="00D26633" w:rsidRPr="00D26633">
        <w:rPr>
          <w:rFonts w:ascii="Calibri" w:hAnsi="Calibri" w:cs="Calibri"/>
          <w:shd w:val="clear" w:color="auto" w:fill="FFFFFF"/>
        </w:rPr>
        <w:t>Avant que sa santé mentale ne se détériore, vers ses vingt ans, elle était une « étudiante exemplaire » au lycée et avait obtenu une </w:t>
      </w:r>
      <w:hyperlink r:id="rId152" w:tooltip="Une maîtrise" w:history="1">
        <w:r w:rsidR="00D26633" w:rsidRPr="00D26633">
          <w:rPr>
            <w:rStyle w:val="Lienhypertexte"/>
            <w:rFonts w:ascii="Calibri" w:hAnsi="Calibri" w:cs="Calibri"/>
            <w:color w:val="0B0080"/>
            <w:shd w:val="clear" w:color="auto" w:fill="FFFFFF"/>
          </w:rPr>
          <w:t>maîtrise</w:t>
        </w:r>
      </w:hyperlink>
      <w:r w:rsidR="00D26633" w:rsidRPr="00D26633">
        <w:rPr>
          <w:rFonts w:ascii="Calibri" w:hAnsi="Calibri" w:cs="Calibri"/>
          <w:color w:val="222222"/>
          <w:shd w:val="clear" w:color="auto" w:fill="FFFFFF"/>
        </w:rPr>
        <w:t> dans ce qui était alors le </w:t>
      </w:r>
      <w:hyperlink r:id="rId153" w:tooltip="Collège Gannon" w:history="1">
        <w:r w:rsidR="00D26633" w:rsidRPr="00D26633">
          <w:rPr>
            <w:rStyle w:val="Lienhypertexte"/>
            <w:rFonts w:ascii="Calibri" w:hAnsi="Calibri" w:cs="Calibri"/>
            <w:color w:val="0B0080"/>
            <w:shd w:val="clear" w:color="auto" w:fill="FFFFFF"/>
          </w:rPr>
          <w:t>Collège Gannon</w:t>
        </w:r>
      </w:hyperlink>
      <w:r w:rsidR="00D26633" w:rsidRPr="00D26633">
        <w:rPr>
          <w:rFonts w:ascii="Calibri" w:hAnsi="Calibri" w:cs="Calibri"/>
        </w:rPr>
        <w:t>.</w:t>
      </w:r>
    </w:p>
    <w:p w14:paraId="69492086" w14:textId="734FFACA" w:rsidR="00FF353C" w:rsidRPr="00D26633" w:rsidRDefault="00FF353C" w:rsidP="00B45DE9">
      <w:pPr>
        <w:pStyle w:val="Paragraphedeliste"/>
        <w:numPr>
          <w:ilvl w:val="0"/>
          <w:numId w:val="20"/>
        </w:numPr>
        <w:spacing w:after="0" w:line="240" w:lineRule="auto"/>
        <w:jc w:val="both"/>
        <w:rPr>
          <w:rFonts w:ascii="Calibri" w:hAnsi="Calibri" w:cs="Calibri"/>
        </w:rPr>
      </w:pPr>
      <w:r w:rsidRPr="004F7F6D">
        <w:rPr>
          <w:rFonts w:ascii="Calibri" w:hAnsi="Calibri" w:cs="Calibri"/>
          <w:b/>
          <w:bCs/>
        </w:rPr>
        <w:t>Alain Lamare</w:t>
      </w:r>
      <w:r>
        <w:rPr>
          <w:rStyle w:val="Appelnotedebasdep"/>
          <w:rFonts w:ascii="Calibri" w:hAnsi="Calibri" w:cs="Calibri"/>
        </w:rPr>
        <w:footnoteReference w:id="193"/>
      </w:r>
      <w:r w:rsidRPr="00FF353C">
        <w:rPr>
          <w:rFonts w:ascii="Calibri" w:hAnsi="Calibri" w:cs="Calibri"/>
        </w:rPr>
        <w:t>, un assassin et ancien gendarme français, connu du grand public sous le surnom de « tueur</w:t>
      </w:r>
      <w:r>
        <w:rPr>
          <w:rFonts w:ascii="Calibri" w:hAnsi="Calibri" w:cs="Calibri"/>
        </w:rPr>
        <w:t xml:space="preserve"> fou</w:t>
      </w:r>
      <w:r w:rsidRPr="00FF353C">
        <w:rPr>
          <w:rFonts w:ascii="Calibri" w:hAnsi="Calibri" w:cs="Calibri"/>
        </w:rPr>
        <w:t xml:space="preserve"> de l'Oise ».</w:t>
      </w:r>
      <w:r>
        <w:rPr>
          <w:rFonts w:ascii="Calibri" w:hAnsi="Calibri" w:cs="Calibri"/>
        </w:rPr>
        <w:t xml:space="preserve"> </w:t>
      </w:r>
      <w:r w:rsidRPr="00FF353C">
        <w:rPr>
          <w:rFonts w:ascii="Calibri" w:hAnsi="Calibri" w:cs="Calibri"/>
        </w:rPr>
        <w:t>Il narguait les gendarmes en leur envoyant des lettres manuscrites revendiquant les faits</w:t>
      </w:r>
      <w:r>
        <w:rPr>
          <w:rFonts w:ascii="Calibri" w:hAnsi="Calibri" w:cs="Calibri"/>
        </w:rPr>
        <w:t>.</w:t>
      </w:r>
      <w:r w:rsidRPr="00FF353C">
        <w:rPr>
          <w:rFonts w:ascii="Calibri" w:hAnsi="Calibri" w:cs="Calibri"/>
        </w:rPr>
        <w:t xml:space="preserve"> Auteur de plusieurs crimes de mai 1978 à avril 1979, dans le département de l'Oise, sa participation</w:t>
      </w:r>
      <w:r>
        <w:rPr>
          <w:rFonts w:ascii="Calibri" w:hAnsi="Calibri" w:cs="Calibri"/>
        </w:rPr>
        <w:t xml:space="preserve"> à l’enquête (étant, lui-même, </w:t>
      </w:r>
      <w:r w:rsidRPr="00FF353C">
        <w:rPr>
          <w:rFonts w:ascii="Calibri" w:hAnsi="Calibri" w:cs="Calibri"/>
        </w:rPr>
        <w:t>gendarme</w:t>
      </w:r>
      <w:r>
        <w:rPr>
          <w:rFonts w:ascii="Calibri" w:hAnsi="Calibri" w:cs="Calibri"/>
        </w:rPr>
        <w:t xml:space="preserve"> au</w:t>
      </w:r>
      <w:r>
        <w:rPr>
          <w:rFonts w:ascii="Arial" w:hAnsi="Arial" w:cs="Arial"/>
          <w:color w:val="222222"/>
          <w:sz w:val="21"/>
          <w:szCs w:val="21"/>
          <w:shd w:val="clear" w:color="auto" w:fill="FFFFFF"/>
        </w:rPr>
        <w:t> </w:t>
      </w:r>
      <w:hyperlink r:id="rId154" w:history="1">
        <w:r w:rsidRPr="00FF353C">
          <w:rPr>
            <w:rStyle w:val="Lienhypertexte"/>
            <w:rFonts w:ascii="Calibri" w:hAnsi="Calibri" w:cs="Calibri"/>
            <w:color w:val="0B0080"/>
            <w:shd w:val="clear" w:color="auto" w:fill="FFFFFF"/>
          </w:rPr>
          <w:t>PSIG</w:t>
        </w:r>
      </w:hyperlink>
      <w:r>
        <w:rPr>
          <w:rFonts w:ascii="Calibri" w:hAnsi="Calibri" w:cs="Calibri"/>
        </w:rPr>
        <w:t xml:space="preserve"> et</w:t>
      </w:r>
      <w:r w:rsidRPr="00FF353C">
        <w:rPr>
          <w:rFonts w:ascii="Calibri" w:hAnsi="Calibri" w:cs="Calibri"/>
        </w:rPr>
        <w:t xml:space="preserve"> qualifia</w:t>
      </w:r>
      <w:r>
        <w:rPr>
          <w:rFonts w:ascii="Calibri" w:hAnsi="Calibri" w:cs="Calibri"/>
        </w:rPr>
        <w:t>n</w:t>
      </w:r>
      <w:r w:rsidRPr="00FF353C">
        <w:rPr>
          <w:rFonts w:ascii="Calibri" w:hAnsi="Calibri" w:cs="Calibri"/>
        </w:rPr>
        <w:t>t</w:t>
      </w:r>
      <w:r>
        <w:rPr>
          <w:rFonts w:ascii="Calibri" w:hAnsi="Calibri" w:cs="Calibri"/>
        </w:rPr>
        <w:t xml:space="preserve"> </w:t>
      </w:r>
      <w:r w:rsidRPr="00FF353C">
        <w:rPr>
          <w:rFonts w:ascii="Calibri" w:hAnsi="Calibri" w:cs="Calibri"/>
        </w:rPr>
        <w:t>le meurtrier de « salaud de tueur »)</w:t>
      </w:r>
      <w:r>
        <w:rPr>
          <w:rFonts w:ascii="Calibri" w:hAnsi="Calibri" w:cs="Calibri"/>
        </w:rPr>
        <w:t>,</w:t>
      </w:r>
      <w:r w:rsidRPr="00FF353C">
        <w:rPr>
          <w:rFonts w:ascii="Calibri" w:hAnsi="Calibri" w:cs="Calibri"/>
        </w:rPr>
        <w:t xml:space="preserve"> ralentit beaucoup celle-ci. Arrêté, il est reconnu pénalement irresponsable de ses actes et n'est pas jugé. Les experts attestent qu'il est atteint d'une maladie mentale rare : </w:t>
      </w:r>
      <w:r w:rsidRPr="00503CC8">
        <w:rPr>
          <w:rFonts w:ascii="Calibri" w:hAnsi="Calibri" w:cs="Calibri"/>
          <w:i/>
          <w:iCs/>
        </w:rPr>
        <w:t>l'héboïdophrénie</w:t>
      </w:r>
      <w:r w:rsidRPr="00FF353C">
        <w:rPr>
          <w:rFonts w:ascii="Calibri" w:hAnsi="Calibri" w:cs="Calibri"/>
        </w:rPr>
        <w:t>, une forme de schizophrénie</w:t>
      </w:r>
      <w:r>
        <w:rPr>
          <w:rStyle w:val="Appelnotedebasdep"/>
          <w:rFonts w:ascii="Calibri" w:hAnsi="Calibri" w:cs="Calibri"/>
        </w:rPr>
        <w:footnoteReference w:id="194"/>
      </w:r>
      <w:r w:rsidRPr="00FF353C">
        <w:rPr>
          <w:rFonts w:ascii="Calibri" w:hAnsi="Calibri" w:cs="Calibri"/>
        </w:rPr>
        <w:t xml:space="preserve">. La Gendarmerie n'avait pas détecté </w:t>
      </w:r>
      <w:r>
        <w:rPr>
          <w:rFonts w:ascii="Calibri" w:hAnsi="Calibri" w:cs="Calibri"/>
        </w:rPr>
        <w:t>sa</w:t>
      </w:r>
      <w:r w:rsidRPr="00FF353C">
        <w:rPr>
          <w:rFonts w:ascii="Calibri" w:hAnsi="Calibri" w:cs="Calibri"/>
        </w:rPr>
        <w:t xml:space="preserve"> maladie.</w:t>
      </w:r>
      <w:r>
        <w:rPr>
          <w:rFonts w:ascii="Calibri" w:hAnsi="Calibri" w:cs="Calibri"/>
        </w:rPr>
        <w:t xml:space="preserve"> Dans son appartement, il vivait sous une tente militaire. </w:t>
      </w:r>
    </w:p>
    <w:p w14:paraId="2726489A" w14:textId="6D77567A" w:rsidR="00260642" w:rsidRDefault="00260642" w:rsidP="00AC6F4A">
      <w:pPr>
        <w:spacing w:after="0" w:line="240" w:lineRule="auto"/>
        <w:jc w:val="both"/>
      </w:pPr>
    </w:p>
    <w:p w14:paraId="163D6EFF" w14:textId="4FA686E6" w:rsidR="008233DD" w:rsidRDefault="008233DD" w:rsidP="008233DD">
      <w:pPr>
        <w:pStyle w:val="Titre3"/>
      </w:pPr>
      <w:bookmarkStart w:id="81" w:name="_Toc32905593"/>
      <w:r w:rsidRPr="008233DD">
        <w:t>Thomas Bartlett Whitaker</w:t>
      </w:r>
      <w:bookmarkEnd w:id="81"/>
    </w:p>
    <w:p w14:paraId="42921679" w14:textId="7974EF87" w:rsidR="008233DD" w:rsidRDefault="008233DD" w:rsidP="00AC6F4A">
      <w:pPr>
        <w:spacing w:after="0" w:line="240" w:lineRule="auto"/>
        <w:jc w:val="both"/>
      </w:pPr>
    </w:p>
    <w:p w14:paraId="6B86A302" w14:textId="77777777" w:rsidR="008233DD" w:rsidRDefault="008233DD" w:rsidP="008233DD">
      <w:pPr>
        <w:spacing w:after="0" w:line="240" w:lineRule="auto"/>
        <w:jc w:val="both"/>
      </w:pPr>
      <w:r>
        <w:t>Thomas Bartlett Whitaker est né 31 décembre 1979 dans une famille très aisée. Il est connu pour avoir organisé un complot pour tuer sa famille.</w:t>
      </w:r>
    </w:p>
    <w:p w14:paraId="272868E2" w14:textId="77777777" w:rsidR="008233DD" w:rsidRDefault="008233DD" w:rsidP="008233DD">
      <w:pPr>
        <w:spacing w:after="0" w:line="240" w:lineRule="auto"/>
        <w:jc w:val="both"/>
      </w:pPr>
      <w:r>
        <w:t>Ses parents aisés lui avaient acheté plusieurs véhicules de luxe et payé ses frais de scolarité à l'Université Baylor et à l'Université d'État de Sam Houston. Ils lui ont également acheté une maison de ville au bord du lac à Willis, au Texas.</w:t>
      </w:r>
    </w:p>
    <w:p w14:paraId="544C61F8" w14:textId="24F188FF" w:rsidR="008233DD" w:rsidRDefault="008233DD" w:rsidP="008233DD">
      <w:pPr>
        <w:spacing w:after="0" w:line="240" w:lineRule="auto"/>
        <w:jc w:val="both"/>
      </w:pPr>
      <w:r>
        <w:t xml:space="preserve">Il a fréquenté l'école secondaire Clements, qu'il a dî quitter à la </w:t>
      </w:r>
      <w:r w:rsidRPr="008233DD">
        <w:rPr>
          <w:b/>
          <w:bCs/>
        </w:rPr>
        <w:t>suite de cambriolages qu'il avait commis avec d'autres élèves</w:t>
      </w:r>
      <w:r>
        <w:rPr>
          <w:rStyle w:val="Appelnotedebasdep"/>
          <w:b/>
          <w:bCs/>
        </w:rPr>
        <w:footnoteReference w:id="195"/>
      </w:r>
      <w:r>
        <w:t xml:space="preserve">. En conséquence, il a été évalué par un psychologue qui a déclaré qu'il "éprouvait les symptômes cliniques d'un trouble délirant (paranoïaque)". </w:t>
      </w:r>
    </w:p>
    <w:p w14:paraId="115745F5" w14:textId="77777777" w:rsidR="008233DD" w:rsidRDefault="008233DD" w:rsidP="008233DD">
      <w:pPr>
        <w:spacing w:after="0" w:line="240" w:lineRule="auto"/>
        <w:jc w:val="both"/>
      </w:pPr>
    </w:p>
    <w:p w14:paraId="5C2379D4" w14:textId="73751885" w:rsidR="008233DD" w:rsidRDefault="008233DD" w:rsidP="008233DD">
      <w:pPr>
        <w:spacing w:after="0" w:line="240" w:lineRule="auto"/>
        <w:jc w:val="both"/>
      </w:pPr>
      <w:r>
        <w:t>Le 10 décembre 2003, Whitaker a faussement dit à sa famille qu'il venait de passer ses examens finaux et qu'il serait bientôt diplômé de la Sam Houston State University. Ils se sont rendus au restaurant</w:t>
      </w:r>
      <w:r w:rsidR="00FD4D41">
        <w:t>, le</w:t>
      </w:r>
      <w:r>
        <w:t xml:space="preserve"> Pappadeaux</w:t>
      </w:r>
      <w:r w:rsidR="00FD4D41">
        <w:t>,</w:t>
      </w:r>
      <w:r>
        <w:t xml:space="preserve"> à Stafford</w:t>
      </w:r>
      <w:r w:rsidR="00FD4D41">
        <w:t>,</w:t>
      </w:r>
      <w:r>
        <w:t xml:space="preserve"> à proximité</w:t>
      </w:r>
      <w:r w:rsidR="00FD4D41">
        <w:t>,</w:t>
      </w:r>
      <w:r>
        <w:t xml:space="preserve"> pour un dîner de fête. Ils lui ont offert une montre Rolex de 4000 $, pour l'annonce, par Whitaker, de sa réussite à un diplôme, quelques heures avant les meurtres de ses parents.</w:t>
      </w:r>
    </w:p>
    <w:p w14:paraId="5805B233" w14:textId="2B2E8B76" w:rsidR="008233DD" w:rsidRDefault="008233DD" w:rsidP="008233DD">
      <w:pPr>
        <w:spacing w:after="0" w:line="240" w:lineRule="auto"/>
        <w:jc w:val="both"/>
      </w:pPr>
      <w:r>
        <w:t>En fait, il avait menti à ses parents car il n'était pas inscrit à l'université à l'époque. Il avait abandonné ses études universitaires mais ne les avais pas informés.</w:t>
      </w:r>
    </w:p>
    <w:p w14:paraId="598C1FA6" w14:textId="77777777" w:rsidR="00FD4D41" w:rsidRDefault="00FD4D41" w:rsidP="008233DD">
      <w:pPr>
        <w:spacing w:after="0" w:line="240" w:lineRule="auto"/>
        <w:jc w:val="both"/>
      </w:pPr>
    </w:p>
    <w:p w14:paraId="6D9235DA" w14:textId="6E3A9C53" w:rsidR="008233DD" w:rsidRDefault="008233DD" w:rsidP="008233DD">
      <w:pPr>
        <w:spacing w:after="0" w:line="240" w:lineRule="auto"/>
        <w:jc w:val="both"/>
      </w:pPr>
      <w:r>
        <w:t>Pendant ce temps, le tueur à gage, Chris Brashear, recruté par Whitaker, pour tuer ses parents, vêtu de noir, y compris un masque de ski , était entré dans la maison de la famille Whitaker, avait pris l'arme et les munitions de Kevin dans une boîte verrouillée dans sa chambre, avait organisé un cambriolage, puis attendu près de la porte d'entrée le retour de la famille Whitake. Brashear a tiré sur eux, les tuant tous, à l’excepté du père, Kent, gravement blessé qui a survécu, restant handicapé.</w:t>
      </w:r>
    </w:p>
    <w:p w14:paraId="1D28D88B" w14:textId="093A4E55" w:rsidR="008233DD" w:rsidRDefault="008233DD" w:rsidP="008233DD">
      <w:pPr>
        <w:spacing w:after="0" w:line="240" w:lineRule="auto"/>
        <w:jc w:val="both"/>
      </w:pPr>
      <w:r>
        <w:t xml:space="preserve">Whitaker a dit aux premiers enquêteurs qu'il pensait que le tireur était noir, afin de détourner les leurs soupçons envers le vrai tueur (Brashear était blanc). </w:t>
      </w:r>
    </w:p>
    <w:p w14:paraId="43081926" w14:textId="5883D8FD" w:rsidR="008233DD" w:rsidRDefault="008233DD" w:rsidP="008233DD">
      <w:pPr>
        <w:spacing w:after="0" w:line="240" w:lineRule="auto"/>
        <w:jc w:val="both"/>
      </w:pPr>
      <w:r>
        <w:t>Whitaker avait déjà recruté des personnes pour un complot ayant pour but d'assassiner sa famille, en 2001, mais ce précédent complot avait avortée (complot dont ses parents était déjà au courant). Le complot de 2003 était le 3ème qu’il avait organisé dans le but d'assassiner sa famille.</w:t>
      </w:r>
    </w:p>
    <w:p w14:paraId="0C975B09" w14:textId="77777777" w:rsidR="008233DD" w:rsidRDefault="008233DD" w:rsidP="008233DD">
      <w:pPr>
        <w:spacing w:after="0" w:line="240" w:lineRule="auto"/>
        <w:jc w:val="both"/>
      </w:pPr>
    </w:p>
    <w:p w14:paraId="28B999AD" w14:textId="74B8FCD0" w:rsidR="008233DD" w:rsidRDefault="008233DD" w:rsidP="008233DD">
      <w:pPr>
        <w:spacing w:after="0" w:line="240" w:lineRule="auto"/>
        <w:jc w:val="both"/>
      </w:pPr>
      <w:r>
        <w:t xml:space="preserve">On peut supposer </w:t>
      </w:r>
      <w:r w:rsidR="00FD4D41">
        <w:t>l’existence d’</w:t>
      </w:r>
      <w:r>
        <w:t>une anomalie dans son discernement</w:t>
      </w:r>
      <w:r w:rsidR="00FD4D41">
        <w:t xml:space="preserve"> (une altération ?)</w:t>
      </w:r>
      <w:r>
        <w:t xml:space="preserve">, au </w:t>
      </w:r>
      <w:r w:rsidR="00FD4D41">
        <w:t>regard</w:t>
      </w:r>
      <w:r>
        <w:t xml:space="preserve"> de sa ténacité meurtrière, alors qu'il aurait dû</w:t>
      </w:r>
      <w:r w:rsidR="00FD4D41">
        <w:t xml:space="preserve"> pourtant</w:t>
      </w:r>
      <w:r>
        <w:t xml:space="preserve"> avoir conscience que tous les soupçons se tourneraient immédiatement sur lui (en raison des complots précédents). </w:t>
      </w:r>
    </w:p>
    <w:p w14:paraId="07463B5C" w14:textId="77777777" w:rsidR="008233DD" w:rsidRDefault="008233DD" w:rsidP="008233DD">
      <w:pPr>
        <w:spacing w:after="0" w:line="240" w:lineRule="auto"/>
        <w:jc w:val="both"/>
      </w:pPr>
    </w:p>
    <w:p w14:paraId="35A8B257" w14:textId="77777777" w:rsidR="008233DD" w:rsidRDefault="008233DD" w:rsidP="008233DD">
      <w:pPr>
        <w:spacing w:after="0" w:line="240" w:lineRule="auto"/>
        <w:jc w:val="both"/>
      </w:pPr>
      <w:r>
        <w:t xml:space="preserve">Lors de son procès, l'accusation a affirmé qu'il avait voulu la mort de sa famille afin de pouvoir profiter d'un paiement d'assurance vie d'un million de dollars. Whitaker nie cela et dit que la seule police d'assurance-vie de la famille était de 50 000 $ pour la vie de son père. </w:t>
      </w:r>
    </w:p>
    <w:p w14:paraId="734957A3" w14:textId="671BEEE5" w:rsidR="008233DD" w:rsidRPr="008233DD" w:rsidRDefault="008233DD" w:rsidP="008233DD">
      <w:pPr>
        <w:spacing w:after="0" w:line="240" w:lineRule="auto"/>
        <w:jc w:val="both"/>
        <w:rPr>
          <w:b/>
          <w:bCs/>
        </w:rPr>
      </w:pPr>
      <w:r w:rsidRPr="008233DD">
        <w:rPr>
          <w:b/>
          <w:bCs/>
        </w:rPr>
        <w:t>Il a prétendu qu'un trouble mental, exacerbé par l'abus de drogues, l'a poussé à faire éliminer sa famille.</w:t>
      </w:r>
    </w:p>
    <w:p w14:paraId="5FB40797" w14:textId="5D2C4E93" w:rsidR="008233DD" w:rsidRDefault="008233DD" w:rsidP="008233DD">
      <w:pPr>
        <w:spacing w:after="0" w:line="240" w:lineRule="auto"/>
        <w:jc w:val="both"/>
      </w:pPr>
      <w:r>
        <w:t>Whitaker a été condamné à mort. Ma sa condamnation a été commué en perpétuité. Chris Brashear a été condamné à perpétuité. Kent lui a dit qu’il lui pardonnait.</w:t>
      </w:r>
    </w:p>
    <w:p w14:paraId="189423F8" w14:textId="244E28D1" w:rsidR="008233DD" w:rsidRDefault="008233DD" w:rsidP="008233DD">
      <w:pPr>
        <w:spacing w:after="0" w:line="240" w:lineRule="auto"/>
        <w:jc w:val="both"/>
      </w:pPr>
      <w:r>
        <w:t>Une évaluation psychologique de Whitaker en 2009 a noté qu'après le lycée, il avait affiché encore "</w:t>
      </w:r>
      <w:r w:rsidRPr="008233DD">
        <w:rPr>
          <w:i/>
          <w:iCs/>
        </w:rPr>
        <w:t>plus de signes extérieurs de richesse</w:t>
      </w:r>
      <w:r>
        <w:t>", alors que ses pensées devenaient encore plus désorganisées.</w:t>
      </w:r>
    </w:p>
    <w:p w14:paraId="10BD4E95" w14:textId="77777777" w:rsidR="008233DD" w:rsidRDefault="008233DD" w:rsidP="008233DD">
      <w:pPr>
        <w:spacing w:after="0" w:line="240" w:lineRule="auto"/>
        <w:jc w:val="both"/>
      </w:pPr>
    </w:p>
    <w:p w14:paraId="16160A80" w14:textId="079309AC" w:rsidR="008233DD" w:rsidRDefault="008233DD" w:rsidP="008233DD">
      <w:pPr>
        <w:spacing w:after="0" w:line="240" w:lineRule="auto"/>
        <w:jc w:val="both"/>
      </w:pPr>
      <w:r>
        <w:t>En prison, il a écrit sur les effets de l'isolement cellulaire sur lui-même et sur d'autres détenus condamnés à mort. En 2007, il a fondé un blog pour détenus, intitulé</w:t>
      </w:r>
      <w:r>
        <w:rPr>
          <w:rFonts w:ascii="Arial" w:hAnsi="Arial" w:cs="Arial"/>
          <w:color w:val="222222"/>
          <w:sz w:val="21"/>
          <w:szCs w:val="21"/>
          <w:shd w:val="clear" w:color="auto" w:fill="FFFFFF"/>
        </w:rPr>
        <w:t> </w:t>
      </w:r>
      <w:hyperlink r:id="rId155" w:history="1">
        <w:r w:rsidRPr="008233DD">
          <w:rPr>
            <w:rStyle w:val="Lienhypertexte"/>
            <w:rFonts w:ascii="Calibri" w:hAnsi="Calibri" w:cs="Calibri"/>
            <w:i/>
            <w:iCs/>
            <w:color w:val="0B0080"/>
            <w:shd w:val="clear" w:color="auto" w:fill="FFFFFF"/>
          </w:rPr>
          <w:t>Minutes Before Six</w:t>
        </w:r>
      </w:hyperlink>
      <w:r>
        <w:t>, qui publie des articles, de la poésie et de l'art de détenus détenus dans des prisons aux États-Unis, tenus par des bénévoles. Il a reçu le prix "</w:t>
      </w:r>
      <w:r w:rsidRPr="008233DD">
        <w:rPr>
          <w:i/>
          <w:iCs/>
        </w:rPr>
        <w:t>PEN America Writing for Justice Fellow</w:t>
      </w:r>
      <w:r>
        <w:t>" en 2018, pour avoir écrit sur l'incarcération et la justice pénale aux États-Unis</w:t>
      </w:r>
      <w:r>
        <w:rPr>
          <w:rStyle w:val="Appelnotedebasdep"/>
        </w:rPr>
        <w:footnoteReference w:id="196"/>
      </w:r>
      <w:r>
        <w:t>.</w:t>
      </w:r>
    </w:p>
    <w:p w14:paraId="72131849" w14:textId="77777777" w:rsidR="008233DD" w:rsidRDefault="008233DD" w:rsidP="00AC6F4A">
      <w:pPr>
        <w:spacing w:after="0" w:line="240" w:lineRule="auto"/>
        <w:jc w:val="both"/>
      </w:pPr>
    </w:p>
    <w:p w14:paraId="612AEB02" w14:textId="03F2BBD8" w:rsidR="006B4C04" w:rsidRDefault="006B4C04" w:rsidP="006B4C04">
      <w:pPr>
        <w:pStyle w:val="Titre3"/>
      </w:pPr>
      <w:bookmarkStart w:id="82" w:name="_Toc32905594"/>
      <w:r w:rsidRPr="009715B5">
        <w:t>L'Héboïdophrénie</w:t>
      </w:r>
      <w:bookmarkEnd w:id="82"/>
    </w:p>
    <w:p w14:paraId="34346107" w14:textId="77777777" w:rsidR="006B4C04" w:rsidRDefault="006B4C04" w:rsidP="00AC6F4A">
      <w:pPr>
        <w:spacing w:after="0" w:line="240" w:lineRule="auto"/>
        <w:jc w:val="both"/>
      </w:pPr>
    </w:p>
    <w:p w14:paraId="6F7325E3" w14:textId="468695FA" w:rsidR="009715B5" w:rsidRDefault="009715B5" w:rsidP="00AC6F4A">
      <w:pPr>
        <w:spacing w:after="0" w:line="240" w:lineRule="auto"/>
        <w:jc w:val="both"/>
      </w:pPr>
      <w:r w:rsidRPr="009715B5">
        <w:t>L'Héboïdophrénie est une forme de schizophrénie</w:t>
      </w:r>
      <w:r>
        <w:t>, assez discutée</w:t>
      </w:r>
      <w:r w:rsidRPr="009715B5">
        <w:t xml:space="preserve">, de </w:t>
      </w:r>
      <w:r w:rsidRPr="009715B5">
        <w:rPr>
          <w:b/>
          <w:bCs/>
        </w:rPr>
        <w:t>type caractériel et asocial</w:t>
      </w:r>
      <w:r w:rsidRPr="009715B5">
        <w:t>, pouvant évoluer par poussées (autisme morose, froideur, inertie ou apathie, bizarreries, etc.), en association avec de l'instabilité, des passages à l'acte peu utilitaires, impulsifs, parfois auto</w:t>
      </w:r>
      <w:r>
        <w:t>-</w:t>
      </w:r>
      <w:r w:rsidRPr="009715B5">
        <w:t>agressifs</w:t>
      </w:r>
      <w:r>
        <w:t xml:space="preserve"> (automutilations …)</w:t>
      </w:r>
      <w:r>
        <w:rPr>
          <w:rStyle w:val="Appelnotedebasdep"/>
        </w:rPr>
        <w:footnoteReference w:id="197"/>
      </w:r>
      <w:r>
        <w:t>.</w:t>
      </w:r>
    </w:p>
    <w:p w14:paraId="12868A26" w14:textId="0F4461EB" w:rsidR="009715B5" w:rsidRDefault="009715B5" w:rsidP="00AC6F4A">
      <w:pPr>
        <w:spacing w:after="0" w:line="240" w:lineRule="auto"/>
        <w:jc w:val="both"/>
        <w:rPr>
          <w:rFonts w:ascii="Calibri" w:hAnsi="Calibri" w:cs="Calibri"/>
          <w:shd w:val="clear" w:color="auto" w:fill="FFFFFF"/>
        </w:rPr>
      </w:pPr>
      <w:r w:rsidRPr="009715B5">
        <w:rPr>
          <w:rFonts w:ascii="Calibri" w:hAnsi="Calibri" w:cs="Calibri"/>
        </w:rPr>
        <w:t xml:space="preserve">Selon une autre définition, </w:t>
      </w:r>
      <w:r w:rsidRPr="009715B5">
        <w:rPr>
          <w:rFonts w:ascii="Calibri" w:hAnsi="Calibri" w:cs="Calibri"/>
          <w:shd w:val="clear" w:color="auto" w:fill="FFFFFF"/>
        </w:rPr>
        <w:t>l'héboïdophrénie est une </w:t>
      </w:r>
      <w:hyperlink r:id="rId156" w:tooltip="Psychopathologie" w:history="1">
        <w:r w:rsidRPr="009715B5">
          <w:rPr>
            <w:rStyle w:val="Lienhypertexte"/>
            <w:rFonts w:ascii="Calibri" w:hAnsi="Calibri" w:cs="Calibri"/>
            <w:color w:val="0B0080"/>
            <w:shd w:val="clear" w:color="auto" w:fill="FFFFFF"/>
          </w:rPr>
          <w:t>psychopathologie</w:t>
        </w:r>
      </w:hyperlink>
      <w:r w:rsidRPr="009715B5">
        <w:rPr>
          <w:rFonts w:ascii="Calibri" w:hAnsi="Calibri" w:cs="Calibri"/>
          <w:color w:val="222222"/>
          <w:shd w:val="clear" w:color="auto" w:fill="FFFFFF"/>
        </w:rPr>
        <w:t> </w:t>
      </w:r>
      <w:r w:rsidRPr="009715B5">
        <w:rPr>
          <w:rFonts w:ascii="Calibri" w:hAnsi="Calibri" w:cs="Calibri"/>
          <w:shd w:val="clear" w:color="auto" w:fill="FFFFFF"/>
        </w:rPr>
        <w:t xml:space="preserve">du groupe des schizophrénies. Socialement parlant, elle est plus dommageable pour la société puisqu'elle est une </w:t>
      </w:r>
      <w:r w:rsidRPr="009715B5">
        <w:rPr>
          <w:rFonts w:ascii="Calibri" w:hAnsi="Calibri" w:cs="Calibri"/>
          <w:b/>
          <w:bCs/>
          <w:shd w:val="clear" w:color="auto" w:fill="FFFFFF"/>
        </w:rPr>
        <w:t>psychopathologie criminogène</w:t>
      </w:r>
      <w:r w:rsidRPr="009715B5">
        <w:rPr>
          <w:rFonts w:ascii="Calibri" w:hAnsi="Calibri" w:cs="Calibri"/>
          <w:color w:val="222222"/>
          <w:shd w:val="clear" w:color="auto" w:fill="FFFFFF"/>
        </w:rPr>
        <w:t>, le </w:t>
      </w:r>
      <w:hyperlink r:id="rId157" w:tooltip="Passage à l'acte (criminologie) (page inexistante)" w:history="1">
        <w:r w:rsidRPr="009715B5">
          <w:rPr>
            <w:rStyle w:val="Lienhypertexte"/>
            <w:rFonts w:ascii="Calibri" w:hAnsi="Calibri" w:cs="Calibri"/>
            <w:color w:val="A55858"/>
            <w:shd w:val="clear" w:color="auto" w:fill="FFFFFF"/>
          </w:rPr>
          <w:t>passage à l'acte</w:t>
        </w:r>
      </w:hyperlink>
      <w:r w:rsidRPr="009715B5">
        <w:rPr>
          <w:rFonts w:ascii="Calibri" w:hAnsi="Calibri" w:cs="Calibri"/>
          <w:color w:val="222222"/>
          <w:shd w:val="clear" w:color="auto" w:fill="FFFFFF"/>
        </w:rPr>
        <w:t> </w:t>
      </w:r>
      <w:r w:rsidRPr="005C5DDA">
        <w:rPr>
          <w:rFonts w:ascii="Calibri" w:hAnsi="Calibri" w:cs="Calibri"/>
          <w:shd w:val="clear" w:color="auto" w:fill="FFFFFF"/>
        </w:rPr>
        <w:t>étant fréquent. Les </w:t>
      </w:r>
      <w:hyperlink r:id="rId158" w:anchor="Sympt%C3%B4mes_n%C3%A9gatifs" w:tooltip="Schizophrénie" w:history="1">
        <w:r w:rsidRPr="009715B5">
          <w:rPr>
            <w:rStyle w:val="Lienhypertexte"/>
            <w:rFonts w:ascii="Calibri" w:hAnsi="Calibri" w:cs="Calibri"/>
            <w:color w:val="0B0080"/>
            <w:shd w:val="clear" w:color="auto" w:fill="FFFFFF"/>
          </w:rPr>
          <w:t>symptômes négatifs de la schizophrénie</w:t>
        </w:r>
      </w:hyperlink>
      <w:r w:rsidRPr="009715B5">
        <w:rPr>
          <w:rFonts w:ascii="Calibri" w:hAnsi="Calibri" w:cs="Calibri"/>
          <w:color w:val="222222"/>
          <w:shd w:val="clear" w:color="auto" w:fill="FFFFFF"/>
        </w:rPr>
        <w:t> — </w:t>
      </w:r>
      <w:hyperlink r:id="rId159" w:tooltip="Repli sur soi (page inexistante)" w:history="1">
        <w:r w:rsidRPr="009715B5">
          <w:rPr>
            <w:rStyle w:val="Lienhypertexte"/>
            <w:rFonts w:ascii="Calibri" w:hAnsi="Calibri" w:cs="Calibri"/>
            <w:color w:val="A55858"/>
            <w:shd w:val="clear" w:color="auto" w:fill="FFFFFF"/>
          </w:rPr>
          <w:t>repli sur soi</w:t>
        </w:r>
      </w:hyperlink>
      <w:r w:rsidRPr="009715B5">
        <w:rPr>
          <w:rFonts w:ascii="Calibri" w:hAnsi="Calibri" w:cs="Calibri"/>
          <w:color w:val="222222"/>
          <w:shd w:val="clear" w:color="auto" w:fill="FFFFFF"/>
        </w:rPr>
        <w:t xml:space="preserve">, </w:t>
      </w:r>
      <w:r w:rsidRPr="009715B5">
        <w:rPr>
          <w:rFonts w:ascii="Calibri" w:hAnsi="Calibri" w:cs="Calibri"/>
          <w:shd w:val="clear" w:color="auto" w:fill="FFFFFF"/>
        </w:rPr>
        <w:t>perte de l'affectivité, </w:t>
      </w:r>
      <w:r w:rsidRPr="009715B5">
        <w:rPr>
          <w:rFonts w:ascii="Calibri" w:hAnsi="Calibri" w:cs="Calibri"/>
        </w:rPr>
        <w:t>etc.</w:t>
      </w:r>
      <w:r w:rsidRPr="009715B5">
        <w:rPr>
          <w:rFonts w:ascii="Calibri" w:hAnsi="Calibri" w:cs="Calibri"/>
          <w:shd w:val="clear" w:color="auto" w:fill="FFFFFF"/>
        </w:rPr>
        <w:t> — dominent avec les </w:t>
      </w:r>
      <w:hyperlink r:id="rId160" w:tooltip="Troubles émotionnels et du comportement" w:history="1">
        <w:r w:rsidRPr="009715B5">
          <w:rPr>
            <w:rStyle w:val="Lienhypertexte"/>
            <w:rFonts w:ascii="Calibri" w:hAnsi="Calibri" w:cs="Calibri"/>
            <w:color w:val="0B0080"/>
            <w:shd w:val="clear" w:color="auto" w:fill="FFFFFF"/>
          </w:rPr>
          <w:t>troubles du comportement</w:t>
        </w:r>
      </w:hyperlink>
      <w:r w:rsidRPr="009715B5">
        <w:rPr>
          <w:rFonts w:ascii="Calibri" w:hAnsi="Calibri" w:cs="Calibri"/>
          <w:color w:val="222222"/>
          <w:shd w:val="clear" w:color="auto" w:fill="FFFFFF"/>
        </w:rPr>
        <w:t> — </w:t>
      </w:r>
      <w:r w:rsidRPr="009715B5">
        <w:rPr>
          <w:rFonts w:ascii="Calibri" w:hAnsi="Calibri" w:cs="Calibri"/>
          <w:b/>
          <w:bCs/>
          <w:shd w:val="clear" w:color="auto" w:fill="FFFFFF"/>
        </w:rPr>
        <w:t>délinquance, agressivité, consommation de drogue</w:t>
      </w:r>
      <w:r w:rsidRPr="009715B5">
        <w:rPr>
          <w:rFonts w:ascii="Calibri" w:hAnsi="Calibri" w:cs="Calibri"/>
          <w:shd w:val="clear" w:color="auto" w:fill="FFFFFF"/>
        </w:rPr>
        <w:t>, </w:t>
      </w:r>
      <w:r w:rsidRPr="009715B5">
        <w:rPr>
          <w:rFonts w:ascii="Calibri" w:hAnsi="Calibri" w:cs="Calibri"/>
        </w:rPr>
        <w:t>etc.</w:t>
      </w:r>
      <w:r w:rsidRPr="009715B5">
        <w:rPr>
          <w:rFonts w:ascii="Calibri" w:hAnsi="Calibri" w:cs="Calibri"/>
          <w:shd w:val="clear" w:color="auto" w:fill="FFFFFF"/>
        </w:rPr>
        <w:t xml:space="preserve"> — du </w:t>
      </w:r>
      <w:r w:rsidRPr="009715B5">
        <w:rPr>
          <w:rFonts w:ascii="Calibri" w:hAnsi="Calibri" w:cs="Calibri"/>
          <w:b/>
          <w:bCs/>
          <w:shd w:val="clear" w:color="auto" w:fill="FFFFFF"/>
        </w:rPr>
        <w:t>registre </w:t>
      </w:r>
      <w:hyperlink r:id="rId161" w:tooltip="Psychopathie" w:history="1">
        <w:r w:rsidRPr="009715B5">
          <w:rPr>
            <w:rStyle w:val="Lienhypertexte"/>
            <w:rFonts w:ascii="Calibri" w:hAnsi="Calibri" w:cs="Calibri"/>
            <w:b/>
            <w:bCs/>
            <w:color w:val="0B0080"/>
            <w:shd w:val="clear" w:color="auto" w:fill="FFFFFF"/>
          </w:rPr>
          <w:t>psychopathique</w:t>
        </w:r>
      </w:hyperlink>
      <w:r w:rsidRPr="009715B5">
        <w:rPr>
          <w:rFonts w:ascii="Calibri" w:hAnsi="Calibri" w:cs="Calibri"/>
          <w:color w:val="222222"/>
          <w:shd w:val="clear" w:color="auto" w:fill="FFFFFF"/>
        </w:rPr>
        <w:t>, et le </w:t>
      </w:r>
      <w:hyperlink r:id="rId162" w:tooltip="Syndrome dissociatif" w:history="1">
        <w:r w:rsidRPr="009715B5">
          <w:rPr>
            <w:rStyle w:val="Lienhypertexte"/>
            <w:rFonts w:ascii="Calibri" w:hAnsi="Calibri" w:cs="Calibri"/>
            <w:color w:val="0B0080"/>
            <w:shd w:val="clear" w:color="auto" w:fill="FFFFFF"/>
          </w:rPr>
          <w:t>syndrome dissociatif</w:t>
        </w:r>
      </w:hyperlink>
      <w:r w:rsidRPr="009715B5">
        <w:rPr>
          <w:rFonts w:ascii="Calibri" w:hAnsi="Calibri" w:cs="Calibri"/>
          <w:color w:val="222222"/>
          <w:shd w:val="clear" w:color="auto" w:fill="FFFFFF"/>
        </w:rPr>
        <w:t> </w:t>
      </w:r>
      <w:r w:rsidRPr="009715B5">
        <w:rPr>
          <w:rFonts w:ascii="Calibri" w:hAnsi="Calibri" w:cs="Calibri"/>
          <w:shd w:val="clear" w:color="auto" w:fill="FFFFFF"/>
        </w:rPr>
        <w:t>de la schizophrénie y est souvent masqué par ces mêmes troubles du comportement</w:t>
      </w:r>
      <w:r>
        <w:rPr>
          <w:rStyle w:val="Appelnotedebasdep"/>
          <w:rFonts w:ascii="Calibri" w:hAnsi="Calibri" w:cs="Calibri"/>
          <w:shd w:val="clear" w:color="auto" w:fill="FFFFFF"/>
        </w:rPr>
        <w:footnoteReference w:id="198"/>
      </w:r>
      <w:r w:rsidRPr="009715B5">
        <w:rPr>
          <w:rFonts w:ascii="Calibri" w:hAnsi="Calibri" w:cs="Calibri"/>
          <w:shd w:val="clear" w:color="auto" w:fill="FFFFFF"/>
        </w:rPr>
        <w:t>.</w:t>
      </w:r>
    </w:p>
    <w:p w14:paraId="4D6D2141" w14:textId="01723963" w:rsidR="006B4C04" w:rsidRDefault="006B4C04" w:rsidP="00AC6F4A">
      <w:pPr>
        <w:spacing w:after="0" w:line="240" w:lineRule="auto"/>
        <w:jc w:val="both"/>
        <w:rPr>
          <w:rFonts w:ascii="Calibri" w:hAnsi="Calibri" w:cs="Calibri"/>
          <w:shd w:val="clear" w:color="auto" w:fill="FFFFFF"/>
        </w:rPr>
      </w:pPr>
    </w:p>
    <w:p w14:paraId="07832EE0" w14:textId="32E64741" w:rsidR="006B4C04" w:rsidRPr="00300413" w:rsidRDefault="006B4C04" w:rsidP="006B4C04">
      <w:pPr>
        <w:pStyle w:val="Titre3"/>
      </w:pPr>
      <w:bookmarkStart w:id="83" w:name="_Toc3184742"/>
      <w:bookmarkStart w:id="84" w:name="_Toc6227758"/>
      <w:bookmarkStart w:id="85" w:name="_Toc32905595"/>
      <w:r>
        <w:t>Certains</w:t>
      </w:r>
      <w:r w:rsidRPr="00300413">
        <w:t xml:space="preserve"> traumas crâniens</w:t>
      </w:r>
      <w:bookmarkEnd w:id="83"/>
      <w:bookmarkEnd w:id="84"/>
      <w:r>
        <w:t xml:space="preserve"> et leurs conséquences</w:t>
      </w:r>
      <w:bookmarkEnd w:id="85"/>
    </w:p>
    <w:p w14:paraId="4EA9FCFC" w14:textId="77777777" w:rsidR="006B4C04" w:rsidRPr="00300413" w:rsidRDefault="006B4C04" w:rsidP="006B4C04">
      <w:pPr>
        <w:spacing w:after="0" w:line="240" w:lineRule="auto"/>
        <w:jc w:val="both"/>
      </w:pPr>
    </w:p>
    <w:p w14:paraId="6A5B3B2E" w14:textId="77777777" w:rsidR="006B4C04" w:rsidRPr="00300413" w:rsidRDefault="006B4C04" w:rsidP="006B4C04">
      <w:pPr>
        <w:spacing w:after="0" w:line="240" w:lineRule="auto"/>
        <w:jc w:val="both"/>
      </w:pPr>
      <w:r w:rsidRPr="00300413">
        <w:t>Les scientifiques ont observés, en raison d’un grave traumatisme du lobe frontal, que des personnes peuvent changer radicalement de personnalité, devenir menteurs, instables</w:t>
      </w:r>
      <w:r>
        <w:rPr>
          <w:rStyle w:val="Appelnotedebasdep"/>
        </w:rPr>
        <w:footnoteReference w:id="199"/>
      </w:r>
      <w:r w:rsidRPr="00300413">
        <w:t xml:space="preserve">, imprévisibles, fous … </w:t>
      </w:r>
    </w:p>
    <w:p w14:paraId="48FA3DF6" w14:textId="77777777" w:rsidR="006B4C04" w:rsidRPr="00300413" w:rsidRDefault="006B4C04" w:rsidP="006B4C04">
      <w:pPr>
        <w:spacing w:after="0" w:line="240" w:lineRule="auto"/>
        <w:jc w:val="both"/>
      </w:pPr>
      <w:r w:rsidRPr="00300413">
        <w:t xml:space="preserve">Un cas très connu est le cas de Phineas Gage, un contremaître des chemins de fer, qui a subi un traumatisme crânien majeur auquel il a survécu, changeant profondément sa personnalité, faisant un cas d'école en neurologie. Phineas </w:t>
      </w:r>
      <w:r w:rsidRPr="00300413">
        <w:lastRenderedPageBreak/>
        <w:t>Gage était jusque-là considéré comme sérieux, attentionné, sociable, fiable et ayant un bon jugement, mais cette blessure semble avoir eu des effets négatifs sur son comportement émotionnel, social et personnel, le laissant dans un état instable et asocial, constate le Dr Harlow (1819-1907) qui le soigne pendant de longs mois. Son humeur changeante, son tempérament devenu grossier et capricieux lui font changer souvent de travail.</w:t>
      </w:r>
    </w:p>
    <w:p w14:paraId="4327CF92" w14:textId="77777777" w:rsidR="006B4C04" w:rsidRPr="00300413" w:rsidRDefault="006B4C04" w:rsidP="006B4C04">
      <w:pPr>
        <w:spacing w:after="0" w:line="240" w:lineRule="auto"/>
        <w:jc w:val="both"/>
      </w:pPr>
    </w:p>
    <w:p w14:paraId="6952FFA2" w14:textId="77777777" w:rsidR="006B4C04" w:rsidRPr="00300413" w:rsidRDefault="006B4C04" w:rsidP="006B4C04">
      <w:pPr>
        <w:spacing w:after="0" w:line="240" w:lineRule="auto"/>
        <w:jc w:val="both"/>
      </w:pPr>
      <w:r w:rsidRPr="00300413">
        <w:t xml:space="preserve">Des chercheurs ont fait le lien entre des lésions cérébrales occasionnées lors de tournois de joute et la modification du caractère du souverain anglais, Henri VIII. Une étude paru dans </w:t>
      </w:r>
      <w:r w:rsidRPr="00300413">
        <w:rPr>
          <w:i/>
        </w:rPr>
        <w:t>Journal of Clinical Neuroscience</w:t>
      </w:r>
      <w:r w:rsidRPr="00300413">
        <w:t xml:space="preserve"> suggère qu'en réalité, jeune, il était d'une nature plutôt gentille. Les descriptions le présentent comme un homme intelligent, d'humeur égale, prenant des décisions politiques et militaires sages. Rien à voir avec les décisions impulsives et les crises de rage que le souverain montre plus tard. Mais son tempérament aurait changé suite à trois accidents de joute majeurs. Après ces accidents, Henri VIII a eu des symptômes qui peuvent apparaître après un traumatisme crânien : problèmes de mémoire, amnésie, céphalées, dépression, </w:t>
      </w:r>
      <w:r w:rsidRPr="006B4C04">
        <w:rPr>
          <w:b/>
          <w:bCs/>
        </w:rPr>
        <w:t>comportement agressif</w:t>
      </w:r>
      <w:r w:rsidRPr="00300413">
        <w:t>, anxiété, instabilité émotionnelle</w:t>
      </w:r>
      <w:r>
        <w:rPr>
          <w:rStyle w:val="Appelnotedebasdep"/>
        </w:rPr>
        <w:footnoteReference w:id="200"/>
      </w:r>
      <w:r w:rsidRPr="00300413">
        <w:t>.</w:t>
      </w:r>
    </w:p>
    <w:p w14:paraId="3025E3C3" w14:textId="77777777" w:rsidR="006B4C04" w:rsidRPr="00300413" w:rsidRDefault="006B4C04" w:rsidP="006B4C04">
      <w:pPr>
        <w:spacing w:after="0" w:line="240" w:lineRule="auto"/>
        <w:jc w:val="both"/>
      </w:pPr>
    </w:p>
    <w:p w14:paraId="389F779F" w14:textId="0EFC8E07" w:rsidR="006B4C04" w:rsidRPr="00300413" w:rsidRDefault="006B4C04" w:rsidP="006B4C04">
      <w:pPr>
        <w:spacing w:after="0" w:line="240" w:lineRule="auto"/>
        <w:jc w:val="both"/>
      </w:pPr>
      <w:r>
        <w:t>L’auteur a, lui-même,</w:t>
      </w:r>
      <w:r w:rsidRPr="00300413">
        <w:t xml:space="preserve"> accompagné, durant deux mois et durant son périple à vélo, autour du monde, Jo, victime d’un grave trauma crânien. Ce qui caractérisait Jo est qu’il ne pouvait jamais s’empêcher de mentir, à chaque instant (</w:t>
      </w:r>
      <w:r>
        <w:t xml:space="preserve">il </w:t>
      </w:r>
      <w:r w:rsidRPr="00300413">
        <w:t>était</w:t>
      </w:r>
      <w:r>
        <w:t xml:space="preserve"> devenu</w:t>
      </w:r>
      <w:r w:rsidRPr="00300413">
        <w:t xml:space="preserve"> un menteur pathologique). Et</w:t>
      </w:r>
      <w:r>
        <w:t xml:space="preserve"> surtout,</w:t>
      </w:r>
      <w:r w:rsidRPr="00300413">
        <w:t xml:space="preserve"> il considéraient</w:t>
      </w:r>
      <w:r>
        <w:t xml:space="preserve"> constamment</w:t>
      </w:r>
      <w:r w:rsidRPr="00300413">
        <w:t xml:space="preserve"> tous les êtres humaines comme objets</w:t>
      </w:r>
      <w:r>
        <w:t>, des êtres négligeables</w:t>
      </w:r>
      <w:r w:rsidRPr="00300413">
        <w:t>, qu’on peut traiter sans respect.</w:t>
      </w:r>
    </w:p>
    <w:p w14:paraId="58BCE90D" w14:textId="575B282E" w:rsidR="006B4C04" w:rsidRPr="00300413" w:rsidRDefault="006B4C04" w:rsidP="006B4C04">
      <w:pPr>
        <w:spacing w:after="0" w:line="240" w:lineRule="auto"/>
        <w:jc w:val="both"/>
      </w:pPr>
      <w:r w:rsidRPr="00300413">
        <w:t>Il était assez mégalomane, aimant constamment être sous la lumière des projecteurs. Ce qui était déstabilisant avec lui, c’est qu’il paraissait sympathique, « bon » … Il alternait gentillesse</w:t>
      </w:r>
      <w:r>
        <w:t xml:space="preserve"> (</w:t>
      </w:r>
      <w:r w:rsidR="00B9202B">
        <w:t xml:space="preserve">apparente </w:t>
      </w:r>
      <w:r>
        <w:t>« bonté »</w:t>
      </w:r>
      <w:r w:rsidR="00B9202B">
        <w:t xml:space="preserve"> et périodes de calme</w:t>
      </w:r>
      <w:r>
        <w:t>)</w:t>
      </w:r>
      <w:r w:rsidRPr="00300413">
        <w:t xml:space="preserve"> et </w:t>
      </w:r>
      <w:r w:rsidRPr="00B9202B">
        <w:rPr>
          <w:b/>
          <w:bCs/>
        </w:rPr>
        <w:t>crises de colères subites</w:t>
      </w:r>
      <w:r w:rsidR="00B9202B">
        <w:t xml:space="preserve"> (il était vraiment fou). Durant ce périple, l’auteur n’a jamais réussi à contrer la tendance au mensonge pathologique de Jo. </w:t>
      </w:r>
    </w:p>
    <w:p w14:paraId="1C6D5B22" w14:textId="77777777" w:rsidR="006B4C04" w:rsidRDefault="006B4C04" w:rsidP="006B4C04">
      <w:pPr>
        <w:spacing w:after="0" w:line="240" w:lineRule="auto"/>
        <w:jc w:val="both"/>
      </w:pPr>
    </w:p>
    <w:p w14:paraId="2A4DF7D4" w14:textId="77777777" w:rsidR="006B4C04" w:rsidRPr="00300413" w:rsidRDefault="006B4C04" w:rsidP="006B4C04">
      <w:pPr>
        <w:spacing w:after="0" w:line="240" w:lineRule="auto"/>
        <w:jc w:val="both"/>
      </w:pPr>
      <w:r w:rsidRPr="00300413">
        <w:t xml:space="preserve">Certains affirment que </w:t>
      </w:r>
      <w:r w:rsidRPr="006B4C04">
        <w:rPr>
          <w:b/>
          <w:bCs/>
        </w:rPr>
        <w:t>les graves traumas du lobe frontal peuvent supprimer, chez les traumas crâniens, le centre du sens moral dans leur cerveau, ce qui leur ôte alors toute conscience morale, inhibition et tout surmoi, les transformant en psychopathe</w:t>
      </w:r>
      <w:r>
        <w:rPr>
          <w:rStyle w:val="Appelnotedebasdep"/>
        </w:rPr>
        <w:footnoteReference w:id="201"/>
      </w:r>
      <w:r w:rsidRPr="00300413">
        <w:t xml:space="preserve">. </w:t>
      </w:r>
    </w:p>
    <w:p w14:paraId="7426685D" w14:textId="63A3938E" w:rsidR="009715B5" w:rsidRDefault="009715B5" w:rsidP="00AC6F4A">
      <w:pPr>
        <w:spacing w:after="0" w:line="240" w:lineRule="auto"/>
        <w:jc w:val="both"/>
      </w:pPr>
    </w:p>
    <w:p w14:paraId="15609996" w14:textId="7D3660A9" w:rsidR="000112C9" w:rsidRDefault="000112C9" w:rsidP="000112C9">
      <w:pPr>
        <w:pStyle w:val="Titre3"/>
      </w:pPr>
      <w:bookmarkStart w:id="86" w:name="_Toc32905596"/>
      <w:r>
        <w:t>De possibles psychopathies d’origine biologiques ?</w:t>
      </w:r>
      <w:bookmarkEnd w:id="86"/>
    </w:p>
    <w:p w14:paraId="72A7DC6A" w14:textId="2A27341F" w:rsidR="000112C9" w:rsidRDefault="000112C9" w:rsidP="00AC6F4A">
      <w:pPr>
        <w:spacing w:after="0" w:line="240" w:lineRule="auto"/>
        <w:jc w:val="both"/>
      </w:pPr>
    </w:p>
    <w:p w14:paraId="240CAB4F" w14:textId="21A73991" w:rsidR="004669D1" w:rsidRDefault="004669D1" w:rsidP="004669D1">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Mais selon</w:t>
      </w:r>
      <w:r w:rsidRPr="007172C7">
        <w:rPr>
          <w:rStyle w:val="apple-converted-space"/>
          <w:rFonts w:asciiTheme="minorHAnsi" w:eastAsiaTheme="majorEastAsia" w:hAnsiTheme="minorHAnsi" w:cstheme="minorHAnsi"/>
          <w:sz w:val="22"/>
          <w:szCs w:val="22"/>
          <w:shd w:val="clear" w:color="auto" w:fill="FFFFFF"/>
        </w:rPr>
        <w:t> </w:t>
      </w:r>
      <w:hyperlink r:id="rId163" w:tgtFrame="_blank" w:history="1">
        <w:r w:rsidRPr="003167BD">
          <w:rPr>
            <w:rStyle w:val="Lienhypertexte"/>
            <w:rFonts w:asciiTheme="minorHAnsi" w:eastAsiaTheme="majorEastAsia" w:hAnsiTheme="minorHAnsi" w:cstheme="minorHAnsi"/>
            <w:sz w:val="22"/>
            <w:szCs w:val="22"/>
            <w:bdr w:val="none" w:sz="0" w:space="0" w:color="auto" w:frame="1"/>
            <w:shd w:val="clear" w:color="auto" w:fill="FFFFFF"/>
          </w:rPr>
          <w:t>James Fallon</w:t>
        </w:r>
      </w:hyperlink>
      <w:r w:rsidRPr="007172C7">
        <w:rPr>
          <w:rFonts w:asciiTheme="minorHAnsi" w:hAnsiTheme="minorHAnsi" w:cstheme="minorHAnsi"/>
          <w:sz w:val="22"/>
          <w:szCs w:val="22"/>
          <w:shd w:val="clear" w:color="auto" w:fill="FFFFFF"/>
        </w:rPr>
        <w:t>, un neuroscientifique américain enquêtant sur le cerveau de</w:t>
      </w:r>
      <w:r w:rsidRPr="007172C7">
        <w:rPr>
          <w:rStyle w:val="apple-converted-space"/>
          <w:rFonts w:asciiTheme="minorHAnsi" w:eastAsiaTheme="majorEastAsia" w:hAnsiTheme="minorHAnsi" w:cstheme="minorHAnsi"/>
          <w:sz w:val="22"/>
          <w:szCs w:val="22"/>
          <w:shd w:val="clear" w:color="auto" w:fill="FFFFFF"/>
        </w:rPr>
        <w:t> </w:t>
      </w:r>
      <w:hyperlink r:id="rId164" w:history="1">
        <w:r w:rsidRPr="001522FD">
          <w:rPr>
            <w:rStyle w:val="Lienhypertexte"/>
            <w:rFonts w:asciiTheme="minorHAnsi" w:eastAsiaTheme="majorEastAsia" w:hAnsiTheme="minorHAnsi" w:cstheme="minorHAnsi"/>
            <w:color w:val="0000CC"/>
            <w:sz w:val="22"/>
            <w:szCs w:val="22"/>
            <w:bdr w:val="none" w:sz="0" w:space="0" w:color="auto" w:frame="1"/>
            <w:shd w:val="clear" w:color="auto" w:fill="FFFFFF"/>
          </w:rPr>
          <w:t>psychopathes</w:t>
        </w:r>
        <w:r w:rsidRPr="001522FD">
          <w:rPr>
            <w:rStyle w:val="Lienhypertexte"/>
            <w:rFonts w:asciiTheme="minorHAnsi" w:eastAsiaTheme="majorEastAsia" w:hAnsiTheme="minorHAnsi" w:cstheme="minorHAnsi"/>
            <w:color w:val="auto"/>
            <w:sz w:val="22"/>
            <w:szCs w:val="22"/>
            <w:bdr w:val="none" w:sz="0" w:space="0" w:color="auto" w:frame="1"/>
            <w:shd w:val="clear" w:color="auto" w:fill="FFFFFF"/>
          </w:rPr>
          <w:t>,</w:t>
        </w:r>
      </w:hyperlink>
      <w:r>
        <w:rPr>
          <w:rFonts w:asciiTheme="minorHAnsi" w:hAnsiTheme="minorHAnsi" w:cstheme="minorHAnsi"/>
          <w:sz w:val="22"/>
          <w:szCs w:val="22"/>
        </w:rPr>
        <w:t xml:space="preserve"> la psychopathie serait détectable « scientifiquement ».  En effet, chez les psychopathes, </w:t>
      </w:r>
      <w:r w:rsidRPr="007172C7">
        <w:rPr>
          <w:rFonts w:asciiTheme="minorHAnsi" w:hAnsiTheme="minorHAnsi" w:cstheme="minorHAnsi"/>
          <w:sz w:val="22"/>
          <w:szCs w:val="22"/>
        </w:rPr>
        <w:t xml:space="preserve">les zones du cerveau liées à l'empathie, à la moralité et au contrôle de soi montrent une faible activité. Selon </w:t>
      </w:r>
      <w:r>
        <w:rPr>
          <w:rFonts w:asciiTheme="minorHAnsi" w:hAnsiTheme="minorHAnsi" w:cstheme="minorHAnsi"/>
          <w:sz w:val="22"/>
          <w:szCs w:val="22"/>
        </w:rPr>
        <w:t>James Fallon</w:t>
      </w:r>
      <w:r w:rsidRPr="007172C7">
        <w:rPr>
          <w:rFonts w:asciiTheme="minorHAnsi" w:hAnsiTheme="minorHAnsi" w:cstheme="minorHAnsi"/>
          <w:sz w:val="22"/>
          <w:szCs w:val="22"/>
        </w:rPr>
        <w:t>, tous les psychopathes ne sont pas des tueurs en puissance, mais présentent des comportements psychopathiques.</w:t>
      </w:r>
      <w:r>
        <w:rPr>
          <w:rFonts w:asciiTheme="minorHAnsi" w:hAnsiTheme="minorHAnsi" w:cstheme="minorHAnsi"/>
          <w:sz w:val="22"/>
          <w:szCs w:val="22"/>
        </w:rPr>
        <w:t xml:space="preserve"> Selon James Fallon</w:t>
      </w:r>
      <w:r w:rsidRPr="007172C7">
        <w:rPr>
          <w:rFonts w:asciiTheme="minorHAnsi" w:hAnsiTheme="minorHAnsi" w:cstheme="minorHAnsi"/>
          <w:sz w:val="22"/>
          <w:szCs w:val="22"/>
        </w:rPr>
        <w:t>,</w:t>
      </w:r>
      <w:r>
        <w:rPr>
          <w:rFonts w:asciiTheme="minorHAnsi" w:hAnsiTheme="minorHAnsi" w:cstheme="minorHAnsi"/>
          <w:sz w:val="22"/>
          <w:szCs w:val="22"/>
        </w:rPr>
        <w:t xml:space="preserve"> qui s’est lui-même diagnostiqué psychopathe</w:t>
      </w:r>
      <w:r>
        <w:rPr>
          <w:rStyle w:val="Appelnotedebasdep"/>
          <w:rFonts w:asciiTheme="minorHAnsi" w:eastAsiaTheme="majorEastAsia" w:hAnsiTheme="minorHAnsi" w:cstheme="minorHAnsi"/>
          <w:sz w:val="22"/>
          <w:szCs w:val="22"/>
        </w:rPr>
        <w:footnoteReference w:id="202"/>
      </w:r>
      <w:r>
        <w:rPr>
          <w:rFonts w:asciiTheme="minorHAnsi" w:hAnsiTheme="minorHAnsi" w:cstheme="minorHAnsi"/>
          <w:sz w:val="22"/>
          <w:szCs w:val="22"/>
        </w:rPr>
        <w:t>, l</w:t>
      </w:r>
      <w:r w:rsidRPr="007172C7">
        <w:rPr>
          <w:rFonts w:asciiTheme="minorHAnsi" w:hAnsiTheme="minorHAnsi" w:cstheme="minorHAnsi"/>
          <w:sz w:val="22"/>
          <w:szCs w:val="22"/>
        </w:rPr>
        <w:t>e cadre familial est, selon lui, un facteur primordial</w:t>
      </w:r>
      <w:r>
        <w:rPr>
          <w:rFonts w:asciiTheme="minorHAnsi" w:hAnsiTheme="minorHAnsi" w:cstheme="minorHAnsi"/>
          <w:sz w:val="22"/>
          <w:szCs w:val="22"/>
        </w:rPr>
        <w:t xml:space="preserve"> </w:t>
      </w:r>
      <w:r w:rsidRPr="007172C7">
        <w:rPr>
          <w:rFonts w:asciiTheme="minorHAnsi" w:hAnsiTheme="minorHAnsi" w:cstheme="minorHAnsi"/>
          <w:sz w:val="22"/>
          <w:szCs w:val="22"/>
        </w:rPr>
        <w:t>: «</w:t>
      </w:r>
      <w:r>
        <w:rPr>
          <w:rFonts w:asciiTheme="minorHAnsi" w:hAnsiTheme="minorHAnsi" w:cstheme="minorHAnsi"/>
          <w:sz w:val="22"/>
          <w:szCs w:val="22"/>
        </w:rPr>
        <w:t xml:space="preserve"> </w:t>
      </w:r>
      <w:r w:rsidRPr="007172C7">
        <w:rPr>
          <w:rFonts w:asciiTheme="minorHAnsi" w:hAnsiTheme="minorHAnsi" w:cstheme="minorHAnsi"/>
          <w:i/>
          <w:sz w:val="22"/>
          <w:szCs w:val="22"/>
        </w:rPr>
        <w:t>J'étai</w:t>
      </w:r>
      <w:r>
        <w:rPr>
          <w:rFonts w:asciiTheme="minorHAnsi" w:hAnsiTheme="minorHAnsi" w:cstheme="minorHAnsi"/>
          <w:i/>
          <w:sz w:val="22"/>
          <w:szCs w:val="22"/>
        </w:rPr>
        <w:t>s aimé, et ça m'a protégé. (...</w:t>
      </w:r>
      <w:r w:rsidRPr="007172C7">
        <w:rPr>
          <w:rFonts w:asciiTheme="minorHAnsi" w:hAnsiTheme="minorHAnsi" w:cstheme="minorHAnsi"/>
          <w:i/>
          <w:sz w:val="22"/>
          <w:szCs w:val="22"/>
        </w:rPr>
        <w:t xml:space="preserve">) </w:t>
      </w:r>
      <w:r w:rsidRPr="007A0A35">
        <w:rPr>
          <w:rFonts w:asciiTheme="minorHAnsi" w:hAnsiTheme="minorHAnsi" w:cstheme="minorHAnsi"/>
          <w:b/>
          <w:bCs/>
          <w:i/>
          <w:sz w:val="22"/>
          <w:szCs w:val="22"/>
        </w:rPr>
        <w:t>L'environnement peut jouer un rôle, mettant les gènes</w:t>
      </w:r>
      <w:r w:rsidR="007A0A35">
        <w:rPr>
          <w:rStyle w:val="Appelnotedebasdep"/>
          <w:rFonts w:asciiTheme="minorHAnsi" w:hAnsiTheme="minorHAnsi" w:cstheme="minorHAnsi"/>
          <w:b/>
          <w:bCs/>
          <w:i/>
          <w:sz w:val="22"/>
          <w:szCs w:val="22"/>
        </w:rPr>
        <w:footnoteReference w:id="203"/>
      </w:r>
      <w:r w:rsidRPr="007A0A35">
        <w:rPr>
          <w:rFonts w:asciiTheme="minorHAnsi" w:hAnsiTheme="minorHAnsi" w:cstheme="minorHAnsi"/>
          <w:b/>
          <w:bCs/>
          <w:i/>
          <w:sz w:val="22"/>
          <w:szCs w:val="22"/>
        </w:rPr>
        <w:t xml:space="preserve"> sur “on” ou sur “off</w:t>
      </w:r>
      <w:r w:rsidRPr="007172C7">
        <w:rPr>
          <w:rFonts w:asciiTheme="minorHAnsi" w:hAnsiTheme="minorHAnsi" w:cstheme="minorHAnsi"/>
          <w:i/>
          <w:sz w:val="22"/>
          <w:szCs w:val="22"/>
        </w:rPr>
        <w:t>”</w:t>
      </w:r>
      <w:r w:rsidRPr="007172C7">
        <w:rPr>
          <w:rFonts w:asciiTheme="minorHAnsi" w:hAnsiTheme="minorHAnsi" w:cstheme="minorHAnsi"/>
          <w:sz w:val="22"/>
          <w:szCs w:val="22"/>
        </w:rPr>
        <w:t>».</w:t>
      </w:r>
    </w:p>
    <w:p w14:paraId="27583A02" w14:textId="6BB7DA62" w:rsidR="00460EB4" w:rsidRDefault="00460EB4" w:rsidP="004669D1">
      <w:pPr>
        <w:pStyle w:val="NormalWeb"/>
        <w:shd w:val="clear" w:color="auto" w:fill="FFFFFF"/>
        <w:spacing w:before="0" w:beforeAutospacing="0" w:after="0" w:afterAutospacing="0"/>
        <w:jc w:val="both"/>
        <w:rPr>
          <w:rFonts w:asciiTheme="minorHAnsi" w:hAnsiTheme="minorHAnsi" w:cstheme="minorHAnsi"/>
          <w:sz w:val="22"/>
          <w:szCs w:val="22"/>
        </w:rPr>
      </w:pPr>
    </w:p>
    <w:p w14:paraId="0741D020" w14:textId="66E35565" w:rsidR="00BD32EC" w:rsidRDefault="00BD32EC" w:rsidP="004669D1">
      <w:pPr>
        <w:pStyle w:val="NormalWeb"/>
        <w:shd w:val="clear" w:color="auto" w:fill="FFFFFF"/>
        <w:spacing w:before="0" w:beforeAutospacing="0" w:after="0" w:afterAutospacing="0"/>
        <w:jc w:val="both"/>
        <w:rPr>
          <w:rFonts w:asciiTheme="minorHAnsi" w:hAnsiTheme="minorHAnsi" w:cstheme="minorHAnsi"/>
          <w:sz w:val="22"/>
          <w:szCs w:val="22"/>
        </w:rPr>
      </w:pPr>
      <w:r w:rsidRPr="00BD32EC">
        <w:rPr>
          <w:rFonts w:asciiTheme="minorHAnsi" w:hAnsiTheme="minorHAnsi" w:cstheme="minorHAnsi"/>
          <w:sz w:val="22"/>
          <w:szCs w:val="22"/>
        </w:rPr>
        <w:t xml:space="preserve">La structure cérébrale des criminels à personnalité psychopathe présenterait des anomalies empêchant la modification du comportement après une sanction, selon une étude réalisée par des chercheurs de l'université de Montréal et de l'institut de psychiatrie du Kings College de Londres, publiée par la revue britannique </w:t>
      </w:r>
      <w:r w:rsidRPr="00BD32EC">
        <w:rPr>
          <w:rFonts w:asciiTheme="minorHAnsi" w:hAnsiTheme="minorHAnsi" w:cstheme="minorHAnsi"/>
          <w:i/>
          <w:iCs/>
          <w:sz w:val="22"/>
          <w:szCs w:val="22"/>
        </w:rPr>
        <w:t>The Lancet</w:t>
      </w:r>
      <w:r>
        <w:rPr>
          <w:rStyle w:val="Appelnotedebasdep"/>
          <w:rFonts w:asciiTheme="minorHAnsi" w:hAnsiTheme="minorHAnsi" w:cstheme="minorHAnsi"/>
          <w:i/>
          <w:iCs/>
          <w:sz w:val="22"/>
          <w:szCs w:val="22"/>
        </w:rPr>
        <w:footnoteReference w:id="204"/>
      </w:r>
      <w:r>
        <w:rPr>
          <w:rFonts w:asciiTheme="minorHAnsi" w:hAnsiTheme="minorHAnsi" w:cstheme="minorHAnsi"/>
          <w:sz w:val="22"/>
          <w:szCs w:val="22"/>
        </w:rPr>
        <w:t>.</w:t>
      </w:r>
    </w:p>
    <w:p w14:paraId="1B960EAB" w14:textId="77777777" w:rsidR="00BD32EC" w:rsidRDefault="00BD32EC" w:rsidP="004669D1">
      <w:pPr>
        <w:pStyle w:val="NormalWeb"/>
        <w:shd w:val="clear" w:color="auto" w:fill="FFFFFF"/>
        <w:spacing w:before="0" w:beforeAutospacing="0" w:after="0" w:afterAutospacing="0"/>
        <w:jc w:val="both"/>
        <w:rPr>
          <w:rFonts w:asciiTheme="minorHAnsi" w:hAnsiTheme="minorHAnsi" w:cstheme="minorHAnsi"/>
          <w:sz w:val="22"/>
          <w:szCs w:val="22"/>
        </w:rPr>
      </w:pPr>
    </w:p>
    <w:p w14:paraId="2AF91A26" w14:textId="255AE648" w:rsidR="00460EB4" w:rsidRDefault="00460EB4" w:rsidP="004669D1">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On peut</w:t>
      </w:r>
      <w:r w:rsidR="00BD32EC">
        <w:rPr>
          <w:rFonts w:asciiTheme="minorHAnsi" w:hAnsiTheme="minorHAnsi" w:cstheme="minorHAnsi"/>
          <w:sz w:val="22"/>
          <w:szCs w:val="22"/>
        </w:rPr>
        <w:t xml:space="preserve"> aussi</w:t>
      </w:r>
      <w:r>
        <w:rPr>
          <w:rFonts w:asciiTheme="minorHAnsi" w:hAnsiTheme="minorHAnsi" w:cstheme="minorHAnsi"/>
          <w:sz w:val="22"/>
          <w:szCs w:val="22"/>
        </w:rPr>
        <w:t xml:space="preserve"> se demander s’il n’y aurait pas des lignées familiales biologiquement (?) psychopathiques (telle la famille Kim, </w:t>
      </w:r>
      <w:r w:rsidR="00BD32EC">
        <w:rPr>
          <w:rFonts w:asciiTheme="minorHAnsi" w:hAnsiTheme="minorHAnsi" w:cstheme="minorHAnsi"/>
          <w:sz w:val="22"/>
          <w:szCs w:val="22"/>
        </w:rPr>
        <w:t>une lignée de</w:t>
      </w:r>
      <w:r>
        <w:rPr>
          <w:rFonts w:asciiTheme="minorHAnsi" w:hAnsiTheme="minorHAnsi" w:cstheme="minorHAnsi"/>
          <w:sz w:val="22"/>
          <w:szCs w:val="22"/>
        </w:rPr>
        <w:t xml:space="preserve"> dictateurs à la tête de la Corée du Nord, depuis trois générations).</w:t>
      </w:r>
    </w:p>
    <w:p w14:paraId="6E1D4905" w14:textId="4AB353AB" w:rsidR="004F7F6D" w:rsidRDefault="004F7F6D" w:rsidP="004669D1">
      <w:pPr>
        <w:pStyle w:val="NormalWeb"/>
        <w:shd w:val="clear" w:color="auto" w:fill="FFFFFF"/>
        <w:spacing w:before="0" w:beforeAutospacing="0" w:after="0" w:afterAutospacing="0"/>
        <w:jc w:val="both"/>
        <w:rPr>
          <w:rFonts w:asciiTheme="minorHAnsi" w:hAnsiTheme="minorHAnsi" w:cstheme="minorHAnsi"/>
          <w:sz w:val="22"/>
          <w:szCs w:val="22"/>
        </w:rPr>
      </w:pPr>
    </w:p>
    <w:p w14:paraId="5C9DB5CA" w14:textId="68031A4F" w:rsidR="004F7F6D" w:rsidRDefault="004F7F6D" w:rsidP="004F7F6D">
      <w:pPr>
        <w:pStyle w:val="Titre3"/>
      </w:pPr>
      <w:bookmarkStart w:id="87" w:name="_Toc32905597"/>
      <w:r>
        <w:t>Troubles caractériels</w:t>
      </w:r>
      <w:r w:rsidR="00DA5C49">
        <w:t xml:space="preserve"> ou du comportement</w:t>
      </w:r>
      <w:bookmarkEnd w:id="87"/>
    </w:p>
    <w:p w14:paraId="0B832AD8" w14:textId="420F4628" w:rsidR="004F7F6D" w:rsidRDefault="004F7F6D" w:rsidP="004669D1">
      <w:pPr>
        <w:pStyle w:val="NormalWeb"/>
        <w:shd w:val="clear" w:color="auto" w:fill="FFFFFF"/>
        <w:spacing w:before="0" w:beforeAutospacing="0" w:after="0" w:afterAutospacing="0"/>
        <w:jc w:val="both"/>
        <w:rPr>
          <w:rFonts w:asciiTheme="minorHAnsi" w:hAnsiTheme="minorHAnsi" w:cstheme="minorHAnsi"/>
          <w:sz w:val="22"/>
          <w:szCs w:val="22"/>
        </w:rPr>
      </w:pPr>
    </w:p>
    <w:p w14:paraId="5F035461" w14:textId="6CCAAB15" w:rsidR="004F7F6D" w:rsidRDefault="00162333" w:rsidP="004669D1">
      <w:pPr>
        <w:pStyle w:val="NormalWeb"/>
        <w:shd w:val="clear" w:color="auto" w:fill="FFFFFF"/>
        <w:spacing w:before="0" w:beforeAutospacing="0" w:after="0" w:afterAutospacing="0"/>
        <w:jc w:val="both"/>
        <w:rPr>
          <w:rFonts w:ascii="Calibri" w:hAnsi="Calibri" w:cs="Calibri"/>
          <w:sz w:val="22"/>
          <w:szCs w:val="22"/>
        </w:rPr>
      </w:pPr>
      <w:r w:rsidRPr="00505E0F">
        <w:rPr>
          <w:rFonts w:ascii="Calibri" w:hAnsi="Calibri" w:cs="Calibri"/>
          <w:sz w:val="22"/>
          <w:szCs w:val="22"/>
        </w:rPr>
        <w:t>Certains malades mentaux sont intolérants à la frustration, pouvant entrer dans de</w:t>
      </w:r>
      <w:r w:rsidR="00505E0F" w:rsidRPr="00505E0F">
        <w:rPr>
          <w:rFonts w:ascii="Calibri" w:hAnsi="Calibri" w:cs="Calibri"/>
          <w:sz w:val="22"/>
          <w:szCs w:val="22"/>
        </w:rPr>
        <w:t xml:space="preserve"> fortes</w:t>
      </w:r>
      <w:r w:rsidRPr="00505E0F">
        <w:rPr>
          <w:rFonts w:ascii="Calibri" w:hAnsi="Calibri" w:cs="Calibri"/>
          <w:sz w:val="22"/>
          <w:szCs w:val="22"/>
        </w:rPr>
        <w:t xml:space="preserve"> crises de rage et de violence, voire dans le désir de vengeance, à la moindre contrariété (comme dans le cas de Paul Merhige, de Marjorie Diehl-Armstrong</w:t>
      </w:r>
      <w:r w:rsidR="00505E0F">
        <w:rPr>
          <w:rFonts w:ascii="Calibri" w:hAnsi="Calibri" w:cs="Calibri"/>
          <w:sz w:val="22"/>
          <w:szCs w:val="22"/>
        </w:rPr>
        <w:t>, Hitler, Mao</w:t>
      </w:r>
      <w:r w:rsidRPr="00505E0F">
        <w:rPr>
          <w:rFonts w:ascii="Calibri" w:hAnsi="Calibri" w:cs="Calibri"/>
          <w:sz w:val="22"/>
          <w:szCs w:val="22"/>
        </w:rPr>
        <w:t xml:space="preserve"> …).</w:t>
      </w:r>
      <w:r w:rsidR="00505E0F" w:rsidRPr="00505E0F">
        <w:rPr>
          <w:rFonts w:ascii="Calibri" w:hAnsi="Calibri" w:cs="Calibri"/>
          <w:sz w:val="22"/>
          <w:szCs w:val="22"/>
        </w:rPr>
        <w:t xml:space="preserve"> Ils sont en général, incapables</w:t>
      </w:r>
      <w:r w:rsidR="00505E0F">
        <w:rPr>
          <w:rFonts w:ascii="Calibri" w:hAnsi="Calibri" w:cs="Calibri"/>
          <w:sz w:val="22"/>
          <w:szCs w:val="22"/>
        </w:rPr>
        <w:t xml:space="preserve"> d’écouter les conseils des autres,</w:t>
      </w:r>
      <w:r w:rsidR="00505E0F" w:rsidRPr="00505E0F">
        <w:rPr>
          <w:rFonts w:ascii="Calibri" w:hAnsi="Calibri" w:cs="Calibri"/>
          <w:sz w:val="22"/>
          <w:szCs w:val="22"/>
        </w:rPr>
        <w:t xml:space="preserve"> de se corriger ou de se remettre en cause _ c’est toujours la </w:t>
      </w:r>
      <w:r w:rsidR="00505E0F">
        <w:rPr>
          <w:rFonts w:ascii="Calibri" w:hAnsi="Calibri" w:cs="Calibri"/>
          <w:sz w:val="22"/>
          <w:szCs w:val="22"/>
        </w:rPr>
        <w:t>faute des autres qui deviennent alors leur bouc-émissaire.</w:t>
      </w:r>
    </w:p>
    <w:p w14:paraId="36123AA4" w14:textId="746082B6" w:rsidR="00B9202B" w:rsidRDefault="00B9202B" w:rsidP="004669D1">
      <w:pPr>
        <w:pStyle w:val="NormalWeb"/>
        <w:shd w:val="clear" w:color="auto" w:fill="FFFFFF"/>
        <w:spacing w:before="0" w:beforeAutospacing="0" w:after="0" w:afterAutospacing="0"/>
        <w:jc w:val="both"/>
        <w:rPr>
          <w:rFonts w:ascii="Calibri" w:hAnsi="Calibri" w:cs="Calibri"/>
          <w:sz w:val="22"/>
          <w:szCs w:val="22"/>
        </w:rPr>
      </w:pPr>
    </w:p>
    <w:p w14:paraId="358377DB" w14:textId="1A7596EB" w:rsidR="00B9202B" w:rsidRDefault="00B9202B" w:rsidP="004669D1">
      <w:pPr>
        <w:pStyle w:val="NormalWeb"/>
        <w:shd w:val="clear" w:color="auto" w:fill="FFFFFF"/>
        <w:spacing w:before="0" w:beforeAutospacing="0" w:after="0" w:afterAutospacing="0"/>
        <w:jc w:val="both"/>
        <w:rPr>
          <w:rFonts w:ascii="Calibri" w:hAnsi="Calibri" w:cs="Calibri"/>
          <w:sz w:val="22"/>
          <w:szCs w:val="22"/>
        </w:rPr>
      </w:pPr>
      <w:r>
        <w:rPr>
          <w:rFonts w:ascii="Calibri" w:hAnsi="Calibri" w:cs="Calibri"/>
          <w:sz w:val="22"/>
          <w:szCs w:val="22"/>
        </w:rPr>
        <w:t>L’auteur a connu une personne, appréciée de tous, connue, selon ses proches, pour avoir le cœur sur la main, qui, en raison de dégâts graves causées sur son cerveau, par une maladie auto-immune</w:t>
      </w:r>
      <w:r w:rsidR="00585FB5">
        <w:rPr>
          <w:rFonts w:ascii="Calibri" w:hAnsi="Calibri" w:cs="Calibri"/>
          <w:sz w:val="22"/>
          <w:szCs w:val="22"/>
        </w:rPr>
        <w:t xml:space="preserve"> dégénérative</w:t>
      </w:r>
      <w:r>
        <w:rPr>
          <w:rFonts w:ascii="Calibri" w:hAnsi="Calibri" w:cs="Calibri"/>
          <w:sz w:val="22"/>
          <w:szCs w:val="22"/>
        </w:rPr>
        <w:t xml:space="preserve"> grave, appelée </w:t>
      </w:r>
      <w:r w:rsidRPr="005C1409">
        <w:rPr>
          <w:rFonts w:ascii="Calibri" w:hAnsi="Calibri" w:cs="Calibri"/>
          <w:b/>
          <w:bCs/>
          <w:sz w:val="22"/>
          <w:szCs w:val="22"/>
        </w:rPr>
        <w:t>lupus</w:t>
      </w:r>
      <w:r>
        <w:rPr>
          <w:rFonts w:ascii="Calibri" w:hAnsi="Calibri" w:cs="Calibri"/>
          <w:sz w:val="22"/>
          <w:szCs w:val="22"/>
        </w:rPr>
        <w:t xml:space="preserve">, était devenue « égoïste », attachée « excessivement » à </w:t>
      </w:r>
      <w:r w:rsidR="005C1409">
        <w:rPr>
          <w:rFonts w:ascii="Calibri" w:hAnsi="Calibri" w:cs="Calibri"/>
          <w:sz w:val="22"/>
          <w:szCs w:val="22"/>
        </w:rPr>
        <w:t>ses</w:t>
      </w:r>
      <w:r>
        <w:rPr>
          <w:rFonts w:ascii="Calibri" w:hAnsi="Calibri" w:cs="Calibri"/>
          <w:sz w:val="22"/>
          <w:szCs w:val="22"/>
        </w:rPr>
        <w:t xml:space="preserve"> biens matériels</w:t>
      </w:r>
      <w:r w:rsidR="005C1409">
        <w:rPr>
          <w:rFonts w:ascii="Calibri" w:hAnsi="Calibri" w:cs="Calibri"/>
          <w:sz w:val="22"/>
          <w:szCs w:val="22"/>
        </w:rPr>
        <w:t xml:space="preserve"> (« </w:t>
      </w:r>
      <w:r w:rsidR="005C1409" w:rsidRPr="005C1409">
        <w:rPr>
          <w:rFonts w:ascii="Calibri" w:hAnsi="Calibri" w:cs="Calibri"/>
          <w:i/>
          <w:iCs/>
          <w:sz w:val="22"/>
          <w:szCs w:val="22"/>
        </w:rPr>
        <w:t>pas touche ! c’est à moi !</w:t>
      </w:r>
      <w:r w:rsidR="005C1409">
        <w:rPr>
          <w:rFonts w:ascii="Calibri" w:hAnsi="Calibri" w:cs="Calibri"/>
          <w:sz w:val="22"/>
          <w:szCs w:val="22"/>
        </w:rPr>
        <w:t> » …)</w:t>
      </w:r>
      <w:r>
        <w:rPr>
          <w:rFonts w:ascii="Calibri" w:hAnsi="Calibri" w:cs="Calibri"/>
          <w:sz w:val="22"/>
          <w:szCs w:val="22"/>
        </w:rPr>
        <w:t>.</w:t>
      </w:r>
    </w:p>
    <w:p w14:paraId="1EF1EEFA" w14:textId="5209F632" w:rsidR="00B9202B" w:rsidRDefault="00B9202B" w:rsidP="004669D1">
      <w:pPr>
        <w:pStyle w:val="NormalWeb"/>
        <w:shd w:val="clear" w:color="auto" w:fill="FFFFFF"/>
        <w:spacing w:before="0" w:beforeAutospacing="0" w:after="0" w:afterAutospacing="0"/>
        <w:jc w:val="both"/>
        <w:rPr>
          <w:rFonts w:ascii="Calibri" w:hAnsi="Calibri" w:cs="Calibri"/>
          <w:sz w:val="22"/>
          <w:szCs w:val="22"/>
        </w:rPr>
      </w:pPr>
      <w:r>
        <w:rPr>
          <w:rFonts w:ascii="Calibri" w:hAnsi="Calibri" w:cs="Calibri"/>
          <w:sz w:val="22"/>
          <w:szCs w:val="22"/>
        </w:rPr>
        <w:t>Une autre, elle aussi connue pour avoir le cœur sur la main, était passé par des épisodes de troubles caractériels</w:t>
      </w:r>
      <w:r>
        <w:rPr>
          <w:rStyle w:val="Appelnotedebasdep"/>
          <w:rFonts w:ascii="Calibri" w:hAnsi="Calibri" w:cs="Calibri"/>
          <w:sz w:val="22"/>
          <w:szCs w:val="22"/>
        </w:rPr>
        <w:footnoteReference w:id="205"/>
      </w:r>
      <w:r>
        <w:rPr>
          <w:rFonts w:ascii="Calibri" w:hAnsi="Calibri" w:cs="Calibri"/>
          <w:sz w:val="22"/>
          <w:szCs w:val="22"/>
        </w:rPr>
        <w:t>, avant de mourir</w:t>
      </w:r>
      <w:r w:rsidR="00D35D3D">
        <w:rPr>
          <w:rFonts w:ascii="Calibri" w:hAnsi="Calibri" w:cs="Calibri"/>
          <w:sz w:val="22"/>
          <w:szCs w:val="22"/>
        </w:rPr>
        <w:t xml:space="preserve">, semble-t-il causées par sa </w:t>
      </w:r>
      <w:r w:rsidR="00D35D3D" w:rsidRPr="00B9202B">
        <w:rPr>
          <w:rFonts w:ascii="Calibri" w:hAnsi="Calibri" w:cs="Calibri"/>
          <w:sz w:val="22"/>
          <w:szCs w:val="22"/>
        </w:rPr>
        <w:t>maladie d'Alzheimer</w:t>
      </w:r>
      <w:r>
        <w:rPr>
          <w:rFonts w:ascii="Calibri" w:hAnsi="Calibri" w:cs="Calibri"/>
          <w:sz w:val="22"/>
          <w:szCs w:val="22"/>
        </w:rPr>
        <w:t xml:space="preserve">. </w:t>
      </w:r>
    </w:p>
    <w:p w14:paraId="2685BF94" w14:textId="5A1537F7" w:rsidR="00B9202B" w:rsidRDefault="00B9202B" w:rsidP="004669D1">
      <w:pPr>
        <w:pStyle w:val="NormalWeb"/>
        <w:shd w:val="clear" w:color="auto" w:fill="FFFFFF"/>
        <w:spacing w:before="0" w:beforeAutospacing="0" w:after="0" w:afterAutospacing="0"/>
        <w:jc w:val="both"/>
        <w:rPr>
          <w:rFonts w:ascii="Calibri" w:hAnsi="Calibri" w:cs="Calibri"/>
          <w:sz w:val="22"/>
          <w:szCs w:val="22"/>
        </w:rPr>
      </w:pPr>
    </w:p>
    <w:p w14:paraId="7B10F4D0" w14:textId="1FF536F1" w:rsidR="00DA5C49" w:rsidRDefault="00DA5C49" w:rsidP="004669D1">
      <w:pPr>
        <w:pStyle w:val="NormalWeb"/>
        <w:shd w:val="clear" w:color="auto" w:fill="FFFFFF"/>
        <w:spacing w:before="0" w:beforeAutospacing="0" w:after="0" w:afterAutospacing="0"/>
        <w:jc w:val="both"/>
        <w:rPr>
          <w:rFonts w:ascii="Calibri" w:hAnsi="Calibri" w:cs="Calibri"/>
          <w:sz w:val="22"/>
          <w:szCs w:val="22"/>
        </w:rPr>
      </w:pPr>
      <w:r>
        <w:rPr>
          <w:rFonts w:ascii="Calibri" w:hAnsi="Calibri" w:cs="Calibri"/>
          <w:sz w:val="22"/>
          <w:szCs w:val="22"/>
        </w:rPr>
        <w:t>Certaines personnes peuvent changer</w:t>
      </w:r>
      <w:r w:rsidR="00FA61E8">
        <w:rPr>
          <w:rFonts w:ascii="Calibri" w:hAnsi="Calibri" w:cs="Calibri"/>
          <w:sz w:val="22"/>
          <w:szCs w:val="22"/>
        </w:rPr>
        <w:t xml:space="preserve"> radicalement</w:t>
      </w:r>
      <w:r>
        <w:rPr>
          <w:rFonts w:ascii="Calibri" w:hAnsi="Calibri" w:cs="Calibri"/>
          <w:sz w:val="22"/>
          <w:szCs w:val="22"/>
        </w:rPr>
        <w:t xml:space="preserve"> de personnalité et de comportement</w:t>
      </w:r>
      <w:r w:rsidR="00FA61E8">
        <w:rPr>
          <w:rFonts w:ascii="Calibri" w:hAnsi="Calibri" w:cs="Calibri"/>
          <w:sz w:val="22"/>
          <w:szCs w:val="22"/>
        </w:rPr>
        <w:t>, en raison</w:t>
      </w:r>
      <w:r>
        <w:rPr>
          <w:rFonts w:ascii="Calibri" w:hAnsi="Calibri" w:cs="Calibri"/>
          <w:sz w:val="22"/>
          <w:szCs w:val="22"/>
        </w:rPr>
        <w:t xml:space="preserve"> </w:t>
      </w:r>
      <w:r w:rsidR="00FA61E8">
        <w:rPr>
          <w:rFonts w:ascii="Calibri" w:hAnsi="Calibri" w:cs="Calibri"/>
          <w:sz w:val="22"/>
          <w:szCs w:val="22"/>
        </w:rPr>
        <w:t>d’</w:t>
      </w:r>
      <w:r>
        <w:rPr>
          <w:rFonts w:ascii="Calibri" w:hAnsi="Calibri" w:cs="Calibri"/>
          <w:sz w:val="22"/>
          <w:szCs w:val="22"/>
        </w:rPr>
        <w:t>une tumeur cérébrale</w:t>
      </w:r>
      <w:r w:rsidR="00874643">
        <w:rPr>
          <w:rFonts w:ascii="Calibri" w:hAnsi="Calibri" w:cs="Calibri"/>
          <w:sz w:val="22"/>
          <w:szCs w:val="22"/>
        </w:rPr>
        <w:t xml:space="preserve"> (au lobe frontal …)</w:t>
      </w:r>
      <w:r>
        <w:rPr>
          <w:rFonts w:ascii="Calibri" w:hAnsi="Calibri" w:cs="Calibri"/>
          <w:sz w:val="22"/>
          <w:szCs w:val="22"/>
        </w:rPr>
        <w:t xml:space="preserve"> ou </w:t>
      </w:r>
      <w:r w:rsidR="00CC3B39">
        <w:rPr>
          <w:rFonts w:ascii="Calibri" w:hAnsi="Calibri" w:cs="Calibri"/>
          <w:sz w:val="22"/>
          <w:szCs w:val="22"/>
        </w:rPr>
        <w:t>de</w:t>
      </w:r>
      <w:r>
        <w:rPr>
          <w:rFonts w:ascii="Calibri" w:hAnsi="Calibri" w:cs="Calibri"/>
          <w:sz w:val="22"/>
          <w:szCs w:val="22"/>
        </w:rPr>
        <w:t xml:space="preserve"> la prise de certains médicaments</w:t>
      </w:r>
      <w:r w:rsidR="00CC3B39">
        <w:rPr>
          <w:rStyle w:val="Appelnotedebasdep"/>
          <w:rFonts w:ascii="Calibri" w:hAnsi="Calibri" w:cs="Calibri"/>
          <w:sz w:val="22"/>
          <w:szCs w:val="22"/>
        </w:rPr>
        <w:footnoteReference w:id="206"/>
      </w:r>
      <w:r>
        <w:rPr>
          <w:rFonts w:ascii="Calibri" w:hAnsi="Calibri" w:cs="Calibri"/>
          <w:sz w:val="22"/>
          <w:szCs w:val="22"/>
        </w:rPr>
        <w:t xml:space="preserve">. </w:t>
      </w:r>
    </w:p>
    <w:p w14:paraId="1D498CB3" w14:textId="098CB969" w:rsidR="00874643" w:rsidRDefault="00874643" w:rsidP="004669D1">
      <w:pPr>
        <w:pStyle w:val="NormalWeb"/>
        <w:shd w:val="clear" w:color="auto" w:fill="FFFFFF"/>
        <w:spacing w:before="0" w:beforeAutospacing="0" w:after="0" w:afterAutospacing="0"/>
        <w:jc w:val="both"/>
        <w:rPr>
          <w:rFonts w:ascii="Calibri" w:hAnsi="Calibri" w:cs="Calibri"/>
          <w:sz w:val="22"/>
          <w:szCs w:val="22"/>
        </w:rPr>
      </w:pPr>
    </w:p>
    <w:p w14:paraId="76B1AF1B" w14:textId="6E89C03C" w:rsidR="004260C4" w:rsidRDefault="004260C4" w:rsidP="004669D1">
      <w:pPr>
        <w:pStyle w:val="NormalWeb"/>
        <w:shd w:val="clear" w:color="auto" w:fill="FFFFFF"/>
        <w:spacing w:before="0" w:beforeAutospacing="0" w:after="0" w:afterAutospacing="0"/>
        <w:jc w:val="both"/>
        <w:rPr>
          <w:rFonts w:ascii="Calibri" w:hAnsi="Calibri" w:cs="Calibri"/>
          <w:sz w:val="22"/>
          <w:szCs w:val="22"/>
        </w:rPr>
      </w:pPr>
      <w:r>
        <w:rPr>
          <w:rFonts w:ascii="Calibri" w:hAnsi="Calibri" w:cs="Calibri"/>
          <w:sz w:val="22"/>
          <w:szCs w:val="22"/>
        </w:rPr>
        <w:t>Concernant le problème de la haine irrépressible, voir l’annexe « </w:t>
      </w:r>
      <w:r w:rsidRPr="004260C4">
        <w:rPr>
          <w:rFonts w:ascii="Calibri" w:hAnsi="Calibri" w:cs="Calibri"/>
          <w:i/>
          <w:iCs/>
          <w:sz w:val="22"/>
          <w:szCs w:val="22"/>
        </w:rPr>
        <w:t>Court dialogue sur la haine</w:t>
      </w:r>
      <w:r>
        <w:rPr>
          <w:rFonts w:ascii="Calibri" w:hAnsi="Calibri" w:cs="Calibri"/>
          <w:sz w:val="22"/>
          <w:szCs w:val="22"/>
        </w:rPr>
        <w:t> », à la fin de ce document.</w:t>
      </w:r>
    </w:p>
    <w:p w14:paraId="487A48F2" w14:textId="77777777" w:rsidR="004260C4" w:rsidRDefault="004260C4" w:rsidP="004669D1">
      <w:pPr>
        <w:pStyle w:val="NormalWeb"/>
        <w:shd w:val="clear" w:color="auto" w:fill="FFFFFF"/>
        <w:spacing w:before="0" w:beforeAutospacing="0" w:after="0" w:afterAutospacing="0"/>
        <w:jc w:val="both"/>
        <w:rPr>
          <w:rFonts w:ascii="Calibri" w:hAnsi="Calibri" w:cs="Calibri"/>
          <w:sz w:val="22"/>
          <w:szCs w:val="22"/>
        </w:rPr>
      </w:pPr>
    </w:p>
    <w:p w14:paraId="2928350B" w14:textId="757A24A5" w:rsidR="001F3A32" w:rsidRDefault="001F3A32" w:rsidP="001F3A32">
      <w:pPr>
        <w:pStyle w:val="Titre3"/>
      </w:pPr>
      <w:bookmarkStart w:id="88" w:name="_Toc32905598"/>
      <w:r>
        <w:t>D</w:t>
      </w:r>
      <w:r w:rsidRPr="00874643">
        <w:t>émences dégénératives</w:t>
      </w:r>
      <w:r>
        <w:t>, neurosyphilis …</w:t>
      </w:r>
      <w:bookmarkEnd w:id="88"/>
    </w:p>
    <w:p w14:paraId="1F70F543" w14:textId="77777777" w:rsidR="001F3A32" w:rsidRDefault="001F3A32" w:rsidP="004669D1">
      <w:pPr>
        <w:pStyle w:val="NormalWeb"/>
        <w:shd w:val="clear" w:color="auto" w:fill="FFFFFF"/>
        <w:spacing w:before="0" w:beforeAutospacing="0" w:after="0" w:afterAutospacing="0"/>
        <w:jc w:val="both"/>
        <w:rPr>
          <w:rFonts w:ascii="Calibri" w:hAnsi="Calibri" w:cs="Calibri"/>
          <w:sz w:val="22"/>
          <w:szCs w:val="22"/>
        </w:rPr>
      </w:pPr>
    </w:p>
    <w:p w14:paraId="1999B113" w14:textId="2E381944" w:rsidR="00874643" w:rsidRDefault="00874643" w:rsidP="004669D1">
      <w:pPr>
        <w:pStyle w:val="NormalWeb"/>
        <w:shd w:val="clear" w:color="auto" w:fill="FFFFFF"/>
        <w:spacing w:before="0" w:beforeAutospacing="0" w:after="0" w:afterAutospacing="0"/>
        <w:jc w:val="both"/>
        <w:rPr>
          <w:rFonts w:ascii="Calibri" w:hAnsi="Calibri" w:cs="Calibri"/>
          <w:sz w:val="22"/>
          <w:szCs w:val="22"/>
        </w:rPr>
      </w:pPr>
      <w:r>
        <w:rPr>
          <w:rFonts w:ascii="Calibri" w:hAnsi="Calibri" w:cs="Calibri"/>
          <w:sz w:val="22"/>
          <w:szCs w:val="22"/>
        </w:rPr>
        <w:t xml:space="preserve">Nous connaissons aussi les cas de </w:t>
      </w:r>
      <w:r w:rsidRPr="00874643">
        <w:rPr>
          <w:rFonts w:ascii="Calibri" w:hAnsi="Calibri" w:cs="Calibri"/>
          <w:b/>
          <w:bCs/>
          <w:sz w:val="22"/>
          <w:szCs w:val="22"/>
        </w:rPr>
        <w:t>démences dégénératives séniles et pré-séniles</w:t>
      </w:r>
      <w:r w:rsidRPr="00874643">
        <w:rPr>
          <w:rFonts w:ascii="Calibri" w:hAnsi="Calibri" w:cs="Calibri"/>
          <w:sz w:val="22"/>
          <w:szCs w:val="22"/>
        </w:rPr>
        <w:t xml:space="preserve"> touchant les plus de 60 ans, incurables, conduisant à une perte totale de l'autonomie accompagnée d'un état dépressif, des </w:t>
      </w:r>
      <w:r w:rsidRPr="00874643">
        <w:rPr>
          <w:rFonts w:ascii="Calibri" w:hAnsi="Calibri" w:cs="Calibri"/>
          <w:b/>
          <w:bCs/>
          <w:sz w:val="22"/>
          <w:szCs w:val="22"/>
        </w:rPr>
        <w:t>troubles du caractère avec délire chronique de persécution</w:t>
      </w:r>
      <w:r w:rsidRPr="00874643">
        <w:rPr>
          <w:rFonts w:ascii="Calibri" w:hAnsi="Calibri" w:cs="Calibri"/>
          <w:sz w:val="22"/>
          <w:szCs w:val="22"/>
        </w:rPr>
        <w:t xml:space="preserve"> et baisse de l'intellect, accompagnés également de troubles de l'orientation av</w:t>
      </w:r>
      <w:r w:rsidR="00B3148C">
        <w:rPr>
          <w:rStyle w:val="Appelnotedebasdep"/>
          <w:rFonts w:ascii="Calibri" w:hAnsi="Calibri" w:cs="Calibri"/>
          <w:sz w:val="22"/>
          <w:szCs w:val="22"/>
        </w:rPr>
        <w:footnoteReference w:id="207"/>
      </w:r>
      <w:r w:rsidRPr="00874643">
        <w:rPr>
          <w:rFonts w:ascii="Calibri" w:hAnsi="Calibri" w:cs="Calibri"/>
          <w:sz w:val="22"/>
          <w:szCs w:val="22"/>
        </w:rPr>
        <w:t xml:space="preserve">ec </w:t>
      </w:r>
      <w:r w:rsidRPr="00874643">
        <w:rPr>
          <w:rFonts w:ascii="Calibri" w:hAnsi="Calibri" w:cs="Calibri"/>
          <w:b/>
          <w:bCs/>
          <w:sz w:val="22"/>
          <w:szCs w:val="22"/>
        </w:rPr>
        <w:t>altération du jugement</w:t>
      </w:r>
      <w:r>
        <w:rPr>
          <w:rStyle w:val="Appelnotedebasdep"/>
          <w:rFonts w:ascii="Calibri" w:hAnsi="Calibri" w:cs="Calibri"/>
          <w:b/>
          <w:bCs/>
          <w:sz w:val="22"/>
          <w:szCs w:val="22"/>
        </w:rPr>
        <w:footnoteReference w:id="208"/>
      </w:r>
      <w:r w:rsidRPr="00874643">
        <w:rPr>
          <w:rFonts w:ascii="Calibri" w:hAnsi="Calibri" w:cs="Calibri"/>
          <w:sz w:val="22"/>
          <w:szCs w:val="22"/>
        </w:rPr>
        <w:t>.</w:t>
      </w:r>
    </w:p>
    <w:p w14:paraId="392E1A73" w14:textId="344500AC" w:rsidR="001F3A32" w:rsidRDefault="001F3A32" w:rsidP="004669D1">
      <w:pPr>
        <w:pStyle w:val="NormalWeb"/>
        <w:shd w:val="clear" w:color="auto" w:fill="FFFFFF"/>
        <w:spacing w:before="0" w:beforeAutospacing="0" w:after="0" w:afterAutospacing="0"/>
        <w:jc w:val="both"/>
        <w:rPr>
          <w:rFonts w:ascii="Calibri" w:hAnsi="Calibri" w:cs="Calibri"/>
          <w:sz w:val="22"/>
          <w:szCs w:val="22"/>
        </w:rPr>
      </w:pPr>
    </w:p>
    <w:p w14:paraId="56378FB0" w14:textId="37EB0B30" w:rsidR="001F3A32" w:rsidRPr="00F4012A" w:rsidRDefault="001F3A32" w:rsidP="004669D1">
      <w:pPr>
        <w:pStyle w:val="NormalWeb"/>
        <w:shd w:val="clear" w:color="auto" w:fill="FFFFFF"/>
        <w:spacing w:before="0" w:beforeAutospacing="0" w:after="0" w:afterAutospacing="0"/>
        <w:jc w:val="both"/>
        <w:rPr>
          <w:rFonts w:ascii="Calibri" w:hAnsi="Calibri" w:cs="Calibri"/>
          <w:sz w:val="22"/>
          <w:szCs w:val="22"/>
        </w:rPr>
      </w:pPr>
      <w:r w:rsidRPr="00F4012A">
        <w:rPr>
          <w:rFonts w:ascii="Calibri" w:hAnsi="Calibri" w:cs="Calibri"/>
          <w:sz w:val="22"/>
          <w:szCs w:val="22"/>
        </w:rPr>
        <w:t xml:space="preserve">Nous avons aussi le cas de démences causées par une syphilis (neurosyphilis) non diagnostiquée et mal traitée. </w:t>
      </w:r>
    </w:p>
    <w:p w14:paraId="4F190076" w14:textId="53E09597" w:rsidR="001F3A32" w:rsidRPr="004758FB" w:rsidRDefault="001F3A32" w:rsidP="004669D1">
      <w:pPr>
        <w:pStyle w:val="NormalWeb"/>
        <w:shd w:val="clear" w:color="auto" w:fill="FFFFFF"/>
        <w:spacing w:before="0" w:beforeAutospacing="0" w:after="0" w:afterAutospacing="0"/>
        <w:jc w:val="both"/>
        <w:rPr>
          <w:rFonts w:ascii="Calibri" w:hAnsi="Calibri" w:cs="Calibri"/>
          <w:sz w:val="22"/>
          <w:szCs w:val="22"/>
          <w:shd w:val="clear" w:color="auto" w:fill="FFFFFF"/>
        </w:rPr>
      </w:pPr>
      <w:r w:rsidRPr="00F4012A">
        <w:rPr>
          <w:rFonts w:ascii="Calibri" w:hAnsi="Calibri" w:cs="Calibri"/>
          <w:sz w:val="22"/>
          <w:szCs w:val="22"/>
          <w:shd w:val="clear" w:color="auto" w:fill="FFFFFF"/>
        </w:rPr>
        <w:t>Sans traitement, de 8 % à 10 % des personnes atteintes souffrent de troubles neurologiques importants dix à vingt ans après le début de la maladie. Un quart des patients non traités sont victimes d'une </w:t>
      </w:r>
      <w:hyperlink r:id="rId165" w:tooltip="Méningite" w:history="1">
        <w:r w:rsidRPr="001F3A32">
          <w:rPr>
            <w:rStyle w:val="Lienhypertexte"/>
            <w:rFonts w:ascii="Calibri" w:eastAsiaTheme="majorEastAsia" w:hAnsi="Calibri" w:cs="Calibri"/>
            <w:color w:val="0B0080"/>
            <w:sz w:val="22"/>
            <w:szCs w:val="22"/>
            <w:shd w:val="clear" w:color="auto" w:fill="FFFFFF"/>
          </w:rPr>
          <w:t>méningo</w:t>
        </w:r>
      </w:hyperlink>
      <w:r w:rsidRPr="001F3A32">
        <w:rPr>
          <w:rFonts w:ascii="Calibri" w:hAnsi="Calibri" w:cs="Calibri"/>
          <w:color w:val="222222"/>
          <w:sz w:val="22"/>
          <w:szCs w:val="22"/>
          <w:shd w:val="clear" w:color="auto" w:fill="FFFFFF"/>
        </w:rPr>
        <w:t>-</w:t>
      </w:r>
      <w:hyperlink r:id="rId166" w:tooltip="Encéphalite" w:history="1">
        <w:r w:rsidRPr="001F3A32">
          <w:rPr>
            <w:rStyle w:val="Lienhypertexte"/>
            <w:rFonts w:ascii="Calibri" w:eastAsiaTheme="majorEastAsia" w:hAnsi="Calibri" w:cs="Calibri"/>
            <w:color w:val="0B0080"/>
            <w:sz w:val="22"/>
            <w:szCs w:val="22"/>
            <w:shd w:val="clear" w:color="auto" w:fill="FFFFFF"/>
          </w:rPr>
          <w:t>encéphalite</w:t>
        </w:r>
      </w:hyperlink>
      <w:r w:rsidRPr="001F3A32">
        <w:rPr>
          <w:rFonts w:ascii="Calibri" w:hAnsi="Calibri" w:cs="Calibri"/>
          <w:color w:val="222222"/>
          <w:sz w:val="22"/>
          <w:szCs w:val="22"/>
          <w:shd w:val="clear" w:color="auto" w:fill="FFFFFF"/>
        </w:rPr>
        <w:t> (</w:t>
      </w:r>
      <w:r w:rsidRPr="001F3A32">
        <w:rPr>
          <w:rFonts w:ascii="Calibri" w:hAnsi="Calibri" w:cs="Calibri"/>
          <w:i/>
          <w:iCs/>
          <w:color w:val="222222"/>
          <w:sz w:val="22"/>
          <w:szCs w:val="22"/>
          <w:shd w:val="clear" w:color="auto" w:fill="FFFFFF"/>
        </w:rPr>
        <w:t>Syphilis cerebrospinalis</w:t>
      </w:r>
      <w:r w:rsidRPr="001F3A32">
        <w:rPr>
          <w:rFonts w:ascii="Calibri" w:hAnsi="Calibri" w:cs="Calibri"/>
          <w:color w:val="222222"/>
          <w:sz w:val="22"/>
          <w:szCs w:val="22"/>
          <w:shd w:val="clear" w:color="auto" w:fill="FFFFFF"/>
        </w:rPr>
        <w:t>) qui aboutit à la </w:t>
      </w:r>
      <w:hyperlink r:id="rId167" w:tooltip="Démence" w:history="1">
        <w:r w:rsidRPr="001F3A32">
          <w:rPr>
            <w:rStyle w:val="Lienhypertexte"/>
            <w:rFonts w:ascii="Calibri" w:eastAsiaTheme="majorEastAsia" w:hAnsi="Calibri" w:cs="Calibri"/>
            <w:b/>
            <w:bCs/>
            <w:color w:val="0B0080"/>
            <w:sz w:val="22"/>
            <w:szCs w:val="22"/>
            <w:shd w:val="clear" w:color="auto" w:fill="FFFFFF"/>
          </w:rPr>
          <w:t>démence</w:t>
        </w:r>
      </w:hyperlink>
      <w:r w:rsidRPr="001F3A32">
        <w:rPr>
          <w:rFonts w:ascii="Calibri" w:hAnsi="Calibri" w:cs="Calibri"/>
          <w:color w:val="222222"/>
          <w:sz w:val="22"/>
          <w:szCs w:val="22"/>
          <w:shd w:val="clear" w:color="auto" w:fill="FFFFFF"/>
        </w:rPr>
        <w:t> (</w:t>
      </w:r>
      <w:r w:rsidRPr="00F4012A">
        <w:rPr>
          <w:rFonts w:ascii="Calibri" w:hAnsi="Calibri" w:cs="Calibri"/>
          <w:sz w:val="22"/>
          <w:szCs w:val="22"/>
          <w:shd w:val="clear" w:color="auto" w:fill="FFFFFF"/>
        </w:rPr>
        <w:t xml:space="preserve">avec parfois une augmentation transitoire des capacités mentales et cognitives des individus contaminés). </w:t>
      </w:r>
      <w:r w:rsidRPr="00F4012A">
        <w:rPr>
          <w:rFonts w:ascii="Calibri" w:hAnsi="Calibri" w:cs="Calibri"/>
          <w:i/>
          <w:iCs/>
          <w:sz w:val="22"/>
          <w:szCs w:val="22"/>
          <w:shd w:val="clear" w:color="auto" w:fill="FFFFFF"/>
        </w:rPr>
        <w:t>Une augmentation de la </w:t>
      </w:r>
      <w:hyperlink r:id="rId168" w:tooltip="Désir sexuel" w:history="1">
        <w:r w:rsidRPr="001F3A32">
          <w:rPr>
            <w:rStyle w:val="Lienhypertexte"/>
            <w:rFonts w:ascii="Calibri" w:eastAsiaTheme="majorEastAsia" w:hAnsi="Calibri" w:cs="Calibri"/>
            <w:i/>
            <w:iCs/>
            <w:color w:val="0B0080"/>
            <w:sz w:val="22"/>
            <w:szCs w:val="22"/>
            <w:shd w:val="clear" w:color="auto" w:fill="FFFFFF"/>
          </w:rPr>
          <w:t>libido</w:t>
        </w:r>
      </w:hyperlink>
      <w:r w:rsidRPr="001F3A32">
        <w:rPr>
          <w:rFonts w:ascii="Calibri" w:hAnsi="Calibri" w:cs="Calibri"/>
          <w:i/>
          <w:iCs/>
          <w:color w:val="222222"/>
          <w:sz w:val="22"/>
          <w:szCs w:val="22"/>
          <w:shd w:val="clear" w:color="auto" w:fill="FFFFFF"/>
        </w:rPr>
        <w:t xml:space="preserve"> et </w:t>
      </w:r>
      <w:r w:rsidRPr="00F4012A">
        <w:rPr>
          <w:rFonts w:ascii="Calibri" w:hAnsi="Calibri" w:cs="Calibri"/>
          <w:i/>
          <w:iCs/>
          <w:sz w:val="22"/>
          <w:szCs w:val="22"/>
          <w:shd w:val="clear" w:color="auto" w:fill="FFFFFF"/>
        </w:rPr>
        <w:t xml:space="preserve">différentes sortes </w:t>
      </w:r>
      <w:r w:rsidRPr="001F3A32">
        <w:rPr>
          <w:rFonts w:ascii="Calibri" w:hAnsi="Calibri" w:cs="Calibri"/>
          <w:i/>
          <w:iCs/>
          <w:color w:val="222222"/>
          <w:sz w:val="22"/>
          <w:szCs w:val="22"/>
          <w:shd w:val="clear" w:color="auto" w:fill="FFFFFF"/>
        </w:rPr>
        <w:t>d'</w:t>
      </w:r>
      <w:hyperlink r:id="rId169" w:tooltip="Hallucination" w:history="1">
        <w:r w:rsidRPr="001F3A32">
          <w:rPr>
            <w:rStyle w:val="Lienhypertexte"/>
            <w:rFonts w:ascii="Calibri" w:eastAsiaTheme="majorEastAsia" w:hAnsi="Calibri" w:cs="Calibri"/>
            <w:i/>
            <w:iCs/>
            <w:color w:val="0B0080"/>
            <w:sz w:val="22"/>
            <w:szCs w:val="22"/>
            <w:shd w:val="clear" w:color="auto" w:fill="FFFFFF"/>
          </w:rPr>
          <w:t>hallucinations</w:t>
        </w:r>
      </w:hyperlink>
      <w:r w:rsidRPr="001F3A32">
        <w:rPr>
          <w:rFonts w:ascii="Calibri" w:hAnsi="Calibri" w:cs="Calibri"/>
          <w:i/>
          <w:iCs/>
          <w:color w:val="222222"/>
          <w:sz w:val="22"/>
          <w:szCs w:val="22"/>
          <w:shd w:val="clear" w:color="auto" w:fill="FFFFFF"/>
        </w:rPr>
        <w:t xml:space="preserve"> ont été </w:t>
      </w:r>
      <w:r w:rsidRPr="004758FB">
        <w:rPr>
          <w:rFonts w:ascii="Calibri" w:hAnsi="Calibri" w:cs="Calibri"/>
          <w:i/>
          <w:iCs/>
          <w:sz w:val="22"/>
          <w:szCs w:val="22"/>
          <w:shd w:val="clear" w:color="auto" w:fill="FFFFFF"/>
        </w:rPr>
        <w:t>rapportées</w:t>
      </w:r>
      <w:r w:rsidRPr="004758FB">
        <w:rPr>
          <w:rFonts w:ascii="Calibri" w:hAnsi="Calibri" w:cs="Calibri"/>
          <w:sz w:val="22"/>
          <w:szCs w:val="22"/>
          <w:shd w:val="clear" w:color="auto" w:fill="FFFFFF"/>
        </w:rPr>
        <w:t>. Grâce aux antibiotiques, de telles évolutions sont devenues rares dans les pays occidentaux</w:t>
      </w:r>
      <w:r w:rsidRPr="004758FB">
        <w:rPr>
          <w:rStyle w:val="Appelnotedebasdep"/>
          <w:rFonts w:ascii="Calibri" w:hAnsi="Calibri" w:cs="Calibri"/>
          <w:sz w:val="22"/>
          <w:szCs w:val="22"/>
          <w:shd w:val="clear" w:color="auto" w:fill="FFFFFF"/>
        </w:rPr>
        <w:footnoteReference w:id="209"/>
      </w:r>
      <w:r w:rsidRPr="004758FB">
        <w:rPr>
          <w:rFonts w:ascii="Calibri" w:hAnsi="Calibri" w:cs="Calibri"/>
          <w:sz w:val="22"/>
          <w:szCs w:val="22"/>
          <w:shd w:val="clear" w:color="auto" w:fill="FFFFFF"/>
        </w:rPr>
        <w:t>.</w:t>
      </w:r>
    </w:p>
    <w:p w14:paraId="636763E7" w14:textId="1070804B" w:rsidR="001F3A32" w:rsidRDefault="001F3A32" w:rsidP="004669D1">
      <w:pPr>
        <w:pStyle w:val="NormalWeb"/>
        <w:shd w:val="clear" w:color="auto" w:fill="FFFFFF"/>
        <w:spacing w:before="0" w:beforeAutospacing="0" w:after="0" w:afterAutospacing="0"/>
        <w:jc w:val="both"/>
        <w:rPr>
          <w:rFonts w:ascii="Calibri" w:hAnsi="Calibri" w:cs="Calibri"/>
          <w:color w:val="222222"/>
          <w:sz w:val="22"/>
          <w:szCs w:val="22"/>
          <w:shd w:val="clear" w:color="auto" w:fill="FFFFFF"/>
        </w:rPr>
      </w:pPr>
    </w:p>
    <w:p w14:paraId="61643235" w14:textId="77777777" w:rsidR="001F3A32" w:rsidRPr="001F3A32" w:rsidRDefault="001F3A32" w:rsidP="001F3A32">
      <w:pPr>
        <w:pStyle w:val="NormalWeb"/>
        <w:shd w:val="clear" w:color="auto" w:fill="FFFFFF"/>
        <w:spacing w:before="0" w:beforeAutospacing="0" w:after="0" w:afterAutospacing="0"/>
        <w:jc w:val="both"/>
        <w:rPr>
          <w:rFonts w:ascii="Calibri" w:hAnsi="Calibri" w:cs="Calibri"/>
          <w:color w:val="222222"/>
          <w:sz w:val="22"/>
          <w:szCs w:val="22"/>
        </w:rPr>
      </w:pPr>
      <w:r w:rsidRPr="00F4012A">
        <w:rPr>
          <w:rFonts w:ascii="Calibri" w:hAnsi="Calibri" w:cs="Calibri"/>
          <w:sz w:val="22"/>
          <w:szCs w:val="22"/>
          <w:shd w:val="clear" w:color="auto" w:fill="FFFFFF"/>
        </w:rPr>
        <w:t xml:space="preserve">La neurosyphilis </w:t>
      </w:r>
      <w:r w:rsidRPr="00F4012A">
        <w:rPr>
          <w:rFonts w:ascii="Calibri" w:hAnsi="Calibri" w:cs="Calibri"/>
          <w:sz w:val="22"/>
          <w:szCs w:val="22"/>
        </w:rPr>
        <w:t>se manifeste par une atteinte des fonctions supérieures (mémoire, concentration, raisonnement...) qui évolue vers la </w:t>
      </w:r>
      <w:hyperlink r:id="rId170" w:tooltip="Démence" w:history="1">
        <w:r w:rsidRPr="001F3A32">
          <w:rPr>
            <w:rStyle w:val="Lienhypertexte"/>
            <w:rFonts w:ascii="Calibri" w:eastAsiaTheme="majorEastAsia" w:hAnsi="Calibri" w:cs="Calibri"/>
            <w:color w:val="0B0080"/>
            <w:sz w:val="22"/>
            <w:szCs w:val="22"/>
          </w:rPr>
          <w:t>démence</w:t>
        </w:r>
      </w:hyperlink>
      <w:r w:rsidRPr="001F3A32">
        <w:rPr>
          <w:rFonts w:ascii="Calibri" w:hAnsi="Calibri" w:cs="Calibri"/>
          <w:color w:val="222222"/>
          <w:sz w:val="22"/>
          <w:szCs w:val="22"/>
        </w:rPr>
        <w:t xml:space="preserve">, </w:t>
      </w:r>
      <w:r w:rsidRPr="00F4012A">
        <w:rPr>
          <w:rFonts w:ascii="Calibri" w:hAnsi="Calibri" w:cs="Calibri"/>
          <w:sz w:val="22"/>
          <w:szCs w:val="22"/>
        </w:rPr>
        <w:t xml:space="preserve">et des troubles psychiatriques </w:t>
      </w:r>
      <w:r w:rsidRPr="001F3A32">
        <w:rPr>
          <w:rFonts w:ascii="Calibri" w:hAnsi="Calibri" w:cs="Calibri"/>
          <w:color w:val="222222"/>
          <w:sz w:val="22"/>
          <w:szCs w:val="22"/>
        </w:rPr>
        <w:t>(</w:t>
      </w:r>
      <w:hyperlink r:id="rId171" w:tooltip="Trouble de l'humeur" w:history="1">
        <w:r w:rsidRPr="001F3A32">
          <w:rPr>
            <w:rStyle w:val="Lienhypertexte"/>
            <w:rFonts w:ascii="Calibri" w:eastAsiaTheme="majorEastAsia" w:hAnsi="Calibri" w:cs="Calibri"/>
            <w:color w:val="0B0080"/>
            <w:sz w:val="22"/>
            <w:szCs w:val="22"/>
          </w:rPr>
          <w:t>trouble de l'humeur</w:t>
        </w:r>
      </w:hyperlink>
      <w:r w:rsidRPr="001F3A32">
        <w:rPr>
          <w:rFonts w:ascii="Calibri" w:hAnsi="Calibri" w:cs="Calibri"/>
          <w:color w:val="222222"/>
          <w:sz w:val="22"/>
          <w:szCs w:val="22"/>
        </w:rPr>
        <w:t>, </w:t>
      </w:r>
      <w:hyperlink r:id="rId172" w:tooltip="Agitation (médecine)" w:history="1">
        <w:r w:rsidRPr="001F3A32">
          <w:rPr>
            <w:rStyle w:val="Lienhypertexte"/>
            <w:rFonts w:ascii="Calibri" w:eastAsiaTheme="majorEastAsia" w:hAnsi="Calibri" w:cs="Calibri"/>
            <w:color w:val="0B0080"/>
            <w:sz w:val="22"/>
            <w:szCs w:val="22"/>
          </w:rPr>
          <w:t>agitation</w:t>
        </w:r>
      </w:hyperlink>
      <w:r w:rsidRPr="001F3A32">
        <w:rPr>
          <w:rFonts w:ascii="Calibri" w:hAnsi="Calibri" w:cs="Calibri"/>
          <w:color w:val="222222"/>
          <w:sz w:val="22"/>
          <w:szCs w:val="22"/>
        </w:rPr>
        <w:t>, </w:t>
      </w:r>
      <w:hyperlink r:id="rId173" w:tooltip="Délire" w:history="1">
        <w:r w:rsidRPr="001F3A32">
          <w:rPr>
            <w:rStyle w:val="Lienhypertexte"/>
            <w:rFonts w:ascii="Calibri" w:eastAsiaTheme="majorEastAsia" w:hAnsi="Calibri" w:cs="Calibri"/>
            <w:color w:val="0B0080"/>
            <w:sz w:val="22"/>
            <w:szCs w:val="22"/>
          </w:rPr>
          <w:t>délire</w:t>
        </w:r>
      </w:hyperlink>
      <w:r w:rsidRPr="001F3A32">
        <w:rPr>
          <w:rFonts w:ascii="Calibri" w:hAnsi="Calibri" w:cs="Calibri"/>
          <w:color w:val="222222"/>
          <w:sz w:val="22"/>
          <w:szCs w:val="22"/>
        </w:rPr>
        <w:t>...).</w:t>
      </w:r>
    </w:p>
    <w:p w14:paraId="61F14C82" w14:textId="77777777" w:rsidR="001F3A32" w:rsidRDefault="001F3A32" w:rsidP="001F3A32">
      <w:pPr>
        <w:pStyle w:val="NormalWeb"/>
        <w:shd w:val="clear" w:color="auto" w:fill="FFFFFF"/>
        <w:spacing w:before="0" w:beforeAutospacing="0" w:after="0" w:afterAutospacing="0"/>
        <w:jc w:val="both"/>
        <w:rPr>
          <w:rFonts w:ascii="Calibri" w:hAnsi="Calibri" w:cs="Calibri"/>
          <w:color w:val="222222"/>
          <w:sz w:val="22"/>
          <w:szCs w:val="22"/>
        </w:rPr>
      </w:pPr>
    </w:p>
    <w:p w14:paraId="5BE70FEB" w14:textId="65CC4B48" w:rsidR="001F3A32" w:rsidRDefault="001F3A32" w:rsidP="001F3A32">
      <w:pPr>
        <w:pStyle w:val="NormalWeb"/>
        <w:shd w:val="clear" w:color="auto" w:fill="FFFFFF"/>
        <w:spacing w:before="0" w:beforeAutospacing="0" w:after="0" w:afterAutospacing="0"/>
        <w:jc w:val="both"/>
        <w:rPr>
          <w:rFonts w:ascii="Calibri" w:hAnsi="Calibri" w:cs="Calibri"/>
          <w:color w:val="222222"/>
          <w:sz w:val="22"/>
          <w:szCs w:val="22"/>
        </w:rPr>
      </w:pPr>
      <w:r w:rsidRPr="00F4012A">
        <w:rPr>
          <w:rFonts w:ascii="Calibri" w:hAnsi="Calibri" w:cs="Calibri"/>
          <w:sz w:val="22"/>
          <w:szCs w:val="22"/>
        </w:rPr>
        <w:t>La démence syphilitique est une démence fronto-temporale (atteintes du </w:t>
      </w:r>
      <w:hyperlink r:id="rId174" w:tooltip="Lobe frontal" w:history="1">
        <w:r w:rsidRPr="001F3A32">
          <w:rPr>
            <w:rStyle w:val="Lienhypertexte"/>
            <w:rFonts w:ascii="Calibri" w:eastAsiaTheme="majorEastAsia" w:hAnsi="Calibri" w:cs="Calibri"/>
            <w:color w:val="0B0080"/>
            <w:sz w:val="22"/>
            <w:szCs w:val="22"/>
          </w:rPr>
          <w:t>lobe frontal</w:t>
        </w:r>
      </w:hyperlink>
      <w:r w:rsidRPr="001F3A32">
        <w:rPr>
          <w:rFonts w:ascii="Calibri" w:hAnsi="Calibri" w:cs="Calibri"/>
          <w:color w:val="222222"/>
          <w:sz w:val="22"/>
          <w:szCs w:val="22"/>
        </w:rPr>
        <w:t> et du </w:t>
      </w:r>
      <w:hyperlink r:id="rId175" w:tooltip="Lobe temporal" w:history="1">
        <w:r w:rsidRPr="001F3A32">
          <w:rPr>
            <w:rStyle w:val="Lienhypertexte"/>
            <w:rFonts w:ascii="Calibri" w:eastAsiaTheme="majorEastAsia" w:hAnsi="Calibri" w:cs="Calibri"/>
            <w:color w:val="0B0080"/>
            <w:sz w:val="22"/>
            <w:szCs w:val="22"/>
          </w:rPr>
          <w:t>lobe temporal</w:t>
        </w:r>
      </w:hyperlink>
      <w:r w:rsidRPr="001F3A32">
        <w:rPr>
          <w:rFonts w:ascii="Calibri" w:hAnsi="Calibri" w:cs="Calibri"/>
          <w:color w:val="222222"/>
          <w:sz w:val="22"/>
          <w:szCs w:val="22"/>
        </w:rPr>
        <w:t xml:space="preserve">). De façon caractéristique, elle se distingue des autres démences </w:t>
      </w:r>
      <w:r w:rsidRPr="001F3A32">
        <w:rPr>
          <w:rFonts w:ascii="Calibri" w:hAnsi="Calibri" w:cs="Calibri"/>
          <w:b/>
          <w:bCs/>
          <w:color w:val="222222"/>
          <w:sz w:val="22"/>
          <w:szCs w:val="22"/>
        </w:rPr>
        <w:t xml:space="preserve">par l'existence d'un délire de grandeur de </w:t>
      </w:r>
      <w:r w:rsidRPr="001F3A32">
        <w:rPr>
          <w:rFonts w:ascii="Calibri" w:hAnsi="Calibri" w:cs="Calibri"/>
          <w:b/>
          <w:bCs/>
          <w:color w:val="222222"/>
          <w:sz w:val="22"/>
          <w:szCs w:val="22"/>
        </w:rPr>
        <w:lastRenderedPageBreak/>
        <w:t>type </w:t>
      </w:r>
      <w:hyperlink r:id="rId176" w:tooltip="Hypomanie" w:history="1">
        <w:r w:rsidRPr="001F3A32">
          <w:rPr>
            <w:rStyle w:val="Lienhypertexte"/>
            <w:rFonts w:ascii="Calibri" w:eastAsiaTheme="majorEastAsia" w:hAnsi="Calibri" w:cs="Calibri"/>
            <w:b/>
            <w:bCs/>
            <w:color w:val="0B0080"/>
            <w:sz w:val="22"/>
            <w:szCs w:val="22"/>
          </w:rPr>
          <w:t>hypomaniaque</w:t>
        </w:r>
      </w:hyperlink>
      <w:r w:rsidRPr="001F3A32">
        <w:rPr>
          <w:rFonts w:ascii="Calibri" w:hAnsi="Calibri" w:cs="Calibri"/>
          <w:b/>
          <w:bCs/>
          <w:color w:val="222222"/>
          <w:sz w:val="22"/>
          <w:szCs w:val="22"/>
        </w:rPr>
        <w:t> ou </w:t>
      </w:r>
      <w:hyperlink r:id="rId177" w:tooltip="Mégalomanie" w:history="1">
        <w:r w:rsidRPr="001F3A32">
          <w:rPr>
            <w:rStyle w:val="Lienhypertexte"/>
            <w:rFonts w:ascii="Calibri" w:eastAsiaTheme="majorEastAsia" w:hAnsi="Calibri" w:cs="Calibri"/>
            <w:b/>
            <w:bCs/>
            <w:color w:val="0B0080"/>
            <w:sz w:val="22"/>
            <w:szCs w:val="22"/>
          </w:rPr>
          <w:t>mégalomaniaque</w:t>
        </w:r>
      </w:hyperlink>
      <w:r>
        <w:rPr>
          <w:rStyle w:val="Appelnotedebasdep"/>
          <w:rFonts w:ascii="Calibri" w:hAnsi="Calibri" w:cs="Calibri"/>
          <w:color w:val="222222"/>
          <w:sz w:val="22"/>
          <w:szCs w:val="22"/>
        </w:rPr>
        <w:footnoteReference w:id="210"/>
      </w:r>
      <w:r w:rsidRPr="001F3A32">
        <w:rPr>
          <w:rFonts w:ascii="Calibri" w:hAnsi="Calibri" w:cs="Calibri"/>
          <w:color w:val="222222"/>
          <w:sz w:val="22"/>
          <w:szCs w:val="22"/>
        </w:rPr>
        <w:t xml:space="preserve">. </w:t>
      </w:r>
      <w:r w:rsidRPr="00F4012A">
        <w:rPr>
          <w:rFonts w:ascii="Calibri" w:hAnsi="Calibri" w:cs="Calibri"/>
          <w:sz w:val="22"/>
          <w:szCs w:val="22"/>
        </w:rPr>
        <w:t>Le délire syphilitique mégalomaniaque n'est pas le plus fréquent, mais il est connu pour son </w:t>
      </w:r>
      <w:hyperlink r:id="rId178" w:tooltip="Pittoresque" w:history="1">
        <w:r w:rsidRPr="001F3A32">
          <w:rPr>
            <w:rStyle w:val="Lienhypertexte"/>
            <w:rFonts w:ascii="Calibri" w:eastAsiaTheme="majorEastAsia" w:hAnsi="Calibri" w:cs="Calibri"/>
            <w:color w:val="0B0080"/>
            <w:sz w:val="22"/>
            <w:szCs w:val="22"/>
          </w:rPr>
          <w:t>pittoresque</w:t>
        </w:r>
      </w:hyperlink>
      <w:r w:rsidRPr="001F3A32">
        <w:rPr>
          <w:rFonts w:ascii="Calibri" w:hAnsi="Calibri" w:cs="Calibri"/>
          <w:color w:val="222222"/>
          <w:sz w:val="22"/>
          <w:szCs w:val="22"/>
        </w:rPr>
        <w:t> : par exemple se prétendre être l'empereur-propriétaire de toute l'Afrique, ou produire des diamants dans son urine</w:t>
      </w:r>
      <w:r>
        <w:rPr>
          <w:rStyle w:val="Appelnotedebasdep"/>
          <w:rFonts w:ascii="Calibri" w:hAnsi="Calibri" w:cs="Calibri"/>
          <w:color w:val="222222"/>
          <w:sz w:val="22"/>
          <w:szCs w:val="22"/>
        </w:rPr>
        <w:footnoteReference w:id="211"/>
      </w:r>
      <w:r w:rsidRPr="001F3A32">
        <w:rPr>
          <w:rFonts w:ascii="Calibri" w:hAnsi="Calibri" w:cs="Calibri"/>
          <w:color w:val="222222"/>
          <w:sz w:val="22"/>
          <w:szCs w:val="22"/>
        </w:rPr>
        <w:t>.</w:t>
      </w:r>
    </w:p>
    <w:p w14:paraId="37138409" w14:textId="77777777" w:rsidR="00F4012A" w:rsidRDefault="00F4012A" w:rsidP="001F3A32">
      <w:pPr>
        <w:pStyle w:val="NormalWeb"/>
        <w:shd w:val="clear" w:color="auto" w:fill="FFFFFF"/>
        <w:spacing w:before="0" w:beforeAutospacing="0" w:after="0" w:afterAutospacing="0"/>
        <w:jc w:val="both"/>
        <w:rPr>
          <w:rFonts w:ascii="Calibri" w:hAnsi="Calibri" w:cs="Calibri"/>
          <w:sz w:val="22"/>
          <w:szCs w:val="22"/>
        </w:rPr>
      </w:pPr>
    </w:p>
    <w:p w14:paraId="697101F0" w14:textId="5421FDD4" w:rsidR="004758FB" w:rsidRPr="004758FB" w:rsidRDefault="004758FB" w:rsidP="001F3A32">
      <w:pPr>
        <w:pStyle w:val="NormalWeb"/>
        <w:shd w:val="clear" w:color="auto" w:fill="FFFFFF"/>
        <w:spacing w:before="0" w:beforeAutospacing="0" w:after="0" w:afterAutospacing="0"/>
        <w:jc w:val="both"/>
        <w:rPr>
          <w:rFonts w:ascii="Calibri" w:hAnsi="Calibri" w:cs="Calibri"/>
          <w:sz w:val="22"/>
          <w:szCs w:val="22"/>
        </w:rPr>
      </w:pPr>
      <w:r w:rsidRPr="004758FB">
        <w:rPr>
          <w:rFonts w:ascii="Calibri" w:hAnsi="Calibri" w:cs="Calibri"/>
          <w:sz w:val="22"/>
          <w:szCs w:val="22"/>
        </w:rPr>
        <w:t>Cette bactérie (le tréponème pâle) s’attaque progressivement au cerveau (le transformant en « gruyère troué ») et elle détruit, lentement, les cellules nerveuses du cortex préfrontal,</w:t>
      </w:r>
      <w:r>
        <w:rPr>
          <w:rFonts w:ascii="Calibri" w:hAnsi="Calibri" w:cs="Calibri"/>
          <w:sz w:val="22"/>
          <w:szCs w:val="22"/>
        </w:rPr>
        <w:t xml:space="preserve"> servant de</w:t>
      </w:r>
      <w:r w:rsidRPr="004758FB">
        <w:rPr>
          <w:rFonts w:ascii="Calibri" w:hAnsi="Calibri" w:cs="Calibri"/>
          <w:sz w:val="22"/>
          <w:szCs w:val="22"/>
        </w:rPr>
        <w:t xml:space="preserve"> substrat à la « conscience morale ». </w:t>
      </w:r>
    </w:p>
    <w:p w14:paraId="77B2CA15" w14:textId="20FF8570" w:rsidR="00774BC9" w:rsidRDefault="00774BC9" w:rsidP="004669D1">
      <w:pPr>
        <w:pStyle w:val="NormalWeb"/>
        <w:shd w:val="clear" w:color="auto" w:fill="FFFFFF"/>
        <w:spacing w:before="0" w:beforeAutospacing="0" w:after="0" w:afterAutospacing="0"/>
        <w:jc w:val="both"/>
        <w:rPr>
          <w:rFonts w:ascii="Calibri" w:hAnsi="Calibri" w:cs="Calibri"/>
          <w:sz w:val="22"/>
          <w:szCs w:val="22"/>
        </w:rPr>
      </w:pPr>
    </w:p>
    <w:p w14:paraId="05AECC45" w14:textId="2FDDC215" w:rsidR="00774BC9" w:rsidRDefault="00774BC9" w:rsidP="00774BC9">
      <w:pPr>
        <w:pStyle w:val="Titre3"/>
      </w:pPr>
      <w:bookmarkStart w:id="89" w:name="_Toc32905599"/>
      <w:r>
        <w:t>Dépressions</w:t>
      </w:r>
      <w:r w:rsidR="00884825">
        <w:t>, troubles bipolaires,</w:t>
      </w:r>
      <w:r>
        <w:t xml:space="preserve"> avec passage à l’acte</w:t>
      </w:r>
      <w:bookmarkEnd w:id="89"/>
    </w:p>
    <w:p w14:paraId="7103ECBA" w14:textId="271A0197" w:rsidR="00774BC9" w:rsidRDefault="00774BC9" w:rsidP="004669D1">
      <w:pPr>
        <w:pStyle w:val="NormalWeb"/>
        <w:shd w:val="clear" w:color="auto" w:fill="FFFFFF"/>
        <w:spacing w:before="0" w:beforeAutospacing="0" w:after="0" w:afterAutospacing="0"/>
        <w:jc w:val="both"/>
        <w:rPr>
          <w:rFonts w:ascii="Calibri" w:hAnsi="Calibri" w:cs="Calibri"/>
          <w:sz w:val="22"/>
          <w:szCs w:val="22"/>
        </w:rPr>
      </w:pPr>
    </w:p>
    <w:p w14:paraId="2BBBD0A7" w14:textId="259173CD" w:rsidR="00B3148C" w:rsidRDefault="00B3148C" w:rsidP="004669D1">
      <w:pPr>
        <w:pStyle w:val="NormalWeb"/>
        <w:shd w:val="clear" w:color="auto" w:fill="FFFFFF"/>
        <w:spacing w:before="0" w:beforeAutospacing="0" w:after="0" w:afterAutospacing="0"/>
        <w:jc w:val="both"/>
        <w:rPr>
          <w:rFonts w:ascii="Calibri" w:hAnsi="Calibri" w:cs="Calibri"/>
          <w:sz w:val="22"/>
          <w:szCs w:val="22"/>
        </w:rPr>
      </w:pPr>
      <w:r>
        <w:rPr>
          <w:rFonts w:ascii="Calibri" w:hAnsi="Calibri" w:cs="Calibri"/>
          <w:sz w:val="22"/>
          <w:szCs w:val="22"/>
        </w:rPr>
        <w:t>Beaucoup de personnalités connues souffraient ou souffrent de troubles bipolaires</w:t>
      </w:r>
      <w:r w:rsidR="00777AC8">
        <w:rPr>
          <w:rFonts w:ascii="Calibri" w:hAnsi="Calibri" w:cs="Calibri"/>
          <w:sz w:val="22"/>
          <w:szCs w:val="22"/>
        </w:rPr>
        <w:t xml:space="preserve"> ou de dépression,</w:t>
      </w:r>
      <w:r>
        <w:rPr>
          <w:rFonts w:ascii="Calibri" w:hAnsi="Calibri" w:cs="Calibri"/>
          <w:sz w:val="22"/>
          <w:szCs w:val="22"/>
        </w:rPr>
        <w:t xml:space="preserve"> mais toutes ne passent pas à l’acte</w:t>
      </w:r>
      <w:r w:rsidR="00777AC8">
        <w:rPr>
          <w:rFonts w:ascii="Calibri" w:hAnsi="Calibri" w:cs="Calibri"/>
          <w:sz w:val="22"/>
          <w:szCs w:val="22"/>
        </w:rPr>
        <w:t>, heureusement</w:t>
      </w:r>
      <w:r w:rsidR="00777AC8">
        <w:rPr>
          <w:rStyle w:val="Appelnotedebasdep"/>
          <w:rFonts w:ascii="Calibri" w:hAnsi="Calibri" w:cs="Calibri"/>
          <w:sz w:val="22"/>
          <w:szCs w:val="22"/>
        </w:rPr>
        <w:footnoteReference w:id="212"/>
      </w:r>
      <w:r>
        <w:rPr>
          <w:rFonts w:ascii="Calibri" w:hAnsi="Calibri" w:cs="Calibri"/>
          <w:sz w:val="22"/>
          <w:szCs w:val="22"/>
        </w:rPr>
        <w:t>.</w:t>
      </w:r>
    </w:p>
    <w:p w14:paraId="44826FE9" w14:textId="77777777" w:rsidR="00B3148C" w:rsidRDefault="00B3148C" w:rsidP="004669D1">
      <w:pPr>
        <w:pStyle w:val="NormalWeb"/>
        <w:shd w:val="clear" w:color="auto" w:fill="FFFFFF"/>
        <w:spacing w:before="0" w:beforeAutospacing="0" w:after="0" w:afterAutospacing="0"/>
        <w:jc w:val="both"/>
        <w:rPr>
          <w:rFonts w:ascii="Calibri" w:hAnsi="Calibri" w:cs="Calibri"/>
          <w:sz w:val="22"/>
          <w:szCs w:val="22"/>
        </w:rPr>
      </w:pPr>
    </w:p>
    <w:p w14:paraId="3F9BCA9C" w14:textId="79E5CB77" w:rsidR="00774BC9" w:rsidRDefault="00774BC9" w:rsidP="004669D1">
      <w:pPr>
        <w:pStyle w:val="NormalWeb"/>
        <w:shd w:val="clear" w:color="auto" w:fill="FFFFFF"/>
        <w:spacing w:before="0" w:beforeAutospacing="0" w:after="0" w:afterAutospacing="0"/>
        <w:jc w:val="both"/>
        <w:rPr>
          <w:rFonts w:ascii="Calibri" w:hAnsi="Calibri" w:cs="Calibri"/>
          <w:sz w:val="22"/>
          <w:szCs w:val="22"/>
        </w:rPr>
      </w:pPr>
      <w:r w:rsidRPr="00B3148C">
        <w:rPr>
          <w:rFonts w:ascii="Calibri" w:hAnsi="Calibri" w:cs="Calibri"/>
          <w:b/>
          <w:bCs/>
          <w:sz w:val="22"/>
          <w:szCs w:val="22"/>
        </w:rPr>
        <w:t>Hitler</w:t>
      </w:r>
      <w:r w:rsidRPr="00774BC9">
        <w:rPr>
          <w:rFonts w:ascii="Calibri" w:hAnsi="Calibri" w:cs="Calibri"/>
          <w:sz w:val="22"/>
          <w:szCs w:val="22"/>
        </w:rPr>
        <w:t xml:space="preserve"> passait régulièrement par des phases</w:t>
      </w:r>
      <w:r w:rsidR="00844EEE">
        <w:rPr>
          <w:rFonts w:ascii="Calibri" w:hAnsi="Calibri" w:cs="Calibri"/>
          <w:sz w:val="22"/>
          <w:szCs w:val="22"/>
        </w:rPr>
        <w:t xml:space="preserve"> d’exaltation et</w:t>
      </w:r>
      <w:r w:rsidRPr="00774BC9">
        <w:rPr>
          <w:rFonts w:ascii="Calibri" w:hAnsi="Calibri" w:cs="Calibri"/>
          <w:sz w:val="22"/>
          <w:szCs w:val="22"/>
        </w:rPr>
        <w:t xml:space="preserve"> de profonde dépression, où il voyait tout en noir</w:t>
      </w:r>
      <w:r>
        <w:rPr>
          <w:rStyle w:val="Appelnotedebasdep"/>
          <w:rFonts w:ascii="Calibri" w:hAnsi="Calibri" w:cs="Calibri"/>
          <w:sz w:val="22"/>
          <w:szCs w:val="22"/>
        </w:rPr>
        <w:footnoteReference w:id="213"/>
      </w:r>
      <w:r w:rsidRPr="00774BC9">
        <w:rPr>
          <w:rFonts w:ascii="Calibri" w:hAnsi="Calibri" w:cs="Calibri"/>
          <w:sz w:val="22"/>
          <w:szCs w:val="22"/>
        </w:rPr>
        <w:t>.</w:t>
      </w:r>
    </w:p>
    <w:p w14:paraId="56FB11FC" w14:textId="6905A528" w:rsidR="00884825" w:rsidRPr="005D2F83" w:rsidRDefault="005D2F83" w:rsidP="004669D1">
      <w:pPr>
        <w:pStyle w:val="NormalWeb"/>
        <w:shd w:val="clear" w:color="auto" w:fill="FFFFFF"/>
        <w:spacing w:before="0" w:beforeAutospacing="0" w:after="0" w:afterAutospacing="0"/>
        <w:jc w:val="both"/>
        <w:rPr>
          <w:rFonts w:ascii="Calibri" w:hAnsi="Calibri" w:cs="Calibri"/>
          <w:sz w:val="22"/>
          <w:szCs w:val="22"/>
        </w:rPr>
      </w:pPr>
      <w:r w:rsidRPr="0098339A">
        <w:rPr>
          <w:rFonts w:ascii="Calibri" w:eastAsiaTheme="minorEastAsia" w:hAnsi="Calibri" w:cs="Calibri"/>
          <w:sz w:val="22"/>
          <w:szCs w:val="22"/>
        </w:rPr>
        <w:t>Certains psychologues pensent qu’Hitler souffrait de troubles bipolaires</w:t>
      </w:r>
      <w:r w:rsidR="00844EEE">
        <w:rPr>
          <w:rStyle w:val="Appelnotedebasdep"/>
          <w:rFonts w:ascii="Calibri" w:eastAsiaTheme="minorEastAsia" w:hAnsi="Calibri" w:cs="Calibri"/>
          <w:sz w:val="22"/>
          <w:szCs w:val="22"/>
        </w:rPr>
        <w:footnoteReference w:id="214"/>
      </w:r>
      <w:r>
        <w:rPr>
          <w:rFonts w:ascii="Calibri" w:eastAsiaTheme="minorEastAsia" w:hAnsi="Calibri" w:cs="Calibri"/>
          <w:sz w:val="22"/>
          <w:szCs w:val="22"/>
        </w:rPr>
        <w:t>.</w:t>
      </w:r>
    </w:p>
    <w:p w14:paraId="2CEEF10C" w14:textId="77777777" w:rsidR="005D2F83" w:rsidRDefault="005D2F83" w:rsidP="004669D1">
      <w:pPr>
        <w:pStyle w:val="NormalWeb"/>
        <w:shd w:val="clear" w:color="auto" w:fill="FFFFFF"/>
        <w:spacing w:before="0" w:beforeAutospacing="0" w:after="0" w:afterAutospacing="0"/>
        <w:jc w:val="both"/>
        <w:rPr>
          <w:rFonts w:ascii="Calibri" w:hAnsi="Calibri" w:cs="Calibri"/>
          <w:sz w:val="22"/>
          <w:szCs w:val="22"/>
        </w:rPr>
      </w:pPr>
    </w:p>
    <w:p w14:paraId="0043A489" w14:textId="0A5C6C98" w:rsidR="00844EEE" w:rsidRPr="00844EEE" w:rsidRDefault="00B3148C" w:rsidP="00844EEE">
      <w:pPr>
        <w:pStyle w:val="Notedebasdepage"/>
        <w:jc w:val="both"/>
        <w:rPr>
          <w:sz w:val="22"/>
          <w:szCs w:val="22"/>
        </w:rPr>
      </w:pPr>
      <w:r w:rsidRPr="00844EEE">
        <w:rPr>
          <w:rFonts w:ascii="Calibri" w:hAnsi="Calibri" w:cs="Calibri"/>
          <w:b/>
          <w:bCs/>
          <w:sz w:val="22"/>
          <w:szCs w:val="22"/>
        </w:rPr>
        <w:t>Béatrice Guido</w:t>
      </w:r>
      <w:r w:rsidRPr="00844EEE">
        <w:rPr>
          <w:rFonts w:ascii="Calibri" w:hAnsi="Calibri" w:cs="Calibri"/>
          <w:sz w:val="22"/>
          <w:szCs w:val="22"/>
        </w:rPr>
        <w:t>,</w:t>
      </w:r>
      <w:r w:rsidR="000F7D4C" w:rsidRPr="00844EEE">
        <w:rPr>
          <w:rFonts w:ascii="Calibri" w:hAnsi="Calibri" w:cs="Calibri"/>
          <w:sz w:val="22"/>
          <w:szCs w:val="22"/>
        </w:rPr>
        <w:t xml:space="preserve"> conseillère d'orientation de 35 ans,</w:t>
      </w:r>
      <w:r w:rsidR="00C43793" w:rsidRPr="00844EEE">
        <w:rPr>
          <w:rFonts w:ascii="Calibri" w:hAnsi="Calibri" w:cs="Calibri"/>
          <w:sz w:val="22"/>
          <w:szCs w:val="22"/>
        </w:rPr>
        <w:t xml:space="preserve"> une femme fragile et insatisfaite,</w:t>
      </w:r>
      <w:r w:rsidRPr="00844EEE">
        <w:rPr>
          <w:rFonts w:ascii="Calibri" w:hAnsi="Calibri" w:cs="Calibri"/>
          <w:sz w:val="22"/>
          <w:szCs w:val="22"/>
        </w:rPr>
        <w:t xml:space="preserve"> dépressive, avait incendié la voiture où était enfermée sa fillette de trois ans</w:t>
      </w:r>
      <w:r w:rsidR="000F7D4C" w:rsidRPr="00844EEE">
        <w:rPr>
          <w:rFonts w:ascii="Calibri" w:hAnsi="Calibri" w:cs="Calibri"/>
          <w:sz w:val="22"/>
          <w:szCs w:val="22"/>
        </w:rPr>
        <w:t>, Chloé</w:t>
      </w:r>
      <w:r w:rsidRPr="00844EEE">
        <w:rPr>
          <w:rFonts w:ascii="Calibri" w:hAnsi="Calibri" w:cs="Calibri"/>
          <w:sz w:val="22"/>
          <w:szCs w:val="22"/>
        </w:rPr>
        <w:t xml:space="preserve"> (morte brûlée vive).</w:t>
      </w:r>
      <w:r w:rsidR="00844EEE" w:rsidRPr="00844EEE">
        <w:rPr>
          <w:rFonts w:ascii="Calibri" w:hAnsi="Calibri" w:cs="Calibri"/>
          <w:sz w:val="22"/>
          <w:szCs w:val="22"/>
        </w:rPr>
        <w:t xml:space="preserve"> </w:t>
      </w:r>
      <w:r w:rsidR="00844EEE" w:rsidRPr="00844EEE">
        <w:rPr>
          <w:sz w:val="22"/>
          <w:szCs w:val="22"/>
        </w:rPr>
        <w:t xml:space="preserve">Lors de son errance meurtrière de 5 jours, </w:t>
      </w:r>
      <w:r w:rsidR="00844EEE" w:rsidRPr="00844EEE">
        <w:rPr>
          <w:b/>
          <w:bCs/>
          <w:sz w:val="22"/>
          <w:szCs w:val="22"/>
        </w:rPr>
        <w:t>Béatrice Guido avait, tenté d’étrangler Chloé, parce qu’elle lui avait déclaré préférer son père. Chloé restera enfermée dans le coffre de la voiture,  durant soixante heures, sans boire ni manger</w:t>
      </w:r>
      <w:r w:rsidR="00844EEE" w:rsidRPr="00844EEE">
        <w:rPr>
          <w:sz w:val="22"/>
          <w:szCs w:val="22"/>
        </w:rPr>
        <w:t>. Dans le cas de Béatrice Guido, il n'est nul question de projet de "suicide altruiste". Il est possible qu’</w:t>
      </w:r>
      <w:r w:rsidR="00844EEE">
        <w:rPr>
          <w:sz w:val="22"/>
          <w:szCs w:val="22"/>
        </w:rPr>
        <w:t xml:space="preserve">au contraire, </w:t>
      </w:r>
      <w:r w:rsidR="00844EEE" w:rsidRPr="00844EEE">
        <w:rPr>
          <w:sz w:val="22"/>
          <w:szCs w:val="22"/>
        </w:rPr>
        <w:t>elle a</w:t>
      </w:r>
      <w:r w:rsidR="00844EEE">
        <w:rPr>
          <w:sz w:val="22"/>
          <w:szCs w:val="22"/>
        </w:rPr>
        <w:t>vait</w:t>
      </w:r>
      <w:r w:rsidR="00844EEE" w:rsidRPr="00844EEE">
        <w:rPr>
          <w:sz w:val="22"/>
          <w:szCs w:val="22"/>
        </w:rPr>
        <w:t xml:space="preserve"> tué Chloé pour qu</w:t>
      </w:r>
      <w:r w:rsidR="00844EEE">
        <w:rPr>
          <w:sz w:val="22"/>
          <w:szCs w:val="22"/>
        </w:rPr>
        <w:t>e cette dernière</w:t>
      </w:r>
      <w:r w:rsidR="00844EEE" w:rsidRPr="00844EEE">
        <w:rPr>
          <w:sz w:val="22"/>
          <w:szCs w:val="22"/>
        </w:rPr>
        <w:t xml:space="preserve"> ne puisse pas répéter à son mari qu</w:t>
      </w:r>
      <w:r w:rsidR="00844EEE">
        <w:rPr>
          <w:sz w:val="22"/>
          <w:szCs w:val="22"/>
        </w:rPr>
        <w:t>e sa mère, Béatrice,</w:t>
      </w:r>
      <w:r w:rsidR="00844EEE" w:rsidRPr="00844EEE">
        <w:rPr>
          <w:sz w:val="22"/>
          <w:szCs w:val="22"/>
        </w:rPr>
        <w:t xml:space="preserve"> avait tenté de l’étrangler (?).</w:t>
      </w:r>
    </w:p>
    <w:p w14:paraId="5914C01F" w14:textId="16BEC768" w:rsidR="00884825" w:rsidRDefault="00B3148C" w:rsidP="004669D1">
      <w:pPr>
        <w:pStyle w:val="NormalWeb"/>
        <w:shd w:val="clear" w:color="auto" w:fill="FFFFFF"/>
        <w:spacing w:before="0" w:beforeAutospacing="0" w:after="0" w:afterAutospacing="0"/>
        <w:jc w:val="both"/>
        <w:rPr>
          <w:rFonts w:ascii="Calibri" w:hAnsi="Calibri" w:cs="Calibri"/>
          <w:sz w:val="22"/>
          <w:szCs w:val="22"/>
        </w:rPr>
      </w:pPr>
      <w:r w:rsidRPr="00B3148C">
        <w:rPr>
          <w:rFonts w:ascii="Calibri" w:hAnsi="Calibri" w:cs="Calibri"/>
          <w:i/>
          <w:iCs/>
          <w:sz w:val="22"/>
          <w:szCs w:val="22"/>
        </w:rPr>
        <w:t>Au regard de la bipolarité avérée de la jeune femme</w:t>
      </w:r>
      <w:r w:rsidRPr="00B3148C">
        <w:rPr>
          <w:rFonts w:ascii="Calibri" w:hAnsi="Calibri" w:cs="Calibri"/>
          <w:sz w:val="22"/>
          <w:szCs w:val="22"/>
        </w:rPr>
        <w:t xml:space="preserve"> et de l’altération de son discernement, relevée par au moins deux experts, l'avocate générale, Françoise Rémery</w:t>
      </w:r>
      <w:r w:rsidR="00844EEE">
        <w:rPr>
          <w:rFonts w:ascii="Calibri" w:hAnsi="Calibri" w:cs="Calibri"/>
          <w:sz w:val="22"/>
          <w:szCs w:val="22"/>
        </w:rPr>
        <w:t>,</w:t>
      </w:r>
      <w:r w:rsidRPr="00B3148C">
        <w:rPr>
          <w:rFonts w:ascii="Calibri" w:hAnsi="Calibri" w:cs="Calibri"/>
          <w:sz w:val="22"/>
          <w:szCs w:val="22"/>
        </w:rPr>
        <w:t xml:space="preserve"> avait requis vingt ans de réclusion contre Béatrice Guido. Le jury populaire a reconnu une altération du discernement, et l'a condamnée à vingt ans de réclusion criminelle, assortie d’une peine de sûreté des deux tiers et d’un suivi socio</w:t>
      </w:r>
      <w:r>
        <w:rPr>
          <w:rFonts w:ascii="Calibri" w:hAnsi="Calibri" w:cs="Calibri"/>
          <w:sz w:val="22"/>
          <w:szCs w:val="22"/>
        </w:rPr>
        <w:t>-</w:t>
      </w:r>
      <w:r w:rsidRPr="00B3148C">
        <w:rPr>
          <w:rFonts w:ascii="Calibri" w:hAnsi="Calibri" w:cs="Calibri"/>
          <w:sz w:val="22"/>
          <w:szCs w:val="22"/>
        </w:rPr>
        <w:t>judiciaire, comprenant une obligation de soins, pendant dix ans</w:t>
      </w:r>
      <w:r w:rsidR="00C43793">
        <w:rPr>
          <w:rStyle w:val="Appelnotedebasdep"/>
          <w:rFonts w:ascii="Calibri" w:hAnsi="Calibri" w:cs="Calibri"/>
          <w:sz w:val="22"/>
          <w:szCs w:val="22"/>
        </w:rPr>
        <w:footnoteReference w:id="215"/>
      </w:r>
      <w:r w:rsidRPr="00B3148C">
        <w:rPr>
          <w:rFonts w:ascii="Calibri" w:hAnsi="Calibri" w:cs="Calibri"/>
          <w:sz w:val="22"/>
          <w:szCs w:val="22"/>
        </w:rPr>
        <w:t>.</w:t>
      </w:r>
    </w:p>
    <w:p w14:paraId="51EC9E2D" w14:textId="0152CE30" w:rsidR="00466E5D" w:rsidRDefault="00466E5D" w:rsidP="004669D1">
      <w:pPr>
        <w:pStyle w:val="NormalWeb"/>
        <w:shd w:val="clear" w:color="auto" w:fill="FFFFFF"/>
        <w:spacing w:before="0" w:beforeAutospacing="0" w:after="0" w:afterAutospacing="0"/>
        <w:jc w:val="both"/>
        <w:rPr>
          <w:rFonts w:ascii="Calibri" w:hAnsi="Calibri" w:cs="Calibri"/>
          <w:sz w:val="22"/>
          <w:szCs w:val="22"/>
        </w:rPr>
      </w:pPr>
    </w:p>
    <w:p w14:paraId="60BCC447" w14:textId="3E8DE468" w:rsidR="00807789" w:rsidRDefault="00807789" w:rsidP="00807789">
      <w:pPr>
        <w:pStyle w:val="Titre3"/>
      </w:pPr>
      <w:bookmarkStart w:id="90" w:name="_Toc32905600"/>
      <w:r>
        <w:t>Troubles de la personnalité narcissique (TPN)</w:t>
      </w:r>
      <w:bookmarkEnd w:id="90"/>
    </w:p>
    <w:p w14:paraId="7EF9D065" w14:textId="77777777" w:rsidR="00807789" w:rsidRDefault="00807789" w:rsidP="004669D1">
      <w:pPr>
        <w:pStyle w:val="NormalWeb"/>
        <w:shd w:val="clear" w:color="auto" w:fill="FFFFFF"/>
        <w:spacing w:before="0" w:beforeAutospacing="0" w:after="0" w:afterAutospacing="0"/>
        <w:jc w:val="both"/>
        <w:rPr>
          <w:rFonts w:ascii="Calibri" w:hAnsi="Calibri" w:cs="Calibri"/>
          <w:sz w:val="22"/>
          <w:szCs w:val="22"/>
        </w:rPr>
      </w:pPr>
    </w:p>
    <w:p w14:paraId="428BC271" w14:textId="3C71AB80" w:rsidR="00466E5D" w:rsidRDefault="00460EB4" w:rsidP="004669D1">
      <w:pPr>
        <w:pStyle w:val="NormalWeb"/>
        <w:shd w:val="clear" w:color="auto" w:fill="FFFFFF"/>
        <w:spacing w:before="0" w:beforeAutospacing="0" w:after="0" w:afterAutospacing="0"/>
        <w:jc w:val="both"/>
        <w:rPr>
          <w:rFonts w:ascii="Calibri" w:hAnsi="Calibri" w:cs="Calibri"/>
          <w:sz w:val="22"/>
          <w:szCs w:val="22"/>
        </w:rPr>
      </w:pPr>
      <w:r>
        <w:rPr>
          <w:rFonts w:ascii="Calibri" w:hAnsi="Calibri" w:cs="Calibri"/>
          <w:sz w:val="22"/>
          <w:szCs w:val="22"/>
        </w:rPr>
        <w:t xml:space="preserve">La plupart des dictateurs ont souffert d’un trouble de la personnalité narcissique (TPN, mégalomanie, ambition démesurée …) et ont toujours besoin d’un fort culte de la personnalité à leur égard (destiné à les louanger et à créer l’admiration de leur adepte pour eux).  </w:t>
      </w:r>
    </w:p>
    <w:p w14:paraId="6FCD1AF9" w14:textId="2985C7D2" w:rsidR="00460EB4" w:rsidRDefault="00807789" w:rsidP="004669D1">
      <w:pPr>
        <w:pStyle w:val="NormalWeb"/>
        <w:shd w:val="clear" w:color="auto" w:fill="FFFFFF"/>
        <w:spacing w:before="0" w:beforeAutospacing="0" w:after="0" w:afterAutospacing="0"/>
        <w:jc w:val="both"/>
        <w:rPr>
          <w:rFonts w:ascii="Calibri" w:hAnsi="Calibri" w:cs="Calibri"/>
          <w:sz w:val="22"/>
          <w:szCs w:val="22"/>
        </w:rPr>
      </w:pPr>
      <w:r w:rsidRPr="00807789">
        <w:rPr>
          <w:rFonts w:ascii="Calibri" w:hAnsi="Calibri" w:cs="Calibri"/>
          <w:sz w:val="22"/>
          <w:szCs w:val="22"/>
        </w:rPr>
        <w:t>En URSS, la moindre critique</w:t>
      </w:r>
      <w:r>
        <w:rPr>
          <w:rFonts w:ascii="Calibri" w:hAnsi="Calibri" w:cs="Calibri"/>
          <w:sz w:val="22"/>
          <w:szCs w:val="22"/>
        </w:rPr>
        <w:t xml:space="preserve"> de Staline, de son vivant,</w:t>
      </w:r>
      <w:r w:rsidRPr="00807789">
        <w:rPr>
          <w:rFonts w:ascii="Calibri" w:hAnsi="Calibri" w:cs="Calibri"/>
          <w:sz w:val="22"/>
          <w:szCs w:val="22"/>
        </w:rPr>
        <w:t xml:space="preserve"> signifiait la mort pour son auteur.</w:t>
      </w:r>
    </w:p>
    <w:p w14:paraId="0C4F7B57" w14:textId="51B7BEC5" w:rsidR="00807789" w:rsidRDefault="00807789" w:rsidP="004669D1">
      <w:pPr>
        <w:pStyle w:val="NormalWeb"/>
        <w:shd w:val="clear" w:color="auto" w:fill="FFFFFF"/>
        <w:spacing w:before="0" w:beforeAutospacing="0" w:after="0" w:afterAutospacing="0"/>
        <w:jc w:val="both"/>
        <w:rPr>
          <w:rFonts w:ascii="Calibri" w:hAnsi="Calibri" w:cs="Calibri"/>
          <w:sz w:val="22"/>
          <w:szCs w:val="22"/>
        </w:rPr>
      </w:pPr>
      <w:r w:rsidRPr="00807789">
        <w:rPr>
          <w:rFonts w:ascii="Calibri" w:hAnsi="Calibri" w:cs="Calibri"/>
          <w:sz w:val="22"/>
          <w:szCs w:val="22"/>
        </w:rPr>
        <w:t>Peng Dehuai, l'un des chefs historiques de l'Armée populaire de libération et un compagnon de route de Mao, avait eu le courage, avec franchise, devant Mao, de critiquer la politique de Mao du "</w:t>
      </w:r>
      <w:r w:rsidRPr="000A171D">
        <w:rPr>
          <w:rFonts w:ascii="Calibri" w:hAnsi="Calibri" w:cs="Calibri"/>
          <w:i/>
          <w:iCs/>
          <w:sz w:val="22"/>
          <w:szCs w:val="22"/>
        </w:rPr>
        <w:t>Grand Bond en avant</w:t>
      </w:r>
      <w:r w:rsidRPr="00807789">
        <w:rPr>
          <w:rFonts w:ascii="Calibri" w:hAnsi="Calibri" w:cs="Calibri"/>
          <w:sz w:val="22"/>
          <w:szCs w:val="22"/>
        </w:rPr>
        <w:t>" (ayant conduit à une grande famine</w:t>
      </w:r>
      <w:r w:rsidR="000A171D">
        <w:rPr>
          <w:rFonts w:ascii="Calibri" w:hAnsi="Calibri" w:cs="Calibri"/>
          <w:sz w:val="22"/>
          <w:szCs w:val="22"/>
        </w:rPr>
        <w:t>, ayant causé la mort de plusieurs millions de chinois</w:t>
      </w:r>
      <w:r w:rsidRPr="00807789">
        <w:rPr>
          <w:rFonts w:ascii="Calibri" w:hAnsi="Calibri" w:cs="Calibri"/>
          <w:sz w:val="22"/>
          <w:szCs w:val="22"/>
        </w:rPr>
        <w:t xml:space="preserve">), lors de la conférence de Lu Shan. </w:t>
      </w:r>
      <w:r w:rsidRPr="00EA716F">
        <w:rPr>
          <w:rFonts w:ascii="Calibri" w:hAnsi="Calibri" w:cs="Calibri"/>
          <w:sz w:val="22"/>
          <w:szCs w:val="22"/>
        </w:rPr>
        <w:t>Plus tard dans l'année,</w:t>
      </w:r>
      <w:r w:rsidRPr="00EA716F">
        <w:rPr>
          <w:rFonts w:ascii="Calibri" w:hAnsi="Calibri" w:cs="Calibri"/>
          <w:b/>
          <w:bCs/>
          <w:sz w:val="22"/>
          <w:szCs w:val="22"/>
        </w:rPr>
        <w:t xml:space="preserve"> Peng Dehuai </w:t>
      </w:r>
      <w:r w:rsidR="000A171D">
        <w:rPr>
          <w:rFonts w:ascii="Calibri" w:hAnsi="Calibri" w:cs="Calibri"/>
          <w:b/>
          <w:bCs/>
          <w:sz w:val="22"/>
          <w:szCs w:val="22"/>
        </w:rPr>
        <w:t>a été alors</w:t>
      </w:r>
      <w:r w:rsidRPr="00EA716F">
        <w:rPr>
          <w:rFonts w:ascii="Calibri" w:hAnsi="Calibri" w:cs="Calibri"/>
          <w:b/>
          <w:bCs/>
          <w:sz w:val="22"/>
          <w:szCs w:val="22"/>
        </w:rPr>
        <w:t xml:space="preserve"> démis de ses fonctions, arrêté </w:t>
      </w:r>
      <w:r w:rsidRPr="00EA716F">
        <w:rPr>
          <w:rFonts w:ascii="Calibri" w:hAnsi="Calibri" w:cs="Calibri"/>
          <w:sz w:val="22"/>
          <w:szCs w:val="22"/>
        </w:rPr>
        <w:t>et remplacé par Lin Biao</w:t>
      </w:r>
      <w:r w:rsidRPr="00807789">
        <w:rPr>
          <w:rFonts w:ascii="Calibri" w:hAnsi="Calibri" w:cs="Calibri"/>
          <w:sz w:val="22"/>
          <w:szCs w:val="22"/>
        </w:rPr>
        <w:t xml:space="preserve">. </w:t>
      </w:r>
      <w:r w:rsidRPr="00EA716F">
        <w:rPr>
          <w:rFonts w:ascii="Calibri" w:hAnsi="Calibri" w:cs="Calibri"/>
          <w:b/>
          <w:bCs/>
          <w:sz w:val="22"/>
          <w:szCs w:val="22"/>
        </w:rPr>
        <w:t xml:space="preserve">Son opposition à Mao Zedong lui </w:t>
      </w:r>
      <w:r w:rsidR="000A171D">
        <w:rPr>
          <w:rFonts w:ascii="Calibri" w:hAnsi="Calibri" w:cs="Calibri"/>
          <w:b/>
          <w:bCs/>
          <w:sz w:val="22"/>
          <w:szCs w:val="22"/>
        </w:rPr>
        <w:t xml:space="preserve">a </w:t>
      </w:r>
      <w:r w:rsidRPr="00EA716F">
        <w:rPr>
          <w:rFonts w:ascii="Calibri" w:hAnsi="Calibri" w:cs="Calibri"/>
          <w:b/>
          <w:bCs/>
          <w:sz w:val="22"/>
          <w:szCs w:val="22"/>
        </w:rPr>
        <w:t>va</w:t>
      </w:r>
      <w:r w:rsidR="000A171D">
        <w:rPr>
          <w:rFonts w:ascii="Calibri" w:hAnsi="Calibri" w:cs="Calibri"/>
          <w:b/>
          <w:bCs/>
          <w:sz w:val="22"/>
          <w:szCs w:val="22"/>
        </w:rPr>
        <w:t>lu</w:t>
      </w:r>
      <w:r w:rsidRPr="00EA716F">
        <w:rPr>
          <w:rFonts w:ascii="Calibri" w:hAnsi="Calibri" w:cs="Calibri"/>
          <w:b/>
          <w:bCs/>
          <w:sz w:val="22"/>
          <w:szCs w:val="22"/>
        </w:rPr>
        <w:t xml:space="preserve"> d'être arrêté et torturé, à mort, pendant la révolution culturelle</w:t>
      </w:r>
      <w:r w:rsidRPr="00807789">
        <w:rPr>
          <w:rFonts w:ascii="Calibri" w:hAnsi="Calibri" w:cs="Calibri"/>
          <w:sz w:val="22"/>
          <w:szCs w:val="22"/>
        </w:rPr>
        <w:t>. Mao</w:t>
      </w:r>
      <w:r>
        <w:rPr>
          <w:rFonts w:ascii="Calibri" w:hAnsi="Calibri" w:cs="Calibri"/>
          <w:sz w:val="22"/>
          <w:szCs w:val="22"/>
        </w:rPr>
        <w:t>, qui voyait toute critique</w:t>
      </w:r>
      <w:r w:rsidR="00EA716F">
        <w:rPr>
          <w:rFonts w:ascii="Calibri" w:hAnsi="Calibri" w:cs="Calibri"/>
          <w:sz w:val="22"/>
          <w:szCs w:val="22"/>
        </w:rPr>
        <w:t>, à son égard,</w:t>
      </w:r>
      <w:r>
        <w:rPr>
          <w:rFonts w:ascii="Calibri" w:hAnsi="Calibri" w:cs="Calibri"/>
          <w:sz w:val="22"/>
          <w:szCs w:val="22"/>
        </w:rPr>
        <w:t xml:space="preserve"> comme un crime de lèse-majesté,</w:t>
      </w:r>
      <w:r w:rsidRPr="00807789">
        <w:rPr>
          <w:rFonts w:ascii="Calibri" w:hAnsi="Calibri" w:cs="Calibri"/>
          <w:sz w:val="22"/>
          <w:szCs w:val="22"/>
        </w:rPr>
        <w:t xml:space="preserve"> avait la rancune tenace</w:t>
      </w:r>
      <w:r>
        <w:rPr>
          <w:rStyle w:val="Appelnotedebasdep"/>
          <w:rFonts w:ascii="Calibri" w:hAnsi="Calibri" w:cs="Calibri"/>
          <w:sz w:val="22"/>
          <w:szCs w:val="22"/>
        </w:rPr>
        <w:footnoteReference w:id="216"/>
      </w:r>
      <w:r w:rsidRPr="00807789">
        <w:rPr>
          <w:rFonts w:ascii="Calibri" w:hAnsi="Calibri" w:cs="Calibri"/>
          <w:sz w:val="22"/>
          <w:szCs w:val="22"/>
        </w:rPr>
        <w:t>.</w:t>
      </w:r>
    </w:p>
    <w:p w14:paraId="58668B91" w14:textId="71050FC4" w:rsidR="006F7689" w:rsidRDefault="006F7689" w:rsidP="004669D1">
      <w:pPr>
        <w:pStyle w:val="NormalWeb"/>
        <w:shd w:val="clear" w:color="auto" w:fill="FFFFFF"/>
        <w:spacing w:before="0" w:beforeAutospacing="0" w:after="0" w:afterAutospacing="0"/>
        <w:jc w:val="both"/>
        <w:rPr>
          <w:rFonts w:ascii="Calibri" w:hAnsi="Calibri" w:cs="Calibri"/>
          <w:sz w:val="22"/>
          <w:szCs w:val="22"/>
        </w:rPr>
      </w:pPr>
    </w:p>
    <w:p w14:paraId="6A3AC717" w14:textId="570F28CC" w:rsidR="006F7689" w:rsidRPr="006F7689" w:rsidRDefault="006F7689" w:rsidP="004669D1">
      <w:pPr>
        <w:pStyle w:val="NormalWeb"/>
        <w:shd w:val="clear" w:color="auto" w:fill="FFFFFF"/>
        <w:spacing w:before="0" w:beforeAutospacing="0" w:after="0" w:afterAutospacing="0"/>
        <w:jc w:val="both"/>
        <w:rPr>
          <w:rFonts w:ascii="Calibri" w:hAnsi="Calibri" w:cs="Calibri"/>
          <w:sz w:val="22"/>
          <w:szCs w:val="22"/>
          <w:u w:val="single"/>
        </w:rPr>
      </w:pPr>
      <w:r w:rsidRPr="006F7689">
        <w:rPr>
          <w:rFonts w:ascii="Calibri" w:hAnsi="Calibri" w:cs="Calibri"/>
          <w:sz w:val="22"/>
          <w:szCs w:val="22"/>
          <w:u w:val="single"/>
        </w:rPr>
        <w:t>Le cas Mahomet</w:t>
      </w:r>
    </w:p>
    <w:p w14:paraId="46FF76F4" w14:textId="7B9CF0B9" w:rsidR="00EA716F" w:rsidRDefault="00EA716F" w:rsidP="004669D1">
      <w:pPr>
        <w:pStyle w:val="NormalWeb"/>
        <w:shd w:val="clear" w:color="auto" w:fill="FFFFFF"/>
        <w:spacing w:before="0" w:beforeAutospacing="0" w:after="0" w:afterAutospacing="0"/>
        <w:jc w:val="both"/>
        <w:rPr>
          <w:rFonts w:ascii="Calibri" w:hAnsi="Calibri" w:cs="Calibri"/>
          <w:sz w:val="22"/>
          <w:szCs w:val="22"/>
        </w:rPr>
      </w:pPr>
    </w:p>
    <w:p w14:paraId="4ECBE882" w14:textId="0F926B73" w:rsidR="006F7689" w:rsidRDefault="006F7689" w:rsidP="004669D1">
      <w:pPr>
        <w:pStyle w:val="NormalWeb"/>
        <w:shd w:val="clear" w:color="auto" w:fill="FFFFFF"/>
        <w:spacing w:before="0" w:beforeAutospacing="0" w:after="0" w:afterAutospacing="0"/>
        <w:jc w:val="both"/>
        <w:rPr>
          <w:rFonts w:ascii="Calibri" w:hAnsi="Calibri" w:cs="Calibri"/>
          <w:sz w:val="22"/>
          <w:szCs w:val="22"/>
        </w:rPr>
      </w:pPr>
      <w:r>
        <w:rPr>
          <w:rFonts w:ascii="Calibri" w:hAnsi="Calibri" w:cs="Calibri"/>
          <w:sz w:val="22"/>
          <w:szCs w:val="22"/>
        </w:rPr>
        <w:t xml:space="preserve">Mahomet </w:t>
      </w:r>
      <w:r w:rsidRPr="00807789">
        <w:rPr>
          <w:rFonts w:ascii="Calibri" w:hAnsi="Calibri" w:cs="Calibri"/>
          <w:sz w:val="22"/>
          <w:szCs w:val="22"/>
        </w:rPr>
        <w:t>avait</w:t>
      </w:r>
      <w:r>
        <w:rPr>
          <w:rFonts w:ascii="Calibri" w:hAnsi="Calibri" w:cs="Calibri"/>
          <w:sz w:val="22"/>
          <w:szCs w:val="22"/>
        </w:rPr>
        <w:t xml:space="preserve"> aussi</w:t>
      </w:r>
      <w:r w:rsidRPr="00807789">
        <w:rPr>
          <w:rFonts w:ascii="Calibri" w:hAnsi="Calibri" w:cs="Calibri"/>
          <w:sz w:val="22"/>
          <w:szCs w:val="22"/>
        </w:rPr>
        <w:t xml:space="preserve"> la rancune tenace</w:t>
      </w:r>
      <w:r>
        <w:rPr>
          <w:rFonts w:ascii="Calibri" w:hAnsi="Calibri" w:cs="Calibri"/>
          <w:sz w:val="22"/>
          <w:szCs w:val="22"/>
        </w:rPr>
        <w:t xml:space="preserve"> : </w:t>
      </w:r>
    </w:p>
    <w:p w14:paraId="7F30D704" w14:textId="0FB5B628" w:rsidR="006F7689" w:rsidRDefault="006F7689" w:rsidP="004669D1">
      <w:pPr>
        <w:pStyle w:val="NormalWeb"/>
        <w:shd w:val="clear" w:color="auto" w:fill="FFFFFF"/>
        <w:spacing w:before="0" w:beforeAutospacing="0" w:after="0" w:afterAutospacing="0"/>
        <w:jc w:val="both"/>
        <w:rPr>
          <w:rFonts w:ascii="Calibri" w:hAnsi="Calibri" w:cs="Calibri"/>
          <w:sz w:val="22"/>
          <w:szCs w:val="22"/>
        </w:rPr>
      </w:pPr>
    </w:p>
    <w:p w14:paraId="34D83507" w14:textId="77777777" w:rsidR="00566AD2" w:rsidRPr="00C33574" w:rsidRDefault="00566AD2" w:rsidP="00566AD2">
      <w:pPr>
        <w:spacing w:after="0" w:line="240" w:lineRule="auto"/>
        <w:jc w:val="both"/>
        <w:rPr>
          <w:rFonts w:ascii="Calibri" w:hAnsi="Calibri" w:cs="Calibri"/>
          <w:color w:val="000000"/>
        </w:rPr>
      </w:pPr>
      <w:r w:rsidRPr="00C33574">
        <w:rPr>
          <w:rFonts w:ascii="Calibri" w:hAnsi="Calibri" w:cs="Calibri"/>
          <w:color w:val="000000"/>
        </w:rPr>
        <w:t>« </w:t>
      </w:r>
      <w:r w:rsidRPr="00C33574">
        <w:rPr>
          <w:rFonts w:ascii="Calibri" w:hAnsi="Calibri" w:cs="Calibri"/>
          <w:i/>
          <w:iCs/>
          <w:color w:val="000000"/>
        </w:rPr>
        <w:t>La suspension de l'immunité permettait donc au Prophète de faire un beau geste ; elle lui permit aussi de se débarrasser de quelques individus particulièrement haïs : </w:t>
      </w:r>
      <w:r w:rsidRPr="00C33574">
        <w:rPr>
          <w:rFonts w:ascii="Calibri" w:hAnsi="Calibri" w:cs="Calibri"/>
          <w:b/>
          <w:bCs/>
          <w:i/>
          <w:iCs/>
          <w:color w:val="000000"/>
        </w:rPr>
        <w:t>il y eut une liste noire</w:t>
      </w:r>
      <w:r w:rsidRPr="00C33574">
        <w:rPr>
          <w:rFonts w:ascii="Calibri" w:hAnsi="Calibri" w:cs="Calibri"/>
          <w:i/>
          <w:iCs/>
          <w:color w:val="000000"/>
        </w:rPr>
        <w:t> [établie par Mahomet].</w:t>
      </w:r>
    </w:p>
    <w:p w14:paraId="65772AAD" w14:textId="77777777" w:rsidR="00566AD2" w:rsidRDefault="00566AD2" w:rsidP="00566AD2">
      <w:pPr>
        <w:pStyle w:val="NormalWeb"/>
        <w:spacing w:before="0" w:beforeAutospacing="0" w:after="0" w:afterAutospacing="0"/>
        <w:jc w:val="both"/>
        <w:rPr>
          <w:color w:val="000000"/>
          <w:sz w:val="27"/>
          <w:szCs w:val="27"/>
        </w:rPr>
      </w:pPr>
      <w:r>
        <w:rPr>
          <w:rFonts w:ascii="Calibri" w:hAnsi="Calibri" w:cs="Calibri"/>
          <w:i/>
          <w:iCs/>
          <w:color w:val="000000"/>
          <w:sz w:val="22"/>
          <w:szCs w:val="22"/>
        </w:rPr>
        <w:lastRenderedPageBreak/>
        <w:t>Elle contenait le nom de `</w:t>
      </w:r>
      <w:r>
        <w:rPr>
          <w:rFonts w:ascii="Calibri" w:hAnsi="Calibri" w:cs="Calibri"/>
          <w:b/>
          <w:bCs/>
          <w:i/>
          <w:iCs/>
          <w:color w:val="000000"/>
          <w:sz w:val="22"/>
          <w:szCs w:val="22"/>
        </w:rPr>
        <w:t>Abdallâh b. Sa`d b. Abî Sarh</w:t>
      </w:r>
      <w:r>
        <w:rPr>
          <w:rFonts w:ascii="Calibri" w:hAnsi="Calibri" w:cs="Calibri"/>
          <w:i/>
          <w:iCs/>
          <w:color w:val="000000"/>
          <w:sz w:val="22"/>
          <w:szCs w:val="22"/>
        </w:rPr>
        <w:t>, converti, puis </w:t>
      </w:r>
      <w:r>
        <w:rPr>
          <w:rFonts w:ascii="Calibri" w:hAnsi="Calibri" w:cs="Calibri"/>
          <w:i/>
          <w:iCs/>
          <w:color w:val="FF0000"/>
          <w:sz w:val="22"/>
          <w:szCs w:val="22"/>
        </w:rPr>
        <w:t>apostat </w:t>
      </w:r>
      <w:r>
        <w:rPr>
          <w:rFonts w:ascii="Calibri" w:hAnsi="Calibri" w:cs="Calibri"/>
          <w:i/>
          <w:iCs/>
          <w:color w:val="000000"/>
          <w:sz w:val="22"/>
          <w:szCs w:val="22"/>
        </w:rPr>
        <w:t>; mais `Othman b. `Affân est son frère de lait ; il l'accompagne chez le </w:t>
      </w:r>
      <w:r>
        <w:rPr>
          <w:rFonts w:ascii="Calibri" w:hAnsi="Calibri" w:cs="Calibri"/>
          <w:i/>
          <w:iCs/>
          <w:color w:val="FF0000"/>
          <w:sz w:val="22"/>
          <w:szCs w:val="22"/>
        </w:rPr>
        <w:t>Prophète</w:t>
      </w:r>
      <w:r>
        <w:rPr>
          <w:rFonts w:ascii="Calibri" w:hAnsi="Calibri" w:cs="Calibri"/>
          <w:i/>
          <w:iCs/>
          <w:color w:val="000000"/>
          <w:sz w:val="22"/>
          <w:szCs w:val="22"/>
        </w:rPr>
        <w:t>, </w:t>
      </w:r>
      <w:r>
        <w:rPr>
          <w:rFonts w:ascii="Calibri" w:hAnsi="Calibri" w:cs="Calibri"/>
          <w:i/>
          <w:iCs/>
          <w:color w:val="FF0000"/>
          <w:sz w:val="22"/>
          <w:szCs w:val="22"/>
        </w:rPr>
        <w:t>qui renonce à sa vengeance</w:t>
      </w:r>
      <w:r>
        <w:rPr>
          <w:rFonts w:ascii="Calibri" w:hAnsi="Calibri" w:cs="Calibri"/>
          <w:i/>
          <w:iCs/>
          <w:color w:val="000000"/>
          <w:sz w:val="22"/>
          <w:szCs w:val="22"/>
        </w:rPr>
        <w:t>, mais qui aussitôt après </w:t>
      </w:r>
      <w:r>
        <w:rPr>
          <w:rFonts w:ascii="Calibri" w:hAnsi="Calibri" w:cs="Calibri"/>
          <w:i/>
          <w:iCs/>
          <w:color w:val="FF0000"/>
          <w:sz w:val="22"/>
          <w:szCs w:val="22"/>
        </w:rPr>
        <w:t>reproche aux assistants de ne point l'avoir tué</w:t>
      </w:r>
      <w:r>
        <w:rPr>
          <w:rFonts w:ascii="Calibri" w:hAnsi="Calibri" w:cs="Calibri"/>
          <w:i/>
          <w:iCs/>
          <w:color w:val="000000"/>
          <w:sz w:val="22"/>
          <w:szCs w:val="22"/>
        </w:rPr>
        <w:t>. « Que ne nous as-tu fait un signe ! — </w:t>
      </w:r>
      <w:r>
        <w:rPr>
          <w:rFonts w:ascii="Calibri" w:hAnsi="Calibri" w:cs="Calibri"/>
          <w:i/>
          <w:iCs/>
          <w:color w:val="FF0000"/>
          <w:sz w:val="22"/>
          <w:szCs w:val="22"/>
        </w:rPr>
        <w:t>Un prophète ne tue point par signe</w:t>
      </w:r>
      <w:r>
        <w:rPr>
          <w:rFonts w:ascii="Calibri" w:hAnsi="Calibri" w:cs="Calibri"/>
          <w:i/>
          <w:iCs/>
          <w:color w:val="000000"/>
          <w:sz w:val="22"/>
          <w:szCs w:val="22"/>
        </w:rPr>
        <w:t>. » Un beau mot, dont Mohammed aurait pu se souvenir en d'autres circonstances de sa vie. Le rescapé occupa d'ailleurs des fonctions d'État sous Omar et sous `Othmân (</w:t>
      </w:r>
      <w:r>
        <w:rPr>
          <w:rFonts w:ascii="Calibri" w:hAnsi="Calibri" w:cs="Calibri"/>
          <w:i/>
          <w:iCs/>
          <w:color w:val="000000"/>
          <w:sz w:val="22"/>
          <w:szCs w:val="22"/>
          <w:vertAlign w:val="superscript"/>
        </w:rPr>
        <w:t>567</w:t>
      </w:r>
      <w:r>
        <w:rPr>
          <w:rFonts w:ascii="Calibri" w:hAnsi="Calibri" w:cs="Calibri"/>
          <w:i/>
          <w:iCs/>
          <w:color w:val="000000"/>
          <w:sz w:val="22"/>
          <w:szCs w:val="22"/>
        </w:rPr>
        <w:t>).</w:t>
      </w:r>
    </w:p>
    <w:p w14:paraId="27AD2696" w14:textId="65C6E29D" w:rsidR="00566AD2" w:rsidRPr="00C33574" w:rsidRDefault="00566AD2" w:rsidP="00566AD2">
      <w:pPr>
        <w:spacing w:after="0" w:line="240" w:lineRule="auto"/>
        <w:jc w:val="both"/>
        <w:rPr>
          <w:rFonts w:ascii="Calibri" w:hAnsi="Calibri" w:cs="Calibri"/>
          <w:color w:val="000000"/>
        </w:rPr>
      </w:pPr>
      <w:r w:rsidRPr="00C33574">
        <w:rPr>
          <w:rFonts w:ascii="Calibri" w:hAnsi="Calibri" w:cs="Calibri"/>
          <w:i/>
          <w:iCs/>
          <w:color w:val="000000"/>
        </w:rPr>
        <w:t>`</w:t>
      </w:r>
      <w:r w:rsidRPr="00C33574">
        <w:rPr>
          <w:rFonts w:ascii="Calibri" w:hAnsi="Calibri" w:cs="Calibri"/>
          <w:b/>
          <w:bCs/>
          <w:i/>
          <w:iCs/>
          <w:color w:val="000000"/>
        </w:rPr>
        <w:t>Ikrima b Abî Djahl</w:t>
      </w:r>
      <w:r w:rsidRPr="00C33574">
        <w:rPr>
          <w:rFonts w:ascii="Calibri" w:hAnsi="Calibri" w:cs="Calibri"/>
          <w:i/>
          <w:iCs/>
          <w:color w:val="000000"/>
        </w:rPr>
        <w:t> et </w:t>
      </w:r>
      <w:r w:rsidRPr="00C33574">
        <w:rPr>
          <w:rFonts w:ascii="Calibri" w:hAnsi="Calibri" w:cs="Calibri"/>
          <w:b/>
          <w:bCs/>
          <w:i/>
          <w:iCs/>
          <w:color w:val="000000"/>
        </w:rPr>
        <w:t>Çafwân b. Umayya</w:t>
      </w:r>
      <w:r w:rsidRPr="00C33574">
        <w:rPr>
          <w:rFonts w:ascii="Calibri" w:hAnsi="Calibri" w:cs="Calibri"/>
          <w:i/>
          <w:iCs/>
          <w:color w:val="000000"/>
        </w:rPr>
        <w:t> réussissent à fuir et </w:t>
      </w:r>
      <w:r w:rsidRPr="00C33574">
        <w:rPr>
          <w:rFonts w:ascii="Calibri" w:hAnsi="Calibri" w:cs="Calibri"/>
          <w:i/>
          <w:iCs/>
          <w:color w:val="008000"/>
        </w:rPr>
        <w:t>leurs femmes obtiennent ensuite du Prophète leur pardon</w:t>
      </w:r>
      <w:r w:rsidRPr="00C33574">
        <w:rPr>
          <w:rFonts w:ascii="Calibri" w:hAnsi="Calibri" w:cs="Calibri"/>
          <w:i/>
          <w:iCs/>
          <w:color w:val="000000"/>
        </w:rPr>
        <w:t>. </w:t>
      </w:r>
      <w:r w:rsidRPr="00C33574">
        <w:rPr>
          <w:rFonts w:ascii="Calibri" w:hAnsi="Calibri" w:cs="Calibri"/>
          <w:i/>
          <w:iCs/>
          <w:color w:val="FF0000"/>
        </w:rPr>
        <w:t>Celui-ci s'acharne spécialement contre les poètes, contre les auteurs de vers injurieux et redoutables lancés contre lui. </w:t>
      </w:r>
      <w:r w:rsidRPr="00C33574">
        <w:rPr>
          <w:rFonts w:ascii="Calibri" w:hAnsi="Calibri" w:cs="Calibri"/>
          <w:i/>
          <w:iCs/>
          <w:color w:val="000000"/>
        </w:rPr>
        <w:t>Ainsi ‘</w:t>
      </w:r>
      <w:r w:rsidRPr="00C33574">
        <w:rPr>
          <w:rFonts w:ascii="Calibri" w:hAnsi="Calibri" w:cs="Calibri"/>
          <w:b/>
          <w:bCs/>
          <w:i/>
          <w:iCs/>
          <w:color w:val="000000"/>
        </w:rPr>
        <w:t>Abdallâh b. Khatal</w:t>
      </w:r>
      <w:r w:rsidRPr="00C33574">
        <w:rPr>
          <w:rFonts w:ascii="Calibri" w:hAnsi="Calibri" w:cs="Calibri"/>
          <w:i/>
          <w:iCs/>
          <w:color w:val="000000"/>
        </w:rPr>
        <w:t> est accusé d'un meurtre stupide et d</w:t>
      </w:r>
      <w:r w:rsidRPr="00C33574">
        <w:rPr>
          <w:rFonts w:ascii="Calibri" w:hAnsi="Calibri" w:cs="Calibri"/>
          <w:i/>
          <w:iCs/>
          <w:color w:val="FF0000"/>
        </w:rPr>
        <w:t>'apostasie</w:t>
      </w:r>
      <w:r w:rsidRPr="00C33574">
        <w:rPr>
          <w:rFonts w:ascii="Calibri" w:hAnsi="Calibri" w:cs="Calibri"/>
          <w:i/>
          <w:iCs/>
          <w:color w:val="000000"/>
        </w:rPr>
        <w:t> : ce sont ses vers qui le condamnent : </w:t>
      </w:r>
      <w:r w:rsidRPr="00C33574">
        <w:rPr>
          <w:rFonts w:ascii="Calibri" w:hAnsi="Calibri" w:cs="Calibri"/>
          <w:b/>
          <w:bCs/>
          <w:i/>
          <w:iCs/>
          <w:color w:val="000000"/>
        </w:rPr>
        <w:t>des deux chanteuses qui les récitaient</w:t>
      </w:r>
      <w:r w:rsidRPr="00C33574">
        <w:rPr>
          <w:rFonts w:ascii="Calibri" w:hAnsi="Calibri" w:cs="Calibri"/>
          <w:i/>
          <w:iCs/>
          <w:color w:val="000000"/>
        </w:rPr>
        <w:t>, l'une peut s'enfuir, </w:t>
      </w:r>
      <w:r w:rsidRPr="00C33574">
        <w:rPr>
          <w:rFonts w:ascii="Calibri" w:hAnsi="Calibri" w:cs="Calibri"/>
          <w:i/>
          <w:iCs/>
          <w:color w:val="FF0000"/>
        </w:rPr>
        <w:t>mais l'autre est assassinée </w:t>
      </w:r>
      <w:r w:rsidRPr="00C33574">
        <w:rPr>
          <w:rFonts w:ascii="Calibri" w:hAnsi="Calibri" w:cs="Calibri"/>
          <w:i/>
          <w:iCs/>
          <w:color w:val="000000"/>
        </w:rPr>
        <w:t>(</w:t>
      </w:r>
      <w:r w:rsidRPr="00C33574">
        <w:rPr>
          <w:rFonts w:ascii="Calibri" w:hAnsi="Calibri" w:cs="Calibri"/>
          <w:i/>
          <w:iCs/>
          <w:color w:val="000000"/>
          <w:vertAlign w:val="superscript"/>
        </w:rPr>
        <w:t>568</w:t>
      </w:r>
      <w:r w:rsidRPr="00C33574">
        <w:rPr>
          <w:rFonts w:ascii="Calibri" w:hAnsi="Calibri" w:cs="Calibri"/>
          <w:i/>
          <w:iCs/>
          <w:color w:val="000000"/>
        </w:rPr>
        <w:t>). Les poètes </w:t>
      </w:r>
      <w:r w:rsidRPr="00C33574">
        <w:rPr>
          <w:rFonts w:ascii="Calibri" w:hAnsi="Calibri" w:cs="Calibri"/>
          <w:b/>
          <w:bCs/>
          <w:i/>
          <w:iCs/>
          <w:color w:val="000000"/>
        </w:rPr>
        <w:t>`Abdallâh b. az-Zab`arà</w:t>
      </w:r>
      <w:r w:rsidRPr="00C33574">
        <w:rPr>
          <w:rFonts w:ascii="Calibri" w:hAnsi="Calibri" w:cs="Calibri"/>
          <w:i/>
          <w:iCs/>
          <w:color w:val="000000"/>
        </w:rPr>
        <w:t> et </w:t>
      </w:r>
      <w:r w:rsidRPr="00C33574">
        <w:rPr>
          <w:rFonts w:ascii="Calibri" w:hAnsi="Calibri" w:cs="Calibri"/>
          <w:b/>
          <w:bCs/>
          <w:i/>
          <w:iCs/>
          <w:color w:val="000000"/>
        </w:rPr>
        <w:t>Hubaïra b. Abî Wahb</w:t>
      </w:r>
      <w:r w:rsidRPr="00C33574">
        <w:rPr>
          <w:rFonts w:ascii="Calibri" w:hAnsi="Calibri" w:cs="Calibri"/>
          <w:i/>
          <w:iCs/>
          <w:color w:val="000000"/>
        </w:rPr>
        <w:t> échappent par la fuite : </w:t>
      </w:r>
      <w:r w:rsidRPr="00C33574">
        <w:rPr>
          <w:rFonts w:ascii="Calibri" w:hAnsi="Calibri" w:cs="Calibri"/>
          <w:i/>
          <w:iCs/>
          <w:color w:val="FF0000"/>
        </w:rPr>
        <w:t>la première fureur apaisée</w:t>
      </w:r>
      <w:r w:rsidRPr="00C33574">
        <w:rPr>
          <w:rFonts w:ascii="Calibri" w:hAnsi="Calibri" w:cs="Calibri"/>
          <w:i/>
          <w:iCs/>
          <w:color w:val="008000"/>
        </w:rPr>
        <w:t>, Mohammed accepte la protection qu'Umm Hânî, sœur de `Ali, a accordée aux deux fugitifs </w:t>
      </w:r>
      <w:r w:rsidRPr="00C33574">
        <w:rPr>
          <w:rFonts w:ascii="Calibri" w:hAnsi="Calibri" w:cs="Calibri"/>
          <w:i/>
          <w:iCs/>
          <w:color w:val="000000"/>
        </w:rPr>
        <w:t>: </w:t>
      </w:r>
      <w:r w:rsidRPr="00C33574">
        <w:rPr>
          <w:rFonts w:ascii="Calibri" w:hAnsi="Calibri" w:cs="Calibri"/>
          <w:b/>
          <w:bCs/>
          <w:i/>
          <w:iCs/>
          <w:color w:val="000000"/>
        </w:rPr>
        <w:t>Ibn az-Zab`ara</w:t>
      </w:r>
      <w:r w:rsidRPr="00C33574">
        <w:rPr>
          <w:rFonts w:ascii="Calibri" w:hAnsi="Calibri" w:cs="Calibri"/>
          <w:i/>
          <w:iCs/>
          <w:color w:val="000000"/>
        </w:rPr>
        <w:t>, après une retraite à Nedirân, revient et se convertit. </w:t>
      </w:r>
      <w:r w:rsidRPr="00C33574">
        <w:rPr>
          <w:rFonts w:ascii="Calibri" w:hAnsi="Calibri" w:cs="Calibri"/>
          <w:b/>
          <w:bCs/>
          <w:i/>
          <w:iCs/>
          <w:color w:val="000000"/>
        </w:rPr>
        <w:t>Ka`b. Zuhaïr</w:t>
      </w:r>
      <w:r w:rsidRPr="00C33574">
        <w:rPr>
          <w:rFonts w:ascii="Calibri" w:hAnsi="Calibri" w:cs="Calibri"/>
          <w:i/>
          <w:iCs/>
          <w:color w:val="000000"/>
        </w:rPr>
        <w:t>, encouragé par son frère, vient réciter à Mohammed la qaçida qu'il a composée en son honneur, bânat Sii`âd, et se convertit (</w:t>
      </w:r>
      <w:r w:rsidRPr="00C33574">
        <w:rPr>
          <w:rFonts w:ascii="Calibri" w:hAnsi="Calibri" w:cs="Calibri"/>
          <w:i/>
          <w:iCs/>
          <w:color w:val="000000"/>
          <w:vertAlign w:val="superscript"/>
        </w:rPr>
        <w:t>539</w:t>
      </w:r>
      <w:r w:rsidRPr="00C33574">
        <w:rPr>
          <w:rFonts w:ascii="Calibri" w:hAnsi="Calibri" w:cs="Calibri"/>
          <w:i/>
          <w:iCs/>
          <w:color w:val="000000"/>
        </w:rPr>
        <w:t>)</w:t>
      </w:r>
      <w:r w:rsidRPr="00C33574">
        <w:rPr>
          <w:rFonts w:ascii="Calibri" w:hAnsi="Calibri" w:cs="Calibri"/>
          <w:color w:val="000000"/>
        </w:rPr>
        <w:t> »</w:t>
      </w:r>
      <w:r>
        <w:rPr>
          <w:rStyle w:val="Appelnotedebasdep"/>
          <w:rFonts w:ascii="Calibri" w:hAnsi="Calibri" w:cs="Calibri"/>
          <w:color w:val="000000"/>
        </w:rPr>
        <w:footnoteReference w:id="217"/>
      </w:r>
      <w:r w:rsidRPr="00C33574">
        <w:rPr>
          <w:rFonts w:ascii="Calibri" w:hAnsi="Calibri" w:cs="Calibri"/>
          <w:color w:val="000000"/>
        </w:rPr>
        <w:t>.</w:t>
      </w:r>
    </w:p>
    <w:p w14:paraId="4919E031" w14:textId="77777777" w:rsidR="006F7689" w:rsidRDefault="006F7689" w:rsidP="004669D1">
      <w:pPr>
        <w:pStyle w:val="NormalWeb"/>
        <w:shd w:val="clear" w:color="auto" w:fill="FFFFFF"/>
        <w:spacing w:before="0" w:beforeAutospacing="0" w:after="0" w:afterAutospacing="0"/>
        <w:jc w:val="both"/>
        <w:rPr>
          <w:rFonts w:ascii="Calibri" w:hAnsi="Calibri" w:cs="Calibri"/>
          <w:sz w:val="22"/>
          <w:szCs w:val="22"/>
        </w:rPr>
      </w:pPr>
    </w:p>
    <w:p w14:paraId="76F5F512" w14:textId="77777777" w:rsidR="00566AD2" w:rsidRPr="00C33574" w:rsidRDefault="00566AD2" w:rsidP="00566AD2">
      <w:pPr>
        <w:spacing w:after="0" w:line="240" w:lineRule="auto"/>
        <w:jc w:val="both"/>
        <w:rPr>
          <w:rFonts w:ascii="Calibri" w:hAnsi="Calibri" w:cs="Calibri"/>
          <w:color w:val="000000"/>
        </w:rPr>
      </w:pPr>
      <w:r w:rsidRPr="00C33574">
        <w:rPr>
          <w:rFonts w:ascii="Calibri" w:hAnsi="Calibri" w:cs="Calibri"/>
          <w:color w:val="000000"/>
        </w:rPr>
        <w:t>« </w:t>
      </w:r>
      <w:r w:rsidRPr="00C33574">
        <w:rPr>
          <w:rFonts w:ascii="Calibri" w:hAnsi="Calibri" w:cs="Calibri"/>
          <w:i/>
          <w:iCs/>
          <w:color w:val="000000"/>
        </w:rPr>
        <w:t>Durant ces épisodes la puissance de Mahomet avait grandi lentement. Il en profita pour éliminer peu à peu les tribus juives de Médine qui le gênaient.</w:t>
      </w:r>
    </w:p>
    <w:p w14:paraId="54C79F49" w14:textId="6F58A641" w:rsidR="00566AD2" w:rsidRPr="00C33574" w:rsidRDefault="00566AD2" w:rsidP="00566AD2">
      <w:pPr>
        <w:spacing w:after="0" w:line="240" w:lineRule="auto"/>
        <w:jc w:val="both"/>
        <w:rPr>
          <w:rFonts w:ascii="Calibri" w:hAnsi="Calibri" w:cs="Calibri"/>
          <w:color w:val="000000"/>
        </w:rPr>
      </w:pPr>
      <w:r w:rsidRPr="00C33574">
        <w:rPr>
          <w:rFonts w:ascii="Calibri" w:hAnsi="Calibri" w:cs="Calibri"/>
          <w:i/>
          <w:iCs/>
          <w:color w:val="000000"/>
        </w:rPr>
        <w:t>Après Badr, les Banou Qaïnoqa`, dépouillés de leurs biens, allèrent s'établir en Syrie ; après Ohod ce fut le tour des Banou Nadir, qui durent se retirer à Khaï bar ; </w:t>
      </w:r>
      <w:r w:rsidRPr="00C33574">
        <w:rPr>
          <w:rFonts w:ascii="Calibri" w:hAnsi="Calibri" w:cs="Calibri"/>
          <w:b/>
          <w:bCs/>
          <w:i/>
          <w:iCs/>
          <w:color w:val="000000"/>
        </w:rPr>
        <w:t>enfin après la guerre du Fossé, les derniers, les Banou Qoraïza [Banu Qurayza], accusés d'avoir manqué de loyalisme, subirent un châtiment exemplaire : hommes passés au fil de l'épée, femmes et enfants vendus comme esclaves</w:t>
      </w:r>
      <w:r>
        <w:rPr>
          <w:rStyle w:val="Appelnotedebasdep"/>
          <w:rFonts w:ascii="Calibri" w:hAnsi="Calibri" w:cs="Calibri"/>
          <w:b/>
          <w:bCs/>
          <w:i/>
          <w:iCs/>
          <w:color w:val="000000"/>
        </w:rPr>
        <w:footnoteReference w:id="218"/>
      </w:r>
      <w:r w:rsidRPr="00C33574">
        <w:rPr>
          <w:rFonts w:ascii="Calibri" w:hAnsi="Calibri" w:cs="Calibri"/>
          <w:color w:val="000000"/>
        </w:rPr>
        <w:t> ».</w:t>
      </w:r>
    </w:p>
    <w:p w14:paraId="04312556" w14:textId="0CD01FF1" w:rsidR="009715B5" w:rsidRDefault="009715B5" w:rsidP="00AC6F4A">
      <w:pPr>
        <w:spacing w:after="0" w:line="240" w:lineRule="auto"/>
        <w:jc w:val="both"/>
      </w:pPr>
    </w:p>
    <w:p w14:paraId="27660651" w14:textId="6781FA58" w:rsidR="009E4EBE" w:rsidRDefault="009E4EBE" w:rsidP="00BE56BE">
      <w:pPr>
        <w:pStyle w:val="Titre3"/>
      </w:pPr>
      <w:bookmarkStart w:id="91" w:name="_Toc32905601"/>
      <w:r>
        <w:t>Un somnambule peut-il commettre un crime durant son sommeil ?</w:t>
      </w:r>
      <w:bookmarkEnd w:id="91"/>
    </w:p>
    <w:p w14:paraId="006DF98F" w14:textId="160B9288" w:rsidR="009E4EBE" w:rsidRDefault="009E4EBE" w:rsidP="00AC6F4A">
      <w:pPr>
        <w:spacing w:after="0" w:line="240" w:lineRule="auto"/>
        <w:jc w:val="both"/>
      </w:pPr>
    </w:p>
    <w:p w14:paraId="55012BFF" w14:textId="5BBC32C2" w:rsidR="009E4EBE" w:rsidRDefault="008C5C44" w:rsidP="00AC6F4A">
      <w:pPr>
        <w:spacing w:after="0" w:line="240" w:lineRule="auto"/>
        <w:jc w:val="both"/>
      </w:pPr>
      <w:r>
        <w:t>Ces</w:t>
      </w:r>
      <w:r w:rsidR="008F5E3E" w:rsidRPr="008F5E3E">
        <w:t xml:space="preserve"> trouble</w:t>
      </w:r>
      <w:r w:rsidR="007A1D03">
        <w:t>s</w:t>
      </w:r>
      <w:r w:rsidR="008F5E3E" w:rsidRPr="008F5E3E">
        <w:t xml:space="preserve"> du comportement </w:t>
      </w:r>
      <w:r w:rsidR="008F5E3E">
        <w:t xml:space="preserve">survenant </w:t>
      </w:r>
      <w:r w:rsidR="007A1D03">
        <w:t>durant le</w:t>
      </w:r>
      <w:r w:rsidR="008F5E3E" w:rsidRPr="008F5E3E">
        <w:t xml:space="preserve"> sommeil paradoxal (TCSP)</w:t>
      </w:r>
      <w:r w:rsidR="007A1D03">
        <w:t xml:space="preserve"> sont extrêmement rares</w:t>
      </w:r>
      <w:r w:rsidR="008F5E3E" w:rsidRPr="008F5E3E">
        <w:t>.</w:t>
      </w:r>
      <w:r w:rsidR="00446205">
        <w:t xml:space="preserve"> </w:t>
      </w:r>
      <w:r w:rsidR="00446205" w:rsidRPr="00446205">
        <w:t>Les relaxes, non</w:t>
      </w:r>
      <w:r w:rsidR="00446205">
        <w:t>-</w:t>
      </w:r>
      <w:r w:rsidR="00446205" w:rsidRPr="00446205">
        <w:t>lieu ou acquittements dans ce genre de situations sont rares</w:t>
      </w:r>
      <w:r w:rsidR="00446205">
        <w:t xml:space="preserve"> (mais pas impossibles)</w:t>
      </w:r>
      <w:r w:rsidR="00446205" w:rsidRPr="00446205">
        <w:t>.</w:t>
      </w:r>
    </w:p>
    <w:p w14:paraId="5F223AA7" w14:textId="3F30F4E8" w:rsidR="008C5C44" w:rsidRDefault="008C5C44" w:rsidP="00AC6F4A">
      <w:pPr>
        <w:spacing w:after="0" w:line="240" w:lineRule="auto"/>
        <w:jc w:val="both"/>
      </w:pPr>
    </w:p>
    <w:p w14:paraId="543049C3" w14:textId="53BE4194" w:rsidR="008C5C44" w:rsidRDefault="008C5C44" w:rsidP="00AC6F4A">
      <w:pPr>
        <w:spacing w:after="0" w:line="240" w:lineRule="auto"/>
        <w:jc w:val="both"/>
      </w:pPr>
      <w:r w:rsidRPr="008C5C44">
        <w:t xml:space="preserve">En 1950, une </w:t>
      </w:r>
      <w:r w:rsidRPr="00971EFA">
        <w:rPr>
          <w:b/>
          <w:bCs/>
        </w:rPr>
        <w:t>Australienne</w:t>
      </w:r>
      <w:r w:rsidRPr="008C5C44">
        <w:t xml:space="preserve"> crai</w:t>
      </w:r>
      <w:r>
        <w:t>gnait</w:t>
      </w:r>
      <w:r w:rsidRPr="008C5C44">
        <w:t xml:space="preserve"> que la Guerre de Corée ne s'étende jusqu'à chez elle. Allongée dans son lit, elle </w:t>
      </w:r>
      <w:r>
        <w:t xml:space="preserve">a </w:t>
      </w:r>
      <w:r w:rsidRPr="008C5C44">
        <w:t>cr</w:t>
      </w:r>
      <w:r>
        <w:t>u</w:t>
      </w:r>
      <w:r w:rsidRPr="008C5C44">
        <w:t xml:space="preserve"> voir des soldats nord-coréens assaillir sa maison de la banlieue de Melbourne. Elle s</w:t>
      </w:r>
      <w:r>
        <w:t>’est</w:t>
      </w:r>
      <w:r w:rsidRPr="008C5C44">
        <w:t xml:space="preserve"> précipite vers la chambre de sa fille, âgée de 19 ans, pour la secourir alors qu'elle pens</w:t>
      </w:r>
      <w:r>
        <w:t>ait</w:t>
      </w:r>
      <w:r w:rsidRPr="008C5C44">
        <w:t xml:space="preserve"> apercevoir un soldat s'en prenant à elle. Elle </w:t>
      </w:r>
      <w:r>
        <w:t xml:space="preserve">a </w:t>
      </w:r>
      <w:r w:rsidRPr="008C5C44">
        <w:t xml:space="preserve">saisi une hache qui se trouvait à l'extérieur de la maison et </w:t>
      </w:r>
      <w:r>
        <w:t xml:space="preserve">a </w:t>
      </w:r>
      <w:r w:rsidRPr="008C5C44">
        <w:t>ass</w:t>
      </w:r>
      <w:r>
        <w:t>é</w:t>
      </w:r>
      <w:r w:rsidRPr="008C5C44">
        <w:t>n</w:t>
      </w:r>
      <w:r>
        <w:t>é</w:t>
      </w:r>
      <w:r w:rsidRPr="008C5C44">
        <w:t xml:space="preserve"> deux coups violents à la tête de celui qu'elle imagine une menace. Mais en réalité, l'invasion nord-coréenne n'était qu'un cauchemar et c'est sa fille qu'elle v</w:t>
      </w:r>
      <w:r>
        <w:t>enait</w:t>
      </w:r>
      <w:r w:rsidRPr="008C5C44">
        <w:t xml:space="preserve"> de tuer.</w:t>
      </w:r>
    </w:p>
    <w:p w14:paraId="44E6B277" w14:textId="6159680E" w:rsidR="008C5C44" w:rsidRDefault="008C5C44" w:rsidP="00AC6F4A">
      <w:pPr>
        <w:spacing w:after="0" w:line="240" w:lineRule="auto"/>
        <w:jc w:val="both"/>
      </w:pPr>
    </w:p>
    <w:p w14:paraId="3DF9BF59" w14:textId="6AB95626" w:rsidR="008C5C44" w:rsidRDefault="00446205" w:rsidP="00AC6F4A">
      <w:pPr>
        <w:spacing w:after="0" w:line="240" w:lineRule="auto"/>
        <w:jc w:val="both"/>
      </w:pPr>
      <w:r w:rsidRPr="00446205">
        <w:t xml:space="preserve">En 2004, un </w:t>
      </w:r>
      <w:r w:rsidRPr="00971EFA">
        <w:rPr>
          <w:b/>
          <w:bCs/>
        </w:rPr>
        <w:t>adolescent</w:t>
      </w:r>
      <w:r w:rsidRPr="00446205">
        <w:t xml:space="preserve"> de 15 ans accusé d'avoir tué ses parents de 150 coups de couteau est relaxé par la chambre spéciale des mineurs de la cour d'appel de Besançon. Le jeune homme aurait entendu une voix durant son sommeil lui intimer l'ordre de tuer ses parents. Hallucination, bouffée délirante, état crépusculaire de dissolution de conscience lors d'un réveil prématuré: à la barre, il plaide la folie et un état de parasomnie. Après une bataille d'experts et des tests de sommeil, l'irresponsabilité mentale est retenue</w:t>
      </w:r>
      <w:r w:rsidR="00265A1E">
        <w:rPr>
          <w:rStyle w:val="Appelnotedebasdep"/>
        </w:rPr>
        <w:footnoteReference w:id="219"/>
      </w:r>
      <w:r w:rsidRPr="00446205">
        <w:t>.</w:t>
      </w:r>
    </w:p>
    <w:p w14:paraId="632AE0B8" w14:textId="487E8D2A" w:rsidR="00C0006A" w:rsidRDefault="00C0006A" w:rsidP="00AC6F4A">
      <w:pPr>
        <w:spacing w:after="0" w:line="240" w:lineRule="auto"/>
        <w:jc w:val="both"/>
      </w:pPr>
    </w:p>
    <w:p w14:paraId="39FA666A" w14:textId="2643AE9A" w:rsidR="00C0006A" w:rsidRDefault="00C0006A" w:rsidP="00AC6F4A">
      <w:pPr>
        <w:spacing w:after="0" w:line="240" w:lineRule="auto"/>
        <w:jc w:val="both"/>
      </w:pPr>
      <w:r>
        <w:lastRenderedPageBreak/>
        <w:t xml:space="preserve">Par contre, la </w:t>
      </w:r>
      <w:r w:rsidRPr="00C0006A">
        <w:t xml:space="preserve">thèse du </w:t>
      </w:r>
      <w:r w:rsidRPr="00C0006A">
        <w:rPr>
          <w:i/>
          <w:iCs/>
        </w:rPr>
        <w:t>somnambulisme criminel</w:t>
      </w:r>
      <w:r>
        <w:t xml:space="preserve"> allégué, par la défense, pour</w:t>
      </w:r>
      <w:r w:rsidRPr="00C0006A">
        <w:t xml:space="preserve"> </w:t>
      </w:r>
      <w:r w:rsidRPr="00A97812">
        <w:rPr>
          <w:b/>
          <w:bCs/>
        </w:rPr>
        <w:t>Patrick Massin</w:t>
      </w:r>
      <w:r w:rsidRPr="00C0006A">
        <w:t xml:space="preserve">, </w:t>
      </w:r>
      <w:r>
        <w:t>qui souffrait</w:t>
      </w:r>
      <w:r w:rsidRPr="00C0006A">
        <w:t xml:space="preserve"> de troubles bipolaires</w:t>
      </w:r>
      <w:r>
        <w:t xml:space="preserve">, </w:t>
      </w:r>
      <w:r w:rsidR="00A97812">
        <w:t>ayant</w:t>
      </w:r>
      <w:r>
        <w:t xml:space="preserve"> été </w:t>
      </w:r>
      <w:r w:rsidRPr="00C0006A">
        <w:t>placé sous curatelle dans le cadre de sa maladie (</w:t>
      </w:r>
      <w:r w:rsidR="00A97812">
        <w:t xml:space="preserve">car </w:t>
      </w:r>
      <w:r w:rsidRPr="00C0006A">
        <w:t>il a</w:t>
      </w:r>
      <w:r>
        <w:t>vait</w:t>
      </w:r>
      <w:r w:rsidRPr="00C0006A">
        <w:t xml:space="preserve"> fait 9 tentative de suicide)</w:t>
      </w:r>
      <w:r>
        <w:t xml:space="preserve">, et qui avait tué son ex-épouse, </w:t>
      </w:r>
      <w:r w:rsidRPr="00C0006A">
        <w:t>Sabine Piard</w:t>
      </w:r>
      <w:r>
        <w:t>, parce qu</w:t>
      </w:r>
      <w:r w:rsidR="00A97812">
        <w:t>’il</w:t>
      </w:r>
      <w:r>
        <w:t xml:space="preserve"> ne </w:t>
      </w:r>
      <w:r w:rsidRPr="00C0006A">
        <w:t>supporta</w:t>
      </w:r>
      <w:r w:rsidR="00A97812">
        <w:t>i</w:t>
      </w:r>
      <w:r w:rsidRPr="00C0006A">
        <w:t>t pas d’être empêché d’utiliser son argent comme il le souhaitait</w:t>
      </w:r>
      <w:r>
        <w:t>, n’a pas été retenue, lors de son procès</w:t>
      </w:r>
      <w:r>
        <w:rPr>
          <w:rStyle w:val="Appelnotedebasdep"/>
        </w:rPr>
        <w:footnoteReference w:id="220"/>
      </w:r>
      <w:r>
        <w:t>.</w:t>
      </w:r>
    </w:p>
    <w:p w14:paraId="492E5A25" w14:textId="537BCFDC" w:rsidR="00335A73" w:rsidRDefault="00335A73" w:rsidP="00AC6F4A">
      <w:pPr>
        <w:spacing w:after="0" w:line="240" w:lineRule="auto"/>
        <w:jc w:val="both"/>
      </w:pPr>
    </w:p>
    <w:p w14:paraId="4FE20C41" w14:textId="486EB602" w:rsidR="00335A73" w:rsidRDefault="00335A73" w:rsidP="00AC6F4A">
      <w:pPr>
        <w:spacing w:after="0" w:line="240" w:lineRule="auto"/>
        <w:jc w:val="both"/>
      </w:pPr>
      <w:r>
        <w:t>Quan</w:t>
      </w:r>
      <w:r w:rsidR="001B6825">
        <w:t>t</w:t>
      </w:r>
      <w:r>
        <w:t xml:space="preserve"> aux crimes qui auraient été ordonnés sous hypnose, ils semblent relever de la légende. </w:t>
      </w:r>
    </w:p>
    <w:p w14:paraId="63CE4A92" w14:textId="77777777" w:rsidR="009E4EBE" w:rsidRDefault="009E4EBE" w:rsidP="00AC6F4A">
      <w:pPr>
        <w:spacing w:after="0" w:line="240" w:lineRule="auto"/>
        <w:jc w:val="both"/>
      </w:pPr>
    </w:p>
    <w:p w14:paraId="037D1EA1" w14:textId="24925257" w:rsidR="00260642" w:rsidRDefault="00260642" w:rsidP="00260642">
      <w:pPr>
        <w:pStyle w:val="Titre2"/>
      </w:pPr>
      <w:bookmarkStart w:id="92" w:name="_Toc32905602"/>
      <w:r>
        <w:t xml:space="preserve">Une possibilité de rédemption </w:t>
      </w:r>
      <w:r w:rsidR="009E07E7">
        <w:t>chez de grands</w:t>
      </w:r>
      <w:r>
        <w:t xml:space="preserve"> criminels</w:t>
      </w:r>
      <w:r w:rsidR="009E07E7">
        <w:t xml:space="preserve"> </w:t>
      </w:r>
      <w:r>
        <w:t>?</w:t>
      </w:r>
      <w:bookmarkEnd w:id="92"/>
    </w:p>
    <w:p w14:paraId="5A2DAB16" w14:textId="2509620E" w:rsidR="00260642" w:rsidRDefault="00260642" w:rsidP="00AC6F4A">
      <w:pPr>
        <w:spacing w:after="0" w:line="240" w:lineRule="auto"/>
        <w:jc w:val="both"/>
      </w:pPr>
    </w:p>
    <w:p w14:paraId="74037E9C" w14:textId="40F396DE" w:rsidR="00260642" w:rsidRPr="00C0006A" w:rsidRDefault="009E07E7" w:rsidP="00AC6F4A">
      <w:pPr>
        <w:spacing w:after="0" w:line="240" w:lineRule="auto"/>
        <w:jc w:val="both"/>
        <w:rPr>
          <w:rFonts w:ascii="Calibri" w:hAnsi="Calibri" w:cs="Calibri"/>
          <w:shd w:val="clear" w:color="auto" w:fill="FFFFFF"/>
        </w:rPr>
      </w:pPr>
      <w:r w:rsidRPr="00C0006A">
        <w:rPr>
          <w:rFonts w:ascii="Calibri" w:hAnsi="Calibri" w:cs="Calibri"/>
        </w:rPr>
        <w:t xml:space="preserve">Le tueur en série, </w:t>
      </w:r>
      <w:r w:rsidRPr="00C0006A">
        <w:rPr>
          <w:rFonts w:ascii="Calibri" w:hAnsi="Calibri" w:cs="Calibri"/>
          <w:b/>
          <w:bCs/>
        </w:rPr>
        <w:t>David Berkowitz</w:t>
      </w:r>
      <w:r w:rsidRPr="00C0006A">
        <w:rPr>
          <w:rFonts w:ascii="Calibri" w:hAnsi="Calibri" w:cs="Calibri"/>
        </w:rPr>
        <w:t xml:space="preserve">, incarcéré à vie, </w:t>
      </w:r>
      <w:r w:rsidRPr="00C0006A">
        <w:rPr>
          <w:rFonts w:ascii="Calibri" w:hAnsi="Calibri" w:cs="Calibri"/>
          <w:shd w:val="clear" w:color="auto" w:fill="FFFFFF"/>
        </w:rPr>
        <w:t>rejoint en </w:t>
      </w:r>
      <w:hyperlink r:id="rId179" w:tooltip="1987" w:history="1">
        <w:r w:rsidRPr="009E07E7">
          <w:rPr>
            <w:rStyle w:val="Lienhypertexte"/>
            <w:rFonts w:ascii="Calibri" w:hAnsi="Calibri" w:cs="Calibri"/>
            <w:color w:val="0B0080"/>
            <w:shd w:val="clear" w:color="auto" w:fill="FFFFFF"/>
          </w:rPr>
          <w:t>1987</w:t>
        </w:r>
      </w:hyperlink>
      <w:r w:rsidRPr="009E07E7">
        <w:rPr>
          <w:rFonts w:ascii="Calibri" w:hAnsi="Calibri" w:cs="Calibri"/>
          <w:color w:val="222222"/>
          <w:shd w:val="clear" w:color="auto" w:fill="FFFFFF"/>
        </w:rPr>
        <w:t> </w:t>
      </w:r>
      <w:r w:rsidRPr="00C0006A">
        <w:rPr>
          <w:rFonts w:ascii="Calibri" w:hAnsi="Calibri" w:cs="Calibri"/>
          <w:shd w:val="clear" w:color="auto" w:fill="FFFFFF"/>
        </w:rPr>
        <w:t>l'Église évangélique chrétienne « </w:t>
      </w:r>
      <w:hyperlink r:id="rId180" w:tooltip="Born again (christianisme)" w:history="1">
        <w:r w:rsidRPr="009E07E7">
          <w:rPr>
            <w:rStyle w:val="Lienhypertexte"/>
            <w:rFonts w:ascii="Calibri" w:hAnsi="Calibri" w:cs="Calibri"/>
            <w:color w:val="0B0080"/>
            <w:shd w:val="clear" w:color="auto" w:fill="FFFFFF"/>
          </w:rPr>
          <w:t>Born Again</w:t>
        </w:r>
      </w:hyperlink>
      <w:r w:rsidRPr="009E07E7">
        <w:rPr>
          <w:rFonts w:ascii="Calibri" w:hAnsi="Calibri" w:cs="Calibri"/>
          <w:color w:val="222222"/>
          <w:shd w:val="clear" w:color="auto" w:fill="FFFFFF"/>
        </w:rPr>
        <w:t xml:space="preserve"> » </w:t>
      </w:r>
      <w:r w:rsidRPr="00C0006A">
        <w:rPr>
          <w:rFonts w:ascii="Calibri" w:hAnsi="Calibri" w:cs="Calibri"/>
          <w:shd w:val="clear" w:color="auto" w:fill="FFFFFF"/>
        </w:rPr>
        <w:t>et adopte un nouveau nom, le « fils de l'espoir » (</w:t>
      </w:r>
      <w:r w:rsidRPr="00C0006A">
        <w:rPr>
          <w:rStyle w:val="lang-en"/>
          <w:rFonts w:ascii="Calibri" w:hAnsi="Calibri" w:cs="Calibri"/>
          <w:shd w:val="clear" w:color="auto" w:fill="FFFFFF"/>
        </w:rPr>
        <w:t>Son of Hope</w:t>
      </w:r>
      <w:r w:rsidRPr="00C0006A">
        <w:rPr>
          <w:rFonts w:ascii="Calibri" w:hAnsi="Calibri" w:cs="Calibri"/>
          <w:shd w:val="clear" w:color="auto" w:fill="FFFFFF"/>
        </w:rPr>
        <w:t>). Il diffuse depuis des vidéos sur </w:t>
      </w:r>
      <w:hyperlink r:id="rId181" w:tooltip="YouTube" w:history="1">
        <w:r w:rsidRPr="009E07E7">
          <w:rPr>
            <w:rStyle w:val="Lienhypertexte"/>
            <w:rFonts w:ascii="Calibri" w:hAnsi="Calibri" w:cs="Calibri"/>
            <w:color w:val="0B0080"/>
            <w:shd w:val="clear" w:color="auto" w:fill="FFFFFF"/>
          </w:rPr>
          <w:t>YouTube</w:t>
        </w:r>
      </w:hyperlink>
      <w:r w:rsidRPr="009E07E7">
        <w:rPr>
          <w:rFonts w:ascii="Calibri" w:hAnsi="Calibri" w:cs="Calibri"/>
          <w:color w:val="222222"/>
          <w:shd w:val="clear" w:color="auto" w:fill="FFFFFF"/>
        </w:rPr>
        <w:t> </w:t>
      </w:r>
      <w:r w:rsidRPr="00C0006A">
        <w:rPr>
          <w:rFonts w:ascii="Calibri" w:hAnsi="Calibri" w:cs="Calibri"/>
          <w:shd w:val="clear" w:color="auto" w:fill="FFFFFF"/>
        </w:rPr>
        <w:t>dans lesquelles il parle de sa foi, de ses regrets</w:t>
      </w:r>
      <w:hyperlink r:id="rId182" w:anchor="cite_note-8" w:history="1">
        <w:r w:rsidRPr="00C0006A">
          <w:rPr>
            <w:rStyle w:val="Lienhypertexte"/>
            <w:rFonts w:ascii="Calibri" w:hAnsi="Calibri" w:cs="Calibri"/>
            <w:color w:val="auto"/>
            <w:shd w:val="clear" w:color="auto" w:fill="FFFFFF"/>
            <w:vertAlign w:val="superscript"/>
          </w:rPr>
          <w:t>8</w:t>
        </w:r>
      </w:hyperlink>
      <w:r w:rsidRPr="00C0006A">
        <w:rPr>
          <w:rFonts w:ascii="Calibri" w:hAnsi="Calibri" w:cs="Calibri"/>
          <w:shd w:val="clear" w:color="auto" w:fill="FFFFFF"/>
        </w:rPr>
        <w:t>. Depuis 2000, il participe auprès d'une association d'aide aux victimes à Houston à la lutte contre les tueurs en série qui vendent leurs objets souvenir.</w:t>
      </w:r>
    </w:p>
    <w:p w14:paraId="5BEF8FF9" w14:textId="10732EAF" w:rsidR="009E07E7" w:rsidRPr="00C0006A" w:rsidRDefault="009E07E7" w:rsidP="00AC6F4A">
      <w:pPr>
        <w:spacing w:after="0" w:line="240" w:lineRule="auto"/>
        <w:jc w:val="both"/>
        <w:rPr>
          <w:rFonts w:ascii="Calibri" w:hAnsi="Calibri" w:cs="Calibri"/>
          <w:shd w:val="clear" w:color="auto" w:fill="FFFFFF"/>
        </w:rPr>
      </w:pPr>
    </w:p>
    <w:p w14:paraId="2DD2A047" w14:textId="23A9DE96" w:rsidR="009E07E7" w:rsidRPr="00C0006A" w:rsidRDefault="009E07E7" w:rsidP="00AC6F4A">
      <w:pPr>
        <w:spacing w:after="0" w:line="240" w:lineRule="auto"/>
        <w:jc w:val="both"/>
        <w:rPr>
          <w:rFonts w:ascii="Calibri" w:hAnsi="Calibri" w:cs="Calibri"/>
          <w:i/>
          <w:iCs/>
          <w:shd w:val="clear" w:color="auto" w:fill="FFFFFF"/>
        </w:rPr>
      </w:pPr>
      <w:r w:rsidRPr="00C0006A">
        <w:rPr>
          <w:rFonts w:ascii="Calibri" w:hAnsi="Calibri" w:cs="Calibri"/>
          <w:i/>
          <w:iCs/>
          <w:shd w:val="clear" w:color="auto" w:fill="FFFFFF"/>
        </w:rPr>
        <w:t>Est-ce une posture ou bien est-il sincère ?</w:t>
      </w:r>
    </w:p>
    <w:p w14:paraId="46CCD59E" w14:textId="3B2BDFEC" w:rsidR="005C0ED1" w:rsidRDefault="005C0ED1" w:rsidP="00AC6F4A">
      <w:pPr>
        <w:spacing w:after="0" w:line="240" w:lineRule="auto"/>
        <w:jc w:val="both"/>
        <w:rPr>
          <w:rFonts w:ascii="Calibri" w:hAnsi="Calibri" w:cs="Calibri"/>
          <w:color w:val="222222"/>
          <w:shd w:val="clear" w:color="auto" w:fill="FFFFFF"/>
        </w:rPr>
      </w:pPr>
    </w:p>
    <w:p w14:paraId="1D3A2C31" w14:textId="6DC413D3" w:rsidR="005C0ED1" w:rsidRDefault="005C0ED1" w:rsidP="00AC6F4A">
      <w:pPr>
        <w:spacing w:after="0" w:line="240" w:lineRule="auto"/>
        <w:jc w:val="both"/>
        <w:rPr>
          <w:rFonts w:ascii="Calibri" w:hAnsi="Calibri" w:cs="Calibri"/>
        </w:rPr>
      </w:pPr>
      <w:r w:rsidRPr="002E0FB3">
        <w:rPr>
          <w:rFonts w:ascii="Calibri" w:hAnsi="Calibri" w:cs="Calibri"/>
          <w:b/>
          <w:bCs/>
        </w:rPr>
        <w:t>Karla Faye Tucker Brown</w:t>
      </w:r>
      <w:r w:rsidRPr="005C0ED1">
        <w:rPr>
          <w:rFonts w:ascii="Calibri" w:hAnsi="Calibri" w:cs="Calibri"/>
        </w:rPr>
        <w:t xml:space="preserve">, morte exécutée le 3 février 1998 à Huntsville (Texas) </w:t>
      </w:r>
      <w:r>
        <w:rPr>
          <w:rFonts w:ascii="Calibri" w:hAnsi="Calibri" w:cs="Calibri"/>
        </w:rPr>
        <w:t>était une</w:t>
      </w:r>
      <w:r w:rsidRPr="005C0ED1">
        <w:rPr>
          <w:rFonts w:ascii="Calibri" w:hAnsi="Calibri" w:cs="Calibri"/>
        </w:rPr>
        <w:t xml:space="preserve"> toxicomane</w:t>
      </w:r>
      <w:r>
        <w:rPr>
          <w:rFonts w:ascii="Calibri" w:hAnsi="Calibri" w:cs="Calibri"/>
        </w:rPr>
        <w:t xml:space="preserve"> et</w:t>
      </w:r>
      <w:r w:rsidRPr="005C0ED1">
        <w:rPr>
          <w:rFonts w:ascii="Calibri" w:hAnsi="Calibri" w:cs="Calibri"/>
        </w:rPr>
        <w:t xml:space="preserve"> une double meurtrière américaine. Le 13 juin 1983, elle et son ami Danny Garrett, accompagnés d'un ami, James Leibrant, </w:t>
      </w:r>
      <w:r>
        <w:rPr>
          <w:rFonts w:ascii="Calibri" w:hAnsi="Calibri" w:cs="Calibri"/>
        </w:rPr>
        <w:t>avaien</w:t>
      </w:r>
      <w:r w:rsidRPr="005C0ED1">
        <w:rPr>
          <w:rFonts w:ascii="Calibri" w:hAnsi="Calibri" w:cs="Calibri"/>
        </w:rPr>
        <w:t>t décidé de voler une moto à l'un de leurs voisins, Jerry Dean. Celui-ci reconnut Tucker, qui avait séjourné plusieurs jours chez lui, et Garrett le tua en lui assénant de nombreux coups de marteau. Tucker saisit ensuite une hache qu'elle enfonça quatre ou cinq fois dans le dos de sa victime. Ils aperçurent Deborah Thornton, cachée derrière un mur et qui avait assisté au meurtre. Tucker la tua de sa pioche en l'insultant. Durant son procès, Tucker déclara que sous l'effet de la drogue « avoir eu un orgasme chaque fois que sa hache frappait le dos de Thornton »</w:t>
      </w:r>
      <w:r>
        <w:rPr>
          <w:rFonts w:ascii="Calibri" w:hAnsi="Calibri" w:cs="Calibri"/>
        </w:rPr>
        <w:t>.</w:t>
      </w:r>
    </w:p>
    <w:p w14:paraId="163976CC" w14:textId="77777777" w:rsidR="005C0ED1" w:rsidRDefault="005C0ED1" w:rsidP="00AC6F4A">
      <w:pPr>
        <w:spacing w:after="0" w:line="240" w:lineRule="auto"/>
        <w:jc w:val="both"/>
        <w:rPr>
          <w:rFonts w:ascii="Calibri" w:hAnsi="Calibri" w:cs="Calibri"/>
        </w:rPr>
      </w:pPr>
    </w:p>
    <w:p w14:paraId="558449B0" w14:textId="36FAD68E" w:rsidR="005C0ED1" w:rsidRPr="00353E09" w:rsidRDefault="005C0ED1" w:rsidP="00AC6F4A">
      <w:pPr>
        <w:spacing w:after="0" w:line="240" w:lineRule="auto"/>
        <w:jc w:val="both"/>
        <w:rPr>
          <w:rFonts w:ascii="Calibri" w:hAnsi="Calibri" w:cs="Calibri"/>
        </w:rPr>
      </w:pPr>
      <w:r w:rsidRPr="005C0ED1">
        <w:rPr>
          <w:rFonts w:ascii="Calibri" w:hAnsi="Calibri" w:cs="Calibri"/>
          <w:shd w:val="clear" w:color="auto" w:fill="FFFFFF"/>
        </w:rPr>
        <w:t xml:space="preserve">En prison, Tucker </w:t>
      </w:r>
      <w:r w:rsidR="002E0FB3">
        <w:rPr>
          <w:rFonts w:ascii="Calibri" w:hAnsi="Calibri" w:cs="Calibri"/>
          <w:shd w:val="clear" w:color="auto" w:fill="FFFFFF"/>
        </w:rPr>
        <w:t>était devenue</w:t>
      </w:r>
      <w:r w:rsidRPr="005C0ED1">
        <w:rPr>
          <w:rFonts w:ascii="Calibri" w:hAnsi="Calibri" w:cs="Calibri"/>
          <w:shd w:val="clear" w:color="auto" w:fill="FFFFFF"/>
        </w:rPr>
        <w:t xml:space="preserve"> une chrétienne </w:t>
      </w:r>
      <w:hyperlink r:id="rId183" w:tooltip="Nouvelle naissance (christianisme)" w:history="1">
        <w:r w:rsidRPr="005C0ED1">
          <w:rPr>
            <w:rStyle w:val="Lienhypertexte"/>
            <w:rFonts w:ascii="Calibri" w:hAnsi="Calibri" w:cs="Calibri"/>
            <w:i/>
            <w:iCs/>
            <w:color w:val="0B0080"/>
            <w:shd w:val="clear" w:color="auto" w:fill="FFFFFF"/>
          </w:rPr>
          <w:t>Born again</w:t>
        </w:r>
      </w:hyperlink>
      <w:r w:rsidRPr="005C0ED1">
        <w:rPr>
          <w:rFonts w:ascii="Calibri" w:hAnsi="Calibri" w:cs="Calibri"/>
          <w:color w:val="222222"/>
          <w:shd w:val="clear" w:color="auto" w:fill="FFFFFF"/>
        </w:rPr>
        <w:t xml:space="preserve">, </w:t>
      </w:r>
      <w:r w:rsidRPr="005C0ED1">
        <w:rPr>
          <w:rFonts w:ascii="Calibri" w:hAnsi="Calibri" w:cs="Calibri"/>
          <w:shd w:val="clear" w:color="auto" w:fill="FFFFFF"/>
        </w:rPr>
        <w:t>déclarant avoir vécu une </w:t>
      </w:r>
      <w:r w:rsidRPr="005C0ED1">
        <w:rPr>
          <w:rStyle w:val="citation"/>
          <w:rFonts w:ascii="Calibri" w:hAnsi="Calibri" w:cs="Calibri"/>
          <w:shd w:val="clear" w:color="auto" w:fill="FFFFFF"/>
        </w:rPr>
        <w:t>« renaissance »</w:t>
      </w:r>
      <w:r w:rsidRPr="005C0ED1">
        <w:rPr>
          <w:rFonts w:ascii="Calibri" w:hAnsi="Calibri" w:cs="Calibri"/>
          <w:shd w:val="clear" w:color="auto" w:fill="FFFFFF"/>
        </w:rPr>
        <w:t> aux côtés de </w:t>
      </w:r>
      <w:hyperlink r:id="rId184" w:tooltip="Jésus de Nazareth" w:history="1">
        <w:r w:rsidRPr="005C0ED1">
          <w:rPr>
            <w:rStyle w:val="Lienhypertexte"/>
            <w:rFonts w:ascii="Calibri" w:hAnsi="Calibri" w:cs="Calibri"/>
            <w:color w:val="0B0080"/>
            <w:shd w:val="clear" w:color="auto" w:fill="FFFFFF"/>
          </w:rPr>
          <w:t>Jésus</w:t>
        </w:r>
      </w:hyperlink>
      <w:r w:rsidRPr="005C0ED1">
        <w:rPr>
          <w:rFonts w:ascii="Calibri" w:hAnsi="Calibri" w:cs="Calibri"/>
          <w:color w:val="222222"/>
          <w:shd w:val="clear" w:color="auto" w:fill="FFFFFF"/>
        </w:rPr>
        <w:t xml:space="preserve"> et </w:t>
      </w:r>
      <w:r w:rsidRPr="005C0ED1">
        <w:rPr>
          <w:rFonts w:ascii="Calibri" w:hAnsi="Calibri" w:cs="Calibri"/>
          <w:shd w:val="clear" w:color="auto" w:fill="FFFFFF"/>
        </w:rPr>
        <w:t>avoir compris la </w:t>
      </w:r>
      <w:hyperlink r:id="rId185" w:tooltip="Bible" w:history="1">
        <w:r w:rsidRPr="005C0ED1">
          <w:rPr>
            <w:rStyle w:val="Lienhypertexte"/>
            <w:rFonts w:ascii="Calibri" w:hAnsi="Calibri" w:cs="Calibri"/>
            <w:color w:val="0B0080"/>
            <w:shd w:val="clear" w:color="auto" w:fill="FFFFFF"/>
          </w:rPr>
          <w:t>Bible</w:t>
        </w:r>
      </w:hyperlink>
      <w:r w:rsidRPr="005C0ED1">
        <w:rPr>
          <w:rFonts w:ascii="Calibri" w:hAnsi="Calibri" w:cs="Calibri"/>
          <w:color w:val="222222"/>
          <w:shd w:val="clear" w:color="auto" w:fill="FFFFFF"/>
        </w:rPr>
        <w:t xml:space="preserve">. </w:t>
      </w:r>
      <w:r w:rsidRPr="005C0ED1">
        <w:rPr>
          <w:rFonts w:ascii="Calibri" w:hAnsi="Calibri" w:cs="Calibri"/>
          <w:shd w:val="clear" w:color="auto" w:fill="FFFFFF"/>
        </w:rPr>
        <w:t>Elle s'excusa de ses crimes. </w:t>
      </w:r>
      <w:hyperlink r:id="rId186" w:tooltip="Pat Robertson" w:history="1">
        <w:r w:rsidRPr="005C0ED1">
          <w:rPr>
            <w:rStyle w:val="Lienhypertexte"/>
            <w:rFonts w:ascii="Calibri" w:hAnsi="Calibri" w:cs="Calibri"/>
            <w:color w:val="0B0080"/>
            <w:shd w:val="clear" w:color="auto" w:fill="FFFFFF"/>
          </w:rPr>
          <w:t>Pat Robertson</w:t>
        </w:r>
      </w:hyperlink>
      <w:r w:rsidRPr="005C0ED1">
        <w:rPr>
          <w:rFonts w:ascii="Calibri" w:hAnsi="Calibri" w:cs="Calibri"/>
          <w:color w:val="222222"/>
          <w:shd w:val="clear" w:color="auto" w:fill="FFFFFF"/>
        </w:rPr>
        <w:t xml:space="preserve">, </w:t>
      </w:r>
      <w:r w:rsidRPr="005C0ED1">
        <w:rPr>
          <w:rFonts w:ascii="Calibri" w:hAnsi="Calibri" w:cs="Calibri"/>
          <w:shd w:val="clear" w:color="auto" w:fill="FFFFFF"/>
        </w:rPr>
        <w:t>meneur de la </w:t>
      </w:r>
      <w:hyperlink r:id="rId187" w:history="1">
        <w:r w:rsidRPr="005C0ED1">
          <w:rPr>
            <w:rStyle w:val="Lienhypertexte"/>
            <w:rFonts w:ascii="Calibri" w:hAnsi="Calibri" w:cs="Calibri"/>
            <w:i/>
            <w:iCs/>
            <w:color w:val="0B0080"/>
            <w:shd w:val="clear" w:color="auto" w:fill="FFFFFF"/>
          </w:rPr>
          <w:t>Christian Coalition of America</w:t>
        </w:r>
      </w:hyperlink>
      <w:r w:rsidRPr="005C0ED1">
        <w:rPr>
          <w:rFonts w:ascii="Calibri" w:hAnsi="Calibri" w:cs="Calibri"/>
          <w:color w:val="222222"/>
          <w:shd w:val="clear" w:color="auto" w:fill="FFFFFF"/>
        </w:rPr>
        <w:t xml:space="preserve">, </w:t>
      </w:r>
      <w:r w:rsidRPr="005C0ED1">
        <w:rPr>
          <w:rFonts w:ascii="Calibri" w:hAnsi="Calibri" w:cs="Calibri"/>
          <w:shd w:val="clear" w:color="auto" w:fill="FFFFFF"/>
        </w:rPr>
        <w:t>intercéda en sa faveur. Cependant, le </w:t>
      </w:r>
      <w:hyperlink r:id="rId188" w:tooltip="Gouverneur du Texas" w:history="1">
        <w:r w:rsidRPr="005C0ED1">
          <w:rPr>
            <w:rStyle w:val="Lienhypertexte"/>
            <w:rFonts w:ascii="Calibri" w:hAnsi="Calibri" w:cs="Calibri"/>
            <w:color w:val="0B0080"/>
            <w:shd w:val="clear" w:color="auto" w:fill="FFFFFF"/>
          </w:rPr>
          <w:t>gouverneur du Texas</w:t>
        </w:r>
      </w:hyperlink>
      <w:r w:rsidRPr="005C0ED1">
        <w:rPr>
          <w:rFonts w:ascii="Calibri" w:hAnsi="Calibri" w:cs="Calibri"/>
          <w:color w:val="222222"/>
          <w:shd w:val="clear" w:color="auto" w:fill="FFFFFF"/>
        </w:rPr>
        <w:t> d'alors, le futur président </w:t>
      </w:r>
      <w:hyperlink r:id="rId189" w:tooltip="George W. Bush" w:history="1">
        <w:r w:rsidRPr="005C0ED1">
          <w:rPr>
            <w:rStyle w:val="Lienhypertexte"/>
            <w:rFonts w:ascii="Calibri" w:hAnsi="Calibri" w:cs="Calibri"/>
            <w:color w:val="0B0080"/>
            <w:shd w:val="clear" w:color="auto" w:fill="FFFFFF"/>
          </w:rPr>
          <w:t>George W. Bush</w:t>
        </w:r>
      </w:hyperlink>
      <w:r w:rsidRPr="005C0ED1">
        <w:rPr>
          <w:rFonts w:ascii="Calibri" w:hAnsi="Calibri" w:cs="Calibri"/>
          <w:color w:val="222222"/>
          <w:shd w:val="clear" w:color="auto" w:fill="FFFFFF"/>
        </w:rPr>
        <w:t> </w:t>
      </w:r>
      <w:r w:rsidRPr="00353E09">
        <w:rPr>
          <w:rFonts w:ascii="Calibri" w:hAnsi="Calibri" w:cs="Calibri"/>
          <w:shd w:val="clear" w:color="auto" w:fill="FFFFFF"/>
        </w:rPr>
        <w:t>refusa sa grâce et signa son arrêt de mort</w:t>
      </w:r>
      <w:r w:rsidRPr="00353E09">
        <w:rPr>
          <w:rStyle w:val="Appelnotedebasdep"/>
          <w:rFonts w:ascii="Calibri" w:hAnsi="Calibri" w:cs="Calibri"/>
          <w:shd w:val="clear" w:color="auto" w:fill="FFFFFF"/>
        </w:rPr>
        <w:footnoteReference w:id="221"/>
      </w:r>
      <w:r w:rsidRPr="00353E09">
        <w:rPr>
          <w:rFonts w:ascii="Calibri" w:hAnsi="Calibri" w:cs="Calibri"/>
          <w:shd w:val="clear" w:color="auto" w:fill="FFFFFF"/>
        </w:rPr>
        <w:t>.</w:t>
      </w:r>
    </w:p>
    <w:p w14:paraId="15C17920" w14:textId="77777777" w:rsidR="006A6053" w:rsidRDefault="006A6053" w:rsidP="006A6053">
      <w:pPr>
        <w:spacing w:after="0" w:line="240" w:lineRule="auto"/>
        <w:jc w:val="both"/>
      </w:pPr>
    </w:p>
    <w:p w14:paraId="00400DEF" w14:textId="7FEC1442" w:rsidR="00D66D3B" w:rsidRDefault="005C0ED1" w:rsidP="00D66D3B">
      <w:pPr>
        <w:pStyle w:val="Titre1"/>
      </w:pPr>
      <w:bookmarkStart w:id="93" w:name="_Toc32905603"/>
      <w:r>
        <w:t>Le</w:t>
      </w:r>
      <w:r w:rsidR="00D66D3B">
        <w:t xml:space="preserve"> concept de Dieu</w:t>
      </w:r>
      <w:r>
        <w:t xml:space="preserve"> est-il utile, scientifiquement ou non, à l’homme ?</w:t>
      </w:r>
      <w:bookmarkEnd w:id="93"/>
    </w:p>
    <w:p w14:paraId="32E3804F" w14:textId="7A52F539" w:rsidR="00D66D3B" w:rsidRDefault="00D66D3B" w:rsidP="00E235F2">
      <w:pPr>
        <w:spacing w:after="0" w:line="240" w:lineRule="auto"/>
        <w:jc w:val="both"/>
      </w:pPr>
    </w:p>
    <w:p w14:paraId="5B969294" w14:textId="6373178A" w:rsidR="0056473B" w:rsidRDefault="0056473B" w:rsidP="0056473B">
      <w:pPr>
        <w:pStyle w:val="Titre2"/>
      </w:pPr>
      <w:bookmarkStart w:id="94" w:name="_Toc32905604"/>
      <w:r>
        <w:t>Son utilité dans l’établissement scientifique des lois régissant le fonctionnement de l’univers</w:t>
      </w:r>
      <w:bookmarkEnd w:id="94"/>
    </w:p>
    <w:p w14:paraId="2AA53C16" w14:textId="77777777" w:rsidR="0056473B" w:rsidRDefault="0056473B" w:rsidP="00E235F2">
      <w:pPr>
        <w:spacing w:after="0" w:line="240" w:lineRule="auto"/>
        <w:jc w:val="both"/>
      </w:pPr>
    </w:p>
    <w:p w14:paraId="0A56B4F9" w14:textId="71ADBBA8" w:rsidR="00EB5039" w:rsidRPr="00061B26" w:rsidRDefault="00EB5039" w:rsidP="00EB5039">
      <w:pPr>
        <w:pStyle w:val="NormalWeb"/>
        <w:shd w:val="clear" w:color="auto" w:fill="FFFFFF"/>
        <w:spacing w:before="0" w:beforeAutospacing="0" w:after="0" w:afterAutospacing="0"/>
        <w:jc w:val="both"/>
        <w:rPr>
          <w:rFonts w:ascii="Calibri" w:hAnsi="Calibri" w:cs="Calibri"/>
          <w:sz w:val="22"/>
          <w:szCs w:val="22"/>
        </w:rPr>
      </w:pPr>
      <w:r w:rsidRPr="00061B26">
        <w:rPr>
          <w:rFonts w:ascii="Calibri" w:hAnsi="Calibri" w:cs="Calibri"/>
          <w:sz w:val="22"/>
          <w:szCs w:val="22"/>
        </w:rPr>
        <w:t>L’astronome français Laplace est célèbre pour une boutade par laquelle, devant Napoléon, il aurait relégué</w:t>
      </w:r>
      <w:r w:rsidRPr="00EB5039">
        <w:rPr>
          <w:rFonts w:ascii="Calibri" w:hAnsi="Calibri" w:cs="Calibri"/>
          <w:color w:val="222222"/>
          <w:sz w:val="22"/>
          <w:szCs w:val="22"/>
        </w:rPr>
        <w:t> </w:t>
      </w:r>
      <w:hyperlink r:id="rId190" w:tooltip="Dieu" w:history="1">
        <w:r w:rsidRPr="00EB5039">
          <w:rPr>
            <w:rStyle w:val="Lienhypertexte"/>
            <w:rFonts w:ascii="Calibri" w:eastAsiaTheme="majorEastAsia" w:hAnsi="Calibri" w:cs="Calibri"/>
            <w:color w:val="0B0080"/>
            <w:sz w:val="22"/>
            <w:szCs w:val="22"/>
          </w:rPr>
          <w:t>Dieu</w:t>
        </w:r>
      </w:hyperlink>
      <w:r w:rsidRPr="00EB5039">
        <w:rPr>
          <w:rFonts w:ascii="Calibri" w:hAnsi="Calibri" w:cs="Calibri"/>
          <w:color w:val="222222"/>
          <w:sz w:val="22"/>
          <w:szCs w:val="22"/>
        </w:rPr>
        <w:t> au rang de supposition.</w:t>
      </w:r>
      <w:r>
        <w:rPr>
          <w:rFonts w:ascii="Calibri" w:hAnsi="Calibri" w:cs="Calibri"/>
          <w:color w:val="222222"/>
          <w:sz w:val="22"/>
          <w:szCs w:val="22"/>
        </w:rPr>
        <w:t xml:space="preserve"> </w:t>
      </w:r>
      <w:r w:rsidRPr="00EB5039">
        <w:rPr>
          <w:rFonts w:ascii="Calibri" w:hAnsi="Calibri" w:cs="Calibri"/>
          <w:color w:val="222222"/>
          <w:sz w:val="22"/>
          <w:szCs w:val="22"/>
        </w:rPr>
        <w:t>Selon </w:t>
      </w:r>
      <w:hyperlink r:id="rId191" w:tooltip="Hervé Faye" w:history="1">
        <w:r w:rsidRPr="00EB5039">
          <w:rPr>
            <w:rStyle w:val="Lienhypertexte"/>
            <w:rFonts w:ascii="Calibri" w:eastAsiaTheme="majorEastAsia" w:hAnsi="Calibri" w:cs="Calibri"/>
            <w:color w:val="0B0080"/>
            <w:sz w:val="22"/>
            <w:szCs w:val="22"/>
          </w:rPr>
          <w:t>Hervé Faye</w:t>
        </w:r>
      </w:hyperlink>
      <w:r w:rsidRPr="00EB5039">
        <w:rPr>
          <w:rFonts w:ascii="Calibri" w:hAnsi="Calibri" w:cs="Calibri"/>
          <w:color w:val="222222"/>
          <w:sz w:val="22"/>
          <w:szCs w:val="22"/>
        </w:rPr>
        <w:t xml:space="preserve">, </w:t>
      </w:r>
      <w:r w:rsidRPr="00061B26">
        <w:rPr>
          <w:rFonts w:ascii="Calibri" w:hAnsi="Calibri" w:cs="Calibri"/>
          <w:sz w:val="22"/>
          <w:szCs w:val="22"/>
        </w:rPr>
        <w:t>ce n'est pas Dieu que Laplace traitait d'hypothèse, mais seulement son intervention en un point déterminé :</w:t>
      </w:r>
    </w:p>
    <w:p w14:paraId="4F22E491" w14:textId="77777777" w:rsidR="00EB5039" w:rsidRPr="00EB5039" w:rsidRDefault="00EB5039" w:rsidP="00EB5039">
      <w:pPr>
        <w:pStyle w:val="NormalWeb"/>
        <w:shd w:val="clear" w:color="auto" w:fill="FFFFFF"/>
        <w:spacing w:before="0" w:beforeAutospacing="0" w:after="0" w:afterAutospacing="0"/>
        <w:jc w:val="both"/>
        <w:rPr>
          <w:rFonts w:ascii="Calibri" w:hAnsi="Calibri" w:cs="Calibri"/>
          <w:color w:val="222222"/>
          <w:sz w:val="22"/>
          <w:szCs w:val="22"/>
        </w:rPr>
      </w:pPr>
    </w:p>
    <w:p w14:paraId="3B6958F3" w14:textId="674EBEE4" w:rsidR="00EB5039" w:rsidRPr="00061B26" w:rsidRDefault="00EB5039" w:rsidP="00EB5039">
      <w:pPr>
        <w:pStyle w:val="NormalWeb"/>
        <w:shd w:val="clear" w:color="auto" w:fill="FFFFFF"/>
        <w:spacing w:before="0" w:beforeAutospacing="0" w:after="0" w:afterAutospacing="0"/>
        <w:jc w:val="both"/>
        <w:rPr>
          <w:rFonts w:ascii="Calibri" w:hAnsi="Calibri" w:cs="Calibri"/>
          <w:i/>
          <w:iCs/>
          <w:sz w:val="22"/>
          <w:szCs w:val="22"/>
        </w:rPr>
      </w:pPr>
      <w:r w:rsidRPr="00061B26">
        <w:rPr>
          <w:rFonts w:ascii="Calibri" w:hAnsi="Calibri" w:cs="Calibri"/>
          <w:sz w:val="22"/>
          <w:szCs w:val="22"/>
        </w:rPr>
        <w:t>« </w:t>
      </w:r>
      <w:r w:rsidRPr="00061B26">
        <w:rPr>
          <w:rFonts w:ascii="Calibri" w:hAnsi="Calibri" w:cs="Calibri"/>
          <w:i/>
          <w:iCs/>
          <w:sz w:val="22"/>
          <w:szCs w:val="22"/>
        </w:rPr>
        <w:t xml:space="preserve">Comme le citoyen Laplace présentait au général Bonaparte la première édition de son Exposition du Système du monde, le général lui dit : « Newton a parlé de Dieu dans son livre. J'ai déjà parcouru le vôtre et je n'y ai pas trouvé ce nom une seule fois. » À quoi Laplace aurait répondu : « Citoyen premier Consul, </w:t>
      </w:r>
      <w:r w:rsidRPr="00061B26">
        <w:rPr>
          <w:rFonts w:ascii="Calibri" w:hAnsi="Calibri" w:cs="Calibri"/>
          <w:b/>
          <w:bCs/>
          <w:i/>
          <w:iCs/>
          <w:sz w:val="22"/>
          <w:szCs w:val="22"/>
        </w:rPr>
        <w:t>je n'ai pas eu besoin de cette hypothèse</w:t>
      </w:r>
      <w:r w:rsidRPr="00061B26">
        <w:rPr>
          <w:rFonts w:ascii="Calibri" w:hAnsi="Calibri" w:cs="Calibri"/>
          <w:i/>
          <w:iCs/>
          <w:sz w:val="22"/>
          <w:szCs w:val="22"/>
        </w:rPr>
        <w:t>. »</w:t>
      </w:r>
    </w:p>
    <w:p w14:paraId="1813F0A1" w14:textId="77777777" w:rsidR="00EB5039" w:rsidRPr="00061B26" w:rsidRDefault="00EB5039" w:rsidP="00EB5039">
      <w:pPr>
        <w:pStyle w:val="NormalWeb"/>
        <w:shd w:val="clear" w:color="auto" w:fill="FFFFFF"/>
        <w:spacing w:before="0" w:beforeAutospacing="0" w:after="0" w:afterAutospacing="0"/>
        <w:jc w:val="both"/>
        <w:rPr>
          <w:rFonts w:ascii="Calibri" w:hAnsi="Calibri" w:cs="Calibri"/>
          <w:i/>
          <w:iCs/>
          <w:sz w:val="22"/>
          <w:szCs w:val="22"/>
        </w:rPr>
      </w:pPr>
    </w:p>
    <w:p w14:paraId="5386275C" w14:textId="515AEC0A" w:rsidR="00EB5039" w:rsidRPr="00061B26" w:rsidRDefault="00EB5039" w:rsidP="00EB5039">
      <w:pPr>
        <w:pStyle w:val="NormalWeb"/>
        <w:shd w:val="clear" w:color="auto" w:fill="FFFFFF"/>
        <w:spacing w:before="0" w:beforeAutospacing="0" w:after="0" w:afterAutospacing="0"/>
        <w:jc w:val="both"/>
        <w:rPr>
          <w:rFonts w:ascii="Calibri" w:hAnsi="Calibri" w:cs="Calibri"/>
          <w:sz w:val="22"/>
          <w:szCs w:val="22"/>
        </w:rPr>
      </w:pPr>
      <w:r w:rsidRPr="00061B26">
        <w:rPr>
          <w:rFonts w:ascii="Calibri" w:hAnsi="Calibri" w:cs="Calibri"/>
          <w:i/>
          <w:iCs/>
          <w:sz w:val="22"/>
          <w:szCs w:val="22"/>
        </w:rPr>
        <w:t>Dans ces termes, Laplace aurait traité Dieu d'hypothèse. […]. Mais Laplace n'a jamais dit cela. Voici, je crois, la vérité. Newton, croyant que les perturbations séculaires dont il avait ébauché la théorie finiraient à la longue par détruire le système solaire, a dit quelque part que Dieu était obligé d'intervenir de temps en temps pour remédier au mal et remettre en quelque sorte ce système sur ses pieds. C'était là une pure supposition suggérée à Newton par une vue incomplète des conditions de stabilité de notre petit monde. La science n'était pas assez avancée à cette époque pour mettre ces conditions en évidence. Mais Laplace, qui les avait découvertes par une analyse profonde, a pu et dû répondre au premier Consul que Newton avait, à tort, invoqué l’intervention de Dieu pour raccommoder de temps en temps la machine du monde, et que lui Laplace n'avait pas eu besoin d'une telle supposition</w:t>
      </w:r>
      <w:r w:rsidR="0056473B" w:rsidRPr="00061B26">
        <w:rPr>
          <w:rStyle w:val="Appelnotedebasdep"/>
          <w:rFonts w:ascii="Calibri" w:hAnsi="Calibri" w:cs="Calibri"/>
          <w:i/>
          <w:iCs/>
          <w:sz w:val="22"/>
          <w:szCs w:val="22"/>
        </w:rPr>
        <w:footnoteReference w:id="222"/>
      </w:r>
      <w:r w:rsidRPr="00061B26">
        <w:rPr>
          <w:rFonts w:ascii="Calibri" w:hAnsi="Calibri" w:cs="Calibri"/>
          <w:sz w:val="22"/>
          <w:szCs w:val="22"/>
        </w:rPr>
        <w:t> ».</w:t>
      </w:r>
    </w:p>
    <w:p w14:paraId="6C580842" w14:textId="2E6D578F" w:rsidR="00EB5039" w:rsidRDefault="00EB5039" w:rsidP="00E235F2">
      <w:pPr>
        <w:spacing w:after="0" w:line="240" w:lineRule="auto"/>
        <w:jc w:val="both"/>
      </w:pPr>
    </w:p>
    <w:p w14:paraId="33C4DA06" w14:textId="4039ADE6" w:rsidR="00EB5039" w:rsidRDefault="00EB5039" w:rsidP="00E235F2">
      <w:pPr>
        <w:spacing w:after="0" w:line="240" w:lineRule="auto"/>
        <w:jc w:val="both"/>
      </w:pPr>
      <w:r w:rsidRPr="00EB5039">
        <w:t xml:space="preserve">L'analyse du passage semble confirmer que le débat ne portait pas sur l’existence de Dieu, mais sur </w:t>
      </w:r>
      <w:r w:rsidRPr="00EB5039">
        <w:rPr>
          <w:b/>
          <w:bCs/>
        </w:rPr>
        <w:t>la nécessité de son intervention directe et spéciale pour maintenir le monde dans l’ordre</w:t>
      </w:r>
      <w:r>
        <w:t>.</w:t>
      </w:r>
    </w:p>
    <w:p w14:paraId="7FD12B11" w14:textId="166E1534" w:rsidR="00EB5039" w:rsidRDefault="00EB5039" w:rsidP="00E235F2">
      <w:pPr>
        <w:spacing w:after="0" w:line="240" w:lineRule="auto"/>
        <w:jc w:val="both"/>
      </w:pPr>
    </w:p>
    <w:p w14:paraId="18302045" w14:textId="48C9CDF0" w:rsidR="00EB5039" w:rsidRPr="00EB5039" w:rsidRDefault="0056473B" w:rsidP="00E235F2">
      <w:pPr>
        <w:spacing w:after="0" w:line="240" w:lineRule="auto"/>
        <w:jc w:val="both"/>
      </w:pPr>
      <w:r>
        <w:t xml:space="preserve">Actuellement, un scientifique qui, dans ses recherches et une publication scientifique (à comité de lecture), introduirait l’hypothèse de l’intervention de « Dieu » ou d’un miracle, pour « expliquer » la survenue d’un phénomène observable, serait discrédité par ses pairs. Il aurait ensuite peu de chance d’être pris au sérieux par le milieu scientifique. </w:t>
      </w:r>
    </w:p>
    <w:p w14:paraId="0827E67F" w14:textId="7F082316" w:rsidR="00D66D3B" w:rsidRDefault="00D66D3B" w:rsidP="00E235F2">
      <w:pPr>
        <w:spacing w:after="0" w:line="240" w:lineRule="auto"/>
        <w:jc w:val="both"/>
      </w:pPr>
    </w:p>
    <w:p w14:paraId="2FBB332A" w14:textId="77777777" w:rsidR="00096F14" w:rsidRDefault="00096F14" w:rsidP="00096F14">
      <w:pPr>
        <w:spacing w:after="0" w:line="240" w:lineRule="auto"/>
        <w:jc w:val="center"/>
      </w:pPr>
      <w:r>
        <w:rPr>
          <w:noProof/>
        </w:rPr>
        <w:drawing>
          <wp:inline distT="0" distB="0" distL="0" distR="0" wp14:anchorId="031F7887" wp14:editId="695F7D73">
            <wp:extent cx="3848100" cy="4356340"/>
            <wp:effectExtent l="0" t="0" r="0" b="635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3848667" cy="4356982"/>
                    </a:xfrm>
                    <a:prstGeom prst="rect">
                      <a:avLst/>
                    </a:prstGeom>
                    <a:noFill/>
                    <a:ln>
                      <a:noFill/>
                    </a:ln>
                  </pic:spPr>
                </pic:pic>
              </a:graphicData>
            </a:graphic>
          </wp:inline>
        </w:drawing>
      </w:r>
    </w:p>
    <w:p w14:paraId="3BA6A547" w14:textId="77777777" w:rsidR="00096F14" w:rsidRPr="00C0214B" w:rsidRDefault="00096F14" w:rsidP="00096F14">
      <w:pPr>
        <w:spacing w:after="0" w:line="240" w:lineRule="auto"/>
        <w:jc w:val="center"/>
      </w:pPr>
      <w:r>
        <w:t>Je pense que vous devriez être plus explicite à l’étape deux « </w:t>
      </w:r>
      <w:r w:rsidRPr="0064295E">
        <w:rPr>
          <w:i/>
          <w:iCs/>
        </w:rPr>
        <w:t>puis un miracle arrive</w:t>
      </w:r>
      <w:r>
        <w:t> ».</w:t>
      </w:r>
    </w:p>
    <w:p w14:paraId="3DFBD537" w14:textId="77777777" w:rsidR="00096F14" w:rsidRDefault="00096F14" w:rsidP="00096F14">
      <w:pPr>
        <w:spacing w:after="0" w:line="240" w:lineRule="auto"/>
      </w:pPr>
    </w:p>
    <w:p w14:paraId="7A2CC8B0" w14:textId="2E23A7F0" w:rsidR="00E755C2" w:rsidRDefault="00E755C2" w:rsidP="00096F14">
      <w:pPr>
        <w:pStyle w:val="Titre2"/>
      </w:pPr>
      <w:bookmarkStart w:id="95" w:name="_Toc32905605"/>
      <w:r>
        <w:t>Sauver les « âmes perdues »</w:t>
      </w:r>
      <w:r w:rsidR="00096F14">
        <w:t>, les remettre sur le droit chemin, grâce aux religions</w:t>
      </w:r>
      <w:r>
        <w:t> ?</w:t>
      </w:r>
      <w:bookmarkEnd w:id="95"/>
    </w:p>
    <w:p w14:paraId="7B4403CC" w14:textId="509DEABD" w:rsidR="00D66D3B" w:rsidRDefault="00D66D3B" w:rsidP="00E235F2">
      <w:pPr>
        <w:spacing w:after="0" w:line="240" w:lineRule="auto"/>
        <w:jc w:val="both"/>
      </w:pPr>
    </w:p>
    <w:p w14:paraId="55433F22" w14:textId="5446F0A5" w:rsidR="00E755C2" w:rsidRDefault="00DA7551" w:rsidP="00E235F2">
      <w:pPr>
        <w:spacing w:after="0" w:line="240" w:lineRule="auto"/>
        <w:jc w:val="both"/>
      </w:pPr>
      <w:r>
        <w:t xml:space="preserve">Certaines personnes peuvent dériver « moralement » pour </w:t>
      </w:r>
      <w:r w:rsidR="007B4586">
        <w:t>diverses</w:t>
      </w:r>
      <w:r>
        <w:t xml:space="preserve"> raisons</w:t>
      </w:r>
      <w:r w:rsidR="007C799D">
        <w:t>, à cause de son histoire, de ses fragilités …</w:t>
      </w:r>
      <w:r w:rsidR="00340302">
        <w:t xml:space="preserve"> Dans leur enfance, des personnes peuvent glisser progressivement vers la délinquance (vols, violences, sadisme, transgressions des lois, comportement volontairement choquants, automutilation, tentatives de suicide …). On parle d’enfance en danger. Certains de ces comportement extrêmes, « anormaux », peuvent être des sortes d’appels au secours.</w:t>
      </w:r>
    </w:p>
    <w:p w14:paraId="0E0CA271" w14:textId="7B5F7879" w:rsidR="007C799D" w:rsidRDefault="00F54FD2" w:rsidP="00E235F2">
      <w:pPr>
        <w:spacing w:after="0" w:line="240" w:lineRule="auto"/>
        <w:jc w:val="both"/>
      </w:pPr>
      <w:r>
        <w:lastRenderedPageBreak/>
        <w:t xml:space="preserve">Des enfants peuvent être persécutés, dévalorisés, </w:t>
      </w:r>
      <w:r w:rsidR="00C10EF0">
        <w:t>maltraités psychologiquement ou physiquement, voire agressés sexuellement, par des parents psychopathes, paranoïaques, narcissiques et pervers.</w:t>
      </w:r>
    </w:p>
    <w:p w14:paraId="189DB7B0" w14:textId="183D7CC6" w:rsidR="00C10EF0" w:rsidRDefault="00C10EF0" w:rsidP="00E235F2">
      <w:pPr>
        <w:spacing w:after="0" w:line="240" w:lineRule="auto"/>
        <w:jc w:val="both"/>
      </w:pPr>
      <w:r>
        <w:t xml:space="preserve">Des parents pathologiques peuvent récompenser leurs enfants que quand ces derniers s’humilient, se rabaissent pour faire plaisir à leurs parents, en les conditionnant à être masochistes. Ou bien, ils les incitent au sadisme, via l’exemple de comportements parentaux « déviants » impactant la psyché de leurs enfants.  </w:t>
      </w:r>
    </w:p>
    <w:p w14:paraId="09E871B4" w14:textId="233B11C4" w:rsidR="00C10EF0" w:rsidRDefault="00C10EF0" w:rsidP="00E235F2">
      <w:pPr>
        <w:spacing w:after="0" w:line="240" w:lineRule="auto"/>
        <w:jc w:val="both"/>
      </w:pPr>
      <w:r>
        <w:t>Ils peuvent aussi convaincre leurs enfants qu’ils sont les enfants du mal ou du diable, qu’ils sont des ratés, des dégénérés, à vie</w:t>
      </w:r>
      <w:r w:rsidR="00A63B12">
        <w:t>, qu’ils finiront mal.</w:t>
      </w:r>
      <w:r w:rsidR="007F0FFD">
        <w:t xml:space="preserve"> Certaines maltraitances ou abandons affectifs pourraient être à l’origine de certaines psychoses paranoïaques ou schizophréniques. </w:t>
      </w:r>
    </w:p>
    <w:p w14:paraId="183CF617" w14:textId="7AFD12CA" w:rsidR="00F54FD2" w:rsidRDefault="00A63B12" w:rsidP="00E235F2">
      <w:pPr>
        <w:spacing w:after="0" w:line="240" w:lineRule="auto"/>
        <w:jc w:val="both"/>
      </w:pPr>
      <w:r>
        <w:t>Certains enfants fragiles, peuvent se persuader qu’ils sont sous le signe du mal ou de Satan.</w:t>
      </w:r>
    </w:p>
    <w:p w14:paraId="539BCD74" w14:textId="77777777" w:rsidR="001B6825" w:rsidRDefault="001B6825" w:rsidP="00E235F2">
      <w:pPr>
        <w:spacing w:after="0" w:line="240" w:lineRule="auto"/>
        <w:jc w:val="both"/>
      </w:pPr>
    </w:p>
    <w:p w14:paraId="4C018B2B" w14:textId="77777777" w:rsidR="00E235F2" w:rsidRDefault="00E235F2" w:rsidP="00E235F2">
      <w:pPr>
        <w:pStyle w:val="Titre1"/>
      </w:pPr>
      <w:bookmarkStart w:id="96" w:name="_Toc32905606"/>
      <w:r>
        <w:t>Comment lutter contre le fanatisme, les désinformations et l’absence de doute ?</w:t>
      </w:r>
      <w:bookmarkEnd w:id="96"/>
    </w:p>
    <w:p w14:paraId="7244C297" w14:textId="77777777" w:rsidR="00E235F2" w:rsidRDefault="00E235F2" w:rsidP="00E235F2">
      <w:pPr>
        <w:spacing w:after="0" w:line="240" w:lineRule="auto"/>
      </w:pPr>
    </w:p>
    <w:p w14:paraId="52EA101E" w14:textId="77777777" w:rsidR="00E235F2" w:rsidRDefault="00E235F2" w:rsidP="00957034">
      <w:pPr>
        <w:spacing w:after="0" w:line="240" w:lineRule="auto"/>
        <w:jc w:val="both"/>
      </w:pPr>
      <w:r w:rsidRPr="00C356BB">
        <w:t>Le France est pays laïque, c'est à dire qu'il ne reconnaît, ne favorise, ne rémunère aucun culte. La laïcité garantie la liberté de conscience, donc d'expression et donc religieuse. Tout c</w:t>
      </w:r>
      <w:r>
        <w:t xml:space="preserve">e qu’accomplit </w:t>
      </w:r>
      <w:r w:rsidRPr="00C356BB">
        <w:t xml:space="preserve">l'état français </w:t>
      </w:r>
      <w:r>
        <w:t>se fait</w:t>
      </w:r>
      <w:r w:rsidRPr="00C356BB">
        <w:t xml:space="preserve"> au nom de la nation française et non au nom d'une religion. </w:t>
      </w:r>
    </w:p>
    <w:p w14:paraId="78793313" w14:textId="77777777" w:rsidR="00E235F2" w:rsidRDefault="00E235F2" w:rsidP="00957034">
      <w:pPr>
        <w:spacing w:after="0" w:line="240" w:lineRule="auto"/>
        <w:jc w:val="both"/>
      </w:pPr>
    </w:p>
    <w:p w14:paraId="5CA95A7C" w14:textId="77777777" w:rsidR="00E235F2" w:rsidRDefault="00E235F2" w:rsidP="00957034">
      <w:pPr>
        <w:spacing w:after="0" w:line="240" w:lineRule="auto"/>
        <w:jc w:val="both"/>
      </w:pPr>
      <w:r>
        <w:t>J'avais parlé de laïcité et de nos valeurs en France, à un musulman, qui émettait des doutes à leur sujet.</w:t>
      </w:r>
    </w:p>
    <w:p w14:paraId="6801272E" w14:textId="77777777" w:rsidR="00E235F2" w:rsidRDefault="00E235F2" w:rsidP="00957034">
      <w:pPr>
        <w:spacing w:after="0" w:line="240" w:lineRule="auto"/>
        <w:jc w:val="both"/>
      </w:pPr>
    </w:p>
    <w:p w14:paraId="0F48EB47" w14:textId="77777777" w:rsidR="00E235F2" w:rsidRDefault="00E235F2" w:rsidP="00957034">
      <w:pPr>
        <w:spacing w:after="0" w:line="240" w:lineRule="auto"/>
        <w:jc w:val="both"/>
      </w:pPr>
      <w:r>
        <w:t>Ce dernier m’avait apporté cette réponse, afin de revenir sur la loi de de 2004 sur le voile, en France :</w:t>
      </w:r>
    </w:p>
    <w:p w14:paraId="7B76B4EB" w14:textId="77777777" w:rsidR="00E235F2" w:rsidRDefault="00E235F2" w:rsidP="00957034">
      <w:pPr>
        <w:spacing w:after="0" w:line="240" w:lineRule="auto"/>
        <w:jc w:val="both"/>
      </w:pPr>
    </w:p>
    <w:p w14:paraId="14078912" w14:textId="77777777" w:rsidR="00E235F2" w:rsidRDefault="00E235F2" w:rsidP="00957034">
      <w:pPr>
        <w:spacing w:after="0" w:line="240" w:lineRule="auto"/>
        <w:jc w:val="both"/>
      </w:pPr>
      <w:r>
        <w:t xml:space="preserve">"[…] </w:t>
      </w:r>
      <w:r w:rsidRPr="00277C36">
        <w:rPr>
          <w:i/>
          <w:iCs/>
        </w:rPr>
        <w:t>en privant les musulmans de certains bienfaits dans votre société (interdiction de port de voile en public, de travailler à certains postes...), dites-moi … cela correspond à quoi dans votre liste de faits à défendre</w:t>
      </w:r>
      <w:r>
        <w:t xml:space="preserve"> ?" [Dans le cadre de la laïcité _ liberté de conscience … _ et des Droits de l’homme].</w:t>
      </w:r>
    </w:p>
    <w:p w14:paraId="00222806" w14:textId="77777777" w:rsidR="00E235F2" w:rsidRDefault="00E235F2" w:rsidP="00E235F2">
      <w:pPr>
        <w:spacing w:after="0" w:line="240" w:lineRule="auto"/>
      </w:pPr>
    </w:p>
    <w:p w14:paraId="39660F4C" w14:textId="77777777" w:rsidR="00E235F2" w:rsidRDefault="00E235F2" w:rsidP="00E235F2">
      <w:pPr>
        <w:spacing w:after="0" w:line="240" w:lineRule="auto"/>
      </w:pPr>
      <w:r>
        <w:t>Voici la réponse que j’avais apporté à ce Musulman (voir ci-après) :</w:t>
      </w:r>
    </w:p>
    <w:p w14:paraId="1B65BB64" w14:textId="77777777" w:rsidR="00E235F2" w:rsidRDefault="00E235F2" w:rsidP="00E235F2">
      <w:pPr>
        <w:spacing w:after="0" w:line="240" w:lineRule="auto"/>
      </w:pPr>
    </w:p>
    <w:p w14:paraId="28D2B8F5" w14:textId="77777777" w:rsidR="00E235F2" w:rsidRPr="00277C36" w:rsidRDefault="00E235F2" w:rsidP="00E235F2">
      <w:pPr>
        <w:spacing w:after="0" w:line="240" w:lineRule="auto"/>
        <w:jc w:val="both"/>
        <w:rPr>
          <w:i/>
          <w:iCs/>
        </w:rPr>
      </w:pPr>
      <w:r>
        <w:t>« </w:t>
      </w:r>
      <w:r w:rsidRPr="00277C36">
        <w:rPr>
          <w:i/>
          <w:iCs/>
        </w:rPr>
        <w:t>Faites, en sorte, que le port du voile ne soit pas le porte-drapeau ou étendard des islamistes, et je puis vous assurez que les Français l'admettront alors sans problème. Tant qu'il y aura 1/3 des musulmans français qui seront mal intentionnés avec la République et ses lois et la laïcité (selon un sondage de 2016, de l’institut Montaigne et de 2017 dans le cadre d’une étude du sociologue Olivier Galland, chez les jeunes) et tant qu'ils affirmeront que la charia (la loi de Dieu) doit primer avant les lois de la République, il y aura confrontation entre eux et le reste des français.</w:t>
      </w:r>
    </w:p>
    <w:p w14:paraId="370E4960" w14:textId="77777777" w:rsidR="00E235F2" w:rsidRPr="00277C36" w:rsidRDefault="00E235F2" w:rsidP="00E235F2">
      <w:pPr>
        <w:spacing w:after="0" w:line="240" w:lineRule="auto"/>
        <w:jc w:val="both"/>
        <w:rPr>
          <w:i/>
          <w:iCs/>
        </w:rPr>
      </w:pPr>
    </w:p>
    <w:p w14:paraId="3A21AE75" w14:textId="77777777" w:rsidR="00E235F2" w:rsidRPr="00277C36" w:rsidRDefault="00E235F2" w:rsidP="00E235F2">
      <w:pPr>
        <w:spacing w:after="0" w:line="240" w:lineRule="auto"/>
        <w:jc w:val="both"/>
        <w:rPr>
          <w:i/>
          <w:iCs/>
        </w:rPr>
      </w:pPr>
      <w:r w:rsidRPr="00277C36">
        <w:rPr>
          <w:i/>
          <w:iCs/>
        </w:rPr>
        <w:t>Qu'ils respectent les lois de la République, qu'ils ne cherchent pas à changer les mœurs d'un pays pour les islamiser, et alors il n'y aura pas de problème et l'intégration au creuset républicain commun se passera bien.</w:t>
      </w:r>
    </w:p>
    <w:p w14:paraId="392E9C64" w14:textId="77777777" w:rsidR="00E235F2" w:rsidRPr="00277C36" w:rsidRDefault="00E235F2" w:rsidP="00E235F2">
      <w:pPr>
        <w:spacing w:after="0" w:line="240" w:lineRule="auto"/>
        <w:jc w:val="both"/>
        <w:rPr>
          <w:i/>
          <w:iCs/>
        </w:rPr>
      </w:pPr>
    </w:p>
    <w:p w14:paraId="4C3272A8" w14:textId="77777777" w:rsidR="00E235F2" w:rsidRPr="00277C36" w:rsidRDefault="00E235F2" w:rsidP="00E235F2">
      <w:pPr>
        <w:spacing w:after="0" w:line="240" w:lineRule="auto"/>
        <w:jc w:val="both"/>
        <w:rPr>
          <w:i/>
          <w:iCs/>
        </w:rPr>
      </w:pPr>
      <w:r w:rsidRPr="00277C36">
        <w:rPr>
          <w:i/>
          <w:iCs/>
        </w:rPr>
        <w:t>Je connais une chef d'entreprise qui, au départ, embauchait des femmes voilées et qui a eu des problèmes</w:t>
      </w:r>
      <w:r>
        <w:rPr>
          <w:i/>
          <w:iCs/>
        </w:rPr>
        <w:t xml:space="preserve"> _ </w:t>
      </w:r>
      <w:r w:rsidRPr="00277C36">
        <w:rPr>
          <w:i/>
          <w:iCs/>
        </w:rPr>
        <w:t>dont le problème du temps de travail consacré aux prières, les conséquences</w:t>
      </w:r>
      <w:r>
        <w:rPr>
          <w:i/>
          <w:iCs/>
        </w:rPr>
        <w:t xml:space="preserve"> …</w:t>
      </w:r>
      <w:r w:rsidRPr="00277C36">
        <w:rPr>
          <w:i/>
          <w:iCs/>
        </w:rPr>
        <w:t xml:space="preserve"> en terme</w:t>
      </w:r>
      <w:r>
        <w:rPr>
          <w:i/>
          <w:iCs/>
        </w:rPr>
        <w:t>s</w:t>
      </w:r>
      <w:r w:rsidRPr="00277C36">
        <w:rPr>
          <w:i/>
          <w:iCs/>
        </w:rPr>
        <w:t xml:space="preserve"> de productivité des employés</w:t>
      </w:r>
      <w:r>
        <w:rPr>
          <w:i/>
          <w:iCs/>
        </w:rPr>
        <w:t>,</w:t>
      </w:r>
      <w:r w:rsidRPr="00277C36">
        <w:rPr>
          <w:i/>
          <w:iCs/>
        </w:rPr>
        <w:t xml:space="preserve"> </w:t>
      </w:r>
      <w:r>
        <w:rPr>
          <w:i/>
          <w:iCs/>
        </w:rPr>
        <w:t>effectu</w:t>
      </w:r>
      <w:r w:rsidRPr="00277C36">
        <w:rPr>
          <w:i/>
          <w:iCs/>
        </w:rPr>
        <w:t>ant le Ramadan</w:t>
      </w:r>
      <w:r>
        <w:rPr>
          <w:i/>
          <w:iCs/>
        </w:rPr>
        <w:t>,</w:t>
      </w:r>
      <w:r w:rsidRPr="00277C36">
        <w:rPr>
          <w:i/>
          <w:iCs/>
        </w:rPr>
        <w:t xml:space="preserve"> alors que pourtant l'islam accorde des dérogations </w:t>
      </w:r>
      <w:r>
        <w:rPr>
          <w:i/>
          <w:iCs/>
        </w:rPr>
        <w:t>concernant</w:t>
      </w:r>
      <w:r w:rsidRPr="00277C36">
        <w:rPr>
          <w:i/>
          <w:iCs/>
        </w:rPr>
        <w:t xml:space="preserve"> </w:t>
      </w:r>
      <w:r>
        <w:rPr>
          <w:i/>
          <w:iCs/>
        </w:rPr>
        <w:t>c</w:t>
      </w:r>
      <w:r w:rsidRPr="00277C36">
        <w:rPr>
          <w:i/>
          <w:iCs/>
        </w:rPr>
        <w:t>es pratiques ...</w:t>
      </w:r>
    </w:p>
    <w:p w14:paraId="46657810" w14:textId="77777777" w:rsidR="00E235F2" w:rsidRPr="00277C36" w:rsidRDefault="00E235F2" w:rsidP="00E235F2">
      <w:pPr>
        <w:spacing w:after="0" w:line="240" w:lineRule="auto"/>
        <w:jc w:val="both"/>
        <w:rPr>
          <w:i/>
          <w:iCs/>
        </w:rPr>
      </w:pPr>
    </w:p>
    <w:p w14:paraId="3DBBE045" w14:textId="77777777" w:rsidR="00E235F2" w:rsidRPr="00277C36" w:rsidRDefault="00E235F2" w:rsidP="00E235F2">
      <w:pPr>
        <w:spacing w:after="0" w:line="240" w:lineRule="auto"/>
        <w:jc w:val="both"/>
        <w:rPr>
          <w:i/>
          <w:iCs/>
        </w:rPr>
      </w:pPr>
      <w:r w:rsidRPr="00277C36">
        <w:rPr>
          <w:i/>
          <w:iCs/>
        </w:rPr>
        <w:t>Et c'est pourquoi, désormais, cette entrepreneuse ne veut plus embaucher de femmes voilées.</w:t>
      </w:r>
    </w:p>
    <w:p w14:paraId="6B978477" w14:textId="77777777" w:rsidR="00E235F2" w:rsidRPr="00277C36" w:rsidRDefault="00E235F2" w:rsidP="00E235F2">
      <w:pPr>
        <w:spacing w:after="0" w:line="240" w:lineRule="auto"/>
        <w:jc w:val="both"/>
        <w:rPr>
          <w:i/>
          <w:iCs/>
        </w:rPr>
      </w:pPr>
    </w:p>
    <w:p w14:paraId="2EC1BB6C" w14:textId="77777777" w:rsidR="00E235F2" w:rsidRPr="00277C36" w:rsidRDefault="00E235F2" w:rsidP="00E235F2">
      <w:pPr>
        <w:spacing w:after="0" w:line="240" w:lineRule="auto"/>
        <w:jc w:val="both"/>
        <w:rPr>
          <w:i/>
          <w:iCs/>
        </w:rPr>
      </w:pPr>
      <w:r w:rsidRPr="00277C36">
        <w:rPr>
          <w:i/>
          <w:iCs/>
        </w:rPr>
        <w:t>Donc il ne faut pas mélanger temps de travail et temps pour la religion.</w:t>
      </w:r>
    </w:p>
    <w:p w14:paraId="593FF12E" w14:textId="77777777" w:rsidR="00E235F2" w:rsidRPr="00277C36" w:rsidRDefault="00E235F2" w:rsidP="00E235F2">
      <w:pPr>
        <w:spacing w:after="0" w:line="240" w:lineRule="auto"/>
        <w:jc w:val="both"/>
        <w:rPr>
          <w:i/>
          <w:iCs/>
        </w:rPr>
      </w:pPr>
    </w:p>
    <w:p w14:paraId="05144E7A" w14:textId="77777777" w:rsidR="00E235F2" w:rsidRPr="00277C36" w:rsidRDefault="00E235F2" w:rsidP="00E235F2">
      <w:pPr>
        <w:spacing w:after="0" w:line="240" w:lineRule="auto"/>
        <w:jc w:val="both"/>
        <w:rPr>
          <w:i/>
          <w:iCs/>
        </w:rPr>
      </w:pPr>
      <w:r w:rsidRPr="00277C36">
        <w:rPr>
          <w:i/>
          <w:iCs/>
        </w:rPr>
        <w:t>Et il ne faut pas inverser les causes et les effets.</w:t>
      </w:r>
    </w:p>
    <w:p w14:paraId="77134CD9" w14:textId="77777777" w:rsidR="00E235F2" w:rsidRPr="00277C36" w:rsidRDefault="00E235F2" w:rsidP="00E235F2">
      <w:pPr>
        <w:spacing w:after="0" w:line="240" w:lineRule="auto"/>
        <w:jc w:val="both"/>
        <w:rPr>
          <w:i/>
          <w:iCs/>
        </w:rPr>
      </w:pPr>
    </w:p>
    <w:p w14:paraId="3A781951" w14:textId="77777777" w:rsidR="00E235F2" w:rsidRPr="00277C36" w:rsidRDefault="00E235F2" w:rsidP="00E235F2">
      <w:pPr>
        <w:spacing w:after="0" w:line="240" w:lineRule="auto"/>
        <w:jc w:val="both"/>
        <w:rPr>
          <w:i/>
          <w:iCs/>
        </w:rPr>
      </w:pPr>
      <w:r w:rsidRPr="00277C36">
        <w:rPr>
          <w:i/>
          <w:iCs/>
        </w:rPr>
        <w:t>Il faut que la pratique de votre religion reste de l'ordre du privé et qu'elle ne porte pas atteinte à l'ordre public. C'est tout ce que l'on demande</w:t>
      </w:r>
      <w:r>
        <w:rPr>
          <w:i/>
          <w:iCs/>
        </w:rPr>
        <w:t xml:space="preserve"> à certains musulmans</w:t>
      </w:r>
      <w:r w:rsidRPr="00277C36">
        <w:rPr>
          <w:i/>
          <w:iCs/>
        </w:rPr>
        <w:t>. Le respect mutuel doit se faire dans les deux sens.</w:t>
      </w:r>
    </w:p>
    <w:p w14:paraId="2C701543" w14:textId="77777777" w:rsidR="00E235F2" w:rsidRPr="00277C36" w:rsidRDefault="00E235F2" w:rsidP="00E235F2">
      <w:pPr>
        <w:spacing w:after="0" w:line="240" w:lineRule="auto"/>
        <w:jc w:val="both"/>
        <w:rPr>
          <w:i/>
          <w:iCs/>
        </w:rPr>
      </w:pPr>
    </w:p>
    <w:p w14:paraId="62EC8733" w14:textId="77777777" w:rsidR="00E235F2" w:rsidRDefault="00E235F2" w:rsidP="00E235F2">
      <w:pPr>
        <w:spacing w:after="0" w:line="240" w:lineRule="auto"/>
        <w:jc w:val="both"/>
      </w:pPr>
      <w:r w:rsidRPr="00277C36">
        <w:rPr>
          <w:i/>
          <w:iCs/>
        </w:rPr>
        <w:t>Et je rejouterais que certains musulmans suprémacistes doivent ne pas</w:t>
      </w:r>
      <w:r>
        <w:rPr>
          <w:i/>
          <w:iCs/>
        </w:rPr>
        <w:t xml:space="preserve"> / plus</w:t>
      </w:r>
      <w:r w:rsidRPr="00277C36">
        <w:rPr>
          <w:i/>
          <w:iCs/>
        </w:rPr>
        <w:t xml:space="preserve"> prendre les gens pour des cons, en avançant</w:t>
      </w:r>
      <w:r>
        <w:rPr>
          <w:i/>
          <w:iCs/>
        </w:rPr>
        <w:t>, sans cesse</w:t>
      </w:r>
      <w:r w:rsidRPr="00277C36">
        <w:rPr>
          <w:i/>
          <w:iCs/>
        </w:rPr>
        <w:t>, d’une façon masquée, leur agenda politico-religieux</w:t>
      </w:r>
      <w:r>
        <w:t> ».</w:t>
      </w:r>
    </w:p>
    <w:p w14:paraId="6A07D353" w14:textId="27C1057E" w:rsidR="005E0719" w:rsidRDefault="005E0719" w:rsidP="00060A3D">
      <w:pPr>
        <w:spacing w:after="0" w:line="240" w:lineRule="auto"/>
      </w:pPr>
    </w:p>
    <w:p w14:paraId="32FC8D23" w14:textId="55479FCB" w:rsidR="006E63B3" w:rsidRDefault="006E63B3" w:rsidP="006E63B3">
      <w:pPr>
        <w:pStyle w:val="Titre1"/>
      </w:pPr>
      <w:bookmarkStart w:id="97" w:name="_Toc32905607"/>
      <w:r>
        <w:lastRenderedPageBreak/>
        <w:t>L’origine</w:t>
      </w:r>
      <w:r w:rsidR="00A91239">
        <w:t xml:space="preserve"> </w:t>
      </w:r>
      <w:r>
        <w:t>des religion</w:t>
      </w:r>
      <w:r w:rsidR="00A91239">
        <w:t>s</w:t>
      </w:r>
      <w:bookmarkEnd w:id="97"/>
    </w:p>
    <w:p w14:paraId="5812858D" w14:textId="77777777" w:rsidR="00B86C2D" w:rsidRDefault="00B86C2D" w:rsidP="00060A3D">
      <w:pPr>
        <w:spacing w:after="0" w:line="240" w:lineRule="auto"/>
      </w:pPr>
    </w:p>
    <w:p w14:paraId="51564517" w14:textId="77777777" w:rsidR="0017737C" w:rsidRDefault="00A91239" w:rsidP="0017737C">
      <w:pPr>
        <w:spacing w:after="0" w:line="240" w:lineRule="auto"/>
        <w:jc w:val="both"/>
      </w:pPr>
      <w:r>
        <w:t xml:space="preserve">Selon les croyants, </w:t>
      </w:r>
      <w:r w:rsidR="0017737C">
        <w:t xml:space="preserve">Il existe un ou des êtres extraordinaires, dénommés Dieu ou divinité, doués d’intention (intentionnalité), « bonnes » ou « mauvaises », influençant la vie de toute chose, dont celle des êtres humains, avec lesquels les êtres humains doivent se concilier les bonnes grâces. </w:t>
      </w:r>
    </w:p>
    <w:p w14:paraId="54BA47CF" w14:textId="01E395E5" w:rsidR="0017737C" w:rsidRDefault="0017737C" w:rsidP="0017737C">
      <w:pPr>
        <w:spacing w:after="0" w:line="240" w:lineRule="auto"/>
        <w:jc w:val="both"/>
      </w:pPr>
      <w:r>
        <w:t>Pour les monothéistes, Dieu a organisé le cerveau des hommes de telle manière qu’ils « le » connaissent</w:t>
      </w:r>
      <w:r w:rsidR="00C73627">
        <w:t xml:space="preserve"> (automatiquement)</w:t>
      </w:r>
      <w:r>
        <w:t xml:space="preserve"> et qu’éventuellement, ils prient pour « lui ».</w:t>
      </w:r>
    </w:p>
    <w:p w14:paraId="5AB70C1F" w14:textId="62852963" w:rsidR="00A91239" w:rsidRDefault="0017737C" w:rsidP="0017737C">
      <w:pPr>
        <w:spacing w:after="0" w:line="240" w:lineRule="auto"/>
        <w:jc w:val="both"/>
      </w:pPr>
      <w:r>
        <w:t xml:space="preserve"> </w:t>
      </w:r>
    </w:p>
    <w:p w14:paraId="2991B147" w14:textId="659BACA5" w:rsidR="0017737C" w:rsidRDefault="0017737C" w:rsidP="0017737C">
      <w:pPr>
        <w:spacing w:after="0" w:line="240" w:lineRule="auto"/>
        <w:jc w:val="both"/>
      </w:pPr>
      <w:r>
        <w:t xml:space="preserve">Pour les athées, il y a des raisons psychologiques, voire évolutionnistes, </w:t>
      </w:r>
      <w:r w:rsidR="008F1033">
        <w:t>expliquant pourquoi</w:t>
      </w:r>
      <w:r>
        <w:t xml:space="preserve"> les êtres humains ont inventé (instinctivement ou non) de tels « êtres » (ou tel être ou « être suprême », appelé Dieu)</w:t>
      </w:r>
      <w:r w:rsidR="008F1033">
        <w:t>. Dieu serait un système d’explication de ce que l’on ne comprend pas.</w:t>
      </w:r>
    </w:p>
    <w:p w14:paraId="6F2EA798" w14:textId="77777777" w:rsidR="000A6812" w:rsidRDefault="000A6812" w:rsidP="0017737C">
      <w:pPr>
        <w:spacing w:after="0" w:line="240" w:lineRule="auto"/>
        <w:jc w:val="both"/>
      </w:pPr>
    </w:p>
    <w:p w14:paraId="0F8804A4" w14:textId="0FAE7A4B" w:rsidR="000A6812" w:rsidRDefault="000A6812" w:rsidP="000A6812">
      <w:pPr>
        <w:pStyle w:val="Titre2"/>
      </w:pPr>
      <w:bookmarkStart w:id="98" w:name="_Toc32905608"/>
      <w:r>
        <w:t>L’approche évolutionniste des religions</w:t>
      </w:r>
      <w:bookmarkEnd w:id="98"/>
    </w:p>
    <w:p w14:paraId="2862FB0F" w14:textId="138640A8" w:rsidR="000A6812" w:rsidRDefault="000A6812" w:rsidP="0017737C">
      <w:pPr>
        <w:spacing w:after="0" w:line="240" w:lineRule="auto"/>
        <w:jc w:val="both"/>
      </w:pPr>
    </w:p>
    <w:p w14:paraId="4C688341" w14:textId="333ACDEB" w:rsidR="001C3C82" w:rsidRDefault="001C3C82" w:rsidP="001C3C82">
      <w:pPr>
        <w:pStyle w:val="Titre3"/>
      </w:pPr>
      <w:bookmarkStart w:id="99" w:name="_Toc32905609"/>
      <w:r>
        <w:t xml:space="preserve">La croyance en Dieu (au surnaturel) est-il lié à </w:t>
      </w:r>
      <w:r w:rsidRPr="0012710A">
        <w:t>un mécanisme mis en place par l'évolution</w:t>
      </w:r>
      <w:r>
        <w:t> ?</w:t>
      </w:r>
      <w:bookmarkEnd w:id="99"/>
    </w:p>
    <w:p w14:paraId="7F72413B" w14:textId="77777777" w:rsidR="001C3C82" w:rsidRDefault="001C3C82" w:rsidP="001C3C82">
      <w:pPr>
        <w:spacing w:after="0" w:line="240" w:lineRule="auto"/>
        <w:jc w:val="both"/>
      </w:pPr>
    </w:p>
    <w:p w14:paraId="60803DBC" w14:textId="498AA75B" w:rsidR="001C3C82" w:rsidRPr="008B61D5" w:rsidRDefault="001C3C82" w:rsidP="001C3C82">
      <w:pPr>
        <w:spacing w:after="0" w:line="240" w:lineRule="auto"/>
        <w:jc w:val="both"/>
      </w:pPr>
      <w:r w:rsidRPr="008B61D5">
        <w:t>Le sentiment religieux (la croyance en Dieu)</w:t>
      </w:r>
      <w:r>
        <w:t xml:space="preserve"> est</w:t>
      </w:r>
      <w:r w:rsidRPr="008B61D5">
        <w:t xml:space="preserve"> perçu</w:t>
      </w:r>
      <w:r>
        <w:t>, par certains psychologues et psychiatres,</w:t>
      </w:r>
      <w:r w:rsidRPr="008B61D5">
        <w:t xml:space="preserve"> comme un mécanisme de défense évolutif : </w:t>
      </w:r>
    </w:p>
    <w:p w14:paraId="32E8930D" w14:textId="77777777" w:rsidR="001C3C82" w:rsidRDefault="001C3C82" w:rsidP="001C3C82">
      <w:pPr>
        <w:spacing w:after="0" w:line="240" w:lineRule="auto"/>
        <w:jc w:val="both"/>
      </w:pPr>
    </w:p>
    <w:p w14:paraId="32CD4F6E" w14:textId="0613CE40" w:rsidR="001C3C82" w:rsidRDefault="001C3C82" w:rsidP="001C3C82">
      <w:pPr>
        <w:spacing w:after="0" w:line="240" w:lineRule="auto"/>
        <w:jc w:val="both"/>
      </w:pPr>
      <w:r w:rsidRPr="008B61D5">
        <w:t xml:space="preserve">Depuis les années 1990, avec le développement de la </w:t>
      </w:r>
      <w:r w:rsidRPr="001C3C82">
        <w:rPr>
          <w:i/>
          <w:iCs/>
        </w:rPr>
        <w:t>neurothéologie</w:t>
      </w:r>
      <w:r w:rsidRPr="008B61D5">
        <w:t>, des recherches sont menées pour montrer que le cerveau humain serait « </w:t>
      </w:r>
      <w:r w:rsidRPr="001C3C82">
        <w:rPr>
          <w:i/>
          <w:iCs/>
        </w:rPr>
        <w:t>programmé pour croire</w:t>
      </w:r>
      <w:r w:rsidRPr="008B61D5">
        <w:t xml:space="preserve"> ». Pour l’anthropologue </w:t>
      </w:r>
      <w:r w:rsidRPr="001C3C82">
        <w:rPr>
          <w:b/>
          <w:bCs/>
        </w:rPr>
        <w:t>David Sloan Wilson</w:t>
      </w:r>
      <w:r w:rsidRPr="008B61D5">
        <w:t>, il faut chercher des racines psychologiques de la religion dans une autre direction. La tendance irrépressible des humains à se coaliser autour de divinités correspond à un comportement sélectionné par l’évolution dans un but adaptatif. Dans </w:t>
      </w:r>
      <w:r w:rsidRPr="001C3C82">
        <w:rPr>
          <w:i/>
          <w:iCs/>
        </w:rPr>
        <w:t>Darwin’s Cathedral</w:t>
      </w:r>
      <w:r>
        <w:rPr>
          <w:rStyle w:val="Appelnotedebasdep"/>
          <w:i/>
          <w:iCs/>
        </w:rPr>
        <w:footnoteReference w:id="223"/>
      </w:r>
      <w:r w:rsidRPr="008B61D5">
        <w:t xml:space="preserve">, cet auteur considère la religion comme un mécanisme de « sélection de groupe », c’est-à-dire comme un comportement sélectionné au cours de l’évolution pour favoriser la coopération entre individus et rendre le groupe plus viable. </w:t>
      </w:r>
    </w:p>
    <w:p w14:paraId="096D0BA7" w14:textId="77777777" w:rsidR="001C3C82" w:rsidRDefault="001C3C82" w:rsidP="001C3C82">
      <w:pPr>
        <w:spacing w:after="0" w:line="240" w:lineRule="auto"/>
        <w:jc w:val="both"/>
      </w:pPr>
    </w:p>
    <w:p w14:paraId="3764AD3B" w14:textId="717DA6E7" w:rsidR="001C3C82" w:rsidRDefault="001C3C82" w:rsidP="001C3C82">
      <w:pPr>
        <w:spacing w:after="0" w:line="240" w:lineRule="auto"/>
        <w:jc w:val="both"/>
      </w:pPr>
      <w:r w:rsidRPr="008B61D5">
        <w:t>Comparant plusieurs religions</w:t>
      </w:r>
      <w:r>
        <w:t>,</w:t>
      </w:r>
      <w:r w:rsidRPr="008B61D5">
        <w:t xml:space="preserve"> de par le monde – du calvinisme au judaïsme, du christianisme des origines aux cultes traditionnels de Bali –, il en déduit que plus les communautés – et davantage les communautés que les systèmes religieux – </w:t>
      </w:r>
      <w:r w:rsidRPr="001C3C82">
        <w:rPr>
          <w:i/>
          <w:iCs/>
        </w:rPr>
        <w:t>encouragent les valeurs communes, la fraternité, les comportements moraux, plus grande est la chance de survie de la communauté</w:t>
      </w:r>
      <w:r w:rsidRPr="008B61D5">
        <w:t xml:space="preserve">. </w:t>
      </w:r>
      <w:r w:rsidRPr="001C3C82">
        <w:rPr>
          <w:i/>
          <w:iCs/>
        </w:rPr>
        <w:t>Le comportement religieux serait donc un mécanisme de survie de groupe, au même titre que les comportements parentaux ou la défense du territoire</w:t>
      </w:r>
      <w:r w:rsidRPr="008B61D5">
        <w:t>. Cependant, la théorie de D.S. Wilson n’explique pas pourquoi il faudrait passer par des croyances et des rites si bizarres – l’existence d’esprits invisibles, de mythologies</w:t>
      </w:r>
      <w:r>
        <w:t xml:space="preserve"> </w:t>
      </w:r>
      <w:r w:rsidRPr="008B61D5">
        <w:t>souvent abracadabrantes, des rituels, prières et messes collectives – afin de créer de la solidarité</w:t>
      </w:r>
      <w:r>
        <w:t>.</w:t>
      </w:r>
    </w:p>
    <w:p w14:paraId="7C78F1F6" w14:textId="46E768EC" w:rsidR="0058098F" w:rsidRDefault="0058098F" w:rsidP="001C3C82">
      <w:pPr>
        <w:spacing w:after="0" w:line="240" w:lineRule="auto"/>
        <w:jc w:val="both"/>
      </w:pPr>
    </w:p>
    <w:p w14:paraId="3555E79E" w14:textId="77777777" w:rsidR="0058098F" w:rsidRPr="0058098F" w:rsidRDefault="0058098F" w:rsidP="0058098F">
      <w:pPr>
        <w:spacing w:after="0" w:line="240" w:lineRule="auto"/>
        <w:jc w:val="both"/>
      </w:pPr>
      <w:r w:rsidRPr="0058098F">
        <w:t>Après tout, des comportements « moraux » ont été programmés chez d’autres espèces animales par des mécanismes plus simples et directs : l’attachement, l’instinct maternel, l’altruisme, la peur, la hiérarchie.</w:t>
      </w:r>
    </w:p>
    <w:p w14:paraId="396F12B0" w14:textId="74C4B1F1" w:rsidR="0038252D" w:rsidRDefault="0058098F" w:rsidP="0058098F">
      <w:pPr>
        <w:spacing w:after="0" w:line="240" w:lineRule="auto"/>
        <w:jc w:val="both"/>
      </w:pPr>
      <w:r w:rsidRPr="0058098F">
        <w:t>Pour comprendre comment les humains en sont venus à croire à l’existence d’entités invisibles auxquelles ils vouent un culte, les psychologues évolutionnistes avancent une autre hypothèse. Selon le psychologue Paul Bloom, la croyance en l’existence des « âmes » est un fait universel, qui apparaît très tôt dans l’enfance. Cette croyance est un dérivé accidentel d’un mécanisme simple : nous nous percevons nous-mêmes comme des êtres dotés d’un esprit – c’est-à-dire d’une volonté, de désirs, de pensées – indépendants de notre corps. Et nous attribuons volontiers à d’autres humains ces mêmes caractères</w:t>
      </w:r>
      <w:r w:rsidR="0038252D">
        <w:rPr>
          <w:rStyle w:val="Appelnotedebasdep"/>
        </w:rPr>
        <w:footnoteReference w:id="224"/>
      </w:r>
      <w:r w:rsidRPr="0058098F">
        <w:t>. Il est donc naturel de transposer à d’autres humains ces caractéristiques, mais aussi à des animaux ou des forces invisibles. Penser que le Soleil, le tonnerre, les étoiles sont des êtres vivants animés d’une volonté propre est une croyance spontanée des enfants. Deborah Keleman s’appuie sur ce constat de P. Bloom (que Jean Piaget avait fait bien avant lui avec son « animisme infantile ») pour soutenir que les enfants sont spontanément</w:t>
      </w:r>
      <w:r w:rsidR="0038252D">
        <w:t xml:space="preserve"> </w:t>
      </w:r>
      <w:r w:rsidRPr="0058098F">
        <w:t>« théistes »</w:t>
      </w:r>
      <w:r w:rsidR="0038252D">
        <w:rPr>
          <w:rStyle w:val="Appelnotedebasdep"/>
        </w:rPr>
        <w:footnoteReference w:id="225"/>
      </w:r>
      <w:r w:rsidRPr="0058098F">
        <w:t>.</w:t>
      </w:r>
    </w:p>
    <w:p w14:paraId="36B0F7A2" w14:textId="54A25AAD" w:rsidR="0058098F" w:rsidRDefault="0058098F" w:rsidP="0058098F">
      <w:pPr>
        <w:spacing w:after="0" w:line="240" w:lineRule="auto"/>
        <w:jc w:val="both"/>
      </w:pPr>
      <w:r w:rsidRPr="0058098F">
        <w:br/>
        <w:t>Les croyances religieuses s’expliqueraient donc comme le sous-produit d’un mécanisme mental courant</w:t>
      </w:r>
      <w:r w:rsidR="0038252D">
        <w:rPr>
          <w:rStyle w:val="Appelnotedebasdep"/>
        </w:rPr>
        <w:footnoteReference w:id="226"/>
      </w:r>
      <w:r w:rsidRPr="0058098F">
        <w:t xml:space="preserve">. De même, </w:t>
      </w:r>
      <w:r w:rsidRPr="0058098F">
        <w:lastRenderedPageBreak/>
        <w:t>quand il nous arrive malheur (une maladie, un échec), ce mécanisme causal nous fait attribuer ce qui nous arrive à une volonté extérieure. Ce serait aussi une tendance spontanée que de se tourner vers cette cause invisible pour lui demander de l’aide ou de demander pardon lorsque l’on souffre. A la cause naturelle, on superpose une cause surnaturelle. Sur ce point, la psychologie évolutionniste rejoint une hypothèse avancée par Sigmund Freud. Dans </w:t>
      </w:r>
      <w:r w:rsidRPr="0058098F">
        <w:rPr>
          <w:i/>
          <w:iCs/>
        </w:rPr>
        <w:t>L’Avenir d’une illusion</w:t>
      </w:r>
      <w:r w:rsidRPr="0058098F">
        <w:t>, l’inventeur de la psychanalyse ramène le besoin de croire à une régression psychologique de l’adulte vers les émotions de l’enfance. La soumission des hommes vis-à-vis de Dieu est comparable à l’attitude du petit enfant vis-à-vis de ses parents. Face aux épreuves de la vie, il se sent démuni et en appelle à une figure paternelle idéale, censée lui apporter soutien et affection</w:t>
      </w:r>
      <w:r>
        <w:t>.</w:t>
      </w:r>
    </w:p>
    <w:p w14:paraId="2C5686AD" w14:textId="77777777" w:rsidR="001C3C82" w:rsidRDefault="001C3C82" w:rsidP="001C3C82">
      <w:pPr>
        <w:spacing w:after="0" w:line="240" w:lineRule="auto"/>
        <w:jc w:val="both"/>
      </w:pPr>
    </w:p>
    <w:p w14:paraId="0E797750" w14:textId="77777777" w:rsidR="001C3C82" w:rsidRPr="00585E7A" w:rsidRDefault="001C3C82" w:rsidP="001C3C82">
      <w:pPr>
        <w:spacing w:after="0" w:line="240" w:lineRule="auto"/>
        <w:jc w:val="both"/>
      </w:pPr>
      <w:r w:rsidRPr="00585E7A">
        <w:t xml:space="preserve">Le psychologue américain </w:t>
      </w:r>
      <w:r w:rsidRPr="001C3C82">
        <w:rPr>
          <w:b/>
          <w:bCs/>
        </w:rPr>
        <w:t>William James</w:t>
      </w:r>
      <w:r w:rsidRPr="00585E7A">
        <w:t xml:space="preserve"> soutenait quant à lui qu’on ne pouvait réduire le sentiment religieux à une expérience unique. Dans son livre La </w:t>
      </w:r>
      <w:r w:rsidRPr="001C3C82">
        <w:rPr>
          <w:i/>
          <w:iCs/>
        </w:rPr>
        <w:t>Variété des expériences religieuses</w:t>
      </w:r>
      <w:r w:rsidRPr="00585E7A">
        <w:t> (1902), il s’appuie sur de nombreux témoignages de croyants pour montrer que le rapport à Dieu n’est pas le même pour tous. Le mystique, en quête d’absolu, noue une relation avec le sacré qui n’est pas la même que celle de celui qui recherche un réconfort moral, ou encore de celui qui est en demande de valeurs et de modèles de conduite. Et ceux-là se distinguent aussi du bigot, dont la croyance relève du simple dogme.</w:t>
      </w:r>
    </w:p>
    <w:p w14:paraId="64E2F115" w14:textId="77777777" w:rsidR="001C3C82" w:rsidRPr="00585E7A" w:rsidRDefault="001C3C82" w:rsidP="001C3C82">
      <w:pPr>
        <w:spacing w:after="0" w:line="240" w:lineRule="auto"/>
      </w:pPr>
    </w:p>
    <w:p w14:paraId="7147953B" w14:textId="77777777" w:rsidR="001C3C82" w:rsidRPr="00585E7A" w:rsidRDefault="001C3C82" w:rsidP="001C3C82">
      <w:pPr>
        <w:pStyle w:val="Titre3"/>
      </w:pPr>
      <w:bookmarkStart w:id="100" w:name="_Toc507522569"/>
      <w:bookmarkStart w:id="101" w:name="_Toc32905610"/>
      <w:r w:rsidRPr="00585E7A">
        <w:t>La force d’attraction du religieux</w:t>
      </w:r>
      <w:bookmarkEnd w:id="100"/>
      <w:bookmarkEnd w:id="101"/>
    </w:p>
    <w:p w14:paraId="6234FA22" w14:textId="77777777" w:rsidR="001C3C82" w:rsidRDefault="001C3C82" w:rsidP="001C3C82">
      <w:pPr>
        <w:spacing w:after="0" w:line="240" w:lineRule="auto"/>
      </w:pPr>
    </w:p>
    <w:p w14:paraId="256CD461" w14:textId="3470BA05" w:rsidR="001C3C82" w:rsidRPr="00585E7A" w:rsidRDefault="001C3C82" w:rsidP="001C3C82">
      <w:pPr>
        <w:spacing w:after="0" w:line="240" w:lineRule="auto"/>
        <w:jc w:val="both"/>
      </w:pPr>
      <w:r w:rsidRPr="00585E7A">
        <w:t>On retrouve dans les religions d’aujourd’hui tout un spectre d’attitudes. Les « </w:t>
      </w:r>
      <w:r w:rsidRPr="001C3C82">
        <w:rPr>
          <w:i/>
          <w:iCs/>
        </w:rPr>
        <w:t>religions de guérison</w:t>
      </w:r>
      <w:r w:rsidRPr="00585E7A">
        <w:t> » – de l’évangélisme au Bwiti – connaissent aujourd’hui un fort regain</w:t>
      </w:r>
      <w:r w:rsidR="0038252D">
        <w:rPr>
          <w:rStyle w:val="Appelnotedebasdep"/>
        </w:rPr>
        <w:footnoteReference w:id="227"/>
      </w:r>
      <w:r w:rsidRPr="00585E7A">
        <w:t xml:space="preserve">. Dans les prisons, la conversion à l’islam apporte </w:t>
      </w:r>
      <w:r w:rsidRPr="001C3C82">
        <w:rPr>
          <w:i/>
          <w:iCs/>
        </w:rPr>
        <w:t>un cadre moral à des individus à la dérive</w:t>
      </w:r>
      <w:r w:rsidR="0058098F">
        <w:rPr>
          <w:rStyle w:val="Appelnotedebasdep"/>
          <w:i/>
          <w:iCs/>
        </w:rPr>
        <w:footnoteReference w:id="228"/>
      </w:r>
      <w:r w:rsidRPr="00585E7A">
        <w:t xml:space="preserve">. Le bouddhisme occidental </w:t>
      </w:r>
      <w:r w:rsidRPr="001C3C82">
        <w:rPr>
          <w:i/>
          <w:iCs/>
        </w:rPr>
        <w:t>offre un schéma de pensée et de médiation pour nombre d’individus en quête d’épanouissement personnel</w:t>
      </w:r>
      <w:r w:rsidRPr="00585E7A">
        <w:t xml:space="preserve">. Pour d’autres encore, </w:t>
      </w:r>
      <w:r w:rsidRPr="001C3C82">
        <w:rPr>
          <w:i/>
          <w:iCs/>
        </w:rPr>
        <w:t>la religion permet de nouer des liens avec une communauté</w:t>
      </w:r>
      <w:r w:rsidRPr="00585E7A">
        <w:t xml:space="preserve"> : c’est aussi l’une des raisons du succès des cultes charismatiques contemporains. D’autres enfin adhèrent à un prophétisme politico-religieux en mettant leurs </w:t>
      </w:r>
      <w:r w:rsidRPr="001C3C82">
        <w:rPr>
          <w:i/>
          <w:iCs/>
        </w:rPr>
        <w:t>espoirs dans le changement de la société</w:t>
      </w:r>
      <w:r w:rsidRPr="00585E7A">
        <w:t>. C’est peut-être l’une des recettes principale</w:t>
      </w:r>
      <w:r>
        <w:t>s</w:t>
      </w:r>
      <w:r w:rsidRPr="00585E7A">
        <w:t xml:space="preserve"> de ce succès : la force d’attraction ne se réduit pas à un insaisissable « </w:t>
      </w:r>
      <w:r w:rsidRPr="001C3C82">
        <w:rPr>
          <w:i/>
          <w:iCs/>
        </w:rPr>
        <w:t>sentiment religieux</w:t>
      </w:r>
      <w:r w:rsidRPr="00585E7A">
        <w:t> », mais s’étend à toute une gamme d’émotions et de représentations mentales capables de capter de nombreux esprits aux attentes diverses</w:t>
      </w:r>
      <w:r>
        <w:t>.</w:t>
      </w:r>
    </w:p>
    <w:p w14:paraId="5B1C4189" w14:textId="77777777" w:rsidR="001C3C82" w:rsidRPr="00585E7A" w:rsidRDefault="001C3C82" w:rsidP="001C3C82">
      <w:pPr>
        <w:spacing w:after="0" w:line="240" w:lineRule="auto"/>
        <w:jc w:val="both"/>
      </w:pPr>
    </w:p>
    <w:p w14:paraId="660B1CBA" w14:textId="77777777" w:rsidR="001C3C82" w:rsidRDefault="001C3C82" w:rsidP="001C3C82">
      <w:pPr>
        <w:spacing w:after="0" w:line="240" w:lineRule="auto"/>
        <w:jc w:val="both"/>
      </w:pPr>
      <w:r w:rsidRPr="001C3C82">
        <w:rPr>
          <w:u w:val="single"/>
        </w:rPr>
        <w:t>Note</w:t>
      </w:r>
      <w:r w:rsidRPr="00585E7A">
        <w:t xml:space="preserve"> : Un débat existe au sein du darwinisme pour savoir si la sélection naturelle fait porter ses effets sur les individus (en sélectionnant leurs traits avantageux) ou sur le groupe. L’idée d’une « </w:t>
      </w:r>
      <w:r w:rsidRPr="001C3C82">
        <w:rPr>
          <w:i/>
          <w:iCs/>
        </w:rPr>
        <w:t>sélection de groupe</w:t>
      </w:r>
      <w:r w:rsidRPr="00585E7A">
        <w:t xml:space="preserve"> », bien que rejetée par un grand nombre de spécialistes depuis les années 1960, retrouve aujourd’hui des défenseurs, pour lesquels un caractère peut se développer s’il avantage le groupe plutôt que l’individu isolé. </w:t>
      </w:r>
    </w:p>
    <w:p w14:paraId="535A045B" w14:textId="77777777" w:rsidR="001C3C82" w:rsidRDefault="001C3C82" w:rsidP="001C3C82">
      <w:pPr>
        <w:spacing w:after="0" w:line="240" w:lineRule="auto"/>
      </w:pPr>
    </w:p>
    <w:p w14:paraId="3F65E968" w14:textId="77777777" w:rsidR="001C3C82" w:rsidRPr="00585E7A" w:rsidRDefault="001C3C82" w:rsidP="001C3C82">
      <w:pPr>
        <w:pStyle w:val="Titre3"/>
      </w:pPr>
      <w:bookmarkStart w:id="102" w:name="_Toc507522570"/>
      <w:bookmarkStart w:id="103" w:name="_Toc32905611"/>
      <w:r w:rsidRPr="00585E7A">
        <w:t>En conclusion partielle sur le mécanisme de défense évolutif de la croyance en Dieu</w:t>
      </w:r>
      <w:bookmarkEnd w:id="102"/>
      <w:bookmarkEnd w:id="103"/>
    </w:p>
    <w:p w14:paraId="43B80629" w14:textId="77777777" w:rsidR="001C3C82" w:rsidRDefault="001C3C82" w:rsidP="001C3C82">
      <w:pPr>
        <w:spacing w:after="0" w:line="240" w:lineRule="auto"/>
      </w:pPr>
    </w:p>
    <w:p w14:paraId="05D12266" w14:textId="77777777" w:rsidR="001C3C82" w:rsidRPr="00585E7A" w:rsidRDefault="001C3C82" w:rsidP="001C3C82">
      <w:pPr>
        <w:spacing w:after="0" w:line="240" w:lineRule="auto"/>
        <w:jc w:val="both"/>
      </w:pPr>
      <w:r w:rsidRPr="00585E7A">
        <w:t xml:space="preserve">Le mécanisme cérébral de la « croyance religieuse » en « Dieu ou en des divinités » est un puissance mécanisme mise en place par l’évolution, au cours de milliers d’années, favorisant la capacité ou l’instinct de survie de chaque individu. En effet, quand on croit à un Dieu qui va vous sauver ou vous protéger, l’on peut alors mieux résister aux pires conditions, à la prison, à la torture, au désespoir. En plus lorsqu’on croit à un Dieu ou des entités « spirituelles » interventionnistes, cela pousse le chasseur-cueilleur, de la préhistoire, </w:t>
      </w:r>
      <w:r>
        <w:t>à</w:t>
      </w:r>
      <w:r w:rsidRPr="00585E7A">
        <w:t xml:space="preserve"> refuser de se confronter à un inconnu peu sûr, et cela augmente sa prudence et donc le protège contre les risques inconnus (cela peut augmenter son taux de survie, dans un environnement hostile). C’est pourquoi le succès évolutif de ce mécanisme fait qu’il est si généralisé chez l’être humain et que l’on est programmé à croire dès la prime enfance (on peut déjà mettre des enfants à prier très jeune). En un mot, les être</w:t>
      </w:r>
      <w:r>
        <w:t>s</w:t>
      </w:r>
      <w:r w:rsidRPr="00585E7A">
        <w:t xml:space="preserve"> humains sont programmés à croire et naturellement prédisposés à croire en des divinités invisibles (même si ne pas apporter aucune preuve définitive (scientifique) à leur existence). Ce qui est affirmé, ci-avant, n’est pas prouvé scientifiquement. Ces affirmations sont, pour l’instant, juste en rapport avec la conviction de l’auteur de ce document.</w:t>
      </w:r>
    </w:p>
    <w:p w14:paraId="43214BD1" w14:textId="77777777" w:rsidR="001C3C82" w:rsidRDefault="001C3C82" w:rsidP="001C3C82">
      <w:pPr>
        <w:spacing w:after="0" w:line="240" w:lineRule="auto"/>
      </w:pPr>
    </w:p>
    <w:p w14:paraId="6F666392" w14:textId="77777777" w:rsidR="001C3C82" w:rsidRDefault="001C3C82" w:rsidP="001C3C82">
      <w:pPr>
        <w:pStyle w:val="Titre3"/>
      </w:pPr>
      <w:bookmarkStart w:id="104" w:name="_Toc507522571"/>
      <w:bookmarkStart w:id="105" w:name="_Toc32905612"/>
      <w:r w:rsidRPr="00585E7A">
        <w:lastRenderedPageBreak/>
        <w:t>Bibliographie</w:t>
      </w:r>
      <w:r>
        <w:t xml:space="preserve"> sur les mécanismes cérébraux de la croyance en Dieu</w:t>
      </w:r>
      <w:bookmarkEnd w:id="104"/>
      <w:bookmarkEnd w:id="105"/>
    </w:p>
    <w:p w14:paraId="4606BF4A" w14:textId="77777777" w:rsidR="001C3C82" w:rsidRPr="00585E7A" w:rsidRDefault="001C3C82" w:rsidP="001C3C82">
      <w:pPr>
        <w:spacing w:after="0" w:line="240" w:lineRule="auto"/>
      </w:pPr>
    </w:p>
    <w:p w14:paraId="0BE55F6A" w14:textId="151A695C" w:rsidR="001C3C82" w:rsidRPr="008233DD" w:rsidRDefault="001C3C82" w:rsidP="001C3C82">
      <w:pPr>
        <w:spacing w:after="0" w:line="240" w:lineRule="auto"/>
        <w:rPr>
          <w:lang w:val="en-GB"/>
        </w:rPr>
      </w:pPr>
      <w:r w:rsidRPr="00585E7A">
        <w:t>(1) A. Newberg, E. d’Aquili et V. Rause, </w:t>
      </w:r>
      <w:r w:rsidRPr="001C3C82">
        <w:rPr>
          <w:i/>
          <w:iCs/>
        </w:rPr>
        <w:t>Pourquoi « Dieu » ne disparaîtra pas. Quand la science explique la religion</w:t>
      </w:r>
      <w:r w:rsidRPr="00585E7A">
        <w:t>, Sully, 2003</w:t>
      </w:r>
      <w:r>
        <w:t>.</w:t>
      </w:r>
      <w:r w:rsidRPr="00585E7A">
        <w:br/>
        <w:t>(2) M. Beauregard et V. Paquette, « </w:t>
      </w:r>
      <w:r w:rsidRPr="001C3C82">
        <w:rPr>
          <w:i/>
          <w:iCs/>
        </w:rPr>
        <w:t>Neural correlates of a mystical experience in carmelite nuns</w:t>
      </w:r>
      <w:r w:rsidRPr="00585E7A">
        <w:t> », Neuroscience Letters, n° 405, 2006.</w:t>
      </w:r>
      <w:r w:rsidRPr="00585E7A">
        <w:br/>
      </w:r>
      <w:r w:rsidRPr="00585E7A">
        <w:rPr>
          <w:lang w:val="en-GB"/>
        </w:rPr>
        <w:t>(3) </w:t>
      </w:r>
      <w:r w:rsidRPr="00696863">
        <w:rPr>
          <w:lang w:val="en-GB"/>
        </w:rPr>
        <w:t>D.S. Wilson, </w:t>
      </w:r>
      <w:r w:rsidRPr="00696863">
        <w:rPr>
          <w:i/>
          <w:iCs/>
          <w:lang w:val="en-GB"/>
        </w:rPr>
        <w:t>Darwin's Cathedral: Evolution, religion, and the nature of Society</w:t>
      </w:r>
      <w:r w:rsidRPr="00696863">
        <w:rPr>
          <w:lang w:val="en-GB"/>
        </w:rPr>
        <w:t>, University of Chicago Press, 2002</w:t>
      </w:r>
      <w:r w:rsidRPr="00585E7A">
        <w:rPr>
          <w:lang w:val="en-GB"/>
        </w:rPr>
        <w:t>.</w:t>
      </w:r>
      <w:r w:rsidRPr="00585E7A">
        <w:rPr>
          <w:lang w:val="en-GB"/>
        </w:rPr>
        <w:br/>
        <w:t>(4) P. Bloom, « </w:t>
      </w:r>
      <w:r w:rsidRPr="001C3C82">
        <w:rPr>
          <w:i/>
          <w:iCs/>
          <w:lang w:val="en-GB"/>
        </w:rPr>
        <w:t>Is God an accident?</w:t>
      </w:r>
      <w:r w:rsidRPr="00585E7A">
        <w:rPr>
          <w:lang w:val="en-GB"/>
        </w:rPr>
        <w:t> », The Atlantic, décembre 2005.</w:t>
      </w:r>
      <w:r w:rsidRPr="00585E7A">
        <w:rPr>
          <w:lang w:val="en-GB"/>
        </w:rPr>
        <w:br/>
        <w:t>(5) D. Keleman, « </w:t>
      </w:r>
      <w:r w:rsidRPr="001C3C82">
        <w:rPr>
          <w:i/>
          <w:iCs/>
          <w:lang w:val="en-GB"/>
        </w:rPr>
        <w:t>Are children intuitive theist?</w:t>
      </w:r>
      <w:r w:rsidRPr="00585E7A">
        <w:rPr>
          <w:lang w:val="en-GB"/>
        </w:rPr>
        <w:t xml:space="preserve"> », Psychological science, vol. </w:t>
      </w:r>
      <w:r w:rsidRPr="00585E7A">
        <w:t>XV, n° 5, 2004.</w:t>
      </w:r>
      <w:r w:rsidRPr="00585E7A">
        <w:br/>
        <w:t>(6) P. Boyer, </w:t>
      </w:r>
      <w:r w:rsidRPr="001C3C82">
        <w:rPr>
          <w:i/>
          <w:iCs/>
        </w:rPr>
        <w:t>Et l’homme créa les dieux</w:t>
      </w:r>
      <w:r w:rsidRPr="00585E7A">
        <w:t xml:space="preserve">, 2001, rééd. </w:t>
      </w:r>
      <w:r w:rsidRPr="008233DD">
        <w:rPr>
          <w:lang w:val="en-GB"/>
        </w:rPr>
        <w:t>Gallimard, 2003</w:t>
      </w:r>
      <w:r w:rsidR="0038252D" w:rsidRPr="008233DD">
        <w:rPr>
          <w:lang w:val="en-GB"/>
        </w:rPr>
        <w:t>.</w:t>
      </w:r>
      <w:r w:rsidRPr="008233DD">
        <w:rPr>
          <w:lang w:val="en-GB"/>
        </w:rPr>
        <w:t> </w:t>
      </w:r>
    </w:p>
    <w:p w14:paraId="798A1DB3" w14:textId="77777777" w:rsidR="001C3C82" w:rsidRPr="00585E7A" w:rsidRDefault="001C3C82" w:rsidP="001C3C82">
      <w:pPr>
        <w:spacing w:after="0" w:line="240" w:lineRule="auto"/>
      </w:pPr>
      <w:r>
        <w:rPr>
          <w:lang w:val="en-GB"/>
        </w:rPr>
        <w:t>(6biis)</w:t>
      </w:r>
      <w:r w:rsidRPr="00585E7A">
        <w:rPr>
          <w:lang w:val="en-GB"/>
        </w:rPr>
        <w:t xml:space="preserve"> S. Atran, </w:t>
      </w:r>
      <w:r w:rsidRPr="0038252D">
        <w:rPr>
          <w:i/>
          <w:iCs/>
          <w:lang w:val="en-GB"/>
        </w:rPr>
        <w:t>In God we Trust</w:t>
      </w:r>
      <w:r w:rsidRPr="00585E7A">
        <w:rPr>
          <w:lang w:val="en-GB"/>
        </w:rPr>
        <w:t>, Oxford University Press, 2002.</w:t>
      </w:r>
      <w:r w:rsidRPr="00585E7A">
        <w:rPr>
          <w:lang w:val="en-GB"/>
        </w:rPr>
        <w:br/>
      </w:r>
      <w:r w:rsidRPr="00585E7A">
        <w:t>(7) J.-F. Dortier, « </w:t>
      </w:r>
      <w:r w:rsidRPr="001C3C82">
        <w:rPr>
          <w:i/>
          <w:iCs/>
        </w:rPr>
        <w:t>Pourquoi croit-on en Dieu ?</w:t>
      </w:r>
      <w:r w:rsidRPr="00585E7A">
        <w:t> », Sciences Humaines, n° 172, juin 2006.</w:t>
      </w:r>
      <w:r w:rsidRPr="00585E7A">
        <w:br/>
        <w:t xml:space="preserve">(8) «  </w:t>
      </w:r>
      <w:r w:rsidRPr="001C3C82">
        <w:rPr>
          <w:i/>
          <w:iCs/>
        </w:rPr>
        <w:t>La montée en puissance des cultes de guérison. Entretien avec André M. Corten</w:t>
      </w:r>
      <w:r w:rsidRPr="00585E7A">
        <w:t> », inJ.-F. Dortier et L. Testot (dir.), </w:t>
      </w:r>
      <w:r w:rsidRPr="001C3C82">
        <w:rPr>
          <w:i/>
          <w:iCs/>
        </w:rPr>
        <w:t>La Religion. Unité et diversité</w:t>
      </w:r>
      <w:r w:rsidRPr="00585E7A">
        <w:t>, Éditions Sciences Humaines, 2005.</w:t>
      </w:r>
      <w:r w:rsidRPr="00585E7A">
        <w:br/>
        <w:t>(9) F. Khosrokhavar, </w:t>
      </w:r>
      <w:r w:rsidRPr="001C3C82">
        <w:rPr>
          <w:i/>
          <w:iCs/>
        </w:rPr>
        <w:t>L’Islam des prisons</w:t>
      </w:r>
      <w:r w:rsidRPr="00585E7A">
        <w:t>, Balland, 2005.</w:t>
      </w:r>
    </w:p>
    <w:p w14:paraId="42A26512" w14:textId="77777777" w:rsidR="001C3C82" w:rsidRPr="00585E7A" w:rsidRDefault="001C3C82" w:rsidP="001C3C82">
      <w:pPr>
        <w:spacing w:after="0" w:line="240" w:lineRule="auto"/>
      </w:pPr>
    </w:p>
    <w:p w14:paraId="6B0C45EB" w14:textId="77777777" w:rsidR="001C3C82" w:rsidRDefault="001C3C82" w:rsidP="001C3C82">
      <w:pPr>
        <w:spacing w:after="0" w:line="240" w:lineRule="auto"/>
        <w:rPr>
          <w:rStyle w:val="Lienhypertexte"/>
        </w:rPr>
      </w:pPr>
      <w:r w:rsidRPr="00585E7A">
        <w:t xml:space="preserve">Source : </w:t>
      </w:r>
      <w:hyperlink r:id="rId193" w:history="1">
        <w:r w:rsidRPr="00537006">
          <w:rPr>
            <w:rStyle w:val="Lienhypertexte"/>
          </w:rPr>
          <w:t>http://www.scienceshumaines.com/d-ou-vient-le-besoin-de-croire_fr_15110.html</w:t>
        </w:r>
      </w:hyperlink>
    </w:p>
    <w:p w14:paraId="065A2093" w14:textId="4AA06093" w:rsidR="001C3C82" w:rsidRDefault="001C3C82" w:rsidP="0017737C">
      <w:pPr>
        <w:spacing w:after="0" w:line="240" w:lineRule="auto"/>
        <w:jc w:val="both"/>
      </w:pPr>
    </w:p>
    <w:p w14:paraId="05A5B196" w14:textId="7733A678" w:rsidR="001C3C82" w:rsidRDefault="001C3C82" w:rsidP="001C3C82">
      <w:pPr>
        <w:pStyle w:val="Titre3"/>
      </w:pPr>
      <w:bookmarkStart w:id="106" w:name="_Toc32905613"/>
      <w:r>
        <w:t>Le point de vue de Daniel Baril</w:t>
      </w:r>
      <w:bookmarkEnd w:id="106"/>
    </w:p>
    <w:p w14:paraId="00699969" w14:textId="77777777" w:rsidR="001C3C82" w:rsidRDefault="001C3C82" w:rsidP="0017737C">
      <w:pPr>
        <w:spacing w:after="0" w:line="240" w:lineRule="auto"/>
        <w:jc w:val="both"/>
      </w:pPr>
    </w:p>
    <w:p w14:paraId="022824A2" w14:textId="4EDC37BF" w:rsidR="000A6812" w:rsidRPr="000A6812" w:rsidRDefault="000A6812" w:rsidP="000A6812">
      <w:pPr>
        <w:spacing w:after="0" w:line="240" w:lineRule="auto"/>
        <w:jc w:val="both"/>
        <w:rPr>
          <w:i/>
          <w:iCs/>
        </w:rPr>
      </w:pPr>
      <w:r>
        <w:t>« </w:t>
      </w:r>
      <w:r w:rsidRPr="000A6812">
        <w:rPr>
          <w:i/>
          <w:iCs/>
        </w:rPr>
        <w:t>Les hypothèses évolutionnistes qui visent à expliquer les croyances surnaturelles sont de plusieurs types, mais elles ont toutes un lien avec des formes d’anthropomorphisme</w:t>
      </w:r>
      <w:r w:rsidR="00BB0F83">
        <w:rPr>
          <w:rStyle w:val="Appelnotedebasdep"/>
          <w:i/>
          <w:iCs/>
        </w:rPr>
        <w:footnoteReference w:id="229"/>
      </w:r>
      <w:r w:rsidRPr="000A6812">
        <w:rPr>
          <w:i/>
          <w:iCs/>
        </w:rPr>
        <w:t xml:space="preserve"> (Baril, 2006). </w:t>
      </w:r>
    </w:p>
    <w:p w14:paraId="241B856F" w14:textId="77777777" w:rsidR="000A6812" w:rsidRPr="000A6812" w:rsidRDefault="000A6812" w:rsidP="000A6812">
      <w:pPr>
        <w:spacing w:after="0" w:line="240" w:lineRule="auto"/>
        <w:jc w:val="both"/>
        <w:rPr>
          <w:i/>
          <w:iCs/>
        </w:rPr>
      </w:pPr>
    </w:p>
    <w:p w14:paraId="104EE74F" w14:textId="400BAEE1" w:rsidR="000A6812" w:rsidRPr="000A6812" w:rsidRDefault="000A6812" w:rsidP="000A6812">
      <w:pPr>
        <w:spacing w:after="0" w:line="240" w:lineRule="auto"/>
        <w:jc w:val="both"/>
        <w:rPr>
          <w:i/>
          <w:iCs/>
        </w:rPr>
      </w:pPr>
      <w:r w:rsidRPr="000A6812">
        <w:rPr>
          <w:i/>
          <w:iCs/>
        </w:rPr>
        <w:t xml:space="preserve">La première reprend l’idée que ces phénomènes proviennent de la capacité de l’être humain à catégoriser naturellement les choses qui l’entourent, ce qui entraîne le </w:t>
      </w:r>
      <w:r w:rsidRPr="000A6812">
        <w:rPr>
          <w:b/>
          <w:bCs/>
          <w:i/>
          <w:iCs/>
        </w:rPr>
        <w:t>processus d’essentialisme cognitif</w:t>
      </w:r>
      <w:r w:rsidRPr="000A6812">
        <w:rPr>
          <w:i/>
          <w:iCs/>
        </w:rPr>
        <w:t xml:space="preserve"> (p.20) — c’est-à-dire notre capacité à inférer intuitivement des propriétés et des qualités aux objets et aux êtres vivants avec lesquels nous interagissons.</w:t>
      </w:r>
    </w:p>
    <w:p w14:paraId="37149DE1" w14:textId="510D07CF" w:rsidR="000A6812" w:rsidRPr="000A6812" w:rsidRDefault="000A6812" w:rsidP="000A6812">
      <w:pPr>
        <w:spacing w:after="0" w:line="240" w:lineRule="auto"/>
        <w:jc w:val="both"/>
        <w:rPr>
          <w:i/>
          <w:iCs/>
        </w:rPr>
      </w:pPr>
      <w:r w:rsidRPr="000A6812">
        <w:rPr>
          <w:i/>
          <w:iCs/>
        </w:rPr>
        <w:t>Ce mécanisme nous a ainsi rendus capables de mieux les appréhender</w:t>
      </w:r>
      <w:r>
        <w:rPr>
          <w:i/>
          <w:iCs/>
        </w:rPr>
        <w:t xml:space="preserve"> [à mieux cerner et identifier les objets perçus]</w:t>
      </w:r>
      <w:r w:rsidRPr="000A6812">
        <w:rPr>
          <w:i/>
          <w:iCs/>
        </w:rPr>
        <w:t xml:space="preserve"> et aurait favorisé la survie de nos ancêtres du Pléistocène. </w:t>
      </w:r>
    </w:p>
    <w:p w14:paraId="1E69C9DC" w14:textId="77777777" w:rsidR="000A6812" w:rsidRPr="000A6812" w:rsidRDefault="000A6812" w:rsidP="000A6812">
      <w:pPr>
        <w:spacing w:after="0" w:line="240" w:lineRule="auto"/>
        <w:jc w:val="both"/>
        <w:rPr>
          <w:i/>
          <w:iCs/>
        </w:rPr>
      </w:pPr>
    </w:p>
    <w:p w14:paraId="3EE2B787" w14:textId="54C52586" w:rsidR="000A6812" w:rsidRPr="000A6812" w:rsidRDefault="000A6812" w:rsidP="000A6812">
      <w:pPr>
        <w:spacing w:after="0" w:line="240" w:lineRule="auto"/>
        <w:jc w:val="both"/>
        <w:rPr>
          <w:i/>
          <w:iCs/>
        </w:rPr>
      </w:pPr>
      <w:r w:rsidRPr="000A6812">
        <w:rPr>
          <w:i/>
          <w:iCs/>
        </w:rPr>
        <w:t xml:space="preserve">Deuxièmement, un autre processus cognitif classique chez l’être humain est la </w:t>
      </w:r>
      <w:r w:rsidRPr="000A6812">
        <w:rPr>
          <w:b/>
          <w:bCs/>
          <w:i/>
          <w:iCs/>
        </w:rPr>
        <w:t>détection d’agent</w:t>
      </w:r>
      <w:r w:rsidRPr="000A6812">
        <w:rPr>
          <w:i/>
          <w:iCs/>
        </w:rPr>
        <w:t xml:space="preserve"> (p.58). Elle favorise une </w:t>
      </w:r>
      <w:r w:rsidRPr="000A6812">
        <w:rPr>
          <w:b/>
          <w:bCs/>
          <w:i/>
          <w:iCs/>
        </w:rPr>
        <w:t>détection exagérée de menaces dans l’environnement ou une reconnaissance abusive de formes et de visages</w:t>
      </w:r>
      <w:r w:rsidRPr="000A6812">
        <w:rPr>
          <w:i/>
          <w:iCs/>
        </w:rPr>
        <w:t xml:space="preserve"> (la</w:t>
      </w:r>
      <w:r w:rsidR="00A33A9F">
        <w:rPr>
          <w:i/>
          <w:iCs/>
        </w:rPr>
        <w:t xml:space="preserve"> </w:t>
      </w:r>
      <w:r w:rsidRPr="000A6812">
        <w:rPr>
          <w:i/>
          <w:iCs/>
        </w:rPr>
        <w:t xml:space="preserve">paréidolie). </w:t>
      </w:r>
    </w:p>
    <w:p w14:paraId="495509A5" w14:textId="77777777" w:rsidR="000A6812" w:rsidRPr="000A6812" w:rsidRDefault="000A6812" w:rsidP="000A6812">
      <w:pPr>
        <w:spacing w:after="0" w:line="240" w:lineRule="auto"/>
        <w:jc w:val="both"/>
        <w:rPr>
          <w:i/>
          <w:iCs/>
        </w:rPr>
      </w:pPr>
      <w:r w:rsidRPr="000A6812">
        <w:rPr>
          <w:i/>
          <w:iCs/>
        </w:rPr>
        <w:t xml:space="preserve">À travers la tendance à réagir à de faux positifs et donc à attribuer une intention à des objets inanimés, l’apparition de ce mécanisme a vraisemblablement favorisé la survie de notre espèce, très vulnérable face à ses prédateurs. </w:t>
      </w:r>
    </w:p>
    <w:p w14:paraId="209BA4D8" w14:textId="77777777" w:rsidR="000A6812" w:rsidRPr="000A6812" w:rsidRDefault="000A6812" w:rsidP="000A6812">
      <w:pPr>
        <w:spacing w:after="0" w:line="240" w:lineRule="auto"/>
        <w:jc w:val="both"/>
        <w:rPr>
          <w:i/>
          <w:iCs/>
        </w:rPr>
      </w:pPr>
    </w:p>
    <w:p w14:paraId="71A8B047" w14:textId="77777777" w:rsidR="000A6812" w:rsidRPr="000A6812" w:rsidRDefault="000A6812" w:rsidP="000A6812">
      <w:pPr>
        <w:spacing w:after="0" w:line="240" w:lineRule="auto"/>
        <w:jc w:val="both"/>
        <w:rPr>
          <w:i/>
          <w:iCs/>
        </w:rPr>
      </w:pPr>
      <w:r w:rsidRPr="000A6812">
        <w:rPr>
          <w:i/>
          <w:iCs/>
        </w:rPr>
        <w:t>Troisièmement, il s’agit de l’</w:t>
      </w:r>
      <w:r w:rsidRPr="000A6812">
        <w:rPr>
          <w:b/>
          <w:bCs/>
          <w:i/>
          <w:iCs/>
        </w:rPr>
        <w:t xml:space="preserve">altruisme réciproque </w:t>
      </w:r>
      <w:r w:rsidRPr="000A6812">
        <w:rPr>
          <w:i/>
          <w:iCs/>
        </w:rPr>
        <w:t xml:space="preserve">(p.60), qui nous pousse – via la gestion des relations sociales – à vouloir équilibrer la bonne fortune entre les acteurs que nous percevons dans une situation. </w:t>
      </w:r>
    </w:p>
    <w:p w14:paraId="4F12D1B0" w14:textId="77777777" w:rsidR="000A6812" w:rsidRPr="000A6812" w:rsidRDefault="000A6812" w:rsidP="000A6812">
      <w:pPr>
        <w:spacing w:after="0" w:line="240" w:lineRule="auto"/>
        <w:jc w:val="both"/>
        <w:rPr>
          <w:i/>
          <w:iCs/>
        </w:rPr>
      </w:pPr>
      <w:r w:rsidRPr="000A6812">
        <w:rPr>
          <w:i/>
          <w:iCs/>
        </w:rPr>
        <w:t xml:space="preserve">Pour les exemples spécifiques de la croyance au karma ou à la providence divine, ce besoin d’harmonie sociale nous pousse à identifier une force qui ajuste pour nous les causes et les conséquences de nos actions. </w:t>
      </w:r>
    </w:p>
    <w:p w14:paraId="32E53E1F" w14:textId="77777777" w:rsidR="000A6812" w:rsidRPr="000A6812" w:rsidRDefault="000A6812" w:rsidP="000A6812">
      <w:pPr>
        <w:spacing w:after="0" w:line="240" w:lineRule="auto"/>
        <w:jc w:val="both"/>
        <w:rPr>
          <w:i/>
          <w:iCs/>
        </w:rPr>
      </w:pPr>
    </w:p>
    <w:p w14:paraId="271A3E6A" w14:textId="26B3D94A" w:rsidR="000A6812" w:rsidRDefault="000A6812" w:rsidP="000A6812">
      <w:pPr>
        <w:spacing w:after="0" w:line="240" w:lineRule="auto"/>
        <w:jc w:val="both"/>
      </w:pPr>
      <w:r w:rsidRPr="000A6812">
        <w:rPr>
          <w:i/>
          <w:iCs/>
        </w:rPr>
        <w:t>Au final, la combinaison de ces trois principes est à la source de l’apparition de la théorie de l’esprit, de la psychologie intuitive et du sens intuitif de la biologie et de la physique, mais elles amènent également naturellement à la formulation de croyances surnaturelles à travers les diverses formes de l’anthropomorphisme</w:t>
      </w:r>
      <w:r>
        <w:t> ».</w:t>
      </w:r>
    </w:p>
    <w:p w14:paraId="5CA3B829" w14:textId="0FDCD34A" w:rsidR="00A33A9F" w:rsidRDefault="00A33A9F" w:rsidP="000A6812">
      <w:pPr>
        <w:spacing w:after="0" w:line="240" w:lineRule="auto"/>
        <w:jc w:val="both"/>
      </w:pPr>
    </w:p>
    <w:p w14:paraId="2842BE4E" w14:textId="77777777" w:rsidR="00A33A9F" w:rsidRDefault="00A33A9F" w:rsidP="00A33A9F">
      <w:pPr>
        <w:spacing w:after="0" w:line="240" w:lineRule="auto"/>
        <w:jc w:val="both"/>
      </w:pPr>
      <w:r>
        <w:t xml:space="preserve">Sources : a)  </w:t>
      </w:r>
      <w:r w:rsidRPr="00A33A9F">
        <w:rPr>
          <w:i/>
          <w:iCs/>
        </w:rPr>
        <w:t>Une perspective évolutionniste de la religion</w:t>
      </w:r>
      <w:r>
        <w:t xml:space="preserve">, Eric Vin, Éthologie humaine, 15 décembre 2016, </w:t>
      </w:r>
    </w:p>
    <w:p w14:paraId="5671D3AA" w14:textId="6DF8B60A" w:rsidR="00A33A9F" w:rsidRDefault="0091699E" w:rsidP="00A33A9F">
      <w:pPr>
        <w:spacing w:after="0" w:line="240" w:lineRule="auto"/>
        <w:jc w:val="both"/>
      </w:pPr>
      <w:hyperlink r:id="rId194" w:history="1">
        <w:r w:rsidR="00A33A9F" w:rsidRPr="00BC0FBA">
          <w:rPr>
            <w:rStyle w:val="Lienhypertexte"/>
          </w:rPr>
          <w:t>https://www.researchgate.net/profile/Eric_Vin/publication/316253815_Une_perspective_evolutionniste_de_la_religion/links/58f7a8dbaca272c34c380259/Une-perspective-evolutionniste-de-la-religion.pdf</w:t>
        </w:r>
      </w:hyperlink>
      <w:r w:rsidR="00A33A9F">
        <w:t xml:space="preserve"> </w:t>
      </w:r>
    </w:p>
    <w:p w14:paraId="25A281EB" w14:textId="7E6173BB" w:rsidR="00A33A9F" w:rsidRDefault="00A33A9F" w:rsidP="00A33A9F">
      <w:pPr>
        <w:spacing w:after="0" w:line="240" w:lineRule="auto"/>
        <w:jc w:val="both"/>
      </w:pPr>
      <w:r>
        <w:t xml:space="preserve">b) </w:t>
      </w:r>
      <w:r w:rsidRPr="00A33A9F">
        <w:rPr>
          <w:i/>
          <w:iCs/>
        </w:rPr>
        <w:t>La grande illusion. Comment la sélection naturelle a créé l’idée de Dieu</w:t>
      </w:r>
      <w:r>
        <w:t>, Daniel Baril, Editions MultiMondes, Québec, 2006.</w:t>
      </w:r>
    </w:p>
    <w:p w14:paraId="67D5EF3C" w14:textId="3CA65935" w:rsidR="00644CD5" w:rsidRDefault="00644CD5" w:rsidP="0017737C">
      <w:pPr>
        <w:spacing w:after="0" w:line="240" w:lineRule="auto"/>
        <w:jc w:val="both"/>
      </w:pPr>
    </w:p>
    <w:p w14:paraId="5CB2AF67" w14:textId="77777777" w:rsidR="00BB0F83" w:rsidRDefault="00BB0F83" w:rsidP="00BB0F83">
      <w:pPr>
        <w:spacing w:after="0" w:line="240" w:lineRule="auto"/>
        <w:jc w:val="both"/>
      </w:pPr>
      <w:r w:rsidRPr="00BB0F83">
        <w:rPr>
          <w:u w:val="single"/>
        </w:rPr>
        <w:lastRenderedPageBreak/>
        <w:t>Note</w:t>
      </w:r>
      <w:r>
        <w:t xml:space="preserve"> : </w:t>
      </w:r>
      <w:r w:rsidRPr="00644CD5">
        <w:t xml:space="preserve">Pour le paléontologue, André Leroi-Gourhan, écrivant dans les années 1960 « </w:t>
      </w:r>
      <w:r w:rsidRPr="00644CD5">
        <w:rPr>
          <w:i/>
          <w:iCs/>
        </w:rPr>
        <w:t>La certitude d’opérations religieuses et d’une charpente de croyance est matériellement acquise</w:t>
      </w:r>
      <w:r w:rsidRPr="00644CD5">
        <w:t xml:space="preserve"> »</w:t>
      </w:r>
      <w:r>
        <w:t xml:space="preserve"> (chez les hommes préhistoriques).</w:t>
      </w:r>
    </w:p>
    <w:p w14:paraId="114EBEB4" w14:textId="77777777" w:rsidR="00BB0F83" w:rsidRDefault="00BB0F83" w:rsidP="0017737C">
      <w:pPr>
        <w:spacing w:after="0" w:line="240" w:lineRule="auto"/>
        <w:jc w:val="both"/>
      </w:pPr>
    </w:p>
    <w:p w14:paraId="7A584632" w14:textId="2E8FB58D" w:rsidR="00746BF4" w:rsidRDefault="000A6812" w:rsidP="000A6812">
      <w:pPr>
        <w:pStyle w:val="Titre2"/>
      </w:pPr>
      <w:bookmarkStart w:id="107" w:name="_Toc32905614"/>
      <w:r>
        <w:t>Suite de notre réflexion</w:t>
      </w:r>
      <w:bookmarkEnd w:id="107"/>
    </w:p>
    <w:p w14:paraId="7F2C5421" w14:textId="62A47ECE" w:rsidR="008F1033" w:rsidRDefault="008F1033" w:rsidP="0017737C">
      <w:pPr>
        <w:spacing w:after="0" w:line="240" w:lineRule="auto"/>
        <w:jc w:val="both"/>
      </w:pPr>
    </w:p>
    <w:p w14:paraId="5BA198C0" w14:textId="61CF7381" w:rsidR="008F1033" w:rsidRDefault="008F1033" w:rsidP="0017737C">
      <w:pPr>
        <w:spacing w:after="0" w:line="240" w:lineRule="auto"/>
        <w:jc w:val="both"/>
      </w:pPr>
      <w:r w:rsidRPr="008F1033">
        <w:t xml:space="preserve">Pour un athée comme Sartre, l'homme est un être chez qui </w:t>
      </w:r>
      <w:r>
        <w:t>« </w:t>
      </w:r>
      <w:r w:rsidRPr="008F1033">
        <w:rPr>
          <w:i/>
          <w:iCs/>
        </w:rPr>
        <w:t>l'existence précède l'essence</w:t>
      </w:r>
      <w:r>
        <w:t> ».</w:t>
      </w:r>
    </w:p>
    <w:p w14:paraId="6DBCC9BB" w14:textId="2F4B0875" w:rsidR="006E63B3" w:rsidRDefault="006E63B3" w:rsidP="00060A3D">
      <w:pPr>
        <w:spacing w:after="0" w:line="240" w:lineRule="auto"/>
      </w:pPr>
    </w:p>
    <w:p w14:paraId="6C90355C" w14:textId="4B28B986" w:rsidR="008F1033" w:rsidRDefault="008F1033" w:rsidP="00060A3D">
      <w:pPr>
        <w:spacing w:after="0" w:line="240" w:lineRule="auto"/>
      </w:pPr>
      <w:r w:rsidRPr="008F1033">
        <w:t xml:space="preserve">Pour certains psychologues, </w:t>
      </w:r>
      <w:r w:rsidRPr="008F1033">
        <w:rPr>
          <w:i/>
          <w:iCs/>
        </w:rPr>
        <w:t>la religion est avant tout une expérience</w:t>
      </w:r>
      <w:r w:rsidR="00D6703D">
        <w:rPr>
          <w:i/>
          <w:iCs/>
        </w:rPr>
        <w:t xml:space="preserve"> psychique</w:t>
      </w:r>
      <w:r w:rsidR="00506A75">
        <w:rPr>
          <w:i/>
          <w:iCs/>
        </w:rPr>
        <w:t xml:space="preserve"> (</w:t>
      </w:r>
      <w:r w:rsidR="00FC5FBC">
        <w:rPr>
          <w:i/>
          <w:iCs/>
        </w:rPr>
        <w:t xml:space="preserve">ou </w:t>
      </w:r>
      <w:r w:rsidR="00506A75">
        <w:rPr>
          <w:i/>
          <w:iCs/>
        </w:rPr>
        <w:t>intérieure, mystique …)</w:t>
      </w:r>
      <w:r w:rsidRPr="008F1033">
        <w:t xml:space="preserve"> [</w:t>
      </w:r>
      <w:r>
        <w:t>12</w:t>
      </w:r>
      <w:r w:rsidRPr="008F1033">
        <w:t>].</w:t>
      </w:r>
    </w:p>
    <w:p w14:paraId="74622850" w14:textId="490CDFD6" w:rsidR="00306D99" w:rsidRDefault="00306D99" w:rsidP="00060A3D">
      <w:pPr>
        <w:spacing w:after="0" w:line="240" w:lineRule="auto"/>
      </w:pPr>
      <w:r>
        <w:t>Les psychiatres connaissent les états de transes et les états dissociés.</w:t>
      </w:r>
    </w:p>
    <w:p w14:paraId="7A5F451D" w14:textId="0400E4DE" w:rsidR="008F1033" w:rsidRDefault="008F1033" w:rsidP="00060A3D">
      <w:pPr>
        <w:spacing w:after="0" w:line="240" w:lineRule="auto"/>
      </w:pPr>
    </w:p>
    <w:p w14:paraId="7059456C" w14:textId="6120B392" w:rsidR="009E3E6E" w:rsidRDefault="009E3E6E" w:rsidP="009E3E6E">
      <w:pPr>
        <w:spacing w:after="0" w:line="240" w:lineRule="auto"/>
        <w:jc w:val="both"/>
      </w:pPr>
      <w:r>
        <w:t>L'homme cherche toujours une explication, une "rationalisation" à tout. Chez lui, cette dernière semble avoir une vertu rassurante et lui apporter un baume psychologique apaisant (?).</w:t>
      </w:r>
    </w:p>
    <w:p w14:paraId="3E95DD87" w14:textId="77777777" w:rsidR="00835A9F" w:rsidRDefault="00835A9F" w:rsidP="009E3E6E">
      <w:pPr>
        <w:spacing w:after="0" w:line="240" w:lineRule="auto"/>
        <w:jc w:val="both"/>
      </w:pPr>
    </w:p>
    <w:p w14:paraId="635C69C4" w14:textId="77777777" w:rsidR="009E3E6E" w:rsidRDefault="009E3E6E" w:rsidP="009E3E6E">
      <w:pPr>
        <w:spacing w:after="0" w:line="240" w:lineRule="auto"/>
        <w:jc w:val="both"/>
      </w:pPr>
      <w:r>
        <w:t xml:space="preserve">Le besoin de Dieu (d'une entité supérieure) ou d'un bouc émissaire devrait interroger tous les êtres humains. </w:t>
      </w:r>
    </w:p>
    <w:p w14:paraId="2BC94409" w14:textId="168CFDB7" w:rsidR="009E3E6E" w:rsidRDefault="009E3E6E" w:rsidP="009E3E6E">
      <w:pPr>
        <w:spacing w:after="0" w:line="240" w:lineRule="auto"/>
        <w:jc w:val="both"/>
      </w:pPr>
      <w:r>
        <w:t>Car à quoi ces mécanismes peuvent servir à l'être humain pour sa survie ou son bonheur ? (Par exemple dans le cadre d'une explication évolutionniste ...)</w:t>
      </w:r>
    </w:p>
    <w:p w14:paraId="6343D43A" w14:textId="7FB63373" w:rsidR="009E3E6E" w:rsidRDefault="009E3E6E" w:rsidP="009E3E6E">
      <w:pPr>
        <w:spacing w:after="0" w:line="240" w:lineRule="auto"/>
        <w:jc w:val="both"/>
      </w:pPr>
      <w:r>
        <w:t>A quoi cela peut-il leur servir (psychologiquement) de tuer tous ceux qui veulent les pousser à remettre en cause leurs</w:t>
      </w:r>
      <w:r w:rsidR="000A6812">
        <w:t xml:space="preserve"> </w:t>
      </w:r>
      <w:r>
        <w:t>croyances ?</w:t>
      </w:r>
    </w:p>
    <w:p w14:paraId="3158D2F2" w14:textId="7F2D0C5E" w:rsidR="009E3E6E" w:rsidRDefault="009E3E6E" w:rsidP="009E3E6E">
      <w:pPr>
        <w:spacing w:after="0" w:line="240" w:lineRule="auto"/>
        <w:jc w:val="both"/>
      </w:pPr>
      <w:r>
        <w:t>Ce comportement agressif et de rejet est-il lié à l’instinct de dominance et de pouvoir, inné chez la plupart des hommes ?</w:t>
      </w:r>
    </w:p>
    <w:p w14:paraId="7E85B4F5" w14:textId="342CD938" w:rsidR="009E3E6E" w:rsidRDefault="009E3E6E" w:rsidP="009E3E6E">
      <w:pPr>
        <w:spacing w:after="0" w:line="240" w:lineRule="auto"/>
        <w:jc w:val="both"/>
      </w:pPr>
    </w:p>
    <w:p w14:paraId="69347F1C" w14:textId="77777777" w:rsidR="00284C02" w:rsidRDefault="00284C02" w:rsidP="00284C02">
      <w:pPr>
        <w:spacing w:after="0" w:line="240" w:lineRule="auto"/>
        <w:jc w:val="both"/>
      </w:pPr>
      <w:r>
        <w:t>Ces croyants veulent éliminer ce qui peuvent casser leur monde _ le monde "idéal" qu'ils se sont construit mentalement.</w:t>
      </w:r>
    </w:p>
    <w:p w14:paraId="478575DD" w14:textId="6B8282A4" w:rsidR="000A6812" w:rsidRDefault="000A6812" w:rsidP="00284C02">
      <w:pPr>
        <w:spacing w:after="0" w:line="240" w:lineRule="auto"/>
        <w:jc w:val="both"/>
      </w:pPr>
    </w:p>
    <w:p w14:paraId="08DAC4CB" w14:textId="6EF3B25D" w:rsidR="00693794" w:rsidRDefault="003E7933" w:rsidP="00693794">
      <w:pPr>
        <w:pStyle w:val="Titre2"/>
      </w:pPr>
      <w:bookmarkStart w:id="108" w:name="_Toc32905615"/>
      <w:r>
        <w:t>La</w:t>
      </w:r>
      <w:r w:rsidR="00693794">
        <w:t xml:space="preserve"> réussite et</w:t>
      </w:r>
      <w:r>
        <w:t>/ou</w:t>
      </w:r>
      <w:r w:rsidR="00693794">
        <w:t xml:space="preserve"> de l’échec des religions</w:t>
      </w:r>
      <w:r>
        <w:t>,</w:t>
      </w:r>
      <w:r w:rsidR="00693794">
        <w:t> </w:t>
      </w:r>
      <w:r>
        <w:t>en raison de</w:t>
      </w:r>
      <w:r w:rsidR="00693794">
        <w:t xml:space="preserve"> leur efficience</w:t>
      </w:r>
      <w:r w:rsidR="00036330">
        <w:t xml:space="preserve"> et</w:t>
      </w:r>
      <w:r w:rsidR="00693794">
        <w:t xml:space="preserve"> </w:t>
      </w:r>
      <w:r>
        <w:t>du</w:t>
      </w:r>
      <w:r w:rsidR="00693794">
        <w:t xml:space="preserve"> hasard </w:t>
      </w:r>
      <w:r w:rsidR="00590BBC">
        <w:t>d</w:t>
      </w:r>
      <w:r w:rsidR="00693794">
        <w:t>es circonstances historiques</w:t>
      </w:r>
      <w:bookmarkEnd w:id="108"/>
    </w:p>
    <w:p w14:paraId="12C603E6" w14:textId="6C743C34" w:rsidR="00693794" w:rsidRDefault="00693794" w:rsidP="00284C02">
      <w:pPr>
        <w:spacing w:after="0" w:line="240" w:lineRule="auto"/>
        <w:jc w:val="both"/>
      </w:pPr>
    </w:p>
    <w:p w14:paraId="423699F1" w14:textId="0FABF296" w:rsidR="00E94C75" w:rsidRDefault="00E94C75" w:rsidP="00284C02">
      <w:pPr>
        <w:spacing w:after="0" w:line="240" w:lineRule="auto"/>
        <w:jc w:val="both"/>
      </w:pPr>
      <w:r>
        <w:t>L’hypothèse que l’auteur émet est que le succès des religions est lié :</w:t>
      </w:r>
    </w:p>
    <w:p w14:paraId="52861DF6" w14:textId="7E384C6B" w:rsidR="00E94C75" w:rsidRDefault="00E94C75" w:rsidP="00284C02">
      <w:pPr>
        <w:spacing w:after="0" w:line="240" w:lineRule="auto"/>
        <w:jc w:val="both"/>
      </w:pPr>
    </w:p>
    <w:p w14:paraId="50D88DD8" w14:textId="79530310" w:rsidR="00E94C75" w:rsidRDefault="00E94C75" w:rsidP="00E94C75">
      <w:pPr>
        <w:pStyle w:val="Paragraphedeliste"/>
        <w:numPr>
          <w:ilvl w:val="0"/>
          <w:numId w:val="26"/>
        </w:numPr>
        <w:spacing w:after="0" w:line="240" w:lineRule="auto"/>
        <w:jc w:val="both"/>
      </w:pPr>
      <w:r>
        <w:t>A des facteurs intrinsèques favorisant leur efficience (simplicité et universalité du message, réponses à telles ou telles attentes …),</w:t>
      </w:r>
    </w:p>
    <w:p w14:paraId="7AAA15EC" w14:textId="3F2ABE54" w:rsidR="00E94C75" w:rsidRDefault="00E94C75" w:rsidP="00E94C75">
      <w:pPr>
        <w:pStyle w:val="Paragraphedeliste"/>
        <w:numPr>
          <w:ilvl w:val="0"/>
          <w:numId w:val="26"/>
        </w:numPr>
        <w:spacing w:after="0" w:line="240" w:lineRule="auto"/>
        <w:jc w:val="both"/>
      </w:pPr>
      <w:r>
        <w:t>A des facteurs historiques favorables …</w:t>
      </w:r>
    </w:p>
    <w:p w14:paraId="319C7E6F" w14:textId="77777777" w:rsidR="00E94C75" w:rsidRDefault="00E94C75" w:rsidP="00284C02">
      <w:pPr>
        <w:spacing w:after="0" w:line="240" w:lineRule="auto"/>
        <w:jc w:val="both"/>
      </w:pPr>
    </w:p>
    <w:p w14:paraId="1879D588" w14:textId="3F3011E1" w:rsidR="00826F62" w:rsidRDefault="00826F62" w:rsidP="00826F62">
      <w:pPr>
        <w:pStyle w:val="Titre3"/>
      </w:pPr>
      <w:bookmarkStart w:id="109" w:name="_Toc32905616"/>
      <w:r>
        <w:t>Les</w:t>
      </w:r>
      <w:r w:rsidR="00E94C75">
        <w:t xml:space="preserve"> facteurs intrinsèques favorisant</w:t>
      </w:r>
      <w:r>
        <w:t xml:space="preserve"> </w:t>
      </w:r>
      <w:r w:rsidR="000E61F3">
        <w:t>de</w:t>
      </w:r>
      <w:r>
        <w:t xml:space="preserve"> l’efficience de certaines religions</w:t>
      </w:r>
      <w:bookmarkEnd w:id="109"/>
    </w:p>
    <w:p w14:paraId="7672B57C" w14:textId="77777777" w:rsidR="00826F62" w:rsidRDefault="00826F62" w:rsidP="00284C02">
      <w:pPr>
        <w:spacing w:after="0" w:line="240" w:lineRule="auto"/>
        <w:jc w:val="both"/>
      </w:pPr>
    </w:p>
    <w:p w14:paraId="5E2A55FF" w14:textId="5C1507C9" w:rsidR="00693794" w:rsidRDefault="00112ACE" w:rsidP="00284C02">
      <w:pPr>
        <w:spacing w:after="0" w:line="240" w:lineRule="auto"/>
        <w:jc w:val="both"/>
      </w:pPr>
      <w:r>
        <w:t xml:space="preserve">Au niveau de l’histoire humaine, il s’opère une « sélection naturelle » des religions, à </w:t>
      </w:r>
      <w:r w:rsidR="00005A03">
        <w:t>l’instar</w:t>
      </w:r>
      <w:r>
        <w:t xml:space="preserve"> de </w:t>
      </w:r>
      <w:r w:rsidR="00005A03">
        <w:t>la sélection naturelle</w:t>
      </w:r>
      <w:r>
        <w:t xml:space="preserve"> entre espèces</w:t>
      </w:r>
      <w:r w:rsidR="00005A03">
        <w:t xml:space="preserve"> vivantes</w:t>
      </w:r>
      <w:r>
        <w:t>.</w:t>
      </w:r>
    </w:p>
    <w:p w14:paraId="74924E1F" w14:textId="77777777" w:rsidR="00E94C75" w:rsidRDefault="00E94C75" w:rsidP="00284C02">
      <w:pPr>
        <w:spacing w:after="0" w:line="240" w:lineRule="auto"/>
        <w:jc w:val="both"/>
      </w:pPr>
    </w:p>
    <w:p w14:paraId="6F914ACD" w14:textId="49F26ED2" w:rsidR="00112ACE" w:rsidRDefault="00112ACE" w:rsidP="00284C02">
      <w:pPr>
        <w:spacing w:after="0" w:line="240" w:lineRule="auto"/>
        <w:jc w:val="both"/>
      </w:pPr>
      <w:r>
        <w:t>La sélection des</w:t>
      </w:r>
      <w:r w:rsidR="00005A03">
        <w:t xml:space="preserve"> religions ou croyances les</w:t>
      </w:r>
      <w:r>
        <w:t xml:space="preserve"> plus aptes à 1) répondre aux attentes (spirituelles ou matérielles) de l’époque ou en tout temps, 2) à savoir s’imposer rapidement et efficacement.</w:t>
      </w:r>
    </w:p>
    <w:p w14:paraId="478FA330" w14:textId="77777777" w:rsidR="00E94C75" w:rsidRDefault="00E94C75" w:rsidP="00284C02">
      <w:pPr>
        <w:spacing w:after="0" w:line="240" w:lineRule="auto"/>
        <w:jc w:val="both"/>
      </w:pPr>
    </w:p>
    <w:p w14:paraId="35960138" w14:textId="2BCBE151" w:rsidR="00112ACE" w:rsidRDefault="00005A03" w:rsidP="00284C02">
      <w:pPr>
        <w:spacing w:after="0" w:line="240" w:lineRule="auto"/>
        <w:jc w:val="both"/>
      </w:pPr>
      <w:r>
        <w:t>Pour les personnes ne vo</w:t>
      </w:r>
      <w:r w:rsidR="00D466E9">
        <w:t>ya</w:t>
      </w:r>
      <w:r>
        <w:t>nt pas d’avenir, n</w:t>
      </w:r>
      <w:r w:rsidR="00D466E9">
        <w:t>’étant</w:t>
      </w:r>
      <w:r>
        <w:t xml:space="preserve"> pas heureux, </w:t>
      </w:r>
      <w:r w:rsidR="00D466E9">
        <w:t>aya</w:t>
      </w:r>
      <w:r>
        <w:t xml:space="preserve">nt peur de l’avenir et de la mort, dans le monde « ici-bas », </w:t>
      </w:r>
      <w:r w:rsidR="00D466E9">
        <w:t xml:space="preserve">les </w:t>
      </w:r>
      <w:r>
        <w:t>promesses</w:t>
      </w:r>
      <w:r w:rsidR="00D466E9">
        <w:t>,</w:t>
      </w:r>
      <w:r>
        <w:t xml:space="preserve"> alors hypothétique</w:t>
      </w:r>
      <w:r w:rsidR="00D466E9">
        <w:t>s</w:t>
      </w:r>
      <w:r w:rsidR="00AC3C2D">
        <w:t>,</w:t>
      </w:r>
      <w:r>
        <w:t xml:space="preserve"> du paradis, du bonheur, de survie, ici-bas ou bien dans « l’au-delà »</w:t>
      </w:r>
      <w:r w:rsidR="00D466E9">
        <w:t xml:space="preserve"> peuvent arriver à les convaincre ou les séduire</w:t>
      </w:r>
      <w:r>
        <w:t>.</w:t>
      </w:r>
      <w:r w:rsidR="00AC3C2D">
        <w:t xml:space="preserve"> On peut s’attacher à ce qui nous redonne de l’espoir.</w:t>
      </w:r>
    </w:p>
    <w:p w14:paraId="4B3F3596" w14:textId="6FC6703B" w:rsidR="00005A03" w:rsidRDefault="006F2D3C" w:rsidP="00284C02">
      <w:pPr>
        <w:spacing w:after="0" w:line="240" w:lineRule="auto"/>
        <w:jc w:val="both"/>
        <w:rPr>
          <w:rFonts w:ascii="Calibri" w:hAnsi="Calibri" w:cs="Calibri"/>
        </w:rPr>
      </w:pPr>
      <w:r>
        <w:t xml:space="preserve">Les religions, en général, réussissent mieux </w:t>
      </w:r>
      <w:r w:rsidR="00EC5A8C">
        <w:t>auprès des</w:t>
      </w:r>
      <w:r>
        <w:t xml:space="preserve"> personnes fragiles, vulnérables, paumées, déclassées, </w:t>
      </w:r>
      <w:r>
        <w:rPr>
          <w:rFonts w:ascii="Calibri" w:hAnsi="Calibri" w:cs="Calibri"/>
        </w:rPr>
        <w:t>en</w:t>
      </w:r>
      <w:r w:rsidRPr="001B5CF0">
        <w:rPr>
          <w:rFonts w:ascii="Calibri" w:hAnsi="Calibri" w:cs="Calibri"/>
        </w:rPr>
        <w:t xml:space="preserve"> détresse psychologique</w:t>
      </w:r>
      <w:r>
        <w:rPr>
          <w:rFonts w:ascii="Calibri" w:hAnsi="Calibri" w:cs="Calibri"/>
        </w:rPr>
        <w:t xml:space="preserve"> (</w:t>
      </w:r>
      <w:r w:rsidR="00EC5A8C">
        <w:rPr>
          <w:rFonts w:ascii="Calibri" w:hAnsi="Calibri" w:cs="Calibri"/>
        </w:rPr>
        <w:t xml:space="preserve">, </w:t>
      </w:r>
      <w:r>
        <w:rPr>
          <w:rFonts w:ascii="Calibri" w:hAnsi="Calibri" w:cs="Calibri"/>
        </w:rPr>
        <w:t>et souvent</w:t>
      </w:r>
      <w:r w:rsidR="00AC086D">
        <w:rPr>
          <w:rFonts w:ascii="Calibri" w:hAnsi="Calibri" w:cs="Calibri"/>
        </w:rPr>
        <w:t xml:space="preserve"> incultes,</w:t>
      </w:r>
      <w:r>
        <w:rPr>
          <w:rFonts w:ascii="Calibri" w:hAnsi="Calibri" w:cs="Calibri"/>
        </w:rPr>
        <w:t xml:space="preserve"> d’un faible niveau d’instruction</w:t>
      </w:r>
      <w:r>
        <w:rPr>
          <w:rStyle w:val="Appelnotedebasdep"/>
          <w:rFonts w:ascii="Calibri" w:hAnsi="Calibri" w:cs="Calibri"/>
        </w:rPr>
        <w:footnoteReference w:id="230"/>
      </w:r>
      <w:r>
        <w:rPr>
          <w:rFonts w:ascii="Calibri" w:hAnsi="Calibri" w:cs="Calibri"/>
        </w:rPr>
        <w:t xml:space="preserve">, … mais pas toujours). </w:t>
      </w:r>
    </w:p>
    <w:p w14:paraId="2ACC853D" w14:textId="33ACA872" w:rsidR="00EC5A8C" w:rsidRDefault="008016FB" w:rsidP="00284C02">
      <w:pPr>
        <w:spacing w:after="0" w:line="240" w:lineRule="auto"/>
        <w:jc w:val="both"/>
        <w:rPr>
          <w:rFonts w:ascii="Calibri" w:hAnsi="Calibri" w:cs="Calibri"/>
        </w:rPr>
      </w:pPr>
      <w:r>
        <w:rPr>
          <w:rFonts w:ascii="Calibri" w:hAnsi="Calibri" w:cs="Calibri"/>
        </w:rPr>
        <w:lastRenderedPageBreak/>
        <w:t>Elles peuvent leur donner l’impression d’être sécurisées, plus fortes, face à l’adversité, au sein du groupe des croyants (dont les membres apparaissent solidaires entre eux</w:t>
      </w:r>
      <w:r w:rsidR="00824F8C">
        <w:rPr>
          <w:rFonts w:ascii="Calibri" w:hAnsi="Calibri" w:cs="Calibri"/>
        </w:rPr>
        <w:t>. Se fondre dans la communauté peut avoir un côté rassurant</w:t>
      </w:r>
      <w:r>
        <w:rPr>
          <w:rFonts w:ascii="Calibri" w:hAnsi="Calibri" w:cs="Calibri"/>
        </w:rPr>
        <w:t xml:space="preserve">). </w:t>
      </w:r>
    </w:p>
    <w:p w14:paraId="36E568F9" w14:textId="4238DE28" w:rsidR="00EC5A8C" w:rsidRDefault="00EC5A8C" w:rsidP="00284C02">
      <w:pPr>
        <w:spacing w:after="0" w:line="240" w:lineRule="auto"/>
        <w:jc w:val="both"/>
      </w:pPr>
    </w:p>
    <w:p w14:paraId="1AAF81F8" w14:textId="1B6550E9" w:rsidR="00367898" w:rsidRDefault="00367898" w:rsidP="00284C02">
      <w:pPr>
        <w:spacing w:after="0" w:line="240" w:lineRule="auto"/>
        <w:jc w:val="both"/>
      </w:pPr>
      <w:r>
        <w:t>Il existe de nombreuses stratégies utilisées par les espèces vivantes pour réussir : instinct social et grégaire (l’union fait la force), la symbiose, le commensalisme, le parasitisme, un taux de reproduction</w:t>
      </w:r>
      <w:r w:rsidR="00F52786">
        <w:t xml:space="preserve"> élevé</w:t>
      </w:r>
      <w:r w:rsidR="00E33EF1">
        <w:t xml:space="preserve"> (faire beaucoup de bébé</w:t>
      </w:r>
      <w:r w:rsidR="00590BBC">
        <w:t>s</w:t>
      </w:r>
      <w:r w:rsidR="00E33EF1">
        <w:t>)</w:t>
      </w:r>
      <w:r>
        <w:t>,</w:t>
      </w:r>
      <w:r w:rsidR="00E33EF1">
        <w:t xml:space="preserve"> le fait de protéger et</w:t>
      </w:r>
      <w:r w:rsidR="00565D7E">
        <w:t>/ou</w:t>
      </w:r>
      <w:r w:rsidR="00E33EF1">
        <w:t xml:space="preserve"> éduquer longtemps leurs bébés (</w:t>
      </w:r>
      <w:r w:rsidR="00565D7E">
        <w:t xml:space="preserve">faits </w:t>
      </w:r>
      <w:r w:rsidR="00590BBC">
        <w:t>que l’on observe</w:t>
      </w:r>
      <w:r w:rsidR="00565D7E">
        <w:t>, plus souvent,</w:t>
      </w:r>
      <w:r w:rsidR="00E33EF1">
        <w:t xml:space="preserve"> chez les animaux dit « supérieurs »), diverses formes d’intelligences théoriques et pratiques (</w:t>
      </w:r>
      <w:r w:rsidR="00BB107D">
        <w:t>incluant</w:t>
      </w:r>
      <w:r w:rsidR="00E33EF1">
        <w:t xml:space="preserve"> la fabrication</w:t>
      </w:r>
      <w:r w:rsidR="00BB107D">
        <w:t xml:space="preserve"> d’</w:t>
      </w:r>
      <w:r w:rsidR="00E33EF1">
        <w:t>outils</w:t>
      </w:r>
      <w:r w:rsidR="00BB107D">
        <w:t xml:space="preserve"> opérationnels</w:t>
      </w:r>
      <w:r w:rsidR="00F63C18">
        <w:t xml:space="preserve"> ou d’armes</w:t>
      </w:r>
      <w:r w:rsidR="00E33EF1">
        <w:t xml:space="preserve"> …), l’agressivité</w:t>
      </w:r>
      <w:r w:rsidR="00F63C18">
        <w:t xml:space="preserve"> « courageuse » (comme chez le ratel, le glouton, la mangouste …)</w:t>
      </w:r>
      <w:r w:rsidR="00590BBC">
        <w:t>, l’usage d’une force physique supérieure, de</w:t>
      </w:r>
      <w:r w:rsidR="00F63C18">
        <w:t>s</w:t>
      </w:r>
      <w:r w:rsidR="00590BBC">
        <w:t xml:space="preserve"> sens très aiguisés</w:t>
      </w:r>
      <w:r w:rsidR="00F63C18">
        <w:t xml:space="preserve"> (comme chez les félins, cétacées, éléphants …)</w:t>
      </w:r>
      <w:r w:rsidR="00BB107D">
        <w:t>, le mimétisme, le camouflage</w:t>
      </w:r>
      <w:r w:rsidR="00F63C18">
        <w:t>, le fait de savoir se cacher ou se mettre hors d’atteinte (en creusant un terrier, en vivant sur les arbres ou falaises (oiseaux …))</w:t>
      </w:r>
      <w:r w:rsidR="00590BBC">
        <w:t xml:space="preserve">, </w:t>
      </w:r>
      <w:r w:rsidR="00F63C18">
        <w:t>l’utilisation de telle ou telle technique de</w:t>
      </w:r>
      <w:r w:rsidR="00590BBC">
        <w:t xml:space="preserve"> chasse</w:t>
      </w:r>
      <w:r w:rsidR="00F63C18">
        <w:t xml:space="preserve"> _</w:t>
      </w:r>
      <w:r w:rsidR="00590BBC">
        <w:t xml:space="preserve"> à l’affut (tigres …), en meutes (où l’union fait la force : loups …)</w:t>
      </w:r>
      <w:r w:rsidR="00F63C18">
        <w:t xml:space="preserve"> _, le fait d’être naturellement armé (venins, substances toxiques chez les animaux et plantes …), le fait d’être immunisé face aux venins (mangoustes …), le fait de disposer d’un bouclier (tatous, pangolins, tortues …)</w:t>
      </w:r>
      <w:r w:rsidR="00E33EF1">
        <w:t xml:space="preserve"> …</w:t>
      </w:r>
      <w:r>
        <w:t xml:space="preserve"> </w:t>
      </w:r>
    </w:p>
    <w:p w14:paraId="49F3FFAE" w14:textId="04CD3760" w:rsidR="00824F8C" w:rsidRDefault="00824F8C" w:rsidP="00284C02">
      <w:pPr>
        <w:spacing w:after="0" w:line="240" w:lineRule="auto"/>
        <w:jc w:val="both"/>
      </w:pPr>
    </w:p>
    <w:p w14:paraId="4FD2140C" w14:textId="5B931FBC" w:rsidR="00BB107D" w:rsidRDefault="00BB107D" w:rsidP="00284C02">
      <w:pPr>
        <w:spacing w:after="0" w:line="240" w:lineRule="auto"/>
        <w:jc w:val="both"/>
      </w:pPr>
      <w:r>
        <w:t>Les religions, les sectes, les idéologies, pour s’imposer</w:t>
      </w:r>
      <w:r w:rsidR="001B307A">
        <w:t xml:space="preserve"> et/ou réussir</w:t>
      </w:r>
      <w:r>
        <w:t>,</w:t>
      </w:r>
      <w:r w:rsidR="00036330">
        <w:t xml:space="preserve"> en plus de leur « génie » propre ou </w:t>
      </w:r>
      <w:r w:rsidR="00C90A1E">
        <w:t xml:space="preserve">de leur </w:t>
      </w:r>
      <w:r w:rsidR="00036330">
        <w:t>cohérence</w:t>
      </w:r>
      <w:r w:rsidR="00C90A1E">
        <w:t xml:space="preserve"> (</w:t>
      </w:r>
      <w:r w:rsidR="00EC1314">
        <w:t>et</w:t>
      </w:r>
      <w:r w:rsidR="00C90A1E">
        <w:t xml:space="preserve"> leur capacité à répondre à beaucoup de question</w:t>
      </w:r>
      <w:r w:rsidR="00EC1314">
        <w:t>s</w:t>
      </w:r>
      <w:r w:rsidR="00C90A1E">
        <w:t xml:space="preserve">, </w:t>
      </w:r>
      <w:r w:rsidR="00EC1314">
        <w:t>grâce à</w:t>
      </w:r>
      <w:r w:rsidR="00C90A1E">
        <w:t xml:space="preserve"> leur système explicatif</w:t>
      </w:r>
      <w:r w:rsidR="00EC1314">
        <w:t>, souvent simplificateur</w:t>
      </w:r>
      <w:r w:rsidR="00C90A1E">
        <w:t>)</w:t>
      </w:r>
      <w:r w:rsidR="00036330">
        <w:t>,</w:t>
      </w:r>
      <w:r>
        <w:t xml:space="preserve"> peuvent </w:t>
      </w:r>
      <w:r w:rsidR="00590BBC">
        <w:t>recourir à</w:t>
      </w:r>
      <w:r>
        <w:t xml:space="preserve"> différentes stratégies</w:t>
      </w:r>
      <w:r w:rsidR="007414A9">
        <w:t>.</w:t>
      </w:r>
    </w:p>
    <w:p w14:paraId="72FE0734" w14:textId="77777777" w:rsidR="007414A9" w:rsidRDefault="007414A9" w:rsidP="007414A9">
      <w:pPr>
        <w:spacing w:after="0" w:line="240" w:lineRule="auto"/>
      </w:pPr>
    </w:p>
    <w:p w14:paraId="3706E115" w14:textId="4F4EFEA8" w:rsidR="007414A9" w:rsidRDefault="007414A9" w:rsidP="007414A9">
      <w:pPr>
        <w:spacing w:after="0" w:line="240" w:lineRule="auto"/>
        <w:jc w:val="both"/>
      </w:pPr>
      <w:r>
        <w:t>Plusieurs facteurs contributifs favorisent l’adhésion du fidèle à sa secte et/ou à sa religion, tout en le dissuadant de faire défection (voir ci-après) :</w:t>
      </w:r>
    </w:p>
    <w:p w14:paraId="1DF5C131" w14:textId="77777777" w:rsidR="007414A9" w:rsidRDefault="007414A9" w:rsidP="007414A9">
      <w:pPr>
        <w:spacing w:after="0" w:line="240" w:lineRule="auto"/>
      </w:pPr>
    </w:p>
    <w:p w14:paraId="7801311D" w14:textId="77777777" w:rsidR="007414A9" w:rsidRDefault="007414A9" w:rsidP="007414A9">
      <w:pPr>
        <w:spacing w:after="0" w:line="240" w:lineRule="auto"/>
      </w:pPr>
      <w:r w:rsidRPr="007414A9">
        <w:rPr>
          <w:i/>
          <w:iCs/>
        </w:rPr>
        <w:t>Les aspects séduisants, attrayants, positifs</w:t>
      </w:r>
      <w:r>
        <w:t xml:space="preserve"> :</w:t>
      </w:r>
    </w:p>
    <w:p w14:paraId="363554E7" w14:textId="29301928" w:rsidR="007414A9" w:rsidRDefault="007414A9" w:rsidP="007414A9">
      <w:pPr>
        <w:spacing w:after="0" w:line="240" w:lineRule="auto"/>
        <w:jc w:val="both"/>
      </w:pPr>
    </w:p>
    <w:p w14:paraId="5CE199DD" w14:textId="10E73586" w:rsidR="007414A9" w:rsidRDefault="007414A9" w:rsidP="007414A9">
      <w:pPr>
        <w:pStyle w:val="Paragraphedeliste"/>
        <w:numPr>
          <w:ilvl w:val="0"/>
          <w:numId w:val="23"/>
        </w:numPr>
        <w:spacing w:after="0" w:line="240" w:lineRule="auto"/>
        <w:jc w:val="both"/>
      </w:pPr>
      <w:r w:rsidRPr="007414A9">
        <w:rPr>
          <w:u w:val="single"/>
        </w:rPr>
        <w:t>La présentation sympathique</w:t>
      </w:r>
      <w:r>
        <w:t xml:space="preserve"> : </w:t>
      </w:r>
      <w:r w:rsidRPr="00392A0A">
        <w:t>Une présentation sympathique</w:t>
      </w:r>
      <w:r>
        <w:t xml:space="preserve"> et séduisante (attractive)</w:t>
      </w:r>
      <w:r w:rsidRPr="00392A0A">
        <w:t> </w:t>
      </w:r>
      <w:r>
        <w:t>de la religion, par le groupe sectaire.</w:t>
      </w:r>
    </w:p>
    <w:p w14:paraId="55D8A7CC" w14:textId="153D960E" w:rsidR="007414A9" w:rsidRDefault="007414A9" w:rsidP="007414A9">
      <w:pPr>
        <w:pStyle w:val="Paragraphedeliste"/>
        <w:numPr>
          <w:ilvl w:val="0"/>
          <w:numId w:val="23"/>
        </w:numPr>
        <w:spacing w:after="0" w:line="240" w:lineRule="auto"/>
        <w:jc w:val="both"/>
      </w:pPr>
      <w:r w:rsidRPr="007414A9">
        <w:rPr>
          <w:u w:val="single"/>
        </w:rPr>
        <w:t>Les vérités simples</w:t>
      </w:r>
      <w:r>
        <w:t xml:space="preserve"> : Le groupe énonce des </w:t>
      </w:r>
      <w:r w:rsidRPr="00392A0A">
        <w:t>vérités simples</w:t>
      </w:r>
      <w:r>
        <w:t>, qui vous donne l’impression d’avoir tout compris, donc d’être génial, ce qui est alors valorisant pour vous. </w:t>
      </w:r>
    </w:p>
    <w:p w14:paraId="777450AB" w14:textId="70CF8D58" w:rsidR="007414A9" w:rsidRDefault="007414A9" w:rsidP="007414A9">
      <w:pPr>
        <w:pStyle w:val="Paragraphedeliste"/>
        <w:numPr>
          <w:ilvl w:val="0"/>
          <w:numId w:val="23"/>
        </w:numPr>
        <w:spacing w:after="0" w:line="240" w:lineRule="auto"/>
        <w:jc w:val="both"/>
      </w:pPr>
      <w:r w:rsidRPr="007414A9">
        <w:rPr>
          <w:u w:val="single"/>
        </w:rPr>
        <w:t>Les grands secrets</w:t>
      </w:r>
      <w:r>
        <w:t> : Ils vous donnent l’impression de faire partie des privilégiés, de l’élite, de disposer de certains pouvoirs (</w:t>
      </w:r>
      <w:r w:rsidR="002F0026">
        <w:t>ou</w:t>
      </w:r>
      <w:r>
        <w:t xml:space="preserve"> </w:t>
      </w:r>
      <w:r w:rsidR="002F0026">
        <w:t>d’</w:t>
      </w:r>
      <w:r>
        <w:t>une certaine puissance</w:t>
      </w:r>
      <w:r w:rsidR="00634F91">
        <w:t xml:space="preserve"> occulte</w:t>
      </w:r>
      <w:r>
        <w:t>)</w:t>
      </w:r>
      <w:r w:rsidR="004E06FE">
        <w:rPr>
          <w:rStyle w:val="Appelnotedebasdep"/>
        </w:rPr>
        <w:footnoteReference w:id="231"/>
      </w:r>
      <w:r>
        <w:t>.</w:t>
      </w:r>
    </w:p>
    <w:p w14:paraId="76B257D2" w14:textId="7FC3E7D4" w:rsidR="007414A9" w:rsidRDefault="007414A9" w:rsidP="007414A9">
      <w:pPr>
        <w:pStyle w:val="Paragraphedeliste"/>
        <w:numPr>
          <w:ilvl w:val="0"/>
          <w:numId w:val="23"/>
        </w:numPr>
        <w:spacing w:after="0" w:line="240" w:lineRule="auto"/>
        <w:jc w:val="both"/>
      </w:pPr>
      <w:r w:rsidRPr="007414A9">
        <w:rPr>
          <w:u w:val="single"/>
        </w:rPr>
        <w:t>Le sentiment de faire partie de l’élite</w:t>
      </w:r>
      <w:r>
        <w:t xml:space="preserve"> :  Ils vous donnent l’impression d’être supérieur aux autres (suprémacisme). </w:t>
      </w:r>
    </w:p>
    <w:p w14:paraId="73AA2841" w14:textId="0C67D8AE" w:rsidR="007414A9" w:rsidRDefault="007414A9" w:rsidP="007414A9">
      <w:pPr>
        <w:pStyle w:val="Paragraphedeliste"/>
        <w:numPr>
          <w:ilvl w:val="0"/>
          <w:numId w:val="23"/>
        </w:numPr>
        <w:spacing w:after="0" w:line="240" w:lineRule="auto"/>
        <w:jc w:val="both"/>
      </w:pPr>
      <w:r w:rsidRPr="007414A9">
        <w:rPr>
          <w:u w:val="single"/>
        </w:rPr>
        <w:t>Le fait d’agir pour la bonne cause</w:t>
      </w:r>
      <w:r>
        <w:t xml:space="preserve"> : Il vous convainc que vous </w:t>
      </w:r>
      <w:r w:rsidRPr="00392A0A">
        <w:t>agissez pour la bonne caus</w:t>
      </w:r>
      <w:r>
        <w:t>e, ce qui est valorisant pour vous. Vous êtes quelqu’un de bien.</w:t>
      </w:r>
    </w:p>
    <w:p w14:paraId="61D73C13" w14:textId="0D172D13" w:rsidR="007414A9" w:rsidRDefault="007414A9" w:rsidP="007414A9">
      <w:pPr>
        <w:pStyle w:val="Paragraphedeliste"/>
        <w:numPr>
          <w:ilvl w:val="0"/>
          <w:numId w:val="23"/>
        </w:numPr>
        <w:spacing w:after="0" w:line="240" w:lineRule="auto"/>
        <w:jc w:val="both"/>
      </w:pPr>
      <w:r w:rsidRPr="007414A9">
        <w:rPr>
          <w:u w:val="single"/>
        </w:rPr>
        <w:t>Être entouré / bombardé d’affection</w:t>
      </w:r>
      <w:r>
        <w:t> : Le groupe vous</w:t>
      </w:r>
      <w:r w:rsidRPr="00392A0A">
        <w:t xml:space="preserve"> bombarde d’affection</w:t>
      </w:r>
      <w:r>
        <w:t>, de soutien, d’encouragements, ce dont vous avez peut-être besoin, ce qui est rassurant et vous permet de vous sentir bien.</w:t>
      </w:r>
    </w:p>
    <w:p w14:paraId="3541ED39" w14:textId="26D716E3" w:rsidR="007414A9" w:rsidRDefault="007414A9" w:rsidP="007414A9">
      <w:pPr>
        <w:pStyle w:val="Paragraphedeliste"/>
        <w:numPr>
          <w:ilvl w:val="0"/>
          <w:numId w:val="23"/>
        </w:numPr>
        <w:spacing w:after="0" w:line="240" w:lineRule="auto"/>
        <w:jc w:val="both"/>
      </w:pPr>
      <w:r w:rsidRPr="007414A9">
        <w:rPr>
          <w:u w:val="single"/>
        </w:rPr>
        <w:t>La protection assurée par la secte / le groupe</w:t>
      </w:r>
      <w:r>
        <w:t> : Le groupe vous donne l’impression de vous protéger et de vous apporter de la sécurité.</w:t>
      </w:r>
    </w:p>
    <w:p w14:paraId="59654DE6" w14:textId="77777777" w:rsidR="007414A9" w:rsidRDefault="007414A9" w:rsidP="007414A9">
      <w:pPr>
        <w:spacing w:after="0" w:line="240" w:lineRule="auto"/>
      </w:pPr>
    </w:p>
    <w:p w14:paraId="56A62A87" w14:textId="22DB7D5E" w:rsidR="007414A9" w:rsidRDefault="007414A9" w:rsidP="007414A9">
      <w:pPr>
        <w:spacing w:after="0" w:line="240" w:lineRule="auto"/>
      </w:pPr>
      <w:r w:rsidRPr="007414A9">
        <w:rPr>
          <w:i/>
          <w:iCs/>
        </w:rPr>
        <w:t>Les aspects coercitifs, contraignants, négatifs</w:t>
      </w:r>
      <w:r>
        <w:t xml:space="preserve"> :</w:t>
      </w:r>
    </w:p>
    <w:p w14:paraId="2875B6A4" w14:textId="77777777" w:rsidR="007414A9" w:rsidRDefault="007414A9" w:rsidP="007414A9">
      <w:pPr>
        <w:spacing w:after="0" w:line="240" w:lineRule="auto"/>
        <w:jc w:val="both"/>
      </w:pPr>
    </w:p>
    <w:p w14:paraId="1A47139D" w14:textId="3E795281" w:rsidR="007414A9" w:rsidRDefault="007414A9" w:rsidP="002938BA">
      <w:pPr>
        <w:pStyle w:val="Paragraphedeliste"/>
        <w:numPr>
          <w:ilvl w:val="0"/>
          <w:numId w:val="24"/>
        </w:numPr>
        <w:spacing w:after="0" w:line="240" w:lineRule="auto"/>
        <w:jc w:val="both"/>
      </w:pPr>
      <w:r w:rsidRPr="007414A9">
        <w:rPr>
          <w:u w:val="single"/>
        </w:rPr>
        <w:t>La coupure avec le monde réel</w:t>
      </w:r>
      <w:r>
        <w:t xml:space="preserve"> : Il vous </w:t>
      </w:r>
      <w:r w:rsidRPr="00540DCD">
        <w:t>coupe du monde réel</w:t>
      </w:r>
      <w:r>
        <w:t>, ce qui fait que vous n’avez plus aucun repère pour savoir si une chose est bien ou mal ou si on vous dit la vérité ou si l’on vous ment.</w:t>
      </w:r>
    </w:p>
    <w:p w14:paraId="33C836CB" w14:textId="21D41102" w:rsidR="007414A9" w:rsidRDefault="007414A9" w:rsidP="002938BA">
      <w:pPr>
        <w:pStyle w:val="Paragraphedeliste"/>
        <w:numPr>
          <w:ilvl w:val="0"/>
          <w:numId w:val="24"/>
        </w:numPr>
        <w:spacing w:after="0" w:line="240" w:lineRule="auto"/>
        <w:jc w:val="both"/>
      </w:pPr>
      <w:r w:rsidRPr="007414A9">
        <w:rPr>
          <w:u w:val="single"/>
        </w:rPr>
        <w:t>La dimension paranoïa (l’invention d’ennemis extérieurs, imaginaires</w:t>
      </w:r>
      <w:r>
        <w:rPr>
          <w:u w:val="single"/>
        </w:rPr>
        <w:t xml:space="preserve"> ou non</w:t>
      </w:r>
      <w:r w:rsidRPr="007414A9">
        <w:rPr>
          <w:u w:val="single"/>
        </w:rPr>
        <w:t xml:space="preserve"> ...)</w:t>
      </w:r>
      <w:r>
        <w:t xml:space="preserve"> : Il vous enferme dans un vision </w:t>
      </w:r>
      <w:r w:rsidRPr="00540DCD">
        <w:t>paranoïaque du monde</w:t>
      </w:r>
      <w:r>
        <w:t>, avec des ennemis imaginaires, ce qui vous coupe encore plus de la société et du monde extérieur (c’est une prison mentale).</w:t>
      </w:r>
    </w:p>
    <w:p w14:paraId="22EACB89" w14:textId="4F55C8E4" w:rsidR="007414A9" w:rsidRDefault="007414A9" w:rsidP="002938BA">
      <w:pPr>
        <w:pStyle w:val="Paragraphedeliste"/>
        <w:numPr>
          <w:ilvl w:val="0"/>
          <w:numId w:val="24"/>
        </w:numPr>
        <w:spacing w:after="0" w:line="240" w:lineRule="auto"/>
        <w:jc w:val="both"/>
      </w:pPr>
      <w:r w:rsidRPr="007414A9">
        <w:rPr>
          <w:u w:val="single"/>
        </w:rPr>
        <w:lastRenderedPageBreak/>
        <w:t>Le registre de la peur (peur de l’enfer ...)</w:t>
      </w:r>
      <w:r>
        <w:t xml:space="preserve"> : Le groupe emploi le </w:t>
      </w:r>
      <w:r w:rsidRPr="00540DCD">
        <w:t>registre de la peur</w:t>
      </w:r>
      <w:r>
        <w:t xml:space="preserve"> (de l’enfer, du monde extérieur), afin de vous empêcher de quitter le groupe (autre prison mentale invisible).</w:t>
      </w:r>
    </w:p>
    <w:p w14:paraId="248F0CAE" w14:textId="23E8D464" w:rsidR="007414A9" w:rsidRDefault="002F0026" w:rsidP="002938BA">
      <w:pPr>
        <w:pStyle w:val="Paragraphedeliste"/>
        <w:numPr>
          <w:ilvl w:val="0"/>
          <w:numId w:val="24"/>
        </w:numPr>
        <w:spacing w:after="0" w:line="240" w:lineRule="auto"/>
        <w:jc w:val="both"/>
      </w:pPr>
      <w:r w:rsidRPr="002F0026">
        <w:rPr>
          <w:u w:val="single"/>
        </w:rPr>
        <w:t>L’empêchement de tout questionnement personnel ou rationnel</w:t>
      </w:r>
      <w:r>
        <w:t xml:space="preserve"> : </w:t>
      </w:r>
      <w:r w:rsidR="007414A9">
        <w:t xml:space="preserve">Il vous </w:t>
      </w:r>
      <w:r w:rsidR="007414A9" w:rsidRPr="00540DCD">
        <w:t>empêche ou vous interdit tout questionnement personnel</w:t>
      </w:r>
      <w:r w:rsidR="007414A9">
        <w:t>, par divers moyens, afin que vous ne puissiez pas remettre en cause le groupe et votre adhésion au groupe (</w:t>
      </w:r>
      <w:r w:rsidR="005A1F88">
        <w:t xml:space="preserve">c’est un </w:t>
      </w:r>
      <w:r w:rsidR="007414A9">
        <w:t>processus d’aliénation au groupe).</w:t>
      </w:r>
    </w:p>
    <w:p w14:paraId="66E97775" w14:textId="07C25663" w:rsidR="002938BA" w:rsidRDefault="002F0026" w:rsidP="002938BA">
      <w:pPr>
        <w:pStyle w:val="Paragraphedeliste"/>
        <w:numPr>
          <w:ilvl w:val="0"/>
          <w:numId w:val="24"/>
        </w:numPr>
        <w:spacing w:after="0" w:line="240" w:lineRule="auto"/>
        <w:jc w:val="both"/>
      </w:pPr>
      <w:r w:rsidRPr="002F0026">
        <w:rPr>
          <w:u w:val="single"/>
        </w:rPr>
        <w:t>Rendre l’adepte totalement disponible pour la secte / la religion, 24h/24, 7J/7</w:t>
      </w:r>
      <w:r>
        <w:t xml:space="preserve"> : </w:t>
      </w:r>
      <w:r w:rsidR="007414A9">
        <w:t xml:space="preserve">Le groupe </w:t>
      </w:r>
      <w:r w:rsidR="007414A9" w:rsidRPr="00540DCD">
        <w:t>conditionne l’adepte à être continuellement (ou de plus en plus) disponible pour la secte (ce qui l’empêche</w:t>
      </w:r>
      <w:r w:rsidR="007414A9">
        <w:t xml:space="preserve"> aussi</w:t>
      </w:r>
      <w:r w:rsidR="007414A9" w:rsidRPr="00540DCD">
        <w:t xml:space="preserve"> de réfléchir).</w:t>
      </w:r>
      <w:r w:rsidR="007414A9">
        <w:t> </w:t>
      </w:r>
      <w:r w:rsidR="00075C5D">
        <w:t>Il épuise l’adepte sous une avalanche continuelle de tâches, de rituels, afin qu’il ne pense pas.</w:t>
      </w:r>
    </w:p>
    <w:p w14:paraId="12E8A70A" w14:textId="46B2B0D1" w:rsidR="002F0026" w:rsidRDefault="002F0026" w:rsidP="002938BA">
      <w:pPr>
        <w:pStyle w:val="Paragraphedeliste"/>
        <w:numPr>
          <w:ilvl w:val="0"/>
          <w:numId w:val="24"/>
        </w:numPr>
        <w:spacing w:after="0" w:line="240" w:lineRule="auto"/>
        <w:jc w:val="both"/>
      </w:pPr>
      <w:r w:rsidRPr="002938BA">
        <w:rPr>
          <w:u w:val="single"/>
        </w:rPr>
        <w:t>Le conditionnement répétiti</w:t>
      </w:r>
      <w:r w:rsidR="002938BA" w:rsidRPr="002938BA">
        <w:rPr>
          <w:u w:val="single"/>
        </w:rPr>
        <w:t>f (l’ancrage mental)</w:t>
      </w:r>
      <w:r w:rsidR="002938BA">
        <w:t> </w:t>
      </w:r>
      <w:r>
        <w:t>: A force de vous répéter, sans cesse une affirmation (présentée comme une vérité), celle-ci s’inscrit durablement dans votre cerveau, et apparaît progressivement comme une « vérité » vraie (avec un grand V)</w:t>
      </w:r>
      <w:r w:rsidR="000B406B">
        <w:t>,</w:t>
      </w:r>
      <w:r>
        <w:t xml:space="preserve"> pour vous. </w:t>
      </w:r>
      <w:r w:rsidR="002938BA">
        <w:t xml:space="preserve"> La secte contribue à augmenter l’adhésion à ses croyance, par une forme de conditionnement, la répétition incessantes des allégations de la secte et de sa religion (en fait, un bourrage de crâne et/ou lavage de cerveau). Cet ancrage renforce l’empêchement de tout questionnement personnel. </w:t>
      </w:r>
      <w:r w:rsidR="002938BA" w:rsidRPr="007F6CEF">
        <w:t xml:space="preserve">On attribue à Joseph Goebbels la phrase « </w:t>
      </w:r>
      <w:r w:rsidR="002938BA" w:rsidRPr="002938BA">
        <w:rPr>
          <w:i/>
        </w:rPr>
        <w:t xml:space="preserve">Un mensonge répété dix fois reste un mensonge, répété dix mille fois il devient une vérité </w:t>
      </w:r>
      <w:r w:rsidR="002938BA" w:rsidRPr="007F6CEF">
        <w:t>»</w:t>
      </w:r>
      <w:r w:rsidR="002938BA">
        <w:rPr>
          <w:rStyle w:val="Appelnotedebasdep"/>
        </w:rPr>
        <w:footnoteReference w:id="232"/>
      </w:r>
      <w:r w:rsidR="002938BA" w:rsidRPr="007F6CEF">
        <w:t>.</w:t>
      </w:r>
    </w:p>
    <w:p w14:paraId="00824C72" w14:textId="5371D2DD" w:rsidR="007414A9" w:rsidRPr="00540DCD" w:rsidRDefault="002F0026" w:rsidP="002938BA">
      <w:pPr>
        <w:pStyle w:val="Paragraphedeliste"/>
        <w:numPr>
          <w:ilvl w:val="0"/>
          <w:numId w:val="24"/>
        </w:numPr>
        <w:spacing w:after="0" w:line="240" w:lineRule="auto"/>
        <w:jc w:val="both"/>
      </w:pPr>
      <w:r w:rsidRPr="002F0026">
        <w:rPr>
          <w:u w:val="single"/>
        </w:rPr>
        <w:t>La destruction de l'inhibition et la compromission de l’adepte</w:t>
      </w:r>
      <w:r>
        <w:t xml:space="preserve"> : </w:t>
      </w:r>
      <w:r w:rsidR="007414A9">
        <w:t>Il détruit les facteur</w:t>
      </w:r>
      <w:r w:rsidR="007414A9" w:rsidRPr="00540DCD">
        <w:t xml:space="preserve"> </w:t>
      </w:r>
      <w:r w:rsidR="007414A9">
        <w:t>d</w:t>
      </w:r>
      <w:r w:rsidR="007414A9" w:rsidRPr="00540DCD">
        <w:t>'inhibition</w:t>
      </w:r>
      <w:r w:rsidR="007414A9">
        <w:t xml:space="preserve"> morale</w:t>
      </w:r>
      <w:r w:rsidR="007414A9" w:rsidRPr="00540DCD">
        <w:t xml:space="preserve"> et </w:t>
      </w:r>
      <w:r w:rsidR="007414A9">
        <w:t>compromet</w:t>
      </w:r>
      <w:r w:rsidR="007414A9" w:rsidRPr="00540DCD">
        <w:t xml:space="preserve"> l’adepte</w:t>
      </w:r>
      <w:r w:rsidR="007414A9">
        <w:t xml:space="preserve">, en essayant de lui faire perdre ses anciennes valeurs morales (on peut par exemple, le convaincre que c’est </w:t>
      </w:r>
      <w:r w:rsidR="002B34EB">
        <w:t>« </w:t>
      </w:r>
      <w:r w:rsidR="007414A9">
        <w:t>bien</w:t>
      </w:r>
      <w:r w:rsidR="002B34EB">
        <w:t> »</w:t>
      </w:r>
      <w:r w:rsidR="007414A9">
        <w:t xml:space="preserve"> de tuer tel ou tel ennemi).</w:t>
      </w:r>
    </w:p>
    <w:p w14:paraId="1798B439" w14:textId="77777777" w:rsidR="0013045A" w:rsidRDefault="0013045A" w:rsidP="002938BA">
      <w:pPr>
        <w:spacing w:after="0" w:line="240" w:lineRule="auto"/>
        <w:jc w:val="both"/>
      </w:pPr>
    </w:p>
    <w:p w14:paraId="111D3969" w14:textId="23F7B1DD" w:rsidR="007414A9" w:rsidRDefault="000B406B" w:rsidP="002938BA">
      <w:pPr>
        <w:spacing w:after="0" w:line="240" w:lineRule="auto"/>
        <w:jc w:val="both"/>
      </w:pPr>
      <w:r>
        <w:t xml:space="preserve">On </w:t>
      </w:r>
      <w:r w:rsidR="002938BA">
        <w:t>re</w:t>
      </w:r>
      <w:r>
        <w:t>trouve</w:t>
      </w:r>
      <w:r w:rsidR="002938BA">
        <w:t xml:space="preserve"> la mise en œuvre </w:t>
      </w:r>
      <w:r w:rsidR="00D17AD2">
        <w:t xml:space="preserve">de </w:t>
      </w:r>
      <w:r>
        <w:t>ces mécanismes dans toutes les religions</w:t>
      </w:r>
      <w:r>
        <w:rPr>
          <w:rStyle w:val="Appelnotedebasdep"/>
        </w:rPr>
        <w:footnoteReference w:id="233"/>
      </w:r>
      <w:r>
        <w:t xml:space="preserve"> et sectes, </w:t>
      </w:r>
      <w:r w:rsidR="002938BA">
        <w:t>selon</w:t>
      </w:r>
      <w:r>
        <w:t xml:space="preserve"> différents degrés</w:t>
      </w:r>
      <w:r w:rsidR="001408C7">
        <w:t xml:space="preserve"> ou niveau</w:t>
      </w:r>
      <w:r>
        <w:t xml:space="preserve"> de gravité</w:t>
      </w:r>
      <w:r w:rsidR="00D17AD2">
        <w:rPr>
          <w:rStyle w:val="Appelnotedebasdep"/>
        </w:rPr>
        <w:footnoteReference w:id="234"/>
      </w:r>
      <w:r>
        <w:t>.</w:t>
      </w:r>
    </w:p>
    <w:p w14:paraId="57C0C58C" w14:textId="77777777" w:rsidR="002D0556" w:rsidRDefault="002D0556" w:rsidP="002D0556">
      <w:pPr>
        <w:spacing w:after="0" w:line="240" w:lineRule="auto"/>
        <w:jc w:val="both"/>
      </w:pPr>
    </w:p>
    <w:p w14:paraId="19675D89" w14:textId="18BE1175" w:rsidR="002D0556" w:rsidRDefault="002D0556" w:rsidP="002D0556">
      <w:pPr>
        <w:spacing w:after="0" w:line="240" w:lineRule="auto"/>
        <w:jc w:val="both"/>
      </w:pPr>
      <w:r>
        <w:t>Certaines sectes n’hésitent pas à utiliser la ruse, le double discours, la dissimulation, la tromperie, le mensonge</w:t>
      </w:r>
      <w:r w:rsidR="00AA2AAC">
        <w:t>,</w:t>
      </w:r>
      <w:r>
        <w:t xml:space="preserve"> pour avancer leurs pions, leur agenda (de conquête etc.), d’une façon masquée, pour, par exemple, endormir la méfiance de leurs adversaires.</w:t>
      </w:r>
    </w:p>
    <w:p w14:paraId="09AA7757" w14:textId="2A63CFF0" w:rsidR="002D0556" w:rsidRDefault="002D0556" w:rsidP="002D0556">
      <w:pPr>
        <w:spacing w:after="0" w:line="240" w:lineRule="auto"/>
        <w:jc w:val="both"/>
      </w:pPr>
      <w:r>
        <w:t>Certaines sectes n’hésitent pas à l’utiliser les menaces, l’intimidation</w:t>
      </w:r>
      <w:r w:rsidR="00E51CF3">
        <w:t>, la terreur</w:t>
      </w:r>
      <w:r>
        <w:t>, la délation, l’espionnage, le pillage</w:t>
      </w:r>
      <w:r w:rsidR="00D9735E">
        <w:t>, les expéditions punitives, les guerres</w:t>
      </w:r>
      <w:r>
        <w:t xml:space="preserve">, le racket, </w:t>
      </w:r>
      <w:r w:rsidR="00EB1A33">
        <w:t>contre</w:t>
      </w:r>
      <w:r>
        <w:t xml:space="preserve"> ceux qui n’adhèrent pas à l</w:t>
      </w:r>
      <w:r w:rsidR="00826894">
        <w:t>eur</w:t>
      </w:r>
      <w:r>
        <w:t xml:space="preserve"> religion</w:t>
      </w:r>
      <w:r w:rsidR="00EB1A33">
        <w:t xml:space="preserve"> et pour l’imposer</w:t>
      </w:r>
      <w:r>
        <w:t xml:space="preserve">.  </w:t>
      </w:r>
    </w:p>
    <w:p w14:paraId="0B8AD184" w14:textId="2D3346F5" w:rsidR="00E51CF3" w:rsidRDefault="00E51CF3" w:rsidP="002D0556">
      <w:pPr>
        <w:spacing w:after="0" w:line="240" w:lineRule="auto"/>
        <w:jc w:val="both"/>
      </w:pPr>
      <w:r>
        <w:t>La sacralisation de la guerre, des valeurs guerrières de courage, de sacrifice de sa vie pour la cause de la religion et du prophète, la fanatisation et conditionnement des combattants, jusqu’à l’arme redoutable du martyr kamikaze, terrorisant l’ennemi, a pu faire la différence, au terme de conflits entre empires et religions.</w:t>
      </w:r>
    </w:p>
    <w:p w14:paraId="2335FF38" w14:textId="698CD57E" w:rsidR="00805503" w:rsidRDefault="00805503" w:rsidP="002D0556">
      <w:pPr>
        <w:spacing w:after="0" w:line="240" w:lineRule="auto"/>
        <w:jc w:val="both"/>
      </w:pPr>
    </w:p>
    <w:p w14:paraId="5AE72DEB" w14:textId="54C39E5F" w:rsidR="00805503" w:rsidRDefault="00805503" w:rsidP="002D0556">
      <w:pPr>
        <w:spacing w:after="0" w:line="240" w:lineRule="auto"/>
        <w:jc w:val="both"/>
      </w:pPr>
      <w:r w:rsidRPr="00805503">
        <w:t>Comme disait le philosophe Friedrich Nietzsche</w:t>
      </w:r>
      <w:r>
        <w:t xml:space="preserve"> « </w:t>
      </w:r>
      <w:r w:rsidRPr="00805503">
        <w:rPr>
          <w:i/>
          <w:iCs/>
        </w:rPr>
        <w:t xml:space="preserve">Le </w:t>
      </w:r>
      <w:r w:rsidRPr="00805503">
        <w:rPr>
          <w:b/>
          <w:bCs/>
          <w:i/>
          <w:iCs/>
        </w:rPr>
        <w:t>fanatisme</w:t>
      </w:r>
      <w:r w:rsidRPr="00805503">
        <w:rPr>
          <w:i/>
          <w:iCs/>
        </w:rPr>
        <w:t xml:space="preserve"> est la seule forme de volonté qui puisse être insufflée aux faibles et aux timides</w:t>
      </w:r>
      <w:r>
        <w:t> »</w:t>
      </w:r>
      <w:r w:rsidRPr="00805503">
        <w:t>.</w:t>
      </w:r>
      <w:r>
        <w:t xml:space="preserve"> Il galvanise les indécis et tièdes.</w:t>
      </w:r>
    </w:p>
    <w:p w14:paraId="411679E3" w14:textId="77777777" w:rsidR="00805503" w:rsidRDefault="00805503" w:rsidP="002D0556">
      <w:pPr>
        <w:spacing w:after="0" w:line="240" w:lineRule="auto"/>
        <w:jc w:val="both"/>
      </w:pPr>
    </w:p>
    <w:p w14:paraId="580A30FB" w14:textId="77777777" w:rsidR="00805503" w:rsidRDefault="00A67BE7" w:rsidP="002D0556">
      <w:pPr>
        <w:spacing w:after="0" w:line="240" w:lineRule="auto"/>
        <w:jc w:val="both"/>
      </w:pPr>
      <w:r>
        <w:t>Quand la secte est une position de faiblesse, elle essaye d’obtenir une trêve. Mais quand elle est en position de force, elle invente</w:t>
      </w:r>
      <w:r w:rsidR="00C67122">
        <w:t>ra</w:t>
      </w:r>
      <w:r>
        <w:t xml:space="preserve">, immédiatement, un prétexte pour relancer </w:t>
      </w:r>
      <w:r w:rsidR="00C67122">
        <w:t>l</w:t>
      </w:r>
      <w:r>
        <w:t>a guerre.</w:t>
      </w:r>
    </w:p>
    <w:p w14:paraId="42FB302C" w14:textId="6F9F9453" w:rsidR="00A67BE7" w:rsidRDefault="00A67BE7" w:rsidP="002D0556">
      <w:pPr>
        <w:spacing w:after="0" w:line="240" w:lineRule="auto"/>
        <w:jc w:val="both"/>
      </w:pPr>
      <w:r>
        <w:t xml:space="preserve"> </w:t>
      </w:r>
    </w:p>
    <w:p w14:paraId="4154A70D" w14:textId="5405A3F9" w:rsidR="000C30F2" w:rsidRDefault="000C30F2" w:rsidP="002D0556">
      <w:pPr>
        <w:spacing w:after="0" w:line="240" w:lineRule="auto"/>
        <w:jc w:val="both"/>
      </w:pPr>
      <w:r>
        <w:t xml:space="preserve">La persuasion et les idéaux d’une société théocratique ordonnée, « égalitaire », « juste », </w:t>
      </w:r>
      <w:r w:rsidR="001B3370">
        <w:t>placée</w:t>
      </w:r>
      <w:r>
        <w:t xml:space="preserve"> </w:t>
      </w:r>
      <w:r w:rsidR="001B3370">
        <w:t>sous</w:t>
      </w:r>
      <w:r>
        <w:t xml:space="preserve"> une direction supposée « juste » peuvent parfaitement coexister avec une dimension coercitive, hostile et intolérante, envers tout ce qui extérieur à la religion ou secte, désigné comme ennemi et bouc-émissaire de tout ce qui ne va pas.</w:t>
      </w:r>
    </w:p>
    <w:p w14:paraId="6D26957F" w14:textId="7C4222F7" w:rsidR="00066E07" w:rsidRDefault="00066E07" w:rsidP="002D0556">
      <w:pPr>
        <w:spacing w:after="0" w:line="240" w:lineRule="auto"/>
        <w:jc w:val="both"/>
      </w:pPr>
    </w:p>
    <w:p w14:paraId="10446B6C" w14:textId="1D6D485A" w:rsidR="00066E07" w:rsidRDefault="001B3370" w:rsidP="002D0556">
      <w:pPr>
        <w:spacing w:after="0" w:line="240" w:lineRule="auto"/>
        <w:jc w:val="both"/>
      </w:pPr>
      <w:r>
        <w:t>Les persécutions, associées à un discours et posture victimaires</w:t>
      </w:r>
      <w:r w:rsidR="00EC62D0">
        <w:t>,</w:t>
      </w:r>
      <w:r>
        <w:t xml:space="preserve"> paranoïaques</w:t>
      </w:r>
      <w:r w:rsidR="00EC62D0">
        <w:t xml:space="preserve">, </w:t>
      </w:r>
      <w:r>
        <w:t>et la glorification du martyr</w:t>
      </w:r>
      <w:r w:rsidR="00EC62D0">
        <w:t xml:space="preserve"> héroïque</w:t>
      </w:r>
      <w:r>
        <w:t>, peuvent aussi favoriser fortement</w:t>
      </w:r>
      <w:r w:rsidR="00EC62D0">
        <w:t>, dans certaines circonstances favorables,</w:t>
      </w:r>
      <w:r>
        <w:t xml:space="preserve"> le succès de certaines religions (comme </w:t>
      </w:r>
      <w:r>
        <w:lastRenderedPageBreak/>
        <w:t>dans le cas de l’islam, du christianisme, de la religion mormone</w:t>
      </w:r>
      <w:r w:rsidR="00F7135A">
        <w:rPr>
          <w:rStyle w:val="Appelnotedebasdep"/>
        </w:rPr>
        <w:footnoteReference w:id="235"/>
      </w:r>
      <w:r>
        <w:t>).</w:t>
      </w:r>
      <w:r w:rsidR="00EC62D0">
        <w:t xml:space="preserve"> A condition que ce goût du martyr ne soit pas excessif</w:t>
      </w:r>
      <w:r w:rsidR="00AB5426">
        <w:t xml:space="preserve"> et soit utilisé efficacement</w:t>
      </w:r>
      <w:r w:rsidR="00EC62D0">
        <w:t>.</w:t>
      </w:r>
    </w:p>
    <w:p w14:paraId="5EB214B7" w14:textId="77777777" w:rsidR="00066E07" w:rsidRDefault="00066E07" w:rsidP="002D0556">
      <w:pPr>
        <w:spacing w:after="0" w:line="240" w:lineRule="auto"/>
        <w:jc w:val="both"/>
      </w:pPr>
    </w:p>
    <w:p w14:paraId="161C3D90" w14:textId="5BEF8B5D" w:rsidR="00E51CF3" w:rsidRDefault="00E51CF3" w:rsidP="002D0556">
      <w:pPr>
        <w:spacing w:after="0" w:line="240" w:lineRule="auto"/>
        <w:jc w:val="both"/>
      </w:pPr>
      <w:r>
        <w:t>Dans ce cas, la stratégie de persuasion et de prosélytisme non-violents</w:t>
      </w:r>
      <w:r w:rsidR="002A59EE">
        <w:t xml:space="preserve"> (prônant l’amour et la compassion)</w:t>
      </w:r>
      <w:r>
        <w:t>, de certaines religions, ne pèsera pas lourd, face à cette stratégie totalitaire, décrite ci-avant</w:t>
      </w:r>
      <w:r w:rsidR="002A59EE">
        <w:rPr>
          <w:rStyle w:val="Appelnotedebasdep"/>
        </w:rPr>
        <w:footnoteReference w:id="236"/>
      </w:r>
      <w:r>
        <w:t>.</w:t>
      </w:r>
    </w:p>
    <w:p w14:paraId="40FABC70" w14:textId="2143EEE9" w:rsidR="00E63432" w:rsidRDefault="00E63432" w:rsidP="002D0556">
      <w:pPr>
        <w:spacing w:after="0" w:line="240" w:lineRule="auto"/>
        <w:jc w:val="both"/>
      </w:pPr>
      <w:r>
        <w:t>Des stratégies de bienfaisance, d’aides aux plus pauvres, peuvent contribuer remarquablement aux succès des religions</w:t>
      </w:r>
      <w:r w:rsidR="007E5C5A">
        <w:rPr>
          <w:rStyle w:val="Appelnotedebasdep"/>
        </w:rPr>
        <w:footnoteReference w:id="237"/>
      </w:r>
      <w:r>
        <w:t>.</w:t>
      </w:r>
    </w:p>
    <w:p w14:paraId="4A15F4BD" w14:textId="2AC86D07" w:rsidR="000157EE" w:rsidRDefault="000157EE" w:rsidP="000157EE">
      <w:pPr>
        <w:spacing w:after="0" w:line="240" w:lineRule="auto"/>
        <w:jc w:val="both"/>
      </w:pPr>
      <w:r>
        <w:t>Il suffit aussi peut-être que certaines membres de telle religion fassent preuve d’initiatives curieuses et hardies (comme dans le domaine économique et social …)</w:t>
      </w:r>
      <w:r w:rsidR="00B46379">
        <w:t xml:space="preserve"> pour attirer la sympathie des « non-croyants » sur cette religion.</w:t>
      </w:r>
    </w:p>
    <w:p w14:paraId="3B5AAAF3" w14:textId="77777777" w:rsidR="00AA5DB9" w:rsidRDefault="00AA5DB9" w:rsidP="002D0556">
      <w:pPr>
        <w:spacing w:after="0" w:line="240" w:lineRule="auto"/>
        <w:jc w:val="both"/>
      </w:pPr>
    </w:p>
    <w:p w14:paraId="39C1EA90" w14:textId="536F291C" w:rsidR="00AA5DB9" w:rsidRDefault="00AA5DB9" w:rsidP="002D0556">
      <w:pPr>
        <w:spacing w:after="0" w:line="240" w:lineRule="auto"/>
        <w:jc w:val="both"/>
      </w:pPr>
      <w:r>
        <w:t>Une forte politique nataliste, au sein de telles ou telles communautés religieuses, a pu aussi contribuer à son succès</w:t>
      </w:r>
      <w:r>
        <w:rPr>
          <w:rStyle w:val="Appelnotedebasdep"/>
        </w:rPr>
        <w:footnoteReference w:id="238"/>
      </w:r>
      <w:r>
        <w:t>.</w:t>
      </w:r>
    </w:p>
    <w:p w14:paraId="1B035E29" w14:textId="322AC313" w:rsidR="000157EE" w:rsidRDefault="000157EE" w:rsidP="002D0556">
      <w:pPr>
        <w:spacing w:after="0" w:line="240" w:lineRule="auto"/>
        <w:jc w:val="both"/>
      </w:pPr>
    </w:p>
    <w:p w14:paraId="2D8A7DAE" w14:textId="7B267749" w:rsidR="00826A0F" w:rsidRDefault="00826A0F" w:rsidP="002D0556">
      <w:pPr>
        <w:spacing w:after="0" w:line="240" w:lineRule="auto"/>
        <w:jc w:val="both"/>
      </w:pPr>
      <w:r>
        <w:t xml:space="preserve">Le fait de se couper du monde extérieur, de le rejeter, de le diaboliser, tout en vivant en permanence dans une atmosphère de merveilleux (de croyance constante dans les miracles, de l’intervention de Dieu dans ses affaire …) peut augmenter la résistance, la résilience de la religion ou de la secte, face aux influences extérieures.  </w:t>
      </w:r>
    </w:p>
    <w:p w14:paraId="7FC560A7" w14:textId="77777777" w:rsidR="00826A0F" w:rsidRDefault="00826A0F" w:rsidP="002D0556">
      <w:pPr>
        <w:spacing w:after="0" w:line="240" w:lineRule="auto"/>
        <w:jc w:val="both"/>
      </w:pPr>
    </w:p>
    <w:p w14:paraId="5152B07E" w14:textId="1A05FEB4" w:rsidR="00E51CF3" w:rsidRDefault="00AA5DB9" w:rsidP="002D0556">
      <w:pPr>
        <w:spacing w:after="0" w:line="240" w:lineRule="auto"/>
        <w:jc w:val="both"/>
      </w:pPr>
      <w:r>
        <w:t>Remarquons</w:t>
      </w:r>
      <w:r w:rsidR="00B46379">
        <w:t xml:space="preserve"> enfin</w:t>
      </w:r>
      <w:r>
        <w:t xml:space="preserve"> que l</w:t>
      </w:r>
      <w:r w:rsidR="00E51CF3">
        <w:t>e communisme</w:t>
      </w:r>
      <w:r w:rsidR="000C30F2">
        <w:t xml:space="preserve"> a aussi fonctionné comme une religion athée</w:t>
      </w:r>
      <w:r w:rsidR="00E51CF3">
        <w:t>, avec son</w:t>
      </w:r>
      <w:r w:rsidR="00826A0F">
        <w:t xml:space="preserve"> prop</w:t>
      </w:r>
      <w:r w:rsidR="00805503">
        <w:t>r</w:t>
      </w:r>
      <w:r w:rsidR="00826A0F">
        <w:t>e</w:t>
      </w:r>
      <w:r w:rsidR="00E51CF3">
        <w:t xml:space="preserve"> idéal d’une société égalitaire</w:t>
      </w:r>
      <w:r w:rsidR="000C30F2">
        <w:t xml:space="preserve"> et solidaire</w:t>
      </w:r>
      <w:r w:rsidR="00E51CF3">
        <w:t xml:space="preserve">, </w:t>
      </w:r>
      <w:r w:rsidR="000C30F2">
        <w:t xml:space="preserve">sa stratégie de conquête mondial, sa désignation d’un comme ennemi et bouc-émissaire « mortel », le capitalisme, son système de conditionnement (fanatique). </w:t>
      </w:r>
    </w:p>
    <w:p w14:paraId="4903EDF0" w14:textId="36CBEC80" w:rsidR="00A67BE7" w:rsidRDefault="00A67BE7" w:rsidP="002D0556">
      <w:pPr>
        <w:spacing w:after="0" w:line="240" w:lineRule="auto"/>
        <w:jc w:val="both"/>
      </w:pPr>
    </w:p>
    <w:p w14:paraId="483CBBF2" w14:textId="606FE7FE" w:rsidR="00A67BE7" w:rsidRDefault="00A67BE7" w:rsidP="002D0556">
      <w:pPr>
        <w:spacing w:after="0" w:line="240" w:lineRule="auto"/>
        <w:jc w:val="both"/>
      </w:pPr>
      <w:r>
        <w:t>A cha</w:t>
      </w:r>
      <w:r w:rsidR="00C67122">
        <w:t>que</w:t>
      </w:r>
      <w:r>
        <w:t xml:space="preserve"> secte ou religion, s</w:t>
      </w:r>
      <w:r w:rsidR="00C67122">
        <w:t>a</w:t>
      </w:r>
      <w:r>
        <w:t xml:space="preserve"> stratégie</w:t>
      </w:r>
      <w:r w:rsidR="00E51CF3">
        <w:t xml:space="preserve"> et</w:t>
      </w:r>
      <w:r w:rsidR="000C30F2">
        <w:t>/ou</w:t>
      </w:r>
      <w:r w:rsidR="00E51CF3">
        <w:t xml:space="preserve"> son agenda, </w:t>
      </w:r>
      <w:r w:rsidR="00AA5DB9">
        <w:t>contribuant à leurs très divers</w:t>
      </w:r>
      <w:r w:rsidR="00E51CF3">
        <w:t xml:space="preserve"> succès</w:t>
      </w:r>
      <w:r>
        <w:t xml:space="preserve">. </w:t>
      </w:r>
    </w:p>
    <w:p w14:paraId="39A8AFAC" w14:textId="77777777" w:rsidR="00B46379" w:rsidRDefault="00B46379" w:rsidP="007414A9">
      <w:pPr>
        <w:spacing w:after="0" w:line="240" w:lineRule="auto"/>
        <w:jc w:val="both"/>
      </w:pPr>
    </w:p>
    <w:p w14:paraId="3AC2D239" w14:textId="5A631CCB" w:rsidR="00C90A1E" w:rsidRDefault="001F42D0" w:rsidP="00196A94">
      <w:pPr>
        <w:pStyle w:val="Titre3"/>
      </w:pPr>
      <w:bookmarkStart w:id="110" w:name="_Toc32905617"/>
      <w:r>
        <w:t>Le génie propre d</w:t>
      </w:r>
      <w:r w:rsidR="00196A94">
        <w:t>es</w:t>
      </w:r>
      <w:r>
        <w:t xml:space="preserve"> créateur</w:t>
      </w:r>
      <w:r w:rsidR="00196A94">
        <w:t>s</w:t>
      </w:r>
      <w:r>
        <w:t xml:space="preserve"> de secte</w:t>
      </w:r>
      <w:r w:rsidR="00196A94">
        <w:t>s</w:t>
      </w:r>
      <w:bookmarkEnd w:id="110"/>
    </w:p>
    <w:p w14:paraId="28C2C15B" w14:textId="5280963A" w:rsidR="001F42D0" w:rsidRDefault="001F42D0" w:rsidP="00284C02">
      <w:pPr>
        <w:spacing w:after="0" w:line="240" w:lineRule="auto"/>
        <w:jc w:val="both"/>
      </w:pPr>
    </w:p>
    <w:p w14:paraId="2A100491" w14:textId="674AA63B" w:rsidR="001F42D0" w:rsidRDefault="001F42D0" w:rsidP="00284C02">
      <w:pPr>
        <w:spacing w:after="0" w:line="240" w:lineRule="auto"/>
        <w:jc w:val="both"/>
      </w:pPr>
      <w:r>
        <w:t>Quand on analyse, aussi « scientifiquement » que possible, les « prophètes » de l’antiquité, et les « prophètes » et gourous actuels, on ne détecte aucune différence au niveau de leur profil psychologique. On retient surtout certains les « prophètes » de l’antiquité, parce que leurs religions ont réussi à s’imposer à un grand nombre de croyants, durant des millénaires.</w:t>
      </w:r>
    </w:p>
    <w:p w14:paraId="4584EBD4" w14:textId="35D814B4" w:rsidR="001F42D0" w:rsidRDefault="001F42D0" w:rsidP="00284C02">
      <w:pPr>
        <w:spacing w:after="0" w:line="240" w:lineRule="auto"/>
        <w:jc w:val="both"/>
      </w:pPr>
    </w:p>
    <w:p w14:paraId="49223E02" w14:textId="1C0209E4" w:rsidR="00EB256B" w:rsidRPr="00C351E9" w:rsidRDefault="00EB256B" w:rsidP="00EB256B">
      <w:pPr>
        <w:shd w:val="clear" w:color="auto" w:fill="FFFFFF"/>
        <w:spacing w:after="0" w:line="240" w:lineRule="auto"/>
        <w:jc w:val="both"/>
        <w:rPr>
          <w:rFonts w:eastAsia="Times New Roman" w:cstheme="minorHAnsi"/>
          <w:lang w:eastAsia="fr-FR"/>
        </w:rPr>
      </w:pPr>
      <w:r w:rsidRPr="00C351E9">
        <w:rPr>
          <w:rFonts w:eastAsia="Times New Roman" w:cstheme="minorHAnsi"/>
          <w:lang w:eastAsia="fr-FR"/>
        </w:rPr>
        <w:t>Pour rappel, le profil psychologique des gourous, déterminé par les spécialistes des sectes, est, en général, repérable par sept points</w:t>
      </w:r>
      <w:r w:rsidR="00FA285F">
        <w:rPr>
          <w:rStyle w:val="Appelnotedebasdep"/>
          <w:rFonts w:eastAsia="Times New Roman" w:cstheme="minorHAnsi"/>
          <w:lang w:eastAsia="fr-FR"/>
        </w:rPr>
        <w:footnoteReference w:id="239"/>
      </w:r>
      <w:r w:rsidRPr="00C351E9">
        <w:rPr>
          <w:rFonts w:eastAsia="Times New Roman" w:cstheme="minorHAnsi"/>
          <w:lang w:eastAsia="fr-FR"/>
        </w:rPr>
        <w:t xml:space="preserve"> :</w:t>
      </w:r>
    </w:p>
    <w:p w14:paraId="41B1B7CE" w14:textId="77777777" w:rsidR="00EB256B" w:rsidRPr="00C351E9" w:rsidRDefault="00EB256B" w:rsidP="00EB256B">
      <w:pPr>
        <w:shd w:val="clear" w:color="auto" w:fill="FFFFFF"/>
        <w:spacing w:after="0" w:line="240" w:lineRule="auto"/>
        <w:jc w:val="both"/>
        <w:rPr>
          <w:rFonts w:eastAsia="Times New Roman" w:cstheme="minorHAnsi"/>
          <w:lang w:eastAsia="fr-FR"/>
        </w:rPr>
      </w:pPr>
    </w:p>
    <w:p w14:paraId="59E534F3" w14:textId="065C0CDC" w:rsidR="00EB256B" w:rsidRPr="00C351E9" w:rsidRDefault="00EB256B" w:rsidP="00EB256B">
      <w:pPr>
        <w:shd w:val="clear" w:color="auto" w:fill="FFFFFF"/>
        <w:spacing w:after="0" w:line="240" w:lineRule="auto"/>
        <w:jc w:val="both"/>
        <w:rPr>
          <w:rFonts w:eastAsia="Times New Roman" w:cstheme="minorHAnsi"/>
          <w:lang w:eastAsia="fr-FR"/>
        </w:rPr>
      </w:pPr>
      <w:r w:rsidRPr="00C351E9">
        <w:rPr>
          <w:rFonts w:eastAsia="Times New Roman" w:cstheme="minorHAnsi"/>
          <w:lang w:eastAsia="fr-FR"/>
        </w:rPr>
        <w:t>1) Un esprit brillant, une intelligence supérieure à la moyenne (le génie</w:t>
      </w:r>
      <w:r>
        <w:rPr>
          <w:rFonts w:eastAsia="Times New Roman" w:cstheme="minorHAnsi"/>
          <w:lang w:eastAsia="fr-FR"/>
        </w:rPr>
        <w:t xml:space="preserve"> les caractérise</w:t>
      </w:r>
      <w:r w:rsidRPr="00C351E9">
        <w:rPr>
          <w:rFonts w:eastAsia="Times New Roman" w:cstheme="minorHAnsi"/>
          <w:lang w:eastAsia="fr-FR"/>
        </w:rPr>
        <w:t>)</w:t>
      </w:r>
      <w:r>
        <w:rPr>
          <w:rFonts w:eastAsia="Times New Roman" w:cstheme="minorHAnsi"/>
          <w:lang w:eastAsia="fr-FR"/>
        </w:rPr>
        <w:t>,</w:t>
      </w:r>
    </w:p>
    <w:p w14:paraId="492D2352" w14:textId="146617F6" w:rsidR="00EB256B" w:rsidRPr="00C351E9" w:rsidRDefault="00EB256B" w:rsidP="00EB256B">
      <w:pPr>
        <w:shd w:val="clear" w:color="auto" w:fill="FFFFFF"/>
        <w:spacing w:after="0" w:line="240" w:lineRule="auto"/>
        <w:jc w:val="both"/>
        <w:rPr>
          <w:rFonts w:eastAsia="Times New Roman" w:cstheme="minorHAnsi"/>
          <w:lang w:eastAsia="fr-FR"/>
        </w:rPr>
      </w:pPr>
      <w:r w:rsidRPr="00C351E9">
        <w:rPr>
          <w:rFonts w:eastAsia="Times New Roman" w:cstheme="minorHAnsi"/>
          <w:lang w:eastAsia="fr-FR"/>
        </w:rPr>
        <w:t>2) Une imagination sans limite</w:t>
      </w:r>
      <w:r>
        <w:rPr>
          <w:rFonts w:eastAsia="Times New Roman" w:cstheme="minorHAnsi"/>
          <w:lang w:eastAsia="fr-FR"/>
        </w:rPr>
        <w:t>,</w:t>
      </w:r>
    </w:p>
    <w:p w14:paraId="63B0E0D8" w14:textId="1004C91C" w:rsidR="00EB256B" w:rsidRPr="00C351E9" w:rsidRDefault="00EB256B" w:rsidP="00EB256B">
      <w:pPr>
        <w:shd w:val="clear" w:color="auto" w:fill="FFFFFF"/>
        <w:spacing w:after="0" w:line="240" w:lineRule="auto"/>
        <w:jc w:val="both"/>
        <w:rPr>
          <w:rFonts w:eastAsia="Times New Roman" w:cstheme="minorHAnsi"/>
          <w:lang w:eastAsia="fr-FR"/>
        </w:rPr>
      </w:pPr>
      <w:r w:rsidRPr="00C351E9">
        <w:rPr>
          <w:rFonts w:eastAsia="Times New Roman" w:cstheme="minorHAnsi"/>
          <w:lang w:eastAsia="fr-FR"/>
        </w:rPr>
        <w:t>3) Un sens aigu de la séduction et de la communication</w:t>
      </w:r>
      <w:r w:rsidR="009D7280">
        <w:rPr>
          <w:rFonts w:eastAsia="Times New Roman" w:cstheme="minorHAnsi"/>
          <w:lang w:eastAsia="fr-FR"/>
        </w:rPr>
        <w:t xml:space="preserve"> [ils savent faire rêver, par des promesses, qui ne leur coûte rien, mais qui peuvent coûter aux adeptes]</w:t>
      </w:r>
      <w:r>
        <w:rPr>
          <w:rFonts w:eastAsia="Times New Roman" w:cstheme="minorHAnsi"/>
          <w:lang w:eastAsia="fr-FR"/>
        </w:rPr>
        <w:t>,</w:t>
      </w:r>
    </w:p>
    <w:p w14:paraId="13AEB96E" w14:textId="634A13CB" w:rsidR="00EB256B" w:rsidRPr="00C351E9" w:rsidRDefault="00EB256B" w:rsidP="00EB256B">
      <w:pPr>
        <w:shd w:val="clear" w:color="auto" w:fill="FFFFFF"/>
        <w:spacing w:after="0" w:line="240" w:lineRule="auto"/>
        <w:jc w:val="both"/>
        <w:rPr>
          <w:rFonts w:eastAsia="Times New Roman" w:cstheme="minorHAnsi"/>
          <w:lang w:eastAsia="fr-FR"/>
        </w:rPr>
      </w:pPr>
      <w:r w:rsidRPr="00C351E9">
        <w:rPr>
          <w:rFonts w:eastAsia="Times New Roman" w:cstheme="minorHAnsi"/>
          <w:lang w:eastAsia="fr-FR"/>
        </w:rPr>
        <w:t>4) Une personnalité paranoïaque</w:t>
      </w:r>
      <w:r>
        <w:rPr>
          <w:rFonts w:eastAsia="Times New Roman" w:cstheme="minorHAnsi"/>
          <w:lang w:eastAsia="fr-FR"/>
        </w:rPr>
        <w:t>,</w:t>
      </w:r>
    </w:p>
    <w:p w14:paraId="310C6736" w14:textId="2BE64D68" w:rsidR="00EB256B" w:rsidRPr="00C351E9" w:rsidRDefault="00EB256B" w:rsidP="00EB256B">
      <w:pPr>
        <w:shd w:val="clear" w:color="auto" w:fill="FFFFFF"/>
        <w:spacing w:after="0" w:line="240" w:lineRule="auto"/>
        <w:jc w:val="both"/>
        <w:rPr>
          <w:rFonts w:eastAsia="Times New Roman" w:cstheme="minorHAnsi"/>
          <w:lang w:eastAsia="fr-FR"/>
        </w:rPr>
      </w:pPr>
      <w:r w:rsidRPr="00C351E9">
        <w:rPr>
          <w:rFonts w:eastAsia="Times New Roman" w:cstheme="minorHAnsi"/>
          <w:lang w:eastAsia="fr-FR"/>
        </w:rPr>
        <w:t>5) Le mythe de persécution</w:t>
      </w:r>
      <w:r>
        <w:rPr>
          <w:rFonts w:eastAsia="Times New Roman" w:cstheme="minorHAnsi"/>
          <w:lang w:eastAsia="fr-FR"/>
        </w:rPr>
        <w:t>,</w:t>
      </w:r>
    </w:p>
    <w:p w14:paraId="43E04993" w14:textId="3D344F85" w:rsidR="00EB256B" w:rsidRPr="00C351E9" w:rsidRDefault="00EB256B" w:rsidP="00EB256B">
      <w:pPr>
        <w:shd w:val="clear" w:color="auto" w:fill="FFFFFF"/>
        <w:spacing w:after="0" w:line="240" w:lineRule="auto"/>
        <w:jc w:val="both"/>
        <w:rPr>
          <w:rFonts w:eastAsia="Times New Roman" w:cstheme="minorHAnsi"/>
          <w:lang w:eastAsia="fr-FR"/>
        </w:rPr>
      </w:pPr>
      <w:r w:rsidRPr="00C351E9">
        <w:rPr>
          <w:rFonts w:eastAsia="Times New Roman" w:cstheme="minorHAnsi"/>
          <w:lang w:eastAsia="fr-FR"/>
        </w:rPr>
        <w:lastRenderedPageBreak/>
        <w:t>6) Des tendances mégalomanes</w:t>
      </w:r>
      <w:r>
        <w:rPr>
          <w:rFonts w:eastAsia="Times New Roman" w:cstheme="minorHAnsi"/>
          <w:lang w:eastAsia="fr-FR"/>
        </w:rPr>
        <w:t>,</w:t>
      </w:r>
    </w:p>
    <w:p w14:paraId="0E7366C5" w14:textId="70B48357" w:rsidR="00EB256B" w:rsidRDefault="00EB256B" w:rsidP="00EB256B">
      <w:pPr>
        <w:shd w:val="clear" w:color="auto" w:fill="FFFFFF"/>
        <w:spacing w:after="0" w:line="240" w:lineRule="auto"/>
        <w:jc w:val="both"/>
        <w:rPr>
          <w:rFonts w:eastAsia="Times New Roman" w:cstheme="minorHAnsi"/>
          <w:lang w:eastAsia="fr-FR"/>
        </w:rPr>
      </w:pPr>
      <w:r w:rsidRPr="00C351E9">
        <w:rPr>
          <w:rFonts w:eastAsia="Times New Roman" w:cstheme="minorHAnsi"/>
          <w:lang w:eastAsia="fr-FR"/>
        </w:rPr>
        <w:t>7) Une agressivité et une combativité omniprésentes</w:t>
      </w:r>
      <w:r>
        <w:rPr>
          <w:rFonts w:eastAsia="Times New Roman" w:cstheme="minorHAnsi"/>
          <w:lang w:eastAsia="fr-FR"/>
        </w:rPr>
        <w:t>.</w:t>
      </w:r>
    </w:p>
    <w:p w14:paraId="581F8AC7" w14:textId="4D1BDCF8" w:rsidR="00EB256B" w:rsidRDefault="00EB256B" w:rsidP="00EB256B">
      <w:pPr>
        <w:shd w:val="clear" w:color="auto" w:fill="FFFFFF"/>
        <w:spacing w:after="0" w:line="240" w:lineRule="auto"/>
        <w:jc w:val="both"/>
        <w:rPr>
          <w:rFonts w:eastAsia="Times New Roman" w:cstheme="minorHAnsi"/>
          <w:lang w:eastAsia="fr-FR"/>
        </w:rPr>
      </w:pPr>
    </w:p>
    <w:p w14:paraId="40F8E66B" w14:textId="676EF4EB" w:rsidR="00EB256B" w:rsidRPr="00C351E9" w:rsidRDefault="00EB256B" w:rsidP="00EB256B">
      <w:pPr>
        <w:shd w:val="clear" w:color="auto" w:fill="FFFFFF"/>
        <w:spacing w:after="0" w:line="240" w:lineRule="auto"/>
        <w:jc w:val="both"/>
        <w:rPr>
          <w:rFonts w:eastAsia="Times New Roman" w:cstheme="minorHAnsi"/>
          <w:lang w:eastAsia="fr-FR"/>
        </w:rPr>
      </w:pPr>
      <w:r w:rsidRPr="00C351E9">
        <w:rPr>
          <w:rFonts w:eastAsia="Times New Roman" w:cstheme="minorHAnsi"/>
          <w:lang w:eastAsia="fr-FR"/>
        </w:rPr>
        <w:t>La dimension paranoïaque est, en général, très présente chez les gourous</w:t>
      </w:r>
      <w:r>
        <w:rPr>
          <w:rFonts w:eastAsia="Times New Roman" w:cstheme="minorHAnsi"/>
          <w:lang w:eastAsia="fr-FR"/>
        </w:rPr>
        <w:t xml:space="preserve"> (leur</w:t>
      </w:r>
      <w:r w:rsidRPr="00C351E9">
        <w:rPr>
          <w:rFonts w:eastAsia="Times New Roman" w:cstheme="minorHAnsi"/>
          <w:lang w:eastAsia="fr-FR"/>
        </w:rPr>
        <w:t xml:space="preserve"> paranoïa décupl</w:t>
      </w:r>
      <w:r>
        <w:rPr>
          <w:rFonts w:eastAsia="Times New Roman" w:cstheme="minorHAnsi"/>
          <w:lang w:eastAsia="fr-FR"/>
        </w:rPr>
        <w:t>e</w:t>
      </w:r>
      <w:r w:rsidR="00196A94">
        <w:rPr>
          <w:rFonts w:eastAsia="Times New Roman" w:cstheme="minorHAnsi"/>
          <w:lang w:eastAsia="fr-FR"/>
        </w:rPr>
        <w:t xml:space="preserve"> déjà</w:t>
      </w:r>
      <w:r w:rsidRPr="00C351E9">
        <w:rPr>
          <w:rFonts w:eastAsia="Times New Roman" w:cstheme="minorHAnsi"/>
          <w:lang w:eastAsia="fr-FR"/>
        </w:rPr>
        <w:t xml:space="preserve"> souvent leur </w:t>
      </w:r>
      <w:r>
        <w:rPr>
          <w:rFonts w:eastAsia="Times New Roman" w:cstheme="minorHAnsi"/>
          <w:lang w:eastAsia="fr-FR"/>
        </w:rPr>
        <w:t xml:space="preserve">vive </w:t>
      </w:r>
      <w:r w:rsidRPr="00C351E9">
        <w:rPr>
          <w:rFonts w:eastAsia="Times New Roman" w:cstheme="minorHAnsi"/>
          <w:lang w:eastAsia="fr-FR"/>
        </w:rPr>
        <w:t>intelligence).</w:t>
      </w:r>
      <w:r>
        <w:rPr>
          <w:rFonts w:eastAsia="Times New Roman" w:cstheme="minorHAnsi"/>
          <w:lang w:eastAsia="fr-FR"/>
        </w:rPr>
        <w:t xml:space="preserve"> Or la </w:t>
      </w:r>
      <w:r w:rsidRPr="00C351E9">
        <w:rPr>
          <w:rFonts w:eastAsia="Times New Roman" w:cstheme="minorHAnsi"/>
          <w:lang w:eastAsia="fr-FR"/>
        </w:rPr>
        <w:t>paranoïa</w:t>
      </w:r>
      <w:r>
        <w:rPr>
          <w:rFonts w:eastAsia="Times New Roman" w:cstheme="minorHAnsi"/>
          <w:lang w:eastAsia="fr-FR"/>
        </w:rPr>
        <w:t xml:space="preserve"> est souvent une maladie difficile à déceler, au départ.</w:t>
      </w:r>
      <w:r w:rsidR="00196A94">
        <w:rPr>
          <w:rFonts w:eastAsia="Times New Roman" w:cstheme="minorHAnsi"/>
          <w:lang w:eastAsia="fr-FR"/>
        </w:rPr>
        <w:t xml:space="preserve"> Une personne ignorante de l’existence de certaines psychopathologies cachées (qui n’a pas de connaissance en psychologie ou psychiatrie), peut ne pas avoir conscience d</w:t>
      </w:r>
      <w:r w:rsidR="00F126AC">
        <w:rPr>
          <w:rFonts w:eastAsia="Times New Roman" w:cstheme="minorHAnsi"/>
          <w:lang w:eastAsia="fr-FR"/>
        </w:rPr>
        <w:t>’une</w:t>
      </w:r>
      <w:r w:rsidR="00196A94">
        <w:rPr>
          <w:rFonts w:eastAsia="Times New Roman" w:cstheme="minorHAnsi"/>
          <w:lang w:eastAsia="fr-FR"/>
        </w:rPr>
        <w:t xml:space="preserve"> folie cachée </w:t>
      </w:r>
      <w:r w:rsidR="00F126AC">
        <w:rPr>
          <w:rFonts w:eastAsia="Times New Roman" w:cstheme="minorHAnsi"/>
          <w:lang w:eastAsia="fr-FR"/>
        </w:rPr>
        <w:t>chez le</w:t>
      </w:r>
      <w:r w:rsidR="00196A94">
        <w:rPr>
          <w:rFonts w:eastAsia="Times New Roman" w:cstheme="minorHAnsi"/>
          <w:lang w:eastAsia="fr-FR"/>
        </w:rPr>
        <w:t xml:space="preserve"> gourou (</w:t>
      </w:r>
      <w:r w:rsidR="00F126AC">
        <w:rPr>
          <w:rFonts w:eastAsia="Times New Roman" w:cstheme="minorHAnsi"/>
          <w:lang w:eastAsia="fr-FR"/>
        </w:rPr>
        <w:t>d’autant qu’</w:t>
      </w:r>
      <w:r w:rsidR="00196A94">
        <w:rPr>
          <w:rFonts w:eastAsia="Times New Roman" w:cstheme="minorHAnsi"/>
          <w:lang w:eastAsia="fr-FR"/>
        </w:rPr>
        <w:t>un paranoïaque dissimule souvent sa paranoïa).</w:t>
      </w:r>
    </w:p>
    <w:p w14:paraId="3D9F0D1D" w14:textId="2C2285C8" w:rsidR="001F42D0" w:rsidRDefault="00F126AC" w:rsidP="00284C02">
      <w:pPr>
        <w:spacing w:after="0" w:line="240" w:lineRule="auto"/>
        <w:jc w:val="both"/>
      </w:pPr>
      <w:r>
        <w:t>Le paranoïaque peut être d’autant plus extrêmement convainquant, qu’il est génial.</w:t>
      </w:r>
    </w:p>
    <w:p w14:paraId="43730E4A" w14:textId="77103D7A" w:rsidR="00196A7B" w:rsidRDefault="00196A7B" w:rsidP="00284C02">
      <w:pPr>
        <w:spacing w:after="0" w:line="240" w:lineRule="auto"/>
        <w:jc w:val="both"/>
      </w:pPr>
      <w:r>
        <w:t>On retrouve souvent une dimension mégalomane chez le paranoïaque</w:t>
      </w:r>
      <w:r>
        <w:rPr>
          <w:rStyle w:val="Appelnotedebasdep"/>
        </w:rPr>
        <w:footnoteReference w:id="240"/>
      </w:r>
      <w:r>
        <w:t xml:space="preserve">. </w:t>
      </w:r>
    </w:p>
    <w:p w14:paraId="4513672F" w14:textId="146A4547" w:rsidR="005F3FA6" w:rsidRDefault="005F3FA6" w:rsidP="00284C02">
      <w:pPr>
        <w:spacing w:after="0" w:line="240" w:lineRule="auto"/>
        <w:jc w:val="both"/>
      </w:pPr>
    </w:p>
    <w:p w14:paraId="7DDE8494" w14:textId="021EE0D3" w:rsidR="0078477F" w:rsidRDefault="005F3FA6" w:rsidP="00284C02">
      <w:pPr>
        <w:spacing w:after="0" w:line="240" w:lineRule="auto"/>
        <w:jc w:val="both"/>
      </w:pPr>
      <w:r>
        <w:t>Mahomet et Joseph Smith étaient considérés comme beaux par leurs contemporains (un photo de Smith</w:t>
      </w:r>
      <w:r w:rsidR="00082596">
        <w:t xml:space="preserve"> prise en 1844, peu de temps avant sa mort</w:t>
      </w:r>
      <w:r w:rsidR="00082596">
        <w:rPr>
          <w:rStyle w:val="Appelnotedebasdep"/>
        </w:rPr>
        <w:footnoteReference w:id="241"/>
      </w:r>
      <w:r w:rsidR="00082596">
        <w:t>,</w:t>
      </w:r>
      <w:r>
        <w:t xml:space="preserve"> semble le prouver). </w:t>
      </w:r>
      <w:r w:rsidR="0078477F">
        <w:t>Ils auraient été difformes</w:t>
      </w:r>
      <w:r w:rsidR="00082596">
        <w:t xml:space="preserve"> et</w:t>
      </w:r>
      <w:r w:rsidR="0078477F">
        <w:t xml:space="preserve"> moches, ils n’auraient peut-être pas eu autant de succès.</w:t>
      </w:r>
      <w:r w:rsidR="00082596">
        <w:t xml:space="preserve"> </w:t>
      </w:r>
      <w:r w:rsidR="0078477F">
        <w:t>Ils étaient des orateurs charismatiques</w:t>
      </w:r>
      <w:r w:rsidR="00082596">
        <w:t xml:space="preserve">. Ils auraient été bègues, </w:t>
      </w:r>
      <w:r w:rsidR="00082596" w:rsidRPr="00082596">
        <w:t>dysarthri</w:t>
      </w:r>
      <w:r w:rsidR="00082596">
        <w:t>ques, ils n’auraient pas eu autant de succès.</w:t>
      </w:r>
      <w:r w:rsidR="00D5488E">
        <w:t xml:space="preserve"> Hormis ses yeux bleus « magnétiques », Hitler n’avait pas le physique d’un mannequin, mais son fanatisme, sa volonté de fer, ses talents d’orateur charismatique ont impressionné ses contemporains. </w:t>
      </w:r>
    </w:p>
    <w:p w14:paraId="75A3B6B2" w14:textId="24A4C5C7" w:rsidR="001711BC" w:rsidRDefault="001711BC" w:rsidP="00284C02">
      <w:pPr>
        <w:spacing w:after="0" w:line="240" w:lineRule="auto"/>
        <w:jc w:val="both"/>
      </w:pPr>
    </w:p>
    <w:p w14:paraId="6044181E" w14:textId="69452EC3" w:rsidR="001711BC" w:rsidRDefault="001711BC" w:rsidP="001711BC">
      <w:pPr>
        <w:pStyle w:val="Titre3"/>
      </w:pPr>
      <w:bookmarkStart w:id="111" w:name="_Toc32905618"/>
      <w:r>
        <w:t>Divers avis sur les gourous et prophètes</w:t>
      </w:r>
      <w:bookmarkEnd w:id="111"/>
    </w:p>
    <w:p w14:paraId="47085095" w14:textId="1E1FEBF9" w:rsidR="001711BC" w:rsidRDefault="001711BC" w:rsidP="00284C02">
      <w:pPr>
        <w:spacing w:after="0" w:line="240" w:lineRule="auto"/>
        <w:jc w:val="both"/>
      </w:pPr>
    </w:p>
    <w:p w14:paraId="49AC6FF8" w14:textId="56B3490D" w:rsidR="001711BC" w:rsidRDefault="009A5893" w:rsidP="009A5893">
      <w:pPr>
        <w:spacing w:after="0" w:line="240" w:lineRule="auto"/>
        <w:jc w:val="both"/>
      </w:pPr>
      <w:r>
        <w:t>Philippe M. (médecin) « </w:t>
      </w:r>
      <w:r w:rsidRPr="009A5893">
        <w:rPr>
          <w:i/>
          <w:iCs/>
        </w:rPr>
        <w:t>Les personnalités paranoïaques sont très souvent masquées initialement et se présentent comme des personnes très organisées. Cela cache leurs troubles qui sont basés sur la peur des autres. Ils compensent par une surestimation de leur moi. Et ils dérivent vers un sentiment de toute puissance</w:t>
      </w:r>
      <w:r>
        <w:t xml:space="preserve"> … ».</w:t>
      </w:r>
    </w:p>
    <w:p w14:paraId="79EF1CBA" w14:textId="77777777" w:rsidR="00F61BED" w:rsidRDefault="00F61BED" w:rsidP="00F61BED">
      <w:pPr>
        <w:spacing w:after="0" w:line="240" w:lineRule="auto"/>
        <w:jc w:val="both"/>
      </w:pPr>
    </w:p>
    <w:p w14:paraId="652E1762" w14:textId="75CED1C7" w:rsidR="00F61BED" w:rsidRDefault="00F61BED" w:rsidP="00F61BED">
      <w:pPr>
        <w:spacing w:after="0" w:line="240" w:lineRule="auto"/>
        <w:jc w:val="both"/>
      </w:pPr>
      <w:r>
        <w:t>Eve « </w:t>
      </w:r>
      <w:r w:rsidRPr="00427104">
        <w:rPr>
          <w:i/>
          <w:iCs/>
        </w:rPr>
        <w:t>Les contemporains de Mahomet étaient ignorants car ils ignoraient tout de la "création" du monde. Ça n'a rien de péjoratif, nous aussi sommes ignorants de plein de choses. Le tout est de ne pas s'exprimer sur les sujets dont on est ignorants. Surtout en posant comme vérité ce qui sort d</w:t>
      </w:r>
      <w:r w:rsidR="00C07A8E">
        <w:rPr>
          <w:i/>
          <w:iCs/>
        </w:rPr>
        <w:t>e l</w:t>
      </w:r>
      <w:r w:rsidRPr="00427104">
        <w:rPr>
          <w:i/>
          <w:iCs/>
        </w:rPr>
        <w:t>'imagination</w:t>
      </w:r>
      <w:r w:rsidR="00C07A8E">
        <w:rPr>
          <w:i/>
          <w:iCs/>
        </w:rPr>
        <w:t xml:space="preserve"> [fertile, illimitée]</w:t>
      </w:r>
      <w:r w:rsidRPr="00427104">
        <w:rPr>
          <w:i/>
          <w:iCs/>
        </w:rPr>
        <w:t xml:space="preserve"> de Mahomet</w:t>
      </w:r>
      <w:r>
        <w:t> »</w:t>
      </w:r>
      <w:r w:rsidRPr="00427104">
        <w:t>.</w:t>
      </w:r>
    </w:p>
    <w:p w14:paraId="4DC242B7" w14:textId="77777777" w:rsidR="00F126AC" w:rsidRDefault="00F126AC" w:rsidP="00284C02">
      <w:pPr>
        <w:spacing w:after="0" w:line="240" w:lineRule="auto"/>
        <w:jc w:val="both"/>
      </w:pPr>
    </w:p>
    <w:p w14:paraId="5F75B09C" w14:textId="39B350F6" w:rsidR="00693794" w:rsidRDefault="00E94C75" w:rsidP="00E94C75">
      <w:pPr>
        <w:pStyle w:val="Titre3"/>
      </w:pPr>
      <w:bookmarkStart w:id="112" w:name="_Toc32905619"/>
      <w:r>
        <w:t>Des facteurs historiques favorables</w:t>
      </w:r>
      <w:bookmarkEnd w:id="112"/>
      <w:r>
        <w:t xml:space="preserve"> </w:t>
      </w:r>
    </w:p>
    <w:p w14:paraId="2F35C449" w14:textId="0CFF9151" w:rsidR="00E94C75" w:rsidRDefault="00E94C75" w:rsidP="00284C02">
      <w:pPr>
        <w:spacing w:after="0" w:line="240" w:lineRule="auto"/>
        <w:jc w:val="both"/>
      </w:pPr>
    </w:p>
    <w:p w14:paraId="43769A28" w14:textId="4FD3FC20" w:rsidR="00915689" w:rsidRDefault="00915689" w:rsidP="00284C02">
      <w:pPr>
        <w:spacing w:after="0" w:line="240" w:lineRule="auto"/>
        <w:jc w:val="both"/>
      </w:pPr>
      <w:r w:rsidRPr="00915689">
        <w:rPr>
          <w:u w:val="single"/>
        </w:rPr>
        <w:t>Le cas de l’islam</w:t>
      </w:r>
      <w:r>
        <w:t xml:space="preserve"> : </w:t>
      </w:r>
    </w:p>
    <w:p w14:paraId="50C0B807" w14:textId="77777777" w:rsidR="00A424F8" w:rsidRDefault="00A424F8" w:rsidP="00284C02">
      <w:pPr>
        <w:spacing w:after="0" w:line="240" w:lineRule="auto"/>
        <w:jc w:val="both"/>
      </w:pPr>
    </w:p>
    <w:p w14:paraId="7F24EA36" w14:textId="4BBA9A5D" w:rsidR="00E94C75" w:rsidRDefault="00E94C75" w:rsidP="00284C02">
      <w:pPr>
        <w:spacing w:after="0" w:line="240" w:lineRule="auto"/>
        <w:jc w:val="both"/>
      </w:pPr>
      <w:r>
        <w:t>Prenons l’exemple de l’islam.</w:t>
      </w:r>
    </w:p>
    <w:p w14:paraId="7DF6C4C3" w14:textId="7EE77834" w:rsidR="00E94C75" w:rsidRDefault="00E94C75" w:rsidP="00284C02">
      <w:pPr>
        <w:spacing w:after="0" w:line="240" w:lineRule="auto"/>
        <w:jc w:val="both"/>
      </w:pPr>
    </w:p>
    <w:p w14:paraId="21BFCE2D" w14:textId="77777777" w:rsidR="00E94C75" w:rsidRDefault="00E94C75" w:rsidP="00E94C75">
      <w:pPr>
        <w:spacing w:after="0" w:line="240" w:lineRule="auto"/>
      </w:pPr>
      <w:r w:rsidRPr="005373E0">
        <w:rPr>
          <w:u w:val="single"/>
        </w:rPr>
        <w:t>Des circonstances historiques favorables</w:t>
      </w:r>
      <w:r>
        <w:t> :</w:t>
      </w:r>
    </w:p>
    <w:p w14:paraId="5655584E" w14:textId="77777777" w:rsidR="00E94C75" w:rsidRDefault="00E94C75" w:rsidP="00E94C75">
      <w:pPr>
        <w:spacing w:after="0" w:line="240" w:lineRule="auto"/>
      </w:pPr>
    </w:p>
    <w:p w14:paraId="23299EE0" w14:textId="77777777" w:rsidR="00E94C75" w:rsidRDefault="00E94C75" w:rsidP="00E94C75">
      <w:pPr>
        <w:spacing w:after="0" w:line="240" w:lineRule="auto"/>
        <w:jc w:val="both"/>
      </w:pPr>
      <w:r>
        <w:t>Selon les musulmans, l’islam est la « religion vraie » pour essentiellement deux raisons principales :</w:t>
      </w:r>
    </w:p>
    <w:p w14:paraId="0EC0B87E" w14:textId="77777777" w:rsidR="00E94C75" w:rsidRDefault="00E94C75" w:rsidP="00E94C75">
      <w:pPr>
        <w:spacing w:after="0" w:line="240" w:lineRule="auto"/>
        <w:jc w:val="both"/>
      </w:pPr>
    </w:p>
    <w:p w14:paraId="12726755" w14:textId="77777777" w:rsidR="00E94C75" w:rsidRDefault="00E94C75" w:rsidP="00E94C75">
      <w:pPr>
        <w:pStyle w:val="Paragraphedeliste"/>
        <w:numPr>
          <w:ilvl w:val="0"/>
          <w:numId w:val="27"/>
        </w:numPr>
        <w:spacing w:after="0" w:line="240" w:lineRule="auto"/>
        <w:jc w:val="both"/>
      </w:pPr>
      <w:r>
        <w:t>Mahomet recevait la parole de Dieu, via l’ange Gabriel, </w:t>
      </w:r>
    </w:p>
    <w:p w14:paraId="49F2EC23" w14:textId="77777777" w:rsidR="00E94C75" w:rsidRPr="00BD10BC" w:rsidRDefault="00E94C75" w:rsidP="00E94C75">
      <w:pPr>
        <w:pStyle w:val="Paragraphedeliste"/>
        <w:numPr>
          <w:ilvl w:val="0"/>
          <w:numId w:val="27"/>
        </w:numPr>
        <w:spacing w:after="0" w:line="240" w:lineRule="auto"/>
        <w:jc w:val="both"/>
      </w:pPr>
      <w:r>
        <w:t>Le succès de l’islam : cette religion a réussi à s’étendre, rapidement, sur un quart de la surface du globe _ l’islam étant maintenant un des religions les plus importantes du globe (donc un miracle divin pour les musulmans).</w:t>
      </w:r>
    </w:p>
    <w:p w14:paraId="0759E6C4" w14:textId="77777777" w:rsidR="00E94C75" w:rsidRDefault="00E94C75" w:rsidP="00E94C75">
      <w:pPr>
        <w:spacing w:after="0" w:line="240" w:lineRule="auto"/>
        <w:jc w:val="both"/>
      </w:pPr>
    </w:p>
    <w:p w14:paraId="1EF69DD5" w14:textId="77777777" w:rsidR="00E94C75" w:rsidRDefault="00E94C75" w:rsidP="00E94C75">
      <w:pPr>
        <w:spacing w:after="0" w:line="240" w:lineRule="auto"/>
        <w:jc w:val="both"/>
      </w:pPr>
      <w:r>
        <w:t>Selon les propres hypothèses de l’auteur</w:t>
      </w:r>
      <w:r w:rsidRPr="00677932">
        <w:t xml:space="preserve">, les prophètes et leur religion sont des gourous </w:t>
      </w:r>
      <w:r>
        <w:t>dont</w:t>
      </w:r>
      <w:r w:rsidRPr="00677932">
        <w:t xml:space="preserve"> l</w:t>
      </w:r>
      <w:r>
        <w:t>a</w:t>
      </w:r>
      <w:r w:rsidRPr="00677932">
        <w:t xml:space="preserve"> secte </w:t>
      </w:r>
      <w:r>
        <w:t>a</w:t>
      </w:r>
      <w:r w:rsidRPr="00677932">
        <w:t xml:space="preserve"> réussi, en fonction de </w:t>
      </w:r>
      <w:r w:rsidRPr="00C64697">
        <w:rPr>
          <w:b/>
          <w:i/>
        </w:rPr>
        <w:t>certaines circonstances historiques favorables</w:t>
      </w:r>
      <w:r>
        <w:t>. Pour l’auteur, i</w:t>
      </w:r>
      <w:r w:rsidRPr="00677932">
        <w:t>l n'y a rien de divin</w:t>
      </w:r>
      <w:r>
        <w:t>, de « surnaturel », aucun plan divin</w:t>
      </w:r>
      <w:r w:rsidRPr="00677932">
        <w:t xml:space="preserve">, dans </w:t>
      </w:r>
      <w:r>
        <w:t>l</w:t>
      </w:r>
      <w:r w:rsidRPr="00677932">
        <w:t>es succès</w:t>
      </w:r>
      <w:r>
        <w:t xml:space="preserve"> de l’islam</w:t>
      </w:r>
      <w:r w:rsidRPr="00677932">
        <w:t xml:space="preserve">. </w:t>
      </w:r>
      <w:r>
        <w:t>Cette religion</w:t>
      </w:r>
      <w:r w:rsidRPr="00677932">
        <w:t xml:space="preserve"> a pu se répandre et avoir du succès,</w:t>
      </w:r>
      <w:r>
        <w:t xml:space="preserve"> surtout parce que :</w:t>
      </w:r>
    </w:p>
    <w:p w14:paraId="7611C9CB" w14:textId="77777777" w:rsidR="00E94C75" w:rsidRDefault="00E94C75" w:rsidP="00E94C75">
      <w:pPr>
        <w:spacing w:after="0" w:line="240" w:lineRule="auto"/>
        <w:jc w:val="both"/>
      </w:pPr>
    </w:p>
    <w:p w14:paraId="237773A6" w14:textId="7F76703A" w:rsidR="00E94C75" w:rsidRDefault="00E94C75" w:rsidP="00E94C75">
      <w:pPr>
        <w:spacing w:after="0" w:line="240" w:lineRule="auto"/>
        <w:jc w:val="both"/>
      </w:pPr>
      <w:r w:rsidRPr="00677932">
        <w:t xml:space="preserve">1) </w:t>
      </w:r>
      <w:r>
        <w:t xml:space="preserve">L’islam s’est répandu, </w:t>
      </w:r>
      <w:r w:rsidRPr="00677932">
        <w:t>d'abord</w:t>
      </w:r>
      <w:r>
        <w:t>,</w:t>
      </w:r>
      <w:r w:rsidRPr="00677932">
        <w:t xml:space="preserve"> dans un environnement</w:t>
      </w:r>
      <w:r>
        <w:t xml:space="preserve"> _ la péninsule arabique _, loin de l’influence et de l’orbite des grands empires</w:t>
      </w:r>
      <w:r w:rsidRPr="00677932">
        <w:t>,</w:t>
      </w:r>
      <w:r>
        <w:t xml:space="preserve"> une zone</w:t>
      </w:r>
      <w:r w:rsidRPr="00677932">
        <w:t xml:space="preserve"> où il n'y avait pas d'état unifié fort</w:t>
      </w:r>
      <w:r>
        <w:t xml:space="preserve"> ou aucun grand royaume unifié</w:t>
      </w:r>
      <w:r w:rsidRPr="00677932">
        <w:t xml:space="preserve"> (</w:t>
      </w:r>
      <w:r>
        <w:t>avec un grand nombre</w:t>
      </w:r>
      <w:r w:rsidRPr="00677932">
        <w:t xml:space="preserve"> d'oasis indépendantes, </w:t>
      </w:r>
      <w:r>
        <w:t xml:space="preserve">dirigés par </w:t>
      </w:r>
      <w:r w:rsidRPr="00677932">
        <w:t>de petits roitelets</w:t>
      </w:r>
      <w:r>
        <w:t>, des chefs de tribus, de clans, divisés, et donc relativement faibles …</w:t>
      </w:r>
      <w:r w:rsidRPr="00677932">
        <w:t xml:space="preserve">). </w:t>
      </w:r>
      <w:r w:rsidR="00430133">
        <w:t>La péninsule arabique semblait désertique et aucun empire, byzantin, perse, n’aurait pu imaginer que la menace serait venue de ce désert.</w:t>
      </w:r>
    </w:p>
    <w:p w14:paraId="389C675F" w14:textId="77777777" w:rsidR="00E94C75" w:rsidRDefault="00E94C75" w:rsidP="00E94C75">
      <w:pPr>
        <w:spacing w:after="0" w:line="240" w:lineRule="auto"/>
        <w:jc w:val="both"/>
      </w:pPr>
      <w:r w:rsidRPr="00677932">
        <w:lastRenderedPageBreak/>
        <w:t>2) En en face, les empires byz</w:t>
      </w:r>
      <w:r>
        <w:t xml:space="preserve">antins (dirigé par l'Empereur </w:t>
      </w:r>
      <w:r w:rsidRPr="00E51CF3">
        <w:rPr>
          <w:b/>
          <w:bCs/>
        </w:rPr>
        <w:t>Héraclius</w:t>
      </w:r>
      <w:r>
        <w:rPr>
          <w:rStyle w:val="Appelnotedebasdep"/>
        </w:rPr>
        <w:footnoteReference w:id="242"/>
      </w:r>
      <w:r w:rsidRPr="00677932">
        <w:t xml:space="preserve">) et l'empire sassanide perse (dirigé par l'Empereur </w:t>
      </w:r>
      <w:r w:rsidRPr="00E51CF3">
        <w:rPr>
          <w:b/>
          <w:bCs/>
        </w:rPr>
        <w:t>Chosroès</w:t>
      </w:r>
      <w:r>
        <w:t xml:space="preserve"> ou Khosro</w:t>
      </w:r>
      <w:r w:rsidRPr="00677932">
        <w:t xml:space="preserve"> II</w:t>
      </w:r>
      <w:r>
        <w:rPr>
          <w:rStyle w:val="Appelnotedebasdep"/>
        </w:rPr>
        <w:footnoteReference w:id="243"/>
      </w:r>
      <w:r w:rsidRPr="00677932">
        <w:t>) étaient exsangues</w:t>
      </w:r>
      <w:r>
        <w:t xml:space="preserve">, </w:t>
      </w:r>
      <w:r w:rsidRPr="00677932">
        <w:t>et totalement affaiblis, après 20 ans de guerre</w:t>
      </w:r>
      <w:r>
        <w:t>s fratricides, entre ces deux grands empires</w:t>
      </w:r>
      <w:r w:rsidRPr="00677932">
        <w:t>. Les peuples de ces empires étaient épuisés par ces guerres et n'en désiraient plus.</w:t>
      </w:r>
      <w:r>
        <w:t xml:space="preserve"> C’est pourquoi il n’y eu quasiment pas eu de résistances de leur part à Damas</w:t>
      </w:r>
      <w:r>
        <w:rPr>
          <w:rStyle w:val="Appelnotedebasdep"/>
        </w:rPr>
        <w:footnoteReference w:id="244"/>
      </w:r>
      <w:r>
        <w:t xml:space="preserve"> et en Egypte, lors de l’arrivée des conquérants arabes et musulmans.</w:t>
      </w:r>
    </w:p>
    <w:p w14:paraId="63366699" w14:textId="77777777" w:rsidR="00E94C75" w:rsidRDefault="00E94C75" w:rsidP="00E94C75">
      <w:pPr>
        <w:spacing w:after="0" w:line="240" w:lineRule="auto"/>
        <w:jc w:val="both"/>
      </w:pPr>
      <w:r>
        <w:t>3) l’utilisation de la taqiya, avec une présentation trompeuse de l’islam _ et les ruses de guerre préconisée par Mahomet _, pour endormir la méfiance, rassurer les populations à conquérir ou conquises (comme, par exemple, affirmer « </w:t>
      </w:r>
      <w:r w:rsidRPr="00994B94">
        <w:rPr>
          <w:i/>
        </w:rPr>
        <w:t>nulle contrainte en religion</w:t>
      </w:r>
      <w:r>
        <w:t> » (</w:t>
      </w:r>
      <w:r w:rsidRPr="00994B94">
        <w:t>Coran 2.256</w:t>
      </w:r>
      <w:r>
        <w:t xml:space="preserve">, </w:t>
      </w:r>
      <w:r w:rsidRPr="007F0D1B">
        <w:t>10.99</w:t>
      </w:r>
      <w:r>
        <w:t xml:space="preserve"> …), mais cacher le fait qu’il est interdit de quitter l’islam après la conversion à cette religion (Coran </w:t>
      </w:r>
      <w:r w:rsidRPr="007F0D1B">
        <w:t>7.72</w:t>
      </w:r>
      <w:r>
        <w:t>, …) ou faire croire que l’islam est une religion semblable au christianisme).</w:t>
      </w:r>
      <w:r w:rsidRPr="00677932">
        <w:t xml:space="preserve"> </w:t>
      </w:r>
    </w:p>
    <w:p w14:paraId="390AF98A" w14:textId="77777777" w:rsidR="00E94C75" w:rsidRDefault="00E94C75" w:rsidP="00E94C75">
      <w:pPr>
        <w:spacing w:after="0" w:line="240" w:lineRule="auto"/>
        <w:jc w:val="both"/>
      </w:pPr>
      <w:r>
        <w:t xml:space="preserve">4) </w:t>
      </w:r>
      <w:r w:rsidRPr="00947A8F">
        <w:t xml:space="preserve">La </w:t>
      </w:r>
      <w:r w:rsidRPr="003A16DD">
        <w:rPr>
          <w:b/>
        </w:rPr>
        <w:t>peste de Justinien</w:t>
      </w:r>
      <w:r w:rsidRPr="00947A8F">
        <w:t xml:space="preserve"> qui a sévi à partir de 541 jusqu'en 767 et qui a affaibli l'empire byzantin. En affaiblissant durablement l'Empire byzantin mais aussi l'Empire sassanide, elle aurait joué un rôle non négligeable dans la rapide expansion de l'islam quelques décennies plus tard, lors des guerres arabo-byzantines et de conquête musulmane de la Perse</w:t>
      </w:r>
      <w:r>
        <w:rPr>
          <w:rStyle w:val="Appelnotedebasdep"/>
        </w:rPr>
        <w:footnoteReference w:id="245"/>
      </w:r>
      <w:r>
        <w:t xml:space="preserve"> [cette peste est liée à de mauvaises récoltes, elles-mêmes liées à un refroidissement climatique _ une année glacière _, lié à l’éruption du </w:t>
      </w:r>
      <w:r w:rsidRPr="00183EEE">
        <w:t xml:space="preserve">volcan </w:t>
      </w:r>
      <w:r>
        <w:t>I</w:t>
      </w:r>
      <w:r w:rsidRPr="00183EEE">
        <w:t xml:space="preserve">lopango </w:t>
      </w:r>
      <w:r>
        <w:t>(dans l’actuel S</w:t>
      </w:r>
      <w:r w:rsidRPr="00183EEE">
        <w:t>alvador</w:t>
      </w:r>
      <w:r>
        <w:t>), vers 536 Après JC]</w:t>
      </w:r>
      <w:r>
        <w:rPr>
          <w:rStyle w:val="Appelnotedebasdep"/>
        </w:rPr>
        <w:footnoteReference w:id="246"/>
      </w:r>
      <w:r>
        <w:t>.</w:t>
      </w:r>
    </w:p>
    <w:p w14:paraId="7513E391" w14:textId="77777777" w:rsidR="00E94C75" w:rsidRDefault="00E94C75" w:rsidP="00E94C75">
      <w:pPr>
        <w:spacing w:after="0" w:line="240" w:lineRule="auto"/>
        <w:jc w:val="both"/>
      </w:pPr>
    </w:p>
    <w:p w14:paraId="283C5325" w14:textId="68268636" w:rsidR="00E94C75" w:rsidRDefault="00E94C75" w:rsidP="00E94C75">
      <w:pPr>
        <w:spacing w:after="0" w:line="240" w:lineRule="auto"/>
        <w:jc w:val="both"/>
      </w:pPr>
      <w:r w:rsidRPr="00677932">
        <w:t xml:space="preserve">Ce sont </w:t>
      </w:r>
      <w:r>
        <w:t xml:space="preserve">donc </w:t>
      </w:r>
      <w:r w:rsidRPr="00677932">
        <w:t xml:space="preserve">des </w:t>
      </w:r>
      <w:r w:rsidRPr="00183EEE">
        <w:rPr>
          <w:b/>
        </w:rPr>
        <w:t>circonstances historiques et géographiques particulières</w:t>
      </w:r>
      <w:r w:rsidRPr="00677932">
        <w:t>, en plus de la redoutable habileté politique de Mahomet</w:t>
      </w:r>
      <w:r>
        <w:t>,</w:t>
      </w:r>
      <w:r w:rsidRPr="00677932">
        <w:t xml:space="preserve"> le caractère séduisant</w:t>
      </w:r>
      <w:r>
        <w:t xml:space="preserve"> et simplificateur</w:t>
      </w:r>
      <w:r w:rsidRPr="00677932">
        <w:t xml:space="preserve"> de la doctrine ou de la prédication</w:t>
      </w:r>
      <w:r>
        <w:t xml:space="preserve"> islamique [car toutes les doctrines des sectes sont séduisantes et simplificatrices] et l’extraordinaire imagination et génie de Mahomet</w:t>
      </w:r>
      <w:r w:rsidRPr="00677932">
        <w:t>, qui</w:t>
      </w:r>
      <w:r>
        <w:t xml:space="preserve"> </w:t>
      </w:r>
      <w:r w:rsidRPr="00677932">
        <w:t>explique</w:t>
      </w:r>
      <w:r>
        <w:t>raie</w:t>
      </w:r>
      <w:r w:rsidRPr="00677932">
        <w:t>nt le</w:t>
      </w:r>
      <w:r>
        <w:t>s</w:t>
      </w:r>
      <w:r w:rsidRPr="00677932">
        <w:t xml:space="preserve"> succès de l'islam.</w:t>
      </w:r>
    </w:p>
    <w:p w14:paraId="10FB5D67" w14:textId="7AAB09D2" w:rsidR="00E94C75" w:rsidRDefault="00E94C75" w:rsidP="00E94C75">
      <w:pPr>
        <w:spacing w:after="0" w:line="240" w:lineRule="auto"/>
        <w:jc w:val="both"/>
      </w:pPr>
    </w:p>
    <w:p w14:paraId="49907228" w14:textId="3E39BED1" w:rsidR="0093496F" w:rsidRDefault="0093496F" w:rsidP="0093496F">
      <w:pPr>
        <w:spacing w:after="0" w:line="240" w:lineRule="auto"/>
      </w:pPr>
      <w:r>
        <w:rPr>
          <w:u w:val="single"/>
        </w:rPr>
        <w:t>La circonstance de la c</w:t>
      </w:r>
      <w:r w:rsidRPr="002D0084">
        <w:rPr>
          <w:u w:val="single"/>
        </w:rPr>
        <w:t>onquête du Yémen par les éthiopiens, vers 500 à 600</w:t>
      </w:r>
      <w:r>
        <w:t> :</w:t>
      </w:r>
    </w:p>
    <w:p w14:paraId="45783DCD" w14:textId="77777777" w:rsidR="0093496F" w:rsidRDefault="0093496F" w:rsidP="0093496F">
      <w:pPr>
        <w:spacing w:after="0" w:line="240" w:lineRule="auto"/>
      </w:pPr>
    </w:p>
    <w:p w14:paraId="30E7B013" w14:textId="77777777" w:rsidR="0093496F" w:rsidRPr="000B4007" w:rsidRDefault="0093496F" w:rsidP="0093496F">
      <w:pPr>
        <w:spacing w:after="0" w:line="240" w:lineRule="auto"/>
        <w:jc w:val="both"/>
        <w:rPr>
          <w:rFonts w:ascii="Calibri" w:hAnsi="Calibri" w:cs="Calibri"/>
          <w:color w:val="222222"/>
          <w:shd w:val="clear" w:color="auto" w:fill="FFFFFF"/>
        </w:rPr>
      </w:pPr>
      <w:r w:rsidRPr="000B4007">
        <w:rPr>
          <w:rFonts w:ascii="Calibri" w:hAnsi="Calibri" w:cs="Calibri"/>
          <w:color w:val="222222"/>
          <w:shd w:val="clear" w:color="auto" w:fill="FFFFFF"/>
        </w:rPr>
        <w:t>Vers 520/523, </w:t>
      </w:r>
      <w:hyperlink r:id="rId195" w:tooltip="Dhu Nuwas" w:history="1">
        <w:r w:rsidRPr="000B4007">
          <w:rPr>
            <w:rStyle w:val="Lienhypertexte"/>
            <w:rFonts w:ascii="Calibri" w:hAnsi="Calibri" w:cs="Calibri"/>
            <w:color w:val="0B0080"/>
            <w:shd w:val="clear" w:color="auto" w:fill="FFFFFF"/>
          </w:rPr>
          <w:t>Dhu Nuwas</w:t>
        </w:r>
      </w:hyperlink>
      <w:r w:rsidRPr="000B4007">
        <w:rPr>
          <w:rFonts w:ascii="Calibri" w:hAnsi="Calibri" w:cs="Calibri"/>
          <w:color w:val="222222"/>
          <w:shd w:val="clear" w:color="auto" w:fill="FFFFFF"/>
        </w:rPr>
        <w:t> roi arabe converti au judaïsme est au pouvoir dans le royaume d'</w:t>
      </w:r>
      <w:hyperlink r:id="rId196" w:tooltip="Himyar" w:history="1">
        <w:r w:rsidRPr="000B4007">
          <w:rPr>
            <w:rStyle w:val="Lienhypertexte"/>
            <w:rFonts w:ascii="Calibri" w:hAnsi="Calibri" w:cs="Calibri"/>
            <w:color w:val="0B0080"/>
            <w:shd w:val="clear" w:color="auto" w:fill="FFFFFF"/>
          </w:rPr>
          <w:t>Himyar</w:t>
        </w:r>
      </w:hyperlink>
      <w:r w:rsidRPr="000B4007">
        <w:rPr>
          <w:rFonts w:ascii="Calibri" w:hAnsi="Calibri" w:cs="Calibri"/>
          <w:color w:val="222222"/>
          <w:shd w:val="clear" w:color="auto" w:fill="FFFFFF"/>
        </w:rPr>
        <w:t>. Il tue les chrétiens de l'oasis de </w:t>
      </w:r>
      <w:hyperlink r:id="rId197" w:tooltip="Najran" w:history="1">
        <w:r w:rsidRPr="000B4007">
          <w:rPr>
            <w:rStyle w:val="Lienhypertexte"/>
            <w:rFonts w:ascii="Calibri" w:hAnsi="Calibri" w:cs="Calibri"/>
            <w:color w:val="0B0080"/>
            <w:shd w:val="clear" w:color="auto" w:fill="FFFFFF"/>
          </w:rPr>
          <w:t>Najran</w:t>
        </w:r>
      </w:hyperlink>
      <w:r w:rsidRPr="000B4007">
        <w:rPr>
          <w:rFonts w:ascii="Calibri" w:hAnsi="Calibri" w:cs="Calibri"/>
          <w:color w:val="222222"/>
          <w:shd w:val="clear" w:color="auto" w:fill="FFFFFF"/>
        </w:rPr>
        <w:t xml:space="preserve">. </w:t>
      </w:r>
    </w:p>
    <w:p w14:paraId="435A9122" w14:textId="77777777" w:rsidR="0093496F" w:rsidRDefault="0093496F" w:rsidP="0093496F">
      <w:pPr>
        <w:spacing w:after="0" w:line="240" w:lineRule="auto"/>
        <w:jc w:val="both"/>
        <w:rPr>
          <w:rFonts w:ascii="Calibri" w:hAnsi="Calibri" w:cs="Calibri"/>
          <w:color w:val="222222"/>
          <w:shd w:val="clear" w:color="auto" w:fill="FFFFFF"/>
        </w:rPr>
      </w:pPr>
    </w:p>
    <w:p w14:paraId="047EA317" w14:textId="77777777" w:rsidR="0093496F" w:rsidRPr="000B4007" w:rsidRDefault="0093496F" w:rsidP="0093496F">
      <w:pPr>
        <w:spacing w:after="0" w:line="240" w:lineRule="auto"/>
        <w:jc w:val="both"/>
        <w:rPr>
          <w:rFonts w:ascii="Calibri" w:hAnsi="Calibri" w:cs="Calibri"/>
        </w:rPr>
      </w:pPr>
      <w:r w:rsidRPr="000B4007">
        <w:rPr>
          <w:rFonts w:ascii="Calibri" w:hAnsi="Calibri" w:cs="Calibri"/>
          <w:color w:val="222222"/>
          <w:shd w:val="clear" w:color="auto" w:fill="FFFFFF"/>
        </w:rPr>
        <w:t xml:space="preserve"> Pour permettre cette invasion, l'empereur byzantin </w:t>
      </w:r>
      <w:hyperlink r:id="rId198" w:tooltip="Justin Ier (empereur byzantin)" w:history="1">
        <w:r w:rsidRPr="000B4007">
          <w:rPr>
            <w:rStyle w:val="Lienhypertexte"/>
            <w:rFonts w:ascii="Calibri" w:hAnsi="Calibri" w:cs="Calibri"/>
            <w:color w:val="0B0080"/>
            <w:shd w:val="clear" w:color="auto" w:fill="FFFFFF"/>
          </w:rPr>
          <w:t>Justin I</w:t>
        </w:r>
        <w:r w:rsidRPr="000B4007">
          <w:rPr>
            <w:rStyle w:val="Lienhypertexte"/>
            <w:rFonts w:ascii="Calibri" w:hAnsi="Calibri" w:cs="Calibri"/>
            <w:color w:val="0B0080"/>
            <w:shd w:val="clear" w:color="auto" w:fill="FFFFFF"/>
            <w:vertAlign w:val="superscript"/>
          </w:rPr>
          <w:t>er</w:t>
        </w:r>
      </w:hyperlink>
      <w:r w:rsidRPr="000B4007">
        <w:rPr>
          <w:rFonts w:ascii="Calibri" w:hAnsi="Calibri" w:cs="Calibri"/>
          <w:color w:val="222222"/>
          <w:shd w:val="clear" w:color="auto" w:fill="FFFFFF"/>
        </w:rPr>
        <w:t> lui offre soixante navires. Ella Asbeha envoie une armée commandée par Aryat</w:t>
      </w:r>
      <w:hyperlink r:id="rId199" w:anchor="cite_note-3" w:history="1">
        <w:r w:rsidRPr="000B4007">
          <w:rPr>
            <w:rStyle w:val="Lienhypertexte"/>
            <w:rFonts w:ascii="Calibri" w:hAnsi="Calibri" w:cs="Calibri"/>
            <w:color w:val="0B0080"/>
            <w:shd w:val="clear" w:color="auto" w:fill="FFFFFF"/>
            <w:vertAlign w:val="superscript"/>
          </w:rPr>
          <w:t>3</w:t>
        </w:r>
      </w:hyperlink>
      <w:r w:rsidRPr="000B4007">
        <w:rPr>
          <w:rFonts w:ascii="Calibri" w:hAnsi="Calibri" w:cs="Calibri"/>
          <w:color w:val="222222"/>
          <w:shd w:val="clear" w:color="auto" w:fill="FFFFFF"/>
        </w:rPr>
        <w:t>. Dhu-Nuwas négocie pour éviter l'affrontement avec cette trop forte armée. Il propose de se soumettre. Il attend que les armées éthiopiennes se dispersent pour attaquer et mettre en déroute cette armée divisée. Aryât rentre en Éthiopie pour rendre compte de cet échec. Le </w:t>
      </w:r>
      <w:hyperlink r:id="rId200" w:tooltip="Négus" w:history="1">
        <w:r w:rsidRPr="000B4007">
          <w:rPr>
            <w:rStyle w:val="Lienhypertexte"/>
            <w:rFonts w:ascii="Calibri" w:hAnsi="Calibri" w:cs="Calibri"/>
            <w:color w:val="0B0080"/>
            <w:shd w:val="clear" w:color="auto" w:fill="FFFFFF"/>
          </w:rPr>
          <w:t>négus</w:t>
        </w:r>
      </w:hyperlink>
      <w:r w:rsidRPr="000B4007">
        <w:rPr>
          <w:rFonts w:ascii="Calibri" w:hAnsi="Calibri" w:cs="Calibri"/>
          <w:color w:val="222222"/>
          <w:shd w:val="clear" w:color="auto" w:fill="FFFFFF"/>
        </w:rPr>
        <w:t> envoie cette fois une armée sous le commandement d'Abraha</w:t>
      </w:r>
      <w:hyperlink r:id="rId201" w:anchor="cite_note-4" w:history="1">
        <w:r w:rsidRPr="000B4007">
          <w:rPr>
            <w:rStyle w:val="Lienhypertexte"/>
            <w:rFonts w:ascii="Calibri" w:hAnsi="Calibri" w:cs="Calibri"/>
            <w:color w:val="0B0080"/>
            <w:shd w:val="clear" w:color="auto" w:fill="FFFFFF"/>
            <w:vertAlign w:val="superscript"/>
          </w:rPr>
          <w:t>4</w:t>
        </w:r>
      </w:hyperlink>
      <w:r>
        <w:rPr>
          <w:rFonts w:ascii="Calibri" w:hAnsi="Calibri" w:cs="Calibri"/>
          <w:color w:val="222222"/>
          <w:shd w:val="clear" w:color="auto" w:fill="FFFFFF"/>
          <w:vertAlign w:val="superscript"/>
        </w:rPr>
        <w:t xml:space="preserve"> </w:t>
      </w:r>
      <w:r>
        <w:rPr>
          <w:rStyle w:val="Appelnotedebasdep"/>
          <w:rFonts w:ascii="Calibri" w:hAnsi="Calibri" w:cs="Calibri"/>
          <w:color w:val="222222"/>
          <w:shd w:val="clear" w:color="auto" w:fill="FFFFFF"/>
        </w:rPr>
        <w:footnoteReference w:id="247"/>
      </w:r>
      <w:r w:rsidRPr="000B4007">
        <w:rPr>
          <w:rFonts w:ascii="Calibri" w:hAnsi="Calibri" w:cs="Calibri"/>
          <w:color w:val="222222"/>
          <w:shd w:val="clear" w:color="auto" w:fill="FFFFFF"/>
        </w:rPr>
        <w:t>. Abraha s'empare de </w:t>
      </w:r>
      <w:hyperlink r:id="rId202" w:tooltip="Sanaa" w:history="1">
        <w:r w:rsidRPr="000B4007">
          <w:rPr>
            <w:rStyle w:val="Lienhypertexte"/>
            <w:rFonts w:ascii="Calibri" w:hAnsi="Calibri" w:cs="Calibri"/>
            <w:color w:val="0B0080"/>
            <w:shd w:val="clear" w:color="auto" w:fill="FFFFFF"/>
          </w:rPr>
          <w:t>Sanâ'a</w:t>
        </w:r>
      </w:hyperlink>
      <w:r w:rsidRPr="000B4007">
        <w:rPr>
          <w:rFonts w:ascii="Calibri" w:hAnsi="Calibri" w:cs="Calibri"/>
          <w:color w:val="222222"/>
          <w:shd w:val="clear" w:color="auto" w:fill="FFFFFF"/>
        </w:rPr>
        <w:t xml:space="preserve">. Il </w:t>
      </w:r>
      <w:r w:rsidRPr="000B4007">
        <w:rPr>
          <w:rFonts w:ascii="Calibri" w:hAnsi="Calibri" w:cs="Calibri"/>
          <w:shd w:val="clear" w:color="auto" w:fill="FFFFFF"/>
        </w:rPr>
        <w:t>engage le peuple de la ville à abandonner la religion juive et à se convertir, ceux qui refusent ont la tête tranchée. Le négus attend de recevoir une part du butin et demande à Abraha de rentrer en Éthiopie. Abraha refuse prétextant qu'il ne peut quitter son poste au risque de perdre les positions acquises. Le négus envoie un nouveau contingent conduit par Aryât pour reprendre le contrôle des opérations. Tabari raconte que les deux hommes s'affront</w:t>
      </w:r>
      <w:r>
        <w:rPr>
          <w:rFonts w:ascii="Calibri" w:hAnsi="Calibri" w:cs="Calibri"/>
          <w:shd w:val="clear" w:color="auto" w:fill="FFFFFF"/>
        </w:rPr>
        <w:t>è</w:t>
      </w:r>
      <w:r w:rsidRPr="000B4007">
        <w:rPr>
          <w:rFonts w:ascii="Calibri" w:hAnsi="Calibri" w:cs="Calibri"/>
          <w:shd w:val="clear" w:color="auto" w:fill="FFFFFF"/>
        </w:rPr>
        <w:t>rent en duel. Au cours du combat Aryat blesse Abraha au nez. Abraha devient Abraha al-Achram (</w:t>
      </w:r>
      <w:r w:rsidRPr="000B4007">
        <w:rPr>
          <w:rFonts w:ascii="Calibri" w:hAnsi="Calibri" w:cs="Calibri"/>
          <w:i/>
          <w:iCs/>
          <w:shd w:val="clear" w:color="auto" w:fill="FFFFFF"/>
        </w:rPr>
        <w:t>Abraha au nez coupé</w:t>
      </w:r>
      <w:r w:rsidRPr="000B4007">
        <w:rPr>
          <w:rFonts w:ascii="Calibri" w:hAnsi="Calibri" w:cs="Calibri"/>
          <w:shd w:val="clear" w:color="auto" w:fill="FFFFFF"/>
        </w:rPr>
        <w:t>). Un général d'Abraha qui se nommait 'Atwada frappe Aryat d'un coup de lance et le tue</w:t>
      </w:r>
      <w:hyperlink r:id="rId203" w:anchor="cite_note-5" w:history="1">
        <w:r w:rsidRPr="000B4007">
          <w:rPr>
            <w:rStyle w:val="Lienhypertexte"/>
            <w:rFonts w:ascii="Calibri" w:hAnsi="Calibri" w:cs="Calibri"/>
            <w:color w:val="auto"/>
            <w:shd w:val="clear" w:color="auto" w:fill="FFFFFF"/>
            <w:vertAlign w:val="superscript"/>
          </w:rPr>
          <w:t>5</w:t>
        </w:r>
      </w:hyperlink>
      <w:r w:rsidRPr="000B4007">
        <w:rPr>
          <w:rFonts w:ascii="Calibri" w:hAnsi="Calibri" w:cs="Calibri"/>
          <w:shd w:val="clear" w:color="auto" w:fill="FFFFFF"/>
        </w:rPr>
        <w:t>. Les troupes qui l'accompagnaient se dispersent. Abraha s'installe sur le trône</w:t>
      </w:r>
      <w:hyperlink r:id="rId204" w:anchor="cite_note-6" w:history="1">
        <w:r w:rsidRPr="000B4007">
          <w:rPr>
            <w:rStyle w:val="Lienhypertexte"/>
            <w:rFonts w:ascii="Calibri" w:hAnsi="Calibri" w:cs="Calibri"/>
            <w:color w:val="auto"/>
            <w:shd w:val="clear" w:color="auto" w:fill="FFFFFF"/>
            <w:vertAlign w:val="superscript"/>
          </w:rPr>
          <w:t>6</w:t>
        </w:r>
      </w:hyperlink>
      <w:r w:rsidRPr="000B4007">
        <w:rPr>
          <w:rFonts w:ascii="Calibri" w:hAnsi="Calibri" w:cs="Calibri"/>
          <w:shd w:val="clear" w:color="auto" w:fill="FFFFFF"/>
        </w:rPr>
        <w:t>. Ella Asbeha averti de la mort d'Aryat jure de tuer Abraha. Celui-ci sait qu'il risque la mort si le négus vient le combattre car les soldats abyssins refuseront de se battre contre leur roi. Il envoie un messager au négus pour lui présenter une version plus acceptable de la mort d'Aryat. Le négus n'ayant plus réellement les moyens de mobiliser une nouvelle armée se satisfait de cette explication et confirme Abraha dans son poste de roi du Yémen (vers 558).</w:t>
      </w:r>
    </w:p>
    <w:p w14:paraId="094365C0" w14:textId="77777777" w:rsidR="0093496F" w:rsidRDefault="0093496F" w:rsidP="0093496F">
      <w:pPr>
        <w:spacing w:after="0" w:line="240" w:lineRule="auto"/>
        <w:rPr>
          <w:rFonts w:ascii="Arial" w:hAnsi="Arial" w:cs="Arial"/>
          <w:color w:val="222222"/>
          <w:sz w:val="21"/>
          <w:szCs w:val="21"/>
          <w:shd w:val="clear" w:color="auto" w:fill="FFFFFF"/>
        </w:rPr>
      </w:pPr>
    </w:p>
    <w:p w14:paraId="79A339A8" w14:textId="77777777" w:rsidR="0093496F" w:rsidRPr="002D0084" w:rsidRDefault="0093496F" w:rsidP="0093496F">
      <w:pPr>
        <w:spacing w:after="0" w:line="240" w:lineRule="auto"/>
        <w:jc w:val="both"/>
        <w:rPr>
          <w:rFonts w:cstheme="minorHAnsi"/>
        </w:rPr>
      </w:pPr>
      <w:r w:rsidRPr="002D0084">
        <w:rPr>
          <w:rFonts w:cstheme="minorHAnsi"/>
          <w:color w:val="222222"/>
          <w:shd w:val="clear" w:color="auto" w:fill="FFFFFF"/>
        </w:rPr>
        <w:t>La tradition musulmane attribue à Abraha une attaque de </w:t>
      </w:r>
      <w:hyperlink r:id="rId205" w:history="1">
        <w:r w:rsidRPr="002D0084">
          <w:rPr>
            <w:rStyle w:val="Lienhypertexte"/>
            <w:rFonts w:cstheme="minorHAnsi"/>
            <w:color w:val="0B0080"/>
            <w:shd w:val="clear" w:color="auto" w:fill="FFFFFF"/>
          </w:rPr>
          <w:t>La Mecque</w:t>
        </w:r>
      </w:hyperlink>
      <w:r w:rsidRPr="002D0084">
        <w:rPr>
          <w:rFonts w:cstheme="minorHAnsi"/>
        </w:rPr>
        <w:t xml:space="preserve">. </w:t>
      </w:r>
      <w:r w:rsidRPr="002D0084">
        <w:rPr>
          <w:rFonts w:cstheme="minorHAnsi"/>
          <w:color w:val="222222"/>
          <w:shd w:val="clear" w:color="auto" w:fill="FFFFFF"/>
        </w:rPr>
        <w:t> le nom d'Abraha n'est pas cité dans le </w:t>
      </w:r>
      <w:hyperlink r:id="rId206" w:tooltip="Coran" w:history="1">
        <w:r w:rsidRPr="002D0084">
          <w:rPr>
            <w:rStyle w:val="Lienhypertexte"/>
            <w:rFonts w:cstheme="minorHAnsi"/>
            <w:color w:val="0B0080"/>
            <w:shd w:val="clear" w:color="auto" w:fill="FFFFFF"/>
          </w:rPr>
          <w:t>Coran</w:t>
        </w:r>
      </w:hyperlink>
      <w:r w:rsidRPr="002D0084">
        <w:rPr>
          <w:rFonts w:cstheme="minorHAnsi"/>
          <w:color w:val="222222"/>
          <w:shd w:val="clear" w:color="auto" w:fill="FFFFFF"/>
        </w:rPr>
        <w:t>, mais aussi bien </w:t>
      </w:r>
      <w:hyperlink r:id="rId207" w:tooltip="Tabari" w:history="1">
        <w:r w:rsidRPr="002D0084">
          <w:rPr>
            <w:rStyle w:val="Lienhypertexte"/>
            <w:rFonts w:cstheme="minorHAnsi"/>
            <w:color w:val="0B0080"/>
            <w:shd w:val="clear" w:color="auto" w:fill="FFFFFF"/>
          </w:rPr>
          <w:t>Tabari</w:t>
        </w:r>
      </w:hyperlink>
      <w:r w:rsidRPr="002D0084">
        <w:rPr>
          <w:rFonts w:cstheme="minorHAnsi"/>
          <w:color w:val="222222"/>
          <w:shd w:val="clear" w:color="auto" w:fill="FFFFFF"/>
        </w:rPr>
        <w:t> dans </w:t>
      </w:r>
      <w:r w:rsidRPr="002D0084">
        <w:rPr>
          <w:rFonts w:cstheme="minorHAnsi"/>
          <w:i/>
          <w:iCs/>
          <w:color w:val="222222"/>
          <w:shd w:val="clear" w:color="auto" w:fill="FFFFFF"/>
        </w:rPr>
        <w:t>La Chronique</w:t>
      </w:r>
      <w:r w:rsidRPr="002D0084">
        <w:rPr>
          <w:rFonts w:cstheme="minorHAnsi"/>
          <w:color w:val="222222"/>
          <w:shd w:val="clear" w:color="auto" w:fill="FFFFFF"/>
        </w:rPr>
        <w:t>, que la </w:t>
      </w:r>
      <w:hyperlink r:id="rId208" w:tooltip="Sira (biographie)" w:history="1">
        <w:r w:rsidRPr="002D0084">
          <w:rPr>
            <w:rStyle w:val="Lienhypertexte"/>
            <w:rFonts w:cstheme="minorHAnsi"/>
            <w:color w:val="0B0080"/>
            <w:shd w:val="clear" w:color="auto" w:fill="FFFFFF"/>
          </w:rPr>
          <w:t>Sira</w:t>
        </w:r>
      </w:hyperlink>
      <w:r w:rsidRPr="002D0084">
        <w:rPr>
          <w:rFonts w:cstheme="minorHAnsi"/>
          <w:color w:val="222222"/>
          <w:shd w:val="clear" w:color="auto" w:fill="FFFFFF"/>
        </w:rPr>
        <w:t> lui attribuent cette attaque. La Mecque est alors défendue par </w:t>
      </w:r>
      <w:hyperlink r:id="rId209" w:tooltip="Abd al-Muttalib" w:history="1">
        <w:r w:rsidRPr="002D0084">
          <w:rPr>
            <w:rStyle w:val="Lienhypertexte"/>
            <w:rFonts w:cstheme="minorHAnsi"/>
            <w:color w:val="0B0080"/>
            <w:shd w:val="clear" w:color="auto" w:fill="FFFFFF"/>
          </w:rPr>
          <w:t>Abd al-Muttalib</w:t>
        </w:r>
      </w:hyperlink>
      <w:r w:rsidRPr="002D0084">
        <w:rPr>
          <w:rFonts w:cstheme="minorHAnsi"/>
          <w:color w:val="222222"/>
          <w:shd w:val="clear" w:color="auto" w:fill="FFFFFF"/>
        </w:rPr>
        <w:t> grand-père de </w:t>
      </w:r>
      <w:hyperlink r:id="rId210" w:tooltip="Mahomet" w:history="1">
        <w:r w:rsidRPr="002D0084">
          <w:rPr>
            <w:rStyle w:val="Lienhypertexte"/>
            <w:rFonts w:cstheme="minorHAnsi"/>
            <w:color w:val="0B0080"/>
            <w:shd w:val="clear" w:color="auto" w:fill="FFFFFF"/>
          </w:rPr>
          <w:t>Mohammed</w:t>
        </w:r>
      </w:hyperlink>
      <w:r w:rsidRPr="002D0084">
        <w:rPr>
          <w:rFonts w:cstheme="minorHAnsi"/>
          <w:color w:val="222222"/>
          <w:shd w:val="clear" w:color="auto" w:fill="FFFFFF"/>
        </w:rPr>
        <w:t>. La Mecque est préservée « miraculeusement ». Le Coran rapporte ce récit (Coran 105:1-5).  L'année de cette attaque, appelée « année de l'éléphant », serait celle de la naissance de </w:t>
      </w:r>
      <w:hyperlink r:id="rId211" w:tooltip="Mahomet" w:history="1">
        <w:r w:rsidRPr="002D0084">
          <w:rPr>
            <w:rStyle w:val="Lienhypertexte"/>
            <w:rFonts w:cstheme="minorHAnsi"/>
            <w:color w:val="0B0080"/>
            <w:shd w:val="clear" w:color="auto" w:fill="FFFFFF"/>
          </w:rPr>
          <w:t>Mohammed</w:t>
        </w:r>
      </w:hyperlink>
      <w:r w:rsidRPr="002D0084">
        <w:rPr>
          <w:rFonts w:cstheme="minorHAnsi"/>
          <w:color w:val="222222"/>
          <w:shd w:val="clear" w:color="auto" w:fill="FFFFFF"/>
        </w:rPr>
        <w:t>, traditionnellement située en </w:t>
      </w:r>
      <w:hyperlink r:id="rId212" w:tooltip="570" w:history="1">
        <w:r w:rsidRPr="002D0084">
          <w:rPr>
            <w:rStyle w:val="Lienhypertexte"/>
            <w:rFonts w:cstheme="minorHAnsi"/>
            <w:color w:val="0B0080"/>
            <w:shd w:val="clear" w:color="auto" w:fill="FFFFFF"/>
          </w:rPr>
          <w:t>570</w:t>
        </w:r>
      </w:hyperlink>
      <w:r w:rsidRPr="002D0084">
        <w:rPr>
          <w:rFonts w:cstheme="minorHAnsi"/>
          <w:color w:val="222222"/>
          <w:shd w:val="clear" w:color="auto" w:fill="FFFFFF"/>
        </w:rPr>
        <w:t> ou </w:t>
      </w:r>
      <w:hyperlink r:id="rId213" w:tooltip="571" w:history="1">
        <w:r w:rsidRPr="002D0084">
          <w:rPr>
            <w:rStyle w:val="Lienhypertexte"/>
            <w:rFonts w:cstheme="minorHAnsi"/>
            <w:color w:val="0B0080"/>
            <w:shd w:val="clear" w:color="auto" w:fill="FFFFFF"/>
          </w:rPr>
          <w:t>571</w:t>
        </w:r>
      </w:hyperlink>
      <w:r w:rsidRPr="002D0084">
        <w:rPr>
          <w:rFonts w:cstheme="minorHAnsi"/>
        </w:rPr>
        <w:t>.</w:t>
      </w:r>
    </w:p>
    <w:p w14:paraId="05E7EA1B" w14:textId="77777777" w:rsidR="0093496F" w:rsidRPr="002D0084" w:rsidRDefault="0093496F" w:rsidP="0093496F">
      <w:pPr>
        <w:spacing w:after="0" w:line="240" w:lineRule="auto"/>
        <w:jc w:val="both"/>
        <w:rPr>
          <w:rFonts w:cstheme="minorHAnsi"/>
        </w:rPr>
      </w:pPr>
      <w:r w:rsidRPr="002D0084">
        <w:rPr>
          <w:rFonts w:cstheme="minorHAnsi"/>
          <w:color w:val="222222"/>
          <w:shd w:val="clear" w:color="auto" w:fill="FFFFFF"/>
        </w:rPr>
        <w:lastRenderedPageBreak/>
        <w:t>La tradition fixe à cette même année la rupture définitive du barrage de </w:t>
      </w:r>
      <w:hyperlink r:id="rId214" w:tooltip="Marib" w:history="1">
        <w:r w:rsidRPr="002D0084">
          <w:rPr>
            <w:rStyle w:val="Lienhypertexte"/>
            <w:rFonts w:cstheme="minorHAnsi"/>
            <w:color w:val="0B0080"/>
            <w:shd w:val="clear" w:color="auto" w:fill="FFFFFF"/>
          </w:rPr>
          <w:t>Marib</w:t>
        </w:r>
      </w:hyperlink>
      <w:r w:rsidRPr="002D0084">
        <w:rPr>
          <w:rFonts w:cstheme="minorHAnsi"/>
          <w:color w:val="222222"/>
          <w:shd w:val="clear" w:color="auto" w:fill="FFFFFF"/>
        </w:rPr>
        <w:t> entrainant « la grande inondation », cause de l'émigration de tribus arabes vers le nord de la péninsule.</w:t>
      </w:r>
    </w:p>
    <w:p w14:paraId="2D0CBBE4" w14:textId="77777777" w:rsidR="0093496F" w:rsidRPr="002D0084" w:rsidRDefault="0093496F" w:rsidP="0093496F">
      <w:pPr>
        <w:spacing w:after="0" w:line="240" w:lineRule="auto"/>
        <w:jc w:val="both"/>
        <w:rPr>
          <w:rFonts w:cstheme="minorHAnsi"/>
        </w:rPr>
      </w:pPr>
    </w:p>
    <w:p w14:paraId="5C90E880" w14:textId="77777777" w:rsidR="0093496F" w:rsidRPr="002D0084" w:rsidRDefault="0093496F" w:rsidP="0093496F">
      <w:pPr>
        <w:spacing w:after="0" w:line="240" w:lineRule="auto"/>
        <w:jc w:val="both"/>
        <w:rPr>
          <w:rFonts w:cstheme="minorHAnsi"/>
        </w:rPr>
      </w:pPr>
      <w:r w:rsidRPr="002D0084">
        <w:rPr>
          <w:rFonts w:cstheme="minorHAnsi"/>
          <w:color w:val="222222"/>
          <w:shd w:val="clear" w:color="auto" w:fill="FFFFFF"/>
        </w:rPr>
        <w:t>Un de ses fils d’Abraha nommé Axoum (Yaksoum ou Yaksum) lui aurait succédé et aurait régné dix-neuf mois. Son frère Mashrouq (Masruq) le remplace à sa mort</w:t>
      </w:r>
      <w:hyperlink r:id="rId215" w:anchor="cite_note-17" w:history="1">
        <w:r w:rsidRPr="002D0084">
          <w:rPr>
            <w:rStyle w:val="Lienhypertexte"/>
            <w:rFonts w:cstheme="minorHAnsi"/>
            <w:color w:val="0B0080"/>
            <w:shd w:val="clear" w:color="auto" w:fill="FFFFFF"/>
            <w:vertAlign w:val="superscript"/>
          </w:rPr>
          <w:t>17</w:t>
        </w:r>
      </w:hyperlink>
      <w:r w:rsidRPr="002D0084">
        <w:rPr>
          <w:rFonts w:cstheme="minorHAnsi"/>
          <w:color w:val="222222"/>
          <w:shd w:val="clear" w:color="auto" w:fill="FFFFFF"/>
        </w:rPr>
        <w:t>. Leur règne tyrannique provoque la réaction des aristocrates </w:t>
      </w:r>
      <w:hyperlink r:id="rId216" w:tooltip="Himyar" w:history="1">
        <w:r w:rsidRPr="002D0084">
          <w:rPr>
            <w:rStyle w:val="Lienhypertexte"/>
            <w:rFonts w:cstheme="minorHAnsi"/>
            <w:color w:val="0B0080"/>
            <w:shd w:val="clear" w:color="auto" w:fill="FFFFFF"/>
          </w:rPr>
          <w:t>Himyarites</w:t>
        </w:r>
      </w:hyperlink>
      <w:r w:rsidRPr="002D0084">
        <w:rPr>
          <w:rFonts w:cstheme="minorHAnsi"/>
          <w:color w:val="222222"/>
          <w:shd w:val="clear" w:color="auto" w:fill="FFFFFF"/>
        </w:rPr>
        <w:t>. Un prince juif yéménite, </w:t>
      </w:r>
      <w:hyperlink r:id="rId217" w:tooltip="Sirat Sayf ibn Dhi Yazan" w:history="1">
        <w:r w:rsidRPr="002D0084">
          <w:rPr>
            <w:rStyle w:val="Lienhypertexte"/>
            <w:rFonts w:cstheme="minorHAnsi"/>
            <w:color w:val="0B0080"/>
            <w:shd w:val="clear" w:color="auto" w:fill="FFFFFF"/>
          </w:rPr>
          <w:t>Sayf Ibn Dhi-Yaz'an</w:t>
        </w:r>
      </w:hyperlink>
      <w:r w:rsidRPr="002D0084">
        <w:rPr>
          <w:rFonts w:cstheme="minorHAnsi"/>
          <w:color w:val="222222"/>
          <w:shd w:val="clear" w:color="auto" w:fill="FFFFFF"/>
        </w:rPr>
        <w:t>, se rend à Constantinople à la cour de </w:t>
      </w:r>
      <w:hyperlink r:id="rId218" w:tooltip="Justin II" w:history="1">
        <w:r w:rsidRPr="002D0084">
          <w:rPr>
            <w:rStyle w:val="Lienhypertexte"/>
            <w:rFonts w:cstheme="minorHAnsi"/>
            <w:color w:val="0B0080"/>
            <w:shd w:val="clear" w:color="auto" w:fill="FFFFFF"/>
          </w:rPr>
          <w:t>Justin II</w:t>
        </w:r>
      </w:hyperlink>
      <w:r w:rsidRPr="002D0084">
        <w:rPr>
          <w:rFonts w:cstheme="minorHAnsi"/>
          <w:color w:val="222222"/>
          <w:shd w:val="clear" w:color="auto" w:fill="FFFFFF"/>
        </w:rPr>
        <w:t> (r. 565-578), à qui il promet le Yémen s'il l'aide à chasser les Éthiopiens. Après l'échec de sa demande, il prend contact avec le prince </w:t>
      </w:r>
      <w:hyperlink r:id="rId219" w:tooltip="Lakhmides" w:history="1">
        <w:r w:rsidRPr="002D0084">
          <w:rPr>
            <w:rStyle w:val="Lienhypertexte"/>
            <w:rFonts w:cstheme="minorHAnsi"/>
            <w:color w:val="0B0080"/>
            <w:shd w:val="clear" w:color="auto" w:fill="FFFFFF"/>
          </w:rPr>
          <w:t>Lakhmide</w:t>
        </w:r>
      </w:hyperlink>
      <w:r w:rsidRPr="002D0084">
        <w:rPr>
          <w:rFonts w:cstheme="minorHAnsi"/>
          <w:color w:val="222222"/>
          <w:shd w:val="clear" w:color="auto" w:fill="FFFFFF"/>
        </w:rPr>
        <w:t> d'</w:t>
      </w:r>
      <w:hyperlink r:id="rId220" w:tooltip="Al-Hira" w:history="1">
        <w:r w:rsidRPr="002D0084">
          <w:rPr>
            <w:rStyle w:val="Lienhypertexte"/>
            <w:rFonts w:cstheme="minorHAnsi"/>
            <w:color w:val="0B0080"/>
            <w:shd w:val="clear" w:color="auto" w:fill="FFFFFF"/>
          </w:rPr>
          <w:t>Al-Hira</w:t>
        </w:r>
      </w:hyperlink>
      <w:r w:rsidRPr="002D0084">
        <w:rPr>
          <w:rFonts w:cstheme="minorHAnsi"/>
          <w:color w:val="222222"/>
          <w:shd w:val="clear" w:color="auto" w:fill="FFFFFF"/>
        </w:rPr>
        <w:t>, qui l'introduit à la cour du shah </w:t>
      </w:r>
      <w:hyperlink r:id="rId221" w:tooltip="Sassanides" w:history="1">
        <w:r w:rsidRPr="002D0084">
          <w:rPr>
            <w:rStyle w:val="Lienhypertexte"/>
            <w:rFonts w:cstheme="minorHAnsi"/>
            <w:color w:val="0B0080"/>
            <w:shd w:val="clear" w:color="auto" w:fill="FFFFFF"/>
          </w:rPr>
          <w:t>sassanide</w:t>
        </w:r>
      </w:hyperlink>
      <w:r w:rsidRPr="002D0084">
        <w:rPr>
          <w:rFonts w:cstheme="minorHAnsi"/>
          <w:color w:val="222222"/>
          <w:shd w:val="clear" w:color="auto" w:fill="FFFFFF"/>
        </w:rPr>
        <w:t> de Perse. Sayf meurt à la cour de </w:t>
      </w:r>
      <w:hyperlink r:id="rId222" w:tooltip="Khosro Ier" w:history="1">
        <w:r w:rsidRPr="002D0084">
          <w:rPr>
            <w:rStyle w:val="Lienhypertexte"/>
            <w:rFonts w:cstheme="minorHAnsi"/>
            <w:color w:val="0B0080"/>
            <w:shd w:val="clear" w:color="auto" w:fill="FFFFFF"/>
          </w:rPr>
          <w:t>Khosro</w:t>
        </w:r>
      </w:hyperlink>
      <w:r w:rsidRPr="002D0084">
        <w:rPr>
          <w:rFonts w:cstheme="minorHAnsi"/>
          <w:color w:val="222222"/>
          <w:shd w:val="clear" w:color="auto" w:fill="FFFFFF"/>
        </w:rPr>
        <w:t> avant d'avoir eu une réponse. Son fils Ma'di Karib obtient cependant l'envoi d'une expédition de 800 hommes tirés des geôles perses, conduite par Vahriz. Malgré des pertes subies en route, elle parvient à prendre pied au Yémen et à éliminer Masruq (575). Ma'di Karib, devenu tributaire des Perses, règne pendant deux ans avant d'être assassiné par une conspiration orchestrée par les </w:t>
      </w:r>
      <w:hyperlink r:id="rId223" w:tooltip="Royaume d'Axoum" w:history="1">
        <w:r w:rsidRPr="002D0084">
          <w:rPr>
            <w:rStyle w:val="Lienhypertexte"/>
            <w:rFonts w:cstheme="minorHAnsi"/>
            <w:color w:val="0B0080"/>
            <w:shd w:val="clear" w:color="auto" w:fill="FFFFFF"/>
          </w:rPr>
          <w:t>Axoumites</w:t>
        </w:r>
      </w:hyperlink>
      <w:r w:rsidRPr="002D0084">
        <w:rPr>
          <w:rFonts w:cstheme="minorHAnsi"/>
          <w:color w:val="222222"/>
          <w:shd w:val="clear" w:color="auto" w:fill="FFFFFF"/>
        </w:rPr>
        <w:t xml:space="preserve">. Vahriz est envoyé de nouveau par le roi de Perse, cette fois avec 4 000 hommes, </w:t>
      </w:r>
      <w:r w:rsidRPr="005373E0">
        <w:rPr>
          <w:rFonts w:cstheme="minorHAnsi"/>
          <w:i/>
          <w:color w:val="222222"/>
          <w:shd w:val="clear" w:color="auto" w:fill="FFFFFF"/>
        </w:rPr>
        <w:t>avec l'ordre de massacrer tous les Éthiopiens</w:t>
      </w:r>
      <w:r w:rsidRPr="002D0084">
        <w:rPr>
          <w:rFonts w:cstheme="minorHAnsi"/>
          <w:color w:val="222222"/>
          <w:shd w:val="clear" w:color="auto" w:fill="FFFFFF"/>
        </w:rPr>
        <w:t>. Après ce massacre, le Yémen devient une satrapie perse avec Vahriz à sa tête (577)</w:t>
      </w:r>
      <w:hyperlink r:id="rId224" w:anchor="cite_note-18" w:history="1">
        <w:r w:rsidRPr="002D0084">
          <w:rPr>
            <w:rStyle w:val="Lienhypertexte"/>
            <w:rFonts w:cstheme="minorHAnsi"/>
            <w:color w:val="0B0080"/>
            <w:shd w:val="clear" w:color="auto" w:fill="FFFFFF"/>
            <w:vertAlign w:val="superscript"/>
          </w:rPr>
          <w:t>18</w:t>
        </w:r>
      </w:hyperlink>
      <w:r w:rsidRPr="002D0084">
        <w:rPr>
          <w:rFonts w:cstheme="minorHAnsi"/>
          <w:color w:val="222222"/>
          <w:shd w:val="clear" w:color="auto" w:fill="FFFFFF"/>
        </w:rPr>
        <w:t>.</w:t>
      </w:r>
    </w:p>
    <w:p w14:paraId="3E346C10" w14:textId="77777777" w:rsidR="0093496F" w:rsidRDefault="0093496F" w:rsidP="0093496F">
      <w:pPr>
        <w:spacing w:after="0" w:line="240" w:lineRule="auto"/>
      </w:pPr>
    </w:p>
    <w:p w14:paraId="7C227B6C" w14:textId="77777777" w:rsidR="0093496F" w:rsidRDefault="0093496F" w:rsidP="0093496F">
      <w:pPr>
        <w:spacing w:after="0" w:line="240" w:lineRule="auto"/>
      </w:pPr>
      <w:r w:rsidRPr="002D0084">
        <w:rPr>
          <w:u w:val="single"/>
        </w:rPr>
        <w:t>Le moment opportun</w:t>
      </w:r>
      <w:r>
        <w:t> :</w:t>
      </w:r>
    </w:p>
    <w:p w14:paraId="51E5E7BA" w14:textId="77777777" w:rsidR="0093496F" w:rsidRDefault="0093496F" w:rsidP="0093496F">
      <w:pPr>
        <w:spacing w:after="0" w:line="240" w:lineRule="auto"/>
      </w:pPr>
    </w:p>
    <w:p w14:paraId="7BF7B065" w14:textId="1D0AE160" w:rsidR="0093496F" w:rsidRDefault="0093496F" w:rsidP="0093496F">
      <w:pPr>
        <w:spacing w:after="0" w:line="240" w:lineRule="auto"/>
        <w:jc w:val="both"/>
      </w:pPr>
      <w:r w:rsidRPr="00AE2EBE">
        <w:rPr>
          <w:b/>
          <w:bCs/>
        </w:rPr>
        <w:t>Mahomet a peut-être joué un rôle opportun dans la création d'une forte identité arabe, face aux menaces qu'ils rencontraient entre les Ethiopiens, qui voulaient les convertir de force, les Byzantins, qui voulaient aussi les convertir de force, les Perses</w:t>
      </w:r>
      <w:r w:rsidRPr="000B4007">
        <w:t>,</w:t>
      </w:r>
      <w:r w:rsidR="00AE2EBE">
        <w:t xml:space="preserve"> </w:t>
      </w:r>
      <w:r w:rsidRPr="000B4007">
        <w:t xml:space="preserve">... </w:t>
      </w:r>
    </w:p>
    <w:p w14:paraId="68370D1F" w14:textId="5D1D8EA8" w:rsidR="0093496F" w:rsidRDefault="0093496F" w:rsidP="0093496F">
      <w:pPr>
        <w:spacing w:after="0" w:line="240" w:lineRule="auto"/>
      </w:pPr>
      <w:r w:rsidRPr="000B4007">
        <w:t>Au départ, il a joué un rôle politique</w:t>
      </w:r>
      <w:r>
        <w:t>, de rassembleur, de catalyseur,</w:t>
      </w:r>
      <w:r w:rsidRPr="000B4007">
        <w:t xml:space="preserve"> pour des juifs "dissidents" et arabo-b</w:t>
      </w:r>
      <w:r>
        <w:t>é</w:t>
      </w:r>
      <w:r w:rsidRPr="000B4007">
        <w:t xml:space="preserve">douins qui ne voulaient pas être convertis. </w:t>
      </w:r>
      <w:r>
        <w:t>D</w:t>
      </w:r>
      <w:r w:rsidRPr="000B4007">
        <w:t>ernière Mahomet, il y avait</w:t>
      </w:r>
      <w:r>
        <w:t xml:space="preserve"> peut-être</w:t>
      </w:r>
      <w:r w:rsidRPr="000B4007">
        <w:t xml:space="preserve"> des enjeux politiques, dans une situation très troublées (</w:t>
      </w:r>
      <w:r>
        <w:t xml:space="preserve">dans </w:t>
      </w:r>
      <w:r w:rsidRPr="000B4007">
        <w:t xml:space="preserve">une péninsule qui </w:t>
      </w:r>
      <w:r w:rsidR="00AE2EBE">
        <w:t xml:space="preserve">déjà </w:t>
      </w:r>
      <w:r w:rsidRPr="000B4007">
        <w:t>avait subi plusieurs guerres successives récentes</w:t>
      </w:r>
      <w:r>
        <w:t>).</w:t>
      </w:r>
    </w:p>
    <w:p w14:paraId="51F6BDD7" w14:textId="01DDAFC9" w:rsidR="005839A6" w:rsidRDefault="005839A6" w:rsidP="0093496F">
      <w:pPr>
        <w:spacing w:after="0" w:line="240" w:lineRule="auto"/>
      </w:pPr>
    </w:p>
    <w:p w14:paraId="30AD5ADB" w14:textId="5FF1705D" w:rsidR="005839A6" w:rsidRDefault="005839A6" w:rsidP="0093496F">
      <w:pPr>
        <w:spacing w:after="0" w:line="240" w:lineRule="auto"/>
      </w:pPr>
      <w:r>
        <w:t xml:space="preserve">Sans la naissance de Mahomet (ou s’il était mort prématurément à cause d’une maladie et d’un meurtre), l’histoire du monde aurait totalement changé. </w:t>
      </w:r>
      <w:r w:rsidR="009F6111">
        <w:t>L’arrivée de Mahomet constitue un vrai point de divergence historique.</w:t>
      </w:r>
    </w:p>
    <w:p w14:paraId="0EA4BA6C" w14:textId="77777777" w:rsidR="0093496F" w:rsidRDefault="0093496F" w:rsidP="00E94C75">
      <w:pPr>
        <w:spacing w:after="0" w:line="240" w:lineRule="auto"/>
        <w:jc w:val="both"/>
      </w:pPr>
    </w:p>
    <w:p w14:paraId="77F0F4C0" w14:textId="08944BB0" w:rsidR="00E94C75" w:rsidRPr="009162E4" w:rsidRDefault="009162E4" w:rsidP="00284C02">
      <w:pPr>
        <w:spacing w:after="0" w:line="240" w:lineRule="auto"/>
        <w:jc w:val="both"/>
        <w:rPr>
          <w:u w:val="single"/>
        </w:rPr>
      </w:pPr>
      <w:r w:rsidRPr="009162E4">
        <w:rPr>
          <w:u w:val="single"/>
        </w:rPr>
        <w:t>Le rôle de l’islam dans la disparition ou le déclin de grandes religions</w:t>
      </w:r>
    </w:p>
    <w:p w14:paraId="03654255" w14:textId="3C2858DC" w:rsidR="009162E4" w:rsidRDefault="009162E4" w:rsidP="00284C02">
      <w:pPr>
        <w:spacing w:after="0" w:line="240" w:lineRule="auto"/>
        <w:jc w:val="both"/>
      </w:pPr>
    </w:p>
    <w:p w14:paraId="72E5B30E" w14:textId="572E2B41" w:rsidR="009162E4" w:rsidRDefault="009162E4" w:rsidP="00284C02">
      <w:pPr>
        <w:spacing w:after="0" w:line="240" w:lineRule="auto"/>
        <w:jc w:val="both"/>
      </w:pPr>
      <w:r>
        <w:t>Avant l’islam, la religion manichéenne, créé par le prophète Manès, était en train de se s’étendre en Iran et Asie centrale (c’était une grande religion).</w:t>
      </w:r>
    </w:p>
    <w:p w14:paraId="5E4852FA" w14:textId="6A9E0D6B" w:rsidR="009162E4" w:rsidRDefault="009162E4" w:rsidP="00284C02">
      <w:pPr>
        <w:spacing w:after="0" w:line="240" w:lineRule="auto"/>
        <w:jc w:val="both"/>
      </w:pPr>
      <w:r>
        <w:t>Le bouddhisme était majoritaire dans la moitié nord de l’Inde et était en train de s’étendre à toute l’Inde.</w:t>
      </w:r>
    </w:p>
    <w:p w14:paraId="4C75AC7E" w14:textId="596749D2" w:rsidR="009162E4" w:rsidRDefault="009162E4" w:rsidP="00284C02">
      <w:pPr>
        <w:spacing w:after="0" w:line="240" w:lineRule="auto"/>
        <w:jc w:val="both"/>
      </w:pPr>
    </w:p>
    <w:p w14:paraId="22FD77BD" w14:textId="66152CD0" w:rsidR="009162E4" w:rsidRDefault="009162E4" w:rsidP="00284C02">
      <w:pPr>
        <w:spacing w:after="0" w:line="240" w:lineRule="auto"/>
        <w:jc w:val="both"/>
        <w:rPr>
          <w:rFonts w:ascii="Calibri" w:hAnsi="Calibri" w:cs="Calibri"/>
          <w:color w:val="000000"/>
        </w:rPr>
      </w:pPr>
      <w:r>
        <w:rPr>
          <w:rFonts w:ascii="Calibri" w:hAnsi="Calibri" w:cs="Calibri"/>
          <w:color w:val="000000"/>
        </w:rPr>
        <w:t xml:space="preserve">Or il existe de nombreuse preuves (via des milliers chroniques rédigées à l'époque) qui prouvent que l'islam, lors de sa conquête irrésistible de la planète, a détruit de grandes religions _ par exemple, avant l’arrivée de l’islam, la bouddhisme était en pleine expansion, en Inde du Nord, la religion manichéenne, en Asie centrale. </w:t>
      </w:r>
    </w:p>
    <w:p w14:paraId="55651688" w14:textId="77777777" w:rsidR="004C5B7F" w:rsidRDefault="004C5B7F" w:rsidP="00284C02">
      <w:pPr>
        <w:spacing w:after="0" w:line="240" w:lineRule="auto"/>
        <w:jc w:val="both"/>
        <w:rPr>
          <w:rFonts w:ascii="Calibri" w:hAnsi="Calibri" w:cs="Calibri"/>
          <w:color w:val="000000"/>
        </w:rPr>
      </w:pPr>
    </w:p>
    <w:p w14:paraId="0C5DA401" w14:textId="221E399F" w:rsidR="009162E4" w:rsidRDefault="009162E4" w:rsidP="00284C02">
      <w:pPr>
        <w:spacing w:after="0" w:line="240" w:lineRule="auto"/>
        <w:jc w:val="both"/>
        <w:rPr>
          <w:rFonts w:ascii="Calibri" w:hAnsi="Calibri" w:cs="Calibri"/>
          <w:color w:val="000000"/>
        </w:rPr>
      </w:pPr>
      <w:r>
        <w:rPr>
          <w:rFonts w:ascii="Calibri" w:hAnsi="Calibri" w:cs="Calibri"/>
          <w:color w:val="000000"/>
        </w:rPr>
        <w:t xml:space="preserve">Avec l’arrivée de l’islam, ces religions ont totalement disparue de leur territoire de naissance. Dans l’empire perse sassanide, les religions zoroastriennes et chrétiennes nestoriennes y étaient puissantes. L’islam a aussi détruit, de façon violente, par la conquête guerrière de grandes civilisations (l’empire perse sassanide, l’empires byzantins, beaucoup de royaumes, Arménie, Bactriane, Albanie ...). </w:t>
      </w:r>
    </w:p>
    <w:p w14:paraId="7C9556E9" w14:textId="77777777" w:rsidR="004C5B7F" w:rsidRDefault="004C5B7F" w:rsidP="00284C02">
      <w:pPr>
        <w:spacing w:after="0" w:line="240" w:lineRule="auto"/>
        <w:jc w:val="both"/>
        <w:rPr>
          <w:rFonts w:ascii="Calibri" w:hAnsi="Calibri" w:cs="Calibri"/>
          <w:color w:val="000000"/>
        </w:rPr>
      </w:pPr>
    </w:p>
    <w:p w14:paraId="07D66BC1" w14:textId="5020E921" w:rsidR="009162E4" w:rsidRDefault="009162E4" w:rsidP="00284C02">
      <w:pPr>
        <w:spacing w:after="0" w:line="240" w:lineRule="auto"/>
        <w:jc w:val="both"/>
        <w:rPr>
          <w:rFonts w:ascii="Calibri" w:hAnsi="Calibri" w:cs="Calibri"/>
          <w:color w:val="000000"/>
        </w:rPr>
      </w:pPr>
      <w:r>
        <w:rPr>
          <w:rFonts w:ascii="Calibri" w:hAnsi="Calibri" w:cs="Calibri"/>
          <w:color w:val="000000"/>
        </w:rPr>
        <w:t xml:space="preserve">L’islam a été la cause de milliers pogroms antijuifs, antichrétiens, anti-zoroastriens, partout en Terre d’islam. </w:t>
      </w:r>
      <w:r w:rsidR="00C77953">
        <w:rPr>
          <w:rFonts w:ascii="Calibri" w:hAnsi="Calibri" w:cs="Calibri"/>
          <w:color w:val="000000"/>
        </w:rPr>
        <w:t>Dans tous les territoires où le christianisme était minoritaire, il a disparu. Et là où il était majoritaire, il est devenu très minoritaire.</w:t>
      </w:r>
    </w:p>
    <w:p w14:paraId="6A87D447" w14:textId="2D7E9F46" w:rsidR="009162E4" w:rsidRDefault="009162E4" w:rsidP="00284C02">
      <w:pPr>
        <w:spacing w:after="0" w:line="240" w:lineRule="auto"/>
        <w:jc w:val="both"/>
        <w:rPr>
          <w:rFonts w:ascii="Calibri" w:hAnsi="Calibri" w:cs="Calibri"/>
          <w:color w:val="000000"/>
        </w:rPr>
      </w:pPr>
      <w:r>
        <w:rPr>
          <w:rFonts w:ascii="Calibri" w:hAnsi="Calibri" w:cs="Calibri"/>
          <w:color w:val="000000"/>
        </w:rPr>
        <w:t xml:space="preserve">Mais surtout, en Asie, l’islam a été la cause du massacre de millions de Bouddhistes, d’Hindous et de Manichéens _ parce qu’eux n’ayant pas pu bénéficier du statut de protégés (de dhimmis) du fait qu’ils n’appartenaient pas aux religions du livre (voir en particulier les gigantesques massacres du conquérant musulman de l’Inde, Tamerlan ou Timur, </w:t>
      </w:r>
      <w:r w:rsidR="002B05B3">
        <w:rPr>
          <w:rFonts w:ascii="Calibri" w:hAnsi="Calibri" w:cs="Calibri"/>
          <w:color w:val="000000"/>
        </w:rPr>
        <w:t xml:space="preserve">qui </w:t>
      </w:r>
      <w:r>
        <w:rPr>
          <w:rFonts w:ascii="Calibri" w:hAnsi="Calibri" w:cs="Calibri"/>
          <w:color w:val="000000"/>
        </w:rPr>
        <w:t>avait tué plus de 10.000 hindouistes par jour)</w:t>
      </w:r>
      <w:r w:rsidR="005A790F">
        <w:rPr>
          <w:rStyle w:val="Appelnotedebasdep"/>
          <w:rFonts w:ascii="Calibri" w:hAnsi="Calibri" w:cs="Calibri"/>
          <w:color w:val="000000"/>
        </w:rPr>
        <w:footnoteReference w:id="248"/>
      </w:r>
      <w:r>
        <w:rPr>
          <w:rFonts w:ascii="Calibri" w:hAnsi="Calibri" w:cs="Calibri"/>
          <w:color w:val="000000"/>
        </w:rPr>
        <w:t>.</w:t>
      </w:r>
    </w:p>
    <w:p w14:paraId="071C7B4B" w14:textId="39CAAF16" w:rsidR="00C77953" w:rsidRDefault="00C77953" w:rsidP="00284C02">
      <w:pPr>
        <w:spacing w:after="0" w:line="240" w:lineRule="auto"/>
        <w:jc w:val="both"/>
        <w:rPr>
          <w:rFonts w:ascii="Calibri" w:hAnsi="Calibri" w:cs="Calibri"/>
          <w:color w:val="000000"/>
        </w:rPr>
      </w:pPr>
    </w:p>
    <w:p w14:paraId="2FABAE0B" w14:textId="6840A7AC" w:rsidR="00191DC0" w:rsidRDefault="00191DC0" w:rsidP="00284C02">
      <w:pPr>
        <w:spacing w:after="0" w:line="240" w:lineRule="auto"/>
        <w:jc w:val="both"/>
        <w:rPr>
          <w:rFonts w:ascii="Calibri" w:hAnsi="Calibri" w:cs="Calibri"/>
          <w:color w:val="000000"/>
        </w:rPr>
      </w:pPr>
    </w:p>
    <w:p w14:paraId="136D5CDC" w14:textId="77777777" w:rsidR="00191DC0" w:rsidRDefault="00191DC0" w:rsidP="00284C02">
      <w:pPr>
        <w:spacing w:after="0" w:line="240" w:lineRule="auto"/>
        <w:jc w:val="both"/>
        <w:rPr>
          <w:rFonts w:ascii="Calibri" w:hAnsi="Calibri" w:cs="Calibri"/>
          <w:color w:val="000000"/>
        </w:rPr>
      </w:pPr>
    </w:p>
    <w:p w14:paraId="60223F56" w14:textId="0979BC81" w:rsidR="00C77953" w:rsidRDefault="00C77953" w:rsidP="00284C02">
      <w:pPr>
        <w:spacing w:after="0" w:line="240" w:lineRule="auto"/>
        <w:jc w:val="both"/>
        <w:rPr>
          <w:rFonts w:ascii="Calibri" w:hAnsi="Calibri" w:cs="Calibri"/>
          <w:color w:val="000000"/>
        </w:rPr>
      </w:pPr>
      <w:r w:rsidRPr="00C77953">
        <w:rPr>
          <w:rFonts w:ascii="Calibri" w:hAnsi="Calibri" w:cs="Calibri"/>
          <w:color w:val="000000"/>
          <w:u w:val="single"/>
        </w:rPr>
        <w:lastRenderedPageBreak/>
        <w:t>Concernant le christianisme</w:t>
      </w:r>
      <w:r>
        <w:rPr>
          <w:rFonts w:ascii="Calibri" w:hAnsi="Calibri" w:cs="Calibri"/>
          <w:color w:val="000000"/>
        </w:rPr>
        <w:t> :</w:t>
      </w:r>
    </w:p>
    <w:p w14:paraId="0CAF96D8" w14:textId="7F614999" w:rsidR="00C77953" w:rsidRDefault="00C77953" w:rsidP="00284C02">
      <w:pPr>
        <w:spacing w:after="0" w:line="240" w:lineRule="auto"/>
        <w:jc w:val="both"/>
      </w:pPr>
    </w:p>
    <w:p w14:paraId="52515EA1" w14:textId="4A911FED" w:rsidR="00ED3E56" w:rsidRDefault="00ED3E56" w:rsidP="00284C02">
      <w:pPr>
        <w:spacing w:after="0" w:line="240" w:lineRule="auto"/>
        <w:jc w:val="both"/>
      </w:pPr>
      <w:r>
        <w:t>Il prône l’amour, la bonté, la charité, promet le « royaume des cieux » aux justes.</w:t>
      </w:r>
    </w:p>
    <w:p w14:paraId="7D26BD45" w14:textId="57B467CC" w:rsidR="00BC304B" w:rsidRDefault="00C77953" w:rsidP="00284C02">
      <w:pPr>
        <w:spacing w:after="0" w:line="240" w:lineRule="auto"/>
        <w:jc w:val="both"/>
      </w:pPr>
      <w:r>
        <w:t>En Méditerranée, il a éradiqué la religion romaine</w:t>
      </w:r>
      <w:r w:rsidR="00BC304B">
        <w:t xml:space="preserve"> et les autres cultes polythéistes</w:t>
      </w:r>
      <w:r w:rsidR="00ED3E56">
        <w:t xml:space="preserve"> (du fait de son intolérance)</w:t>
      </w:r>
      <w:r>
        <w:t xml:space="preserve">. </w:t>
      </w:r>
    </w:p>
    <w:p w14:paraId="6D53A76E" w14:textId="75AD6FC7" w:rsidR="009162E4" w:rsidRDefault="00C77953" w:rsidP="00284C02">
      <w:pPr>
        <w:spacing w:after="0" w:line="240" w:lineRule="auto"/>
        <w:jc w:val="both"/>
      </w:pPr>
      <w:r>
        <w:t>En Amérique, le christianisme a éradiqué les religions précolombiennes.</w:t>
      </w:r>
    </w:p>
    <w:p w14:paraId="19A6122B" w14:textId="21DCDF1B" w:rsidR="000C30F2" w:rsidRDefault="000C30F2" w:rsidP="00284C02">
      <w:pPr>
        <w:spacing w:after="0" w:line="240" w:lineRule="auto"/>
        <w:jc w:val="both"/>
      </w:pPr>
      <w:r>
        <w:t>Jusqu’au 19° siècle, le christianisme a mélangé stratégie de persuasion pacifique et coercition.</w:t>
      </w:r>
    </w:p>
    <w:p w14:paraId="3167CF83" w14:textId="7690955D" w:rsidR="00D5488E" w:rsidRDefault="00D5488E" w:rsidP="00284C02">
      <w:pPr>
        <w:spacing w:after="0" w:line="240" w:lineRule="auto"/>
        <w:jc w:val="both"/>
      </w:pPr>
    </w:p>
    <w:p w14:paraId="23BEFEE5" w14:textId="2D47BA5E" w:rsidR="00D5488E" w:rsidRDefault="00D5488E" w:rsidP="00284C02">
      <w:pPr>
        <w:spacing w:after="0" w:line="240" w:lineRule="auto"/>
        <w:jc w:val="both"/>
      </w:pPr>
      <w:r>
        <w:t>Sans la contribution de Paul de Tarse, infatigable voyageur et prosélyte, et de ses lettres, le christianisme n’aurait peut-être pas eu autant de succès.</w:t>
      </w:r>
    </w:p>
    <w:p w14:paraId="59F61BCC" w14:textId="51954523" w:rsidR="000C30F2" w:rsidRDefault="000C30F2" w:rsidP="00284C02">
      <w:pPr>
        <w:spacing w:after="0" w:line="240" w:lineRule="auto"/>
        <w:jc w:val="both"/>
      </w:pPr>
    </w:p>
    <w:p w14:paraId="668A3C5C" w14:textId="2C93F292" w:rsidR="000C30F2" w:rsidRDefault="000C30F2" w:rsidP="00284C02">
      <w:pPr>
        <w:spacing w:after="0" w:line="240" w:lineRule="auto"/>
        <w:jc w:val="both"/>
        <w:rPr>
          <w:rFonts w:ascii="Calibri" w:hAnsi="Calibri" w:cs="Calibri"/>
          <w:color w:val="000000"/>
        </w:rPr>
      </w:pPr>
      <w:r w:rsidRPr="00C77953">
        <w:rPr>
          <w:rFonts w:ascii="Calibri" w:hAnsi="Calibri" w:cs="Calibri"/>
          <w:color w:val="000000"/>
          <w:u w:val="single"/>
        </w:rPr>
        <w:t>Concernant</w:t>
      </w:r>
      <w:r>
        <w:rPr>
          <w:rFonts w:ascii="Calibri" w:hAnsi="Calibri" w:cs="Calibri"/>
          <w:color w:val="000000"/>
          <w:u w:val="single"/>
        </w:rPr>
        <w:t xml:space="preserve"> la religion mormone</w:t>
      </w:r>
      <w:r>
        <w:rPr>
          <w:rFonts w:ascii="Calibri" w:hAnsi="Calibri" w:cs="Calibri"/>
          <w:color w:val="000000"/>
        </w:rPr>
        <w:t> :</w:t>
      </w:r>
    </w:p>
    <w:p w14:paraId="42CDA255" w14:textId="7D3C84D7" w:rsidR="000C30F2" w:rsidRDefault="000C30F2" w:rsidP="00284C02">
      <w:pPr>
        <w:spacing w:after="0" w:line="240" w:lineRule="auto"/>
        <w:jc w:val="both"/>
        <w:rPr>
          <w:rFonts w:ascii="Calibri" w:hAnsi="Calibri" w:cs="Calibri"/>
          <w:color w:val="000000"/>
        </w:rPr>
      </w:pPr>
    </w:p>
    <w:p w14:paraId="15C1280A" w14:textId="10E3A850" w:rsidR="00795434" w:rsidRDefault="00795434" w:rsidP="00284C02">
      <w:pPr>
        <w:spacing w:after="0" w:line="240" w:lineRule="auto"/>
        <w:jc w:val="both"/>
        <w:rPr>
          <w:rFonts w:ascii="Calibri" w:hAnsi="Calibri" w:cs="Calibri"/>
          <w:color w:val="000000"/>
        </w:rPr>
      </w:pPr>
      <w:r>
        <w:rPr>
          <w:rFonts w:ascii="Calibri" w:hAnsi="Calibri" w:cs="Calibri"/>
          <w:color w:val="000000"/>
        </w:rPr>
        <w:t xml:space="preserve">Beaucoup ont vu une extraordinaire ressemblance entre Mahomet et Joseph Smith. </w:t>
      </w:r>
    </w:p>
    <w:p w14:paraId="147FD5E1" w14:textId="77777777" w:rsidR="00795434" w:rsidRDefault="00795434" w:rsidP="00284C02">
      <w:pPr>
        <w:spacing w:after="0" w:line="240" w:lineRule="auto"/>
        <w:jc w:val="both"/>
        <w:rPr>
          <w:rFonts w:ascii="Calibri" w:hAnsi="Calibri" w:cs="Calibri"/>
          <w:color w:val="000000"/>
        </w:rPr>
      </w:pPr>
    </w:p>
    <w:p w14:paraId="12702E72" w14:textId="3C77A6CE" w:rsidR="0061285C" w:rsidRDefault="0061285C" w:rsidP="00284C02">
      <w:pPr>
        <w:spacing w:after="0" w:line="240" w:lineRule="auto"/>
        <w:jc w:val="both"/>
        <w:rPr>
          <w:rFonts w:ascii="Calibri" w:hAnsi="Calibri" w:cs="Calibri"/>
          <w:color w:val="000000"/>
        </w:rPr>
      </w:pPr>
      <w:r>
        <w:rPr>
          <w:rFonts w:ascii="Calibri" w:hAnsi="Calibri" w:cs="Calibri"/>
          <w:color w:val="000000"/>
        </w:rPr>
        <w:t>«  […] cette église qui prétendit asservir le monde » (</w:t>
      </w:r>
      <w:r w:rsidRPr="0061285C">
        <w:rPr>
          <w:rFonts w:ascii="Calibri" w:hAnsi="Calibri" w:cs="Calibri"/>
          <w:i/>
          <w:iCs/>
          <w:color w:val="000000"/>
        </w:rPr>
        <w:t>Les Mormons</w:t>
      </w:r>
      <w:r>
        <w:rPr>
          <w:rFonts w:ascii="Calibri" w:hAnsi="Calibri" w:cs="Calibri"/>
          <w:color w:val="000000"/>
        </w:rPr>
        <w:t>, ibid, page 112).</w:t>
      </w:r>
    </w:p>
    <w:p w14:paraId="17D4F7E4" w14:textId="77777777" w:rsidR="00795434" w:rsidRDefault="00E8669E" w:rsidP="00E8669E">
      <w:pPr>
        <w:spacing w:after="0" w:line="240" w:lineRule="auto"/>
        <w:jc w:val="both"/>
        <w:rPr>
          <w:rFonts w:ascii="Calibri" w:hAnsi="Calibri" w:cs="Calibri"/>
          <w:color w:val="000000"/>
        </w:rPr>
      </w:pPr>
      <w:r>
        <w:rPr>
          <w:rFonts w:ascii="Calibri" w:hAnsi="Calibri" w:cs="Calibri"/>
          <w:color w:val="000000"/>
        </w:rPr>
        <w:t>« </w:t>
      </w:r>
      <w:r w:rsidRPr="00E8669E">
        <w:rPr>
          <w:rFonts w:ascii="Calibri" w:hAnsi="Calibri" w:cs="Calibri"/>
          <w:color w:val="000000"/>
        </w:rPr>
        <w:t xml:space="preserve">Le </w:t>
      </w:r>
      <w:r w:rsidRPr="00E8669E">
        <w:rPr>
          <w:rFonts w:ascii="Calibri" w:hAnsi="Calibri" w:cs="Calibri"/>
          <w:b/>
          <w:bCs/>
          <w:color w:val="000000"/>
        </w:rPr>
        <w:t>Mormonisme</w:t>
      </w:r>
      <w:r w:rsidRPr="00E8669E">
        <w:rPr>
          <w:rFonts w:ascii="Calibri" w:hAnsi="Calibri" w:cs="Calibri"/>
          <w:color w:val="000000"/>
        </w:rPr>
        <w:t xml:space="preserve"> a été, nous l'avons dit, comme une </w:t>
      </w:r>
      <w:r w:rsidRPr="00E8669E">
        <w:rPr>
          <w:rFonts w:ascii="Calibri" w:hAnsi="Calibri" w:cs="Calibri"/>
          <w:b/>
          <w:bCs/>
          <w:color w:val="000000"/>
        </w:rPr>
        <w:t>tentative de domination religieuse du monde entier</w:t>
      </w:r>
      <w:r w:rsidRPr="00E8669E">
        <w:rPr>
          <w:rFonts w:ascii="Calibri" w:hAnsi="Calibri" w:cs="Calibri"/>
          <w:color w:val="000000"/>
        </w:rPr>
        <w:t xml:space="preserve">. </w:t>
      </w:r>
      <w:r w:rsidRPr="00795434">
        <w:rPr>
          <w:rFonts w:ascii="Calibri" w:hAnsi="Calibri" w:cs="Calibri"/>
          <w:b/>
          <w:bCs/>
          <w:color w:val="000000"/>
        </w:rPr>
        <w:t>Si Smith était apparu plus tôt</w:t>
      </w:r>
      <w:r w:rsidR="00795434">
        <w:rPr>
          <w:rFonts w:ascii="Calibri" w:hAnsi="Calibri" w:cs="Calibri"/>
          <w:color w:val="000000"/>
        </w:rPr>
        <w:t xml:space="preserve"> [dans l’histoire]</w:t>
      </w:r>
      <w:r w:rsidRPr="00795434">
        <w:rPr>
          <w:rFonts w:ascii="Calibri" w:hAnsi="Calibri" w:cs="Calibri"/>
          <w:b/>
          <w:bCs/>
          <w:color w:val="000000"/>
        </w:rPr>
        <w:t>,</w:t>
      </w:r>
      <w:r w:rsidRPr="00E8669E">
        <w:rPr>
          <w:rFonts w:ascii="Calibri" w:hAnsi="Calibri" w:cs="Calibri"/>
          <w:color w:val="000000"/>
        </w:rPr>
        <w:t xml:space="preserve"> </w:t>
      </w:r>
      <w:r w:rsidRPr="00E8669E">
        <w:rPr>
          <w:rFonts w:ascii="Calibri" w:hAnsi="Calibri" w:cs="Calibri"/>
          <w:b/>
          <w:bCs/>
          <w:color w:val="000000"/>
        </w:rPr>
        <w:t>si les Mormons avaient pu se développer isolément plus longtemps</w:t>
      </w:r>
      <w:r w:rsidRPr="00E8669E">
        <w:rPr>
          <w:rFonts w:ascii="Calibri" w:hAnsi="Calibri" w:cs="Calibri"/>
          <w:color w:val="000000"/>
        </w:rPr>
        <w:t>, et surtout si la Sécession du Sud esclavagiste avait réussi, il est probable que cette religion aurait pu enregistrer des succès politiques étonnants.</w:t>
      </w:r>
      <w:r w:rsidR="00795434">
        <w:rPr>
          <w:rFonts w:ascii="Calibri" w:hAnsi="Calibri" w:cs="Calibri"/>
          <w:color w:val="000000"/>
        </w:rPr>
        <w:t xml:space="preserve"> </w:t>
      </w:r>
    </w:p>
    <w:p w14:paraId="7B0A4E04" w14:textId="06A8E139" w:rsidR="003E3046" w:rsidRDefault="00E8669E" w:rsidP="00E8669E">
      <w:pPr>
        <w:spacing w:after="0" w:line="240" w:lineRule="auto"/>
        <w:jc w:val="both"/>
        <w:rPr>
          <w:rFonts w:ascii="Calibri" w:hAnsi="Calibri" w:cs="Calibri"/>
          <w:color w:val="000000"/>
        </w:rPr>
      </w:pPr>
      <w:r w:rsidRPr="00E8669E">
        <w:rPr>
          <w:rFonts w:ascii="Calibri" w:hAnsi="Calibri" w:cs="Calibri"/>
          <w:b/>
          <w:bCs/>
          <w:color w:val="000000"/>
        </w:rPr>
        <w:t xml:space="preserve">Mais la conjoncture historique ne fut pas favorable aux sectateurs de Smith, </w:t>
      </w:r>
      <w:r w:rsidRPr="00795434">
        <w:rPr>
          <w:rFonts w:ascii="Calibri" w:hAnsi="Calibri" w:cs="Calibri"/>
          <w:b/>
          <w:bCs/>
          <w:i/>
          <w:iCs/>
          <w:color w:val="000000"/>
        </w:rPr>
        <w:t>comme elle l'avait été à ceux de Mahomet</w:t>
      </w:r>
      <w:r w:rsidRPr="00E8669E">
        <w:rPr>
          <w:rFonts w:ascii="Calibri" w:hAnsi="Calibri" w:cs="Calibri"/>
          <w:color w:val="000000"/>
        </w:rPr>
        <w:t xml:space="preserve">, et cette tentative avorta de suite. </w:t>
      </w:r>
      <w:r w:rsidRPr="00E8669E">
        <w:rPr>
          <w:rFonts w:ascii="Calibri" w:hAnsi="Calibri" w:cs="Calibri"/>
          <w:b/>
          <w:bCs/>
          <w:color w:val="000000"/>
        </w:rPr>
        <w:t>Bien plus, en vivant sous une autorité civile, cette religion devait s'y heurter nécessairement encore, à cause de l'existence chez elle de la polygamie</w:t>
      </w:r>
      <w:r>
        <w:rPr>
          <w:rFonts w:ascii="Calibri" w:hAnsi="Calibri" w:cs="Calibri"/>
          <w:color w:val="000000"/>
        </w:rPr>
        <w:t> »</w:t>
      </w:r>
      <w:r w:rsidR="0061285C">
        <w:rPr>
          <w:rFonts w:ascii="Calibri" w:hAnsi="Calibri" w:cs="Calibri"/>
          <w:color w:val="000000"/>
        </w:rPr>
        <w:t xml:space="preserve"> </w:t>
      </w:r>
      <w:r w:rsidR="00B522F6">
        <w:rPr>
          <w:rFonts w:ascii="Calibri" w:hAnsi="Calibri" w:cs="Calibri"/>
          <w:color w:val="000000"/>
        </w:rPr>
        <w:t>(</w:t>
      </w:r>
      <w:r w:rsidR="0061285C" w:rsidRPr="0061285C">
        <w:rPr>
          <w:rFonts w:ascii="Calibri" w:hAnsi="Calibri" w:cs="Calibri"/>
          <w:i/>
          <w:iCs/>
          <w:color w:val="000000"/>
        </w:rPr>
        <w:t>Les Mormons</w:t>
      </w:r>
      <w:r w:rsidR="0061285C">
        <w:rPr>
          <w:rFonts w:ascii="Calibri" w:hAnsi="Calibri" w:cs="Calibri"/>
          <w:color w:val="000000"/>
        </w:rPr>
        <w:t>, ibid, page 107).</w:t>
      </w:r>
    </w:p>
    <w:p w14:paraId="1FAA0570" w14:textId="77777777" w:rsidR="00FA51D4" w:rsidRDefault="00FA51D4" w:rsidP="00E8669E">
      <w:pPr>
        <w:spacing w:after="0" w:line="240" w:lineRule="auto"/>
        <w:jc w:val="both"/>
        <w:rPr>
          <w:rFonts w:ascii="Calibri" w:hAnsi="Calibri" w:cs="Calibri"/>
          <w:color w:val="000000"/>
        </w:rPr>
      </w:pPr>
    </w:p>
    <w:p w14:paraId="55DD6A27" w14:textId="5784E09F" w:rsidR="00E8669E" w:rsidRDefault="00E8669E" w:rsidP="00E8669E">
      <w:pPr>
        <w:spacing w:after="0" w:line="240" w:lineRule="auto"/>
        <w:jc w:val="both"/>
        <w:rPr>
          <w:rFonts w:ascii="Calibri" w:hAnsi="Calibri" w:cs="Calibri"/>
          <w:color w:val="000000"/>
        </w:rPr>
      </w:pPr>
      <w:r>
        <w:rPr>
          <w:rFonts w:ascii="Calibri" w:hAnsi="Calibri" w:cs="Calibri"/>
          <w:color w:val="000000"/>
        </w:rPr>
        <w:t>Finalement</w:t>
      </w:r>
      <w:r w:rsidR="006305BE">
        <w:rPr>
          <w:rFonts w:ascii="Calibri" w:hAnsi="Calibri" w:cs="Calibri"/>
          <w:color w:val="000000"/>
        </w:rPr>
        <w:t xml:space="preserve">, </w:t>
      </w:r>
      <w:r w:rsidR="0061285C">
        <w:rPr>
          <w:rFonts w:ascii="Calibri" w:hAnsi="Calibri" w:cs="Calibri"/>
          <w:color w:val="000000"/>
        </w:rPr>
        <w:t>à cause d’</w:t>
      </w:r>
      <w:r w:rsidR="006305BE">
        <w:rPr>
          <w:rFonts w:ascii="Calibri" w:hAnsi="Calibri" w:cs="Calibri"/>
          <w:color w:val="000000"/>
        </w:rPr>
        <w:t>un rapport de force défavorable</w:t>
      </w:r>
      <w:r w:rsidR="006B773D">
        <w:rPr>
          <w:rFonts w:ascii="Calibri" w:hAnsi="Calibri" w:cs="Calibri"/>
          <w:color w:val="000000"/>
        </w:rPr>
        <w:t xml:space="preserve"> aux Mormons</w:t>
      </w:r>
      <w:r>
        <w:rPr>
          <w:rFonts w:ascii="Calibri" w:hAnsi="Calibri" w:cs="Calibri"/>
          <w:color w:val="000000"/>
        </w:rPr>
        <w:t xml:space="preserve">, le pouvoir civil de l’Union (USA) </w:t>
      </w:r>
      <w:r w:rsidR="006305BE">
        <w:rPr>
          <w:rFonts w:ascii="Calibri" w:hAnsi="Calibri" w:cs="Calibri"/>
          <w:color w:val="000000"/>
        </w:rPr>
        <w:t xml:space="preserve">a </w:t>
      </w:r>
      <w:r>
        <w:rPr>
          <w:rFonts w:ascii="Calibri" w:hAnsi="Calibri" w:cs="Calibri"/>
          <w:color w:val="000000"/>
        </w:rPr>
        <w:t>triomph</w:t>
      </w:r>
      <w:r w:rsidR="006305BE">
        <w:rPr>
          <w:rFonts w:ascii="Calibri" w:hAnsi="Calibri" w:cs="Calibri"/>
          <w:color w:val="000000"/>
        </w:rPr>
        <w:t>é</w:t>
      </w:r>
      <w:r>
        <w:rPr>
          <w:rFonts w:ascii="Calibri" w:hAnsi="Calibri" w:cs="Calibri"/>
          <w:color w:val="000000"/>
        </w:rPr>
        <w:t xml:space="preserve"> de la théocratie mormone</w:t>
      </w:r>
      <w:r w:rsidR="006B773D">
        <w:rPr>
          <w:rFonts w:ascii="Calibri" w:hAnsi="Calibri" w:cs="Calibri"/>
          <w:color w:val="000000"/>
        </w:rPr>
        <w:t>, vers la fin du 19° siècle</w:t>
      </w:r>
      <w:r w:rsidR="00B522F6">
        <w:rPr>
          <w:rStyle w:val="Appelnotedebasdep"/>
          <w:rFonts w:ascii="Calibri" w:hAnsi="Calibri" w:cs="Calibri"/>
          <w:color w:val="000000"/>
        </w:rPr>
        <w:footnoteReference w:id="249"/>
      </w:r>
      <w:r>
        <w:rPr>
          <w:rFonts w:ascii="Calibri" w:hAnsi="Calibri" w:cs="Calibri"/>
          <w:color w:val="000000"/>
        </w:rPr>
        <w:t>.</w:t>
      </w:r>
    </w:p>
    <w:p w14:paraId="3AB22570" w14:textId="5F531C5E" w:rsidR="00FA51D4" w:rsidRDefault="00FA51D4" w:rsidP="00E8669E">
      <w:pPr>
        <w:spacing w:after="0" w:line="240" w:lineRule="auto"/>
        <w:jc w:val="both"/>
        <w:rPr>
          <w:rFonts w:ascii="Calibri" w:hAnsi="Calibri" w:cs="Calibri"/>
          <w:color w:val="000000"/>
        </w:rPr>
      </w:pPr>
    </w:p>
    <w:p w14:paraId="12742475" w14:textId="544164F3" w:rsidR="00FA51D4" w:rsidRDefault="00FA51D4" w:rsidP="00E8669E">
      <w:pPr>
        <w:spacing w:after="0" w:line="240" w:lineRule="auto"/>
        <w:jc w:val="both"/>
        <w:rPr>
          <w:rFonts w:ascii="Calibri" w:hAnsi="Calibri" w:cs="Calibri"/>
          <w:color w:val="000000"/>
        </w:rPr>
      </w:pPr>
      <w:r>
        <w:rPr>
          <w:rFonts w:ascii="Calibri" w:hAnsi="Calibri" w:cs="Calibri"/>
          <w:color w:val="000000"/>
        </w:rPr>
        <w:t>« </w:t>
      </w:r>
      <w:r w:rsidRPr="00FA51D4">
        <w:rPr>
          <w:rFonts w:ascii="Calibri" w:hAnsi="Calibri" w:cs="Calibri"/>
          <w:color w:val="000000"/>
        </w:rPr>
        <w:t xml:space="preserve">Dans des circonstances extérieures plus favorables, le Prophète Joseph Smith Junior aurait peut-être pu laisser un grand nom dans l'histoire religieuse. </w:t>
      </w:r>
      <w:r w:rsidRPr="00FA51D4">
        <w:rPr>
          <w:rFonts w:ascii="Calibri" w:hAnsi="Calibri" w:cs="Calibri"/>
          <w:b/>
          <w:bCs/>
          <w:color w:val="000000"/>
        </w:rPr>
        <w:t>Fondateur d'une religion révélée, qui a eu la prétention de dominer le monde et de remplacer le Christianisme en se fondant sur lui</w:t>
      </w:r>
      <w:r w:rsidRPr="00FA51D4">
        <w:rPr>
          <w:rFonts w:ascii="Calibri" w:hAnsi="Calibri" w:cs="Calibri"/>
          <w:color w:val="000000"/>
        </w:rPr>
        <w:t>, comme ce dernier s'était fondé sur le Juda</w:t>
      </w:r>
      <w:r>
        <w:rPr>
          <w:rFonts w:ascii="Calibri" w:hAnsi="Calibri" w:cs="Calibri"/>
          <w:color w:val="000000"/>
        </w:rPr>
        <w:t>ï</w:t>
      </w:r>
      <w:r w:rsidRPr="00FA51D4">
        <w:rPr>
          <w:rFonts w:ascii="Calibri" w:hAnsi="Calibri" w:cs="Calibri"/>
          <w:color w:val="000000"/>
        </w:rPr>
        <w:t>sme, il n'en a pas moins créé une communauté qui compte en 1966 presque deux millions et demi d'adhérents et est en plein essor</w:t>
      </w:r>
      <w:r>
        <w:rPr>
          <w:rFonts w:ascii="Calibri" w:hAnsi="Calibri" w:cs="Calibri"/>
          <w:color w:val="000000"/>
        </w:rPr>
        <w:t> »</w:t>
      </w:r>
      <w:r w:rsidR="00354C97">
        <w:rPr>
          <w:rStyle w:val="Appelnotedebasdep"/>
          <w:rFonts w:ascii="Calibri" w:hAnsi="Calibri" w:cs="Calibri"/>
          <w:color w:val="000000"/>
        </w:rPr>
        <w:footnoteReference w:id="250"/>
      </w:r>
      <w:r w:rsidRPr="00FA51D4">
        <w:rPr>
          <w:rFonts w:ascii="Calibri" w:hAnsi="Calibri" w:cs="Calibri"/>
          <w:color w:val="000000"/>
        </w:rPr>
        <w:t>.</w:t>
      </w:r>
    </w:p>
    <w:p w14:paraId="5B1441AE" w14:textId="33289C09" w:rsidR="00FA51D4" w:rsidRDefault="00FA51D4" w:rsidP="00E8669E">
      <w:pPr>
        <w:spacing w:after="0" w:line="240" w:lineRule="auto"/>
        <w:jc w:val="both"/>
        <w:rPr>
          <w:rFonts w:ascii="Calibri" w:hAnsi="Calibri" w:cs="Calibri"/>
          <w:color w:val="000000"/>
        </w:rPr>
      </w:pPr>
    </w:p>
    <w:p w14:paraId="37F6C75B" w14:textId="4DFD134B" w:rsidR="00FA51D4" w:rsidRDefault="00795434" w:rsidP="00E8669E">
      <w:pPr>
        <w:spacing w:after="0" w:line="240" w:lineRule="auto"/>
        <w:jc w:val="both"/>
        <w:rPr>
          <w:rFonts w:ascii="Calibri" w:hAnsi="Calibri" w:cs="Calibri"/>
          <w:color w:val="000000"/>
        </w:rPr>
      </w:pPr>
      <w:r>
        <w:rPr>
          <w:rFonts w:ascii="Calibri" w:hAnsi="Calibri" w:cs="Calibri"/>
          <w:color w:val="000000"/>
        </w:rPr>
        <w:t xml:space="preserve">L’auteur pense, que dans ses circonstances favorables, si, par exemple, elle était née dans l’Antiquité, avant le 7° siècle, voire dans le moyen-âge chrétien, cette religion aurait pu conquérir et dominer le monde, à la manière de l’islam. Elle aurait pu causer autant de « dégât » que l’islam, concernant l’évolution du monde. </w:t>
      </w:r>
    </w:p>
    <w:p w14:paraId="6304A308" w14:textId="43EF42FF" w:rsidR="00402036" w:rsidRDefault="00402036" w:rsidP="00E8669E">
      <w:pPr>
        <w:spacing w:after="0" w:line="240" w:lineRule="auto"/>
        <w:jc w:val="both"/>
        <w:rPr>
          <w:rFonts w:ascii="Calibri" w:hAnsi="Calibri" w:cs="Calibri"/>
          <w:color w:val="000000"/>
        </w:rPr>
      </w:pPr>
    </w:p>
    <w:p w14:paraId="4CEA095A" w14:textId="41308FF8" w:rsidR="00402036" w:rsidRDefault="00402036" w:rsidP="00E8669E">
      <w:pPr>
        <w:spacing w:after="0" w:line="240" w:lineRule="auto"/>
        <w:jc w:val="both"/>
        <w:rPr>
          <w:rFonts w:ascii="Calibri" w:hAnsi="Calibri" w:cs="Calibri"/>
          <w:color w:val="000000"/>
        </w:rPr>
      </w:pPr>
      <w:r w:rsidRPr="00402036">
        <w:rPr>
          <w:rFonts w:ascii="Calibri" w:hAnsi="Calibri" w:cs="Calibri"/>
          <w:color w:val="000000"/>
          <w:u w:val="single"/>
        </w:rPr>
        <w:t>Concernant le catharisme</w:t>
      </w:r>
      <w:r>
        <w:rPr>
          <w:rFonts w:ascii="Calibri" w:hAnsi="Calibri" w:cs="Calibri"/>
          <w:color w:val="000000"/>
        </w:rPr>
        <w:t> :</w:t>
      </w:r>
    </w:p>
    <w:p w14:paraId="7F0FFEA6" w14:textId="23A9132D" w:rsidR="00402036" w:rsidRDefault="00402036" w:rsidP="00E8669E">
      <w:pPr>
        <w:spacing w:after="0" w:line="240" w:lineRule="auto"/>
        <w:jc w:val="both"/>
        <w:rPr>
          <w:rFonts w:ascii="Calibri" w:hAnsi="Calibri" w:cs="Calibri"/>
          <w:color w:val="000000"/>
        </w:rPr>
      </w:pPr>
    </w:p>
    <w:p w14:paraId="28517C57" w14:textId="67568D10" w:rsidR="00402036" w:rsidRDefault="00F14315" w:rsidP="00E8669E">
      <w:pPr>
        <w:spacing w:after="0" w:line="240" w:lineRule="auto"/>
        <w:jc w:val="both"/>
        <w:rPr>
          <w:rFonts w:ascii="Calibri" w:hAnsi="Calibri" w:cs="Calibri"/>
          <w:color w:val="000000"/>
        </w:rPr>
      </w:pPr>
      <w:r>
        <w:rPr>
          <w:rFonts w:ascii="Calibri" w:hAnsi="Calibri" w:cs="Calibri"/>
          <w:color w:val="000000"/>
        </w:rPr>
        <w:t xml:space="preserve">Face à une église catholique triomphante et intolérante, régissant tous les aspects de la vie, des croyants au 12° siècle, et à cause d’un rapport de force militaire très défavorable, l’église cathare avait peu de chance de réussir, malgré son discours séduisant, son rejet des biens de matériel (sous-entendu le rejet de la corruption de l’église catholique, ses dirigeants se « vautrant » dans le luxe et les richesses), son sens de la solidarité, de l’humilité. </w:t>
      </w:r>
    </w:p>
    <w:p w14:paraId="7E6E89CE" w14:textId="70A52562" w:rsidR="00F14315" w:rsidRDefault="00F14315" w:rsidP="00E8669E">
      <w:pPr>
        <w:spacing w:after="0" w:line="240" w:lineRule="auto"/>
        <w:jc w:val="both"/>
        <w:rPr>
          <w:rFonts w:ascii="Calibri" w:hAnsi="Calibri" w:cs="Calibri"/>
          <w:color w:val="000000"/>
        </w:rPr>
      </w:pPr>
      <w:r>
        <w:rPr>
          <w:rFonts w:ascii="Calibri" w:hAnsi="Calibri" w:cs="Calibri"/>
          <w:color w:val="000000"/>
        </w:rPr>
        <w:t xml:space="preserve">Certains ont pu lui reprocher d’avoir poussé ses adeptes à vivre trop dans l’espoir de l’autre-monde et donc d’avoir favorisé peut-être excessivement les vocations de martyr (?). </w:t>
      </w:r>
    </w:p>
    <w:p w14:paraId="5F8A0E40" w14:textId="77777777" w:rsidR="000C30F2" w:rsidRPr="000C30F2" w:rsidRDefault="000C30F2" w:rsidP="00284C02">
      <w:pPr>
        <w:spacing w:after="0" w:line="240" w:lineRule="auto"/>
        <w:jc w:val="both"/>
      </w:pPr>
    </w:p>
    <w:p w14:paraId="74C3E8AA" w14:textId="2B91EDA0" w:rsidR="000C30F2" w:rsidRDefault="0034453D" w:rsidP="00284C02">
      <w:pPr>
        <w:spacing w:after="0" w:line="240" w:lineRule="auto"/>
        <w:jc w:val="both"/>
      </w:pPr>
      <w:r w:rsidRPr="0034453D">
        <w:rPr>
          <w:u w:val="single"/>
        </w:rPr>
        <w:t>En conclusion</w:t>
      </w:r>
      <w:r>
        <w:t> :</w:t>
      </w:r>
    </w:p>
    <w:p w14:paraId="1855E4E0" w14:textId="323A1F5F" w:rsidR="0034453D" w:rsidRDefault="0034453D" w:rsidP="00284C02">
      <w:pPr>
        <w:spacing w:after="0" w:line="240" w:lineRule="auto"/>
        <w:jc w:val="both"/>
      </w:pPr>
    </w:p>
    <w:p w14:paraId="705EFE86" w14:textId="6E803761" w:rsidR="0034453D" w:rsidRDefault="0034453D" w:rsidP="0034453D">
      <w:pPr>
        <w:spacing w:after="0" w:line="240" w:lineRule="auto"/>
        <w:jc w:val="both"/>
      </w:pPr>
      <w:r>
        <w:t>Comme nous pouvons le constater les causes du succès d’une religion sont complexes et ne peuvent faire l’économie du contexte « environnemental », politique, religieux extérieur, préexistant, et des circonstances historiques</w:t>
      </w:r>
      <w:r w:rsidR="00DD67C4">
        <w:t>, quel que soit le « génie » intrinsèque d’une religion</w:t>
      </w:r>
      <w:r>
        <w:t>.</w:t>
      </w:r>
    </w:p>
    <w:p w14:paraId="2E547389" w14:textId="77777777" w:rsidR="00E94C75" w:rsidRDefault="00E94C75" w:rsidP="00284C02">
      <w:pPr>
        <w:spacing w:after="0" w:line="240" w:lineRule="auto"/>
        <w:jc w:val="both"/>
      </w:pPr>
    </w:p>
    <w:p w14:paraId="76CC8696" w14:textId="3D41DC93" w:rsidR="000A6812" w:rsidRDefault="000A6812" w:rsidP="000A6812">
      <w:pPr>
        <w:pStyle w:val="Titre2"/>
      </w:pPr>
      <w:bookmarkStart w:id="113" w:name="_Toc32905620"/>
      <w:r>
        <w:lastRenderedPageBreak/>
        <w:t xml:space="preserve">La confrontation de la croyance en un Dieu bon et juste </w:t>
      </w:r>
      <w:r w:rsidR="00505A6A">
        <w:t xml:space="preserve">face </w:t>
      </w:r>
      <w:r>
        <w:t>à une réalité insoutenable</w:t>
      </w:r>
      <w:bookmarkEnd w:id="113"/>
    </w:p>
    <w:p w14:paraId="76ECD18C" w14:textId="77777777" w:rsidR="000A6812" w:rsidRDefault="000A6812" w:rsidP="00284C02">
      <w:pPr>
        <w:spacing w:after="0" w:line="240" w:lineRule="auto"/>
        <w:jc w:val="both"/>
      </w:pPr>
    </w:p>
    <w:p w14:paraId="37960ADE" w14:textId="3755205D" w:rsidR="00284C02" w:rsidRDefault="00284C02" w:rsidP="00284C02">
      <w:pPr>
        <w:spacing w:after="0" w:line="240" w:lineRule="auto"/>
        <w:jc w:val="both"/>
      </w:pPr>
      <w:r>
        <w:t>Car la réalité n’est pas voulue, par eux. Une réalité insupportable, pour eux, car s'opposant à leur désir de se valoriser, d'être sur un piédestal, par exemple</w:t>
      </w:r>
      <w:r w:rsidR="00F90459">
        <w:t>.</w:t>
      </w:r>
    </w:p>
    <w:p w14:paraId="065CA321" w14:textId="73BD0A97" w:rsidR="00F90459" w:rsidRDefault="00F90459" w:rsidP="00284C02">
      <w:pPr>
        <w:spacing w:after="0" w:line="240" w:lineRule="auto"/>
        <w:jc w:val="both"/>
      </w:pPr>
    </w:p>
    <w:p w14:paraId="55B63F8E" w14:textId="3F1C8EB1" w:rsidR="00F90459" w:rsidRDefault="00F90459" w:rsidP="00F90459">
      <w:pPr>
        <w:spacing w:after="0" w:line="240" w:lineRule="auto"/>
        <w:jc w:val="both"/>
      </w:pPr>
      <w:r>
        <w:t>Rébecca, dont j'ai cité le nom au début de ce document, écrivait cela, à un croyant</w:t>
      </w:r>
      <w:r w:rsidR="009D5EA7">
        <w:t xml:space="preserve"> (voir ci-dessous)</w:t>
      </w:r>
      <w:r>
        <w:t xml:space="preserve"> :</w:t>
      </w:r>
    </w:p>
    <w:p w14:paraId="4BB1107D" w14:textId="77777777" w:rsidR="00F90459" w:rsidRDefault="00F90459" w:rsidP="00F90459">
      <w:pPr>
        <w:spacing w:after="0" w:line="240" w:lineRule="auto"/>
        <w:jc w:val="both"/>
      </w:pPr>
    </w:p>
    <w:p w14:paraId="364C35CC" w14:textId="166056B1" w:rsidR="00F90459" w:rsidRDefault="00F90459" w:rsidP="00F90459">
      <w:pPr>
        <w:spacing w:after="0" w:line="240" w:lineRule="auto"/>
        <w:jc w:val="both"/>
      </w:pPr>
      <w:r>
        <w:t>« </w:t>
      </w:r>
      <w:r w:rsidRPr="009D5EA7">
        <w:rPr>
          <w:i/>
          <w:iCs/>
        </w:rPr>
        <w:t>J’ai, à la limite, envie de dire vos dieux ont créer le mal... mais le mot « mal », en fait, c’est l’homme religieux qui l’a créé [forgé] ... et le « bon »</w:t>
      </w:r>
      <w:r w:rsidR="00835A9F">
        <w:rPr>
          <w:i/>
          <w:iCs/>
        </w:rPr>
        <w:t>,</w:t>
      </w:r>
      <w:r w:rsidRPr="009D5EA7">
        <w:rPr>
          <w:i/>
          <w:iCs/>
        </w:rPr>
        <w:t xml:space="preserve"> c’est ceux qui ont compris que la haine est inutile</w:t>
      </w:r>
      <w:r>
        <w:t> ».</w:t>
      </w:r>
    </w:p>
    <w:p w14:paraId="7CEA982A" w14:textId="459AEB33" w:rsidR="00F90459" w:rsidRDefault="00F90459" w:rsidP="00F90459">
      <w:pPr>
        <w:spacing w:after="0" w:line="240" w:lineRule="auto"/>
        <w:jc w:val="both"/>
      </w:pPr>
    </w:p>
    <w:p w14:paraId="633DE7A1" w14:textId="716163F4" w:rsidR="009D5EA7" w:rsidRDefault="009D5EA7" w:rsidP="00F90459">
      <w:pPr>
        <w:spacing w:after="0" w:line="240" w:lineRule="auto"/>
        <w:jc w:val="both"/>
      </w:pPr>
      <w:r>
        <w:t>Ce à quoi je lui ai répondu</w:t>
      </w:r>
      <w:r w:rsidR="001B6825">
        <w:t xml:space="preserve"> (voir ci-après)</w:t>
      </w:r>
      <w:r>
        <w:t> :</w:t>
      </w:r>
    </w:p>
    <w:p w14:paraId="1ED7947B" w14:textId="4F67EE1A" w:rsidR="009D5EA7" w:rsidRDefault="009D5EA7" w:rsidP="00F90459">
      <w:pPr>
        <w:spacing w:after="0" w:line="240" w:lineRule="auto"/>
        <w:jc w:val="both"/>
      </w:pPr>
    </w:p>
    <w:p w14:paraId="612636DB" w14:textId="334D7AA6" w:rsidR="009D5EA7" w:rsidRDefault="009D5EA7" w:rsidP="00F90459">
      <w:pPr>
        <w:spacing w:after="0" w:line="240" w:lineRule="auto"/>
        <w:jc w:val="both"/>
      </w:pPr>
      <w:r>
        <w:t>« </w:t>
      </w:r>
      <w:r w:rsidRPr="009D5EA7">
        <w:rPr>
          <w:i/>
          <w:iCs/>
        </w:rPr>
        <w:t>Je pense que la colère,</w:t>
      </w:r>
      <w:r w:rsidR="000825A4">
        <w:rPr>
          <w:i/>
          <w:iCs/>
        </w:rPr>
        <w:t xml:space="preserve"> l’énervement,</w:t>
      </w:r>
      <w:r w:rsidRPr="009D5EA7">
        <w:rPr>
          <w:i/>
          <w:iCs/>
        </w:rPr>
        <w:t xml:space="preserve"> la vengeance et la haine sont à éviter. Mais ce n'est pas facile. Et dans certains cas, c'est</w:t>
      </w:r>
      <w:r w:rsidR="000825A4">
        <w:rPr>
          <w:i/>
          <w:iCs/>
        </w:rPr>
        <w:t xml:space="preserve"> même</w:t>
      </w:r>
      <w:r w:rsidRPr="009D5EA7">
        <w:rPr>
          <w:i/>
          <w:iCs/>
        </w:rPr>
        <w:t xml:space="preserve"> très dur</w:t>
      </w:r>
      <w:r w:rsidR="000825A4">
        <w:rPr>
          <w:i/>
          <w:iCs/>
        </w:rPr>
        <w:t xml:space="preserve"> ou impossible</w:t>
      </w:r>
      <w:r>
        <w:t> »</w:t>
      </w:r>
      <w:r w:rsidRPr="009D5EA7">
        <w:t>.</w:t>
      </w:r>
    </w:p>
    <w:p w14:paraId="7CC5F65F" w14:textId="08EA8531" w:rsidR="00F90459" w:rsidRDefault="00F90459" w:rsidP="00F90459">
      <w:pPr>
        <w:spacing w:after="0" w:line="240" w:lineRule="auto"/>
        <w:jc w:val="both"/>
      </w:pPr>
    </w:p>
    <w:p w14:paraId="0A1013E8" w14:textId="474AF4FA" w:rsidR="00835A9F" w:rsidRDefault="00835A9F" w:rsidP="00835A9F">
      <w:pPr>
        <w:spacing w:after="0" w:line="240" w:lineRule="auto"/>
        <w:jc w:val="both"/>
      </w:pPr>
      <w:r>
        <w:t>Je pense, par exemple, au cas de Patrick Tissier (repris de justice). Adepte de la fréquentation de l’église des Mormons à Perpignan, Tissier y rencontre Jocelyne Milluy divorcée, mère de deux enfants, (Cédric et Karine Volkaert). Patrick leur rend visite à leur domicile assez souvent</w:t>
      </w:r>
      <w:r w:rsidR="00F901F8">
        <w:t>.</w:t>
      </w:r>
    </w:p>
    <w:p w14:paraId="18D82BDC" w14:textId="77777777" w:rsidR="00F901F8" w:rsidRDefault="00835A9F" w:rsidP="00F901F8">
      <w:pPr>
        <w:spacing w:after="0" w:line="240" w:lineRule="auto"/>
        <w:jc w:val="both"/>
      </w:pPr>
      <w:r>
        <w:t xml:space="preserve">Le 13 septembre 1993, à 18 h, sur le parking de l'école primaire, Tissier attend Karine Volkaert, 8 ans, la fille de Jocelyne Milluy, une amie mormone [qui a voulu l'aider à sa sortie de prison]. Karine accepte volontiers sa proposition de la ramener chez elle. Il se gare près d'un entrepôt à l'abri des regards et lui dit qu'il vont faire un jeu. Il la menotte, la bâillonne et lui met une cagoule. Il l'oblige à descendre du siège et se cacher. Il se rend à Fitou et gare la voiture près d'une maison abandonnée à l'extérieur du village. Il installe Karine à l'arrière de la voiture, la viole en maintenant de force ses poignets. Elle essaie de se débattre, Tissier la frappe plusieurs fois. Réalisant ce qu'il vient de faire, Tissier l'étrangle. Il la viole de nouveau, la transporte, la jette dans le puits de la maison abandonnée et jette des détritus par-dessus pour la dissimuler. </w:t>
      </w:r>
    </w:p>
    <w:p w14:paraId="280467D1" w14:textId="58E9B52C" w:rsidR="00835A9F" w:rsidRDefault="00F901F8" w:rsidP="00F901F8">
      <w:pPr>
        <w:spacing w:after="0" w:line="240" w:lineRule="auto"/>
        <w:jc w:val="both"/>
      </w:pPr>
      <w:r>
        <w:t>Lors de son procès, i</w:t>
      </w:r>
      <w:r w:rsidR="00835A9F">
        <w:t xml:space="preserve">l </w:t>
      </w:r>
      <w:r>
        <w:t>a</w:t>
      </w:r>
      <w:r w:rsidR="00835A9F">
        <w:t xml:space="preserve"> comparu aussi pour le meurtre de Concetta Lemma, sa voisine de palier, en août 1993, et pour avoir tenté de tuer en l'étranglant Marie-José Gauze, l'une de ses amies, deux jours avant le meurtre de Karine</w:t>
      </w:r>
      <w:r>
        <w:rPr>
          <w:rStyle w:val="Appelnotedebasdep"/>
        </w:rPr>
        <w:footnoteReference w:id="251"/>
      </w:r>
      <w:r w:rsidR="00835A9F">
        <w:t xml:space="preserve">. </w:t>
      </w:r>
    </w:p>
    <w:p w14:paraId="24BF565C" w14:textId="21A4F051" w:rsidR="00F901F8" w:rsidRDefault="00F901F8" w:rsidP="00835A9F">
      <w:pPr>
        <w:spacing w:after="0" w:line="240" w:lineRule="auto"/>
        <w:jc w:val="both"/>
      </w:pPr>
    </w:p>
    <w:p w14:paraId="22852CB5" w14:textId="77777777" w:rsidR="00FC5FBC" w:rsidRDefault="00F901F8" w:rsidP="00835A9F">
      <w:pPr>
        <w:spacing w:after="0" w:line="240" w:lineRule="auto"/>
        <w:jc w:val="both"/>
      </w:pPr>
      <w:r>
        <w:t>Comment cette famille croyante</w:t>
      </w:r>
      <w:r w:rsidR="00FC5FBC">
        <w:t xml:space="preserve"> peut-elle ou</w:t>
      </w:r>
      <w:r>
        <w:t xml:space="preserve"> pourra-t-elle surmonter une telle épreuve ?</w:t>
      </w:r>
    </w:p>
    <w:p w14:paraId="4FA41091" w14:textId="6BCC969A" w:rsidR="00F901F8" w:rsidRDefault="00FC5FBC" w:rsidP="00835A9F">
      <w:pPr>
        <w:spacing w:after="0" w:line="240" w:lineRule="auto"/>
        <w:jc w:val="both"/>
      </w:pPr>
      <w:r>
        <w:t>Je n</w:t>
      </w:r>
      <w:r w:rsidR="000825A4">
        <w:t>e</w:t>
      </w:r>
      <w:r>
        <w:t xml:space="preserve"> suis pas sûr</w:t>
      </w:r>
      <w:r w:rsidR="000825A4">
        <w:t xml:space="preserve"> qu’il </w:t>
      </w:r>
      <w:r w:rsidR="004761B1">
        <w:t>soit</w:t>
      </w:r>
      <w:r w:rsidR="000825A4">
        <w:t xml:space="preserve"> possible, pour un</w:t>
      </w:r>
      <w:r w:rsidR="007371A4">
        <w:t>(e)</w:t>
      </w:r>
      <w:r w:rsidR="000825A4">
        <w:t xml:space="preserve"> croyant</w:t>
      </w:r>
      <w:r w:rsidR="007371A4">
        <w:t>(e)</w:t>
      </w:r>
      <w:r w:rsidR="000825A4">
        <w:t xml:space="preserve"> qui croient en Dieu et en la providence, de surmonter une telle épreuve</w:t>
      </w:r>
      <w:r w:rsidR="007371A4">
        <w:rPr>
          <w:rStyle w:val="Appelnotedebasdep"/>
        </w:rPr>
        <w:footnoteReference w:id="252"/>
      </w:r>
      <w:r>
        <w:t>.</w:t>
      </w:r>
      <w:r w:rsidR="00F901F8">
        <w:t xml:space="preserve"> </w:t>
      </w:r>
      <w:r w:rsidR="004761B1">
        <w:t xml:space="preserve">Qui peut croire que cette épreuve pourra avoir des vertus pédagogiques pour cette famille ou que si cette famille la surmonte, celle-ci </w:t>
      </w:r>
      <w:r w:rsidR="00567982">
        <w:t xml:space="preserve">deviendra </w:t>
      </w:r>
      <w:r w:rsidR="004761B1">
        <w:t>plus « forte moralement » ?</w:t>
      </w:r>
    </w:p>
    <w:p w14:paraId="41BCB72C" w14:textId="7A3D2E96" w:rsidR="00F901F8" w:rsidRDefault="00F901F8" w:rsidP="00835A9F">
      <w:pPr>
        <w:spacing w:after="0" w:line="240" w:lineRule="auto"/>
        <w:jc w:val="both"/>
      </w:pPr>
    </w:p>
    <w:p w14:paraId="18311EB7" w14:textId="2918B538" w:rsidR="00567982" w:rsidRDefault="00567982" w:rsidP="00835A9F">
      <w:pPr>
        <w:spacing w:after="0" w:line="240" w:lineRule="auto"/>
        <w:jc w:val="both"/>
      </w:pPr>
      <w:r>
        <w:t>L’histoire de l’humanité est remplie d’épisodes où des personnes sont mortes dans des conditions atroces, sans l’avoir mérité (</w:t>
      </w:r>
      <w:r w:rsidR="009F6722" w:rsidRPr="009F6722">
        <w:t xml:space="preserve">torture et assassinat de la </w:t>
      </w:r>
      <w:r w:rsidR="009F6722">
        <w:t>sœur</w:t>
      </w:r>
      <w:r w:rsidR="009F6722" w:rsidRPr="009F6722">
        <w:t xml:space="preserve"> Alice Domon</w:t>
      </w:r>
      <w:r w:rsidR="009F6722">
        <w:rPr>
          <w:rStyle w:val="Appelnotedebasdep"/>
        </w:rPr>
        <w:footnoteReference w:id="253"/>
      </w:r>
      <w:r w:rsidR="009F6722" w:rsidRPr="009F6722">
        <w:t>, en Argentine, en 1977,</w:t>
      </w:r>
      <w:r w:rsidR="003933C2">
        <w:t xml:space="preserve"> </w:t>
      </w:r>
      <w:r w:rsidR="003933C2" w:rsidRPr="003933C2">
        <w:t>Esther « Etty » Hillesum</w:t>
      </w:r>
      <w:r w:rsidR="003933C2">
        <w:rPr>
          <w:rStyle w:val="Appelnotedebasdep"/>
        </w:rPr>
        <w:footnoteReference w:id="254"/>
      </w:r>
      <w:r w:rsidR="003933C2" w:rsidRPr="003933C2">
        <w:t>, prête à aller jusqu'au don absolu de soi, jusqu'à l'abnégation la plus totale, ayant conservé jusqu'au bout son indéfectible amour de la vie, et sa foi inébranlable en l'Humain, alors même qu'elle le voit journellement accomplir des crimes</w:t>
      </w:r>
      <w:r w:rsidR="003933C2">
        <w:t xml:space="preserve"> nazis</w:t>
      </w:r>
      <w:r w:rsidR="003933C2" w:rsidRPr="003933C2">
        <w:t xml:space="preserve"> parmi les plus odieux</w:t>
      </w:r>
      <w:r w:rsidR="009B005B">
        <w:t xml:space="preserve"> …</w:t>
      </w:r>
      <w:r w:rsidR="003933C2">
        <w:t>).</w:t>
      </w:r>
      <w:r w:rsidR="009B005B">
        <w:t xml:space="preserve"> Toutes ces dernières personnes croyaient </w:t>
      </w:r>
      <w:r w:rsidR="000A6243">
        <w:t xml:space="preserve">dans les </w:t>
      </w:r>
      <w:r w:rsidR="009B005B">
        <w:t>homme</w:t>
      </w:r>
      <w:r w:rsidR="000A6243">
        <w:t>s</w:t>
      </w:r>
      <w:r w:rsidR="003933C2">
        <w:t xml:space="preserve"> et en la possibilité de </w:t>
      </w:r>
      <w:r w:rsidR="000A6243">
        <w:t>leur</w:t>
      </w:r>
      <w:r w:rsidR="003933C2">
        <w:t xml:space="preserve"> rédemption</w:t>
      </w:r>
      <w:r w:rsidR="009B005B">
        <w:t>.</w:t>
      </w:r>
    </w:p>
    <w:p w14:paraId="6109770A" w14:textId="65804E9C" w:rsidR="000A6243" w:rsidRDefault="000A6243" w:rsidP="00835A9F">
      <w:pPr>
        <w:spacing w:after="0" w:line="240" w:lineRule="auto"/>
        <w:jc w:val="both"/>
      </w:pPr>
      <w:r>
        <w:lastRenderedPageBreak/>
        <w:t>L’a</w:t>
      </w:r>
      <w:r w:rsidRPr="000A6243">
        <w:rPr>
          <w:i/>
          <w:iCs/>
        </w:rPr>
        <w:t xml:space="preserve">rchipel du Goulag </w:t>
      </w:r>
      <w:r>
        <w:t>est rempli de portraits de personnes remarquables</w:t>
      </w:r>
      <w:r w:rsidR="00DE3831">
        <w:rPr>
          <w:rStyle w:val="Appelnotedebasdep"/>
        </w:rPr>
        <w:footnoteReference w:id="255"/>
      </w:r>
      <w:r>
        <w:t>, dont la vie a été brisée et broyée par la machine d’oppression stalinienne.</w:t>
      </w:r>
    </w:p>
    <w:p w14:paraId="76110193" w14:textId="77777777" w:rsidR="00915689" w:rsidRDefault="00915689" w:rsidP="00835A9F">
      <w:pPr>
        <w:spacing w:after="0" w:line="240" w:lineRule="auto"/>
        <w:jc w:val="both"/>
      </w:pPr>
    </w:p>
    <w:p w14:paraId="0AB0C93A" w14:textId="48AD7F8E" w:rsidR="007A0DC8" w:rsidRDefault="007A0DC8" w:rsidP="007A0DC8">
      <w:pPr>
        <w:pStyle w:val="Titre1"/>
      </w:pPr>
      <w:bookmarkStart w:id="114" w:name="_Toc32905621"/>
      <w:r>
        <w:t>Le point de vue des athées, agnostiques, rationalistes sur le « Mal »</w:t>
      </w:r>
      <w:bookmarkEnd w:id="114"/>
    </w:p>
    <w:p w14:paraId="43033D9B" w14:textId="595A9D7C" w:rsidR="007A0DC8" w:rsidRDefault="007A0DC8" w:rsidP="00835A9F">
      <w:pPr>
        <w:spacing w:after="0" w:line="240" w:lineRule="auto"/>
        <w:jc w:val="both"/>
      </w:pPr>
    </w:p>
    <w:p w14:paraId="04588AFF" w14:textId="718478F3" w:rsidR="007D7E5C" w:rsidRDefault="007D7E5C" w:rsidP="00835A9F">
      <w:pPr>
        <w:spacing w:after="0" w:line="240" w:lineRule="auto"/>
        <w:jc w:val="both"/>
      </w:pPr>
      <w:r>
        <w:t xml:space="preserve">Pour ces derniers, il n’y a aucune légitimité ou justification métaphysiques, téléologique, aux épreuves terribles qui peuvent nous survenir. </w:t>
      </w:r>
      <w:r w:rsidR="008D13BF">
        <w:t>Dans certains cas, la victime peut se retrouver juste au mauvais endroit et au mauvais moment.</w:t>
      </w:r>
    </w:p>
    <w:p w14:paraId="111CA642" w14:textId="44E41EDE" w:rsidR="00E6677C" w:rsidRDefault="008D13BF" w:rsidP="00835A9F">
      <w:pPr>
        <w:spacing w:after="0" w:line="240" w:lineRule="auto"/>
        <w:jc w:val="both"/>
      </w:pPr>
      <w:r>
        <w:t>Nous pouvons juste avancer des arguments plus ou moins rationnels, pour expliquer l’existence</w:t>
      </w:r>
      <w:r w:rsidR="000C1B43">
        <w:t xml:space="preserve"> </w:t>
      </w:r>
      <w:r>
        <w:t>d</w:t>
      </w:r>
      <w:r w:rsidR="000C1B43">
        <w:t>es tueurs et violeurs en série</w:t>
      </w:r>
      <w:r>
        <w:t xml:space="preserve"> et la dangerosité de certaines personnes</w:t>
      </w:r>
      <w:r w:rsidR="000C1B43">
        <w:t xml:space="preserve">, </w:t>
      </w:r>
      <w:r>
        <w:t xml:space="preserve">comme le fait </w:t>
      </w:r>
      <w:r w:rsidR="007D7E5C">
        <w:t>beaucoup d’entre eux ont connu une enfance dysfonctionnelle</w:t>
      </w:r>
      <w:r w:rsidR="00E6677C">
        <w:t xml:space="preserve"> ou l’impression d’avoir subi de terribles injustices qui peuvent les pousser à vouloir se venger, prendre leur revanche, à justifier « moralement » tous leurs actes à l’âge adulte</w:t>
      </w:r>
      <w:r w:rsidR="007D7E5C">
        <w:t>.</w:t>
      </w:r>
      <w:r>
        <w:t xml:space="preserve"> </w:t>
      </w:r>
    </w:p>
    <w:p w14:paraId="73BA8D28" w14:textId="77777777" w:rsidR="00E6677C" w:rsidRDefault="00E6677C" w:rsidP="00835A9F">
      <w:pPr>
        <w:spacing w:after="0" w:line="240" w:lineRule="auto"/>
        <w:jc w:val="both"/>
      </w:pPr>
    </w:p>
    <w:p w14:paraId="2980725E" w14:textId="6440CD84" w:rsidR="008D13BF" w:rsidRDefault="008D13BF" w:rsidP="00835A9F">
      <w:pPr>
        <w:spacing w:after="0" w:line="240" w:lineRule="auto"/>
        <w:jc w:val="both"/>
      </w:pPr>
      <w:r>
        <w:t xml:space="preserve">Mais malgré tout, reste un mystère, </w:t>
      </w:r>
      <w:r w:rsidR="00E6677C">
        <w:t xml:space="preserve">car </w:t>
      </w:r>
      <w:r>
        <w:t>toutes les personnes ayant connu une enfance dysfonctionnelle ou des maltraitances</w:t>
      </w:r>
      <w:r w:rsidR="00E6677C">
        <w:t>, durant leur enfance,</w:t>
      </w:r>
      <w:r>
        <w:t xml:space="preserve"> ne basculent pas dans la criminalité ou la délinquance. </w:t>
      </w:r>
    </w:p>
    <w:p w14:paraId="59C188E8" w14:textId="471DDDD0" w:rsidR="007D7E5C" w:rsidRDefault="007D7E5C" w:rsidP="00835A9F">
      <w:pPr>
        <w:spacing w:after="0" w:line="240" w:lineRule="auto"/>
        <w:jc w:val="both"/>
      </w:pPr>
    </w:p>
    <w:p w14:paraId="5FD344E2" w14:textId="5AE52184" w:rsidR="00871C9C" w:rsidRDefault="00871C9C" w:rsidP="00871C9C">
      <w:pPr>
        <w:pStyle w:val="Titre2"/>
      </w:pPr>
      <w:bookmarkStart w:id="115" w:name="_Toc32905622"/>
      <w:r>
        <w:t>Le cas de Patrick Tissier (repris de justice)</w:t>
      </w:r>
      <w:bookmarkEnd w:id="115"/>
    </w:p>
    <w:p w14:paraId="60899EA1" w14:textId="77777777" w:rsidR="00871C9C" w:rsidRDefault="00871C9C" w:rsidP="00835A9F">
      <w:pPr>
        <w:spacing w:after="0" w:line="240" w:lineRule="auto"/>
        <w:jc w:val="both"/>
      </w:pPr>
    </w:p>
    <w:p w14:paraId="5F1985D6" w14:textId="6F749061" w:rsidR="007D7E5C" w:rsidRDefault="007D7E5C" w:rsidP="00835A9F">
      <w:pPr>
        <w:spacing w:after="0" w:line="240" w:lineRule="auto"/>
        <w:jc w:val="both"/>
      </w:pPr>
      <w:r>
        <w:t>Selon Patrick Tissier</w:t>
      </w:r>
      <w:r>
        <w:rPr>
          <w:rStyle w:val="Appelnotedebasdep"/>
        </w:rPr>
        <w:footnoteReference w:id="256"/>
      </w:r>
      <w:r>
        <w:t xml:space="preserve">, </w:t>
      </w:r>
      <w:r w:rsidRPr="007D7E5C">
        <w:t xml:space="preserve">parle de la séparation de ses parents en 1962, de la vie dissolue de sa mère, qu'il adorait, et de la brutalité de son père qui les battait. « </w:t>
      </w:r>
      <w:r w:rsidRPr="007D7E5C">
        <w:rPr>
          <w:i/>
          <w:iCs/>
        </w:rPr>
        <w:t>On ne répétait pas à notre père que notre mère avait des amants, pour lui, nous étions des complices</w:t>
      </w:r>
      <w:r w:rsidRPr="007D7E5C">
        <w:t xml:space="preserve"> », explique-t-il. Puis, Tissier, le plus jeune d'une famille de six enfants, </w:t>
      </w:r>
      <w:r w:rsidRPr="007D7E5C">
        <w:rPr>
          <w:i/>
          <w:iCs/>
        </w:rPr>
        <w:t>évoque le suicide d'un frère et les tentatives de sa mère et de sa soeur Viviane</w:t>
      </w:r>
      <w:r w:rsidRPr="007D7E5C">
        <w:t>, dont il est très proche et la seule de la famille venue témoigner à la barre</w:t>
      </w:r>
      <w:r>
        <w:rPr>
          <w:rStyle w:val="Appelnotedebasdep"/>
        </w:rPr>
        <w:footnoteReference w:id="257"/>
      </w:r>
      <w:r>
        <w:t xml:space="preserve">. </w:t>
      </w:r>
    </w:p>
    <w:p w14:paraId="65D3D013" w14:textId="2343B0ED" w:rsidR="00E6677C" w:rsidRDefault="00E6677C" w:rsidP="00835A9F">
      <w:pPr>
        <w:spacing w:after="0" w:line="240" w:lineRule="auto"/>
        <w:jc w:val="both"/>
      </w:pPr>
    </w:p>
    <w:p w14:paraId="76E7441E" w14:textId="39A85B39" w:rsidR="00871C9C" w:rsidRDefault="00871C9C" w:rsidP="00871C9C">
      <w:pPr>
        <w:pStyle w:val="Titre2"/>
      </w:pPr>
      <w:bookmarkStart w:id="116" w:name="_Toc32905623"/>
      <w:r>
        <w:t xml:space="preserve">Le cas de </w:t>
      </w:r>
      <w:r w:rsidRPr="00871C9C">
        <w:t>Jeffrey Dahmer</w:t>
      </w:r>
      <w:r>
        <w:t xml:space="preserve"> (tueur en série)</w:t>
      </w:r>
      <w:bookmarkEnd w:id="116"/>
    </w:p>
    <w:p w14:paraId="5E02BEB5" w14:textId="77777777" w:rsidR="00871C9C" w:rsidRDefault="00871C9C" w:rsidP="00835A9F">
      <w:pPr>
        <w:spacing w:after="0" w:line="240" w:lineRule="auto"/>
        <w:jc w:val="both"/>
      </w:pPr>
    </w:p>
    <w:p w14:paraId="48A5BF01" w14:textId="5A9AFFC9" w:rsidR="00E6677C" w:rsidRDefault="00E6677C" w:rsidP="00835A9F">
      <w:pPr>
        <w:spacing w:after="0" w:line="240" w:lineRule="auto"/>
        <w:jc w:val="both"/>
      </w:pPr>
      <w:r>
        <w:t xml:space="preserve">La mère biologique, Joyce Annette, du tueur en série américain (auteur de 17 homicides sur des hommes), </w:t>
      </w:r>
      <w:r w:rsidRPr="00EB684F">
        <w:rPr>
          <w:b/>
          <w:bCs/>
        </w:rPr>
        <w:t>Jeffrey Dahmer</w:t>
      </w:r>
      <w:r w:rsidR="00A20725">
        <w:rPr>
          <w:rStyle w:val="Appelnotedebasdep"/>
          <w:b/>
          <w:bCs/>
        </w:rPr>
        <w:footnoteReference w:id="258"/>
      </w:r>
      <w:r>
        <w:t xml:space="preserve">, souffrait d’une maladie mentale (une grave dépression ou, semble-t-il, un trouble bipolaire). Durant sa grossesse, elles a pris des antidépresseurs et de l’hormone de croissance. </w:t>
      </w:r>
      <w:r w:rsidRPr="00EB684F">
        <w:rPr>
          <w:b/>
          <w:bCs/>
        </w:rPr>
        <w:t>Après la naissance de Jeffrey, elle a refusé systématiquement toute contact physique avec son enfant</w:t>
      </w:r>
      <w:r>
        <w:t xml:space="preserve">. </w:t>
      </w:r>
      <w:r w:rsidR="00EB684F">
        <w:t xml:space="preserve">Ses parents ne s’entendaient pas (ils divorcent alors qu’il </w:t>
      </w:r>
      <w:r w:rsidR="00EB684F">
        <w:lastRenderedPageBreak/>
        <w:t xml:space="preserve">avait 17 ans). Très tôt dans son enfance,  </w:t>
      </w:r>
      <w:r w:rsidR="00EB684F" w:rsidRPr="00EB684F">
        <w:rPr>
          <w:b/>
          <w:bCs/>
        </w:rPr>
        <w:t>il s’est senti exclu</w:t>
      </w:r>
      <w:r w:rsidR="00EB684F">
        <w:t xml:space="preserve"> (rejeté)</w:t>
      </w:r>
      <w:r w:rsidR="00EB684F">
        <w:rPr>
          <w:rStyle w:val="Appelnotedebasdep"/>
        </w:rPr>
        <w:footnoteReference w:id="259"/>
      </w:r>
      <w:r w:rsidR="00EB684F">
        <w:t xml:space="preserve">, il a commencé à devenir violent, provocateur (aimant choquer) et a été obligé de changer régulièrement d’école. Durant son adolescence, il n’a pas d’ami et sombre dans l’alcoolisme et découvre qu’il est homosexuel (tendance en lui qu’il nie). Il a attire ses proies, par des annonces et relations homosexuelles. </w:t>
      </w:r>
      <w:r w:rsidR="00771DE3">
        <w:t>Plus tard, il est devenu une personne manipulatrice, ayant un besoin permanent de contrôle et de domination sur les autres (comme chez tous les tueurs et violeur en série).</w:t>
      </w:r>
    </w:p>
    <w:p w14:paraId="35D47BD3" w14:textId="530CD045" w:rsidR="008D13BF" w:rsidRDefault="008D13BF" w:rsidP="00835A9F">
      <w:pPr>
        <w:spacing w:after="0" w:line="240" w:lineRule="auto"/>
        <w:jc w:val="both"/>
      </w:pPr>
    </w:p>
    <w:p w14:paraId="14BC8656" w14:textId="26595988" w:rsidR="00871C9C" w:rsidRDefault="00871C9C" w:rsidP="00871C9C">
      <w:pPr>
        <w:pStyle w:val="Titre2"/>
      </w:pPr>
      <w:bookmarkStart w:id="117" w:name="_Toc32905624"/>
      <w:r>
        <w:t>Le cas de Mahomet prophète</w:t>
      </w:r>
      <w:bookmarkEnd w:id="117"/>
    </w:p>
    <w:p w14:paraId="3290E2A9" w14:textId="77777777" w:rsidR="00871C9C" w:rsidRDefault="00871C9C" w:rsidP="00835A9F">
      <w:pPr>
        <w:spacing w:after="0" w:line="240" w:lineRule="auto"/>
        <w:jc w:val="both"/>
      </w:pPr>
    </w:p>
    <w:p w14:paraId="4A5AC501" w14:textId="1F7A5162" w:rsidR="00771DE3" w:rsidRDefault="00771DE3" w:rsidP="00835A9F">
      <w:pPr>
        <w:spacing w:after="0" w:line="240" w:lineRule="auto"/>
        <w:jc w:val="both"/>
      </w:pPr>
      <w:r>
        <w:t>Ce qui frappe dans la personnalité de Mahomet, c’est une remarquable absence d’empathie, un besoin gigantesque et insatiable de reconnaissance, de contrôle et de domination sur les autres, en particulier sur ses ouailles, dans une sorte de fuite en avant, sans fin (vers</w:t>
      </w:r>
      <w:r w:rsidR="00503224">
        <w:t xml:space="preserve"> éternellement</w:t>
      </w:r>
      <w:r>
        <w:t xml:space="preserve"> plus de violence, plus de domination).</w:t>
      </w:r>
    </w:p>
    <w:p w14:paraId="714BDCE1" w14:textId="0665A033" w:rsidR="00A7282F" w:rsidRDefault="00A7282F" w:rsidP="00835A9F">
      <w:pPr>
        <w:spacing w:after="0" w:line="240" w:lineRule="auto"/>
        <w:jc w:val="both"/>
      </w:pPr>
    </w:p>
    <w:p w14:paraId="03BF6CC5" w14:textId="052D6066" w:rsidR="00A7282F" w:rsidRDefault="00A7282F" w:rsidP="00835A9F">
      <w:pPr>
        <w:spacing w:after="0" w:line="240" w:lineRule="auto"/>
        <w:jc w:val="both"/>
      </w:pPr>
      <w:r>
        <w:t>Au-delà des non-dits sur l’enfance de Mahomet, il est très clair que son enfance a été particulièrement dysfonctionnelle.</w:t>
      </w:r>
    </w:p>
    <w:p w14:paraId="38D7DACF" w14:textId="4BF2020D" w:rsidR="00A7282F" w:rsidRDefault="00A7282F" w:rsidP="00835A9F">
      <w:pPr>
        <w:spacing w:after="0" w:line="240" w:lineRule="auto"/>
        <w:jc w:val="both"/>
      </w:pPr>
    </w:p>
    <w:p w14:paraId="52A1FD42" w14:textId="77777777" w:rsidR="00A7282F" w:rsidRDefault="00A7282F" w:rsidP="00A7282F">
      <w:pPr>
        <w:spacing w:after="0" w:line="240" w:lineRule="auto"/>
        <w:jc w:val="both"/>
      </w:pPr>
      <w:r>
        <w:t>Il a d’abord été rejeté par sa mère biologique Amina.</w:t>
      </w:r>
    </w:p>
    <w:p w14:paraId="11EC0BBC" w14:textId="77777777" w:rsidR="00A7282F" w:rsidRDefault="00A7282F" w:rsidP="00A7282F">
      <w:pPr>
        <w:spacing w:after="0" w:line="240" w:lineRule="auto"/>
        <w:jc w:val="both"/>
      </w:pPr>
    </w:p>
    <w:p w14:paraId="7C7F5A9E" w14:textId="53494549" w:rsidR="00A7282F" w:rsidRDefault="00A7282F" w:rsidP="00A7282F">
      <w:pPr>
        <w:spacing w:after="0" w:line="240" w:lineRule="auto"/>
        <w:jc w:val="both"/>
      </w:pPr>
      <w:r>
        <w:t xml:space="preserve">Quelles ont été les raisons de son rejet par Amina : souffrait-elle d'une dépression grave, dépression post-partum, d'une maladie mentale ? _ comme la mère de </w:t>
      </w:r>
      <w:r w:rsidRPr="00A7282F">
        <w:t>Jeffrey Dahmer</w:t>
      </w:r>
      <w:r w:rsidR="00D96F4B">
        <w:t xml:space="preserve"> (?)</w:t>
      </w:r>
      <w:r>
        <w:t>. De quelle maladie souffrait-elle ? Aurait-elle été violée ?  Pourquoi, Mahomet, n’a-t-il pas bénéficié d'un statut égalitaire par rapport à ses frères de sang ?</w:t>
      </w:r>
    </w:p>
    <w:p w14:paraId="3CC45EA1" w14:textId="5721A9EE" w:rsidR="00A7282F" w:rsidRDefault="00A7282F" w:rsidP="00A7282F">
      <w:pPr>
        <w:spacing w:after="0" w:line="240" w:lineRule="auto"/>
        <w:jc w:val="both"/>
      </w:pPr>
    </w:p>
    <w:p w14:paraId="4180E302" w14:textId="0CAD5CBF" w:rsidR="008107AC" w:rsidRDefault="008107AC" w:rsidP="00A7282F">
      <w:pPr>
        <w:spacing w:after="0" w:line="240" w:lineRule="auto"/>
        <w:jc w:val="both"/>
      </w:pPr>
      <w:r>
        <w:t>Le père de Mahomet, Abdallah, serait mort 6 mois avant sa naissance. En 570 après J.C., à la Mecque (Arabie), sa jeune veuve</w:t>
      </w:r>
      <w:r w:rsidR="00261546">
        <w:t>, Amina,</w:t>
      </w:r>
      <w:r>
        <w:t xml:space="preserve"> donne naissance à Mahomet (son enfant unique), qu’elle confie à </w:t>
      </w:r>
      <w:r w:rsidRPr="00261546">
        <w:rPr>
          <w:b/>
          <w:bCs/>
        </w:rPr>
        <w:t>une femme bédouine pour l’élever dans le désert, alors qu’il n’avait que 6 mois</w:t>
      </w:r>
      <w:r>
        <w:t>.</w:t>
      </w:r>
    </w:p>
    <w:p w14:paraId="1D69418A" w14:textId="6A040AE5" w:rsidR="008107AC" w:rsidRDefault="008107AC" w:rsidP="00A7282F">
      <w:pPr>
        <w:spacing w:after="0" w:line="240" w:lineRule="auto"/>
        <w:jc w:val="both"/>
      </w:pPr>
    </w:p>
    <w:p w14:paraId="3822E323" w14:textId="3A24305F" w:rsidR="008107AC" w:rsidRDefault="008107AC" w:rsidP="00A7282F">
      <w:pPr>
        <w:spacing w:after="0" w:line="240" w:lineRule="auto"/>
        <w:jc w:val="both"/>
      </w:pPr>
      <w:r>
        <w:t>Ali Sina</w:t>
      </w:r>
      <w:r w:rsidR="00A82E37">
        <w:t xml:space="preserve"> s’interroge et explique</w:t>
      </w:r>
      <w:r>
        <w:t>, dans son livre « </w:t>
      </w:r>
      <w:r w:rsidRPr="00871C9C">
        <w:rPr>
          <w:i/>
          <w:iCs/>
        </w:rPr>
        <w:t>la psychologie de Mahomet et des musulmans</w:t>
      </w:r>
      <w:r>
        <w:t> »</w:t>
      </w:r>
      <w:r w:rsidR="00507C1B">
        <w:t>, pages 28 à 33</w:t>
      </w:r>
      <w:r>
        <w:t> :</w:t>
      </w:r>
    </w:p>
    <w:p w14:paraId="1B773083" w14:textId="468CDF71" w:rsidR="008107AC" w:rsidRDefault="008107AC" w:rsidP="00A7282F">
      <w:pPr>
        <w:spacing w:after="0" w:line="240" w:lineRule="auto"/>
        <w:jc w:val="both"/>
      </w:pPr>
    </w:p>
    <w:p w14:paraId="65B2DB8E" w14:textId="77777777" w:rsidR="00A82E37" w:rsidRDefault="00A82E37" w:rsidP="00A82E37">
      <w:pPr>
        <w:spacing w:after="0" w:line="240" w:lineRule="auto"/>
        <w:jc w:val="both"/>
      </w:pPr>
      <w:r>
        <w:t xml:space="preserve">« Pourquoi Amina a-t-elle donné son unique enfant pour le faire élever par quelqu'un d'autre ? </w:t>
      </w:r>
      <w:r w:rsidRPr="00A82E37">
        <w:rPr>
          <w:b/>
          <w:bCs/>
        </w:rPr>
        <w:t>Elle ne l'a pas nourri</w:t>
      </w:r>
      <w:r>
        <w:t xml:space="preserve">. Après sa naissance, </w:t>
      </w:r>
      <w:r w:rsidRPr="00A82E37">
        <w:rPr>
          <w:b/>
          <w:bCs/>
        </w:rPr>
        <w:t>Mahomet fut donné à Thueiba, une servante de son oncle Abou Lahab</w:t>
      </w:r>
      <w:r>
        <w:t xml:space="preserve"> (le même oncle que Mahomet allait maudire dans la sourate 111) pour être nourri. Nous ne savons pas pourquoi Amina n'a pas nourri et élevé son enfant. Nous ne pouvons que conjecturer. Etait-elle déprimée ? Jugeait-elle que l'enfant était un obstacle pour un remariage ?</w:t>
      </w:r>
    </w:p>
    <w:p w14:paraId="199DB6DF" w14:textId="33F889B8" w:rsidR="00A82E37" w:rsidRPr="00A82E37" w:rsidRDefault="00A82E37" w:rsidP="00A82E37">
      <w:pPr>
        <w:spacing w:after="0" w:line="240" w:lineRule="auto"/>
        <w:jc w:val="both"/>
        <w:rPr>
          <w:b/>
          <w:bCs/>
        </w:rPr>
      </w:pPr>
      <w:r>
        <w:t>Un deuil dans la famille peut entrainer la dépression. D'autres facteurs susceptibles d'aggraver les risques de dépression sont : la solitude, l'angoisse au sujet du fœtus, des problèmes financiers ou conjugaux, et le jeune âge de la mère</w:t>
      </w:r>
      <w:r>
        <w:rPr>
          <w:rStyle w:val="Appelnotedebasdep"/>
        </w:rPr>
        <w:footnoteReference w:id="260"/>
      </w:r>
      <w:r>
        <w:t xml:space="preserve">. Amina venait de perdre son mari, était seule, pauvre, jeune. Elle était une bonne candidate à la dépression. </w:t>
      </w:r>
      <w:r w:rsidRPr="00A82E37">
        <w:rPr>
          <w:b/>
          <w:bCs/>
        </w:rPr>
        <w:t>La dépression peut compromettre la capacité d'une mère à nouer des liens avec son enfant qui grandit.</w:t>
      </w:r>
    </w:p>
    <w:p w14:paraId="2BDF1E0E" w14:textId="3E31F09E" w:rsidR="00A82E37" w:rsidRDefault="00A82E37" w:rsidP="00A82E37">
      <w:pPr>
        <w:spacing w:after="0" w:line="240" w:lineRule="auto"/>
        <w:jc w:val="both"/>
      </w:pPr>
      <w:r w:rsidRPr="00A82E37">
        <w:rPr>
          <w:b/>
          <w:bCs/>
        </w:rPr>
        <w:t>Certains spécialistes suggèrent que la dépression d'une femme enceinte peut avoir des conséquences directes sur le fœtus</w:t>
      </w:r>
      <w:r>
        <w:t>. Leurs bébés se montrent souvent irritables et léthargiques. Ces nouveau-nés peuvent devenir des enfants lents à apprendre, peu réactifs émotionnellement, avoir des problèmes de comportement comme de l'agressivité.</w:t>
      </w:r>
    </w:p>
    <w:p w14:paraId="26A076EC" w14:textId="77777777" w:rsidR="00564666" w:rsidRDefault="00564666" w:rsidP="00A82E37">
      <w:pPr>
        <w:spacing w:after="0" w:line="240" w:lineRule="auto"/>
        <w:jc w:val="both"/>
      </w:pPr>
    </w:p>
    <w:p w14:paraId="3C44B067" w14:textId="77777777" w:rsidR="0081627F" w:rsidRDefault="00A82E37" w:rsidP="0081627F">
      <w:pPr>
        <w:spacing w:after="0" w:line="240" w:lineRule="auto"/>
        <w:jc w:val="both"/>
      </w:pPr>
      <w:r>
        <w:t>Mahomet grandit au milieu d'étrangers. Il se rendit peu à peu compte qu'il n'était pas comme eux. Il pouvait voir que les autres enfants</w:t>
      </w:r>
      <w:r w:rsidR="0081627F">
        <w:t xml:space="preserve"> avaient des parents. </w:t>
      </w:r>
      <w:r w:rsidR="0081627F" w:rsidRPr="0081627F">
        <w:rPr>
          <w:b/>
          <w:bCs/>
        </w:rPr>
        <w:t>Pourquoi sa mère, qu'il visitait deux fois par an, ne le voulait-elle pas</w:t>
      </w:r>
      <w:r w:rsidR="0081627F">
        <w:t xml:space="preserve"> ? </w:t>
      </w:r>
      <w:r w:rsidR="0081627F" w:rsidRPr="0081627F">
        <w:rPr>
          <w:b/>
          <w:bCs/>
        </w:rPr>
        <w:t>Peut-être les autres enfants le dédaignaient-ils parce qu'il était orphelin. Être orphelin est encore stigmatisant de nos jours dans ces régions</w:t>
      </w:r>
      <w:r w:rsidR="0081627F">
        <w:t>.</w:t>
      </w:r>
    </w:p>
    <w:p w14:paraId="323039B5" w14:textId="6C677AB5" w:rsidR="0081627F" w:rsidRPr="0081627F" w:rsidRDefault="0081627F" w:rsidP="0081627F">
      <w:pPr>
        <w:spacing w:after="0" w:line="240" w:lineRule="auto"/>
        <w:jc w:val="both"/>
        <w:rPr>
          <w:b/>
          <w:bCs/>
        </w:rPr>
      </w:pPr>
      <w:r>
        <w:t xml:space="preserve">Plusieurs décades après, </w:t>
      </w:r>
      <w:r w:rsidRPr="0081627F">
        <w:rPr>
          <w:b/>
          <w:bCs/>
        </w:rPr>
        <w:t xml:space="preserve">Halima, la nourrice de Mahomet, raconta qu'elle n'avait d'abord pas voulu prendre un orphelin d'une pauvre veuve. Elle finit par accepter parce qu'elle n'avait pas trouvé d'enfant d'une famille aisée, et </w:t>
      </w:r>
      <w:r w:rsidRPr="0081627F">
        <w:rPr>
          <w:b/>
          <w:bCs/>
        </w:rPr>
        <w:lastRenderedPageBreak/>
        <w:t>elle ne voulait pas revenir sans enfant alors que toutes ses amies en avaient trouvé à prendre en charge. Cela influa-t-il sur la façon dont elle s'en occupa ? Mahomet demeura-t-il sans amour dans sa famille d'accueil pendant les années les plus cruciales, quand le caractère d'une personne se forme ?</w:t>
      </w:r>
    </w:p>
    <w:p w14:paraId="7F22A9DE" w14:textId="22FB0581" w:rsidR="0081627F" w:rsidRPr="0081627F" w:rsidRDefault="0081627F" w:rsidP="0081627F">
      <w:pPr>
        <w:spacing w:after="0" w:line="240" w:lineRule="auto"/>
        <w:jc w:val="both"/>
        <w:rPr>
          <w:b/>
          <w:bCs/>
        </w:rPr>
      </w:pPr>
      <w:r w:rsidRPr="0081627F">
        <w:rPr>
          <w:b/>
          <w:bCs/>
        </w:rPr>
        <w:t>Halima rapporta que Mahomet était un enfant solitaire. Il se réfugiait dans un monde imaginaire et conversait avec des amis que personne d'autre ne voyait. N'est-ce pas la réaction prévisible d'un enfant privé d'amour dans le monde réel, qui s'en invente un où il est aimé ?</w:t>
      </w:r>
    </w:p>
    <w:p w14:paraId="429ECFEE" w14:textId="1AD646FE" w:rsidR="00564666" w:rsidRPr="0081627F" w:rsidRDefault="0081627F" w:rsidP="00A82E37">
      <w:pPr>
        <w:spacing w:after="0" w:line="240" w:lineRule="auto"/>
        <w:jc w:val="both"/>
        <w:rPr>
          <w:b/>
          <w:bCs/>
        </w:rPr>
      </w:pPr>
      <w:r>
        <w:t xml:space="preserve">La santé mentale de Mahomet posa des problèmes à </w:t>
      </w:r>
      <w:r w:rsidRPr="0081627F">
        <w:rPr>
          <w:b/>
          <w:bCs/>
        </w:rPr>
        <w:t>ses parents adoptifs qui, quand il eut cinq ans, voulurent le rendre à Amina. N'ayant pu se remarier, cette dernière était réticente pour reprendre l'enfant</w:t>
      </w:r>
      <w:r>
        <w:t>, jusqu'à ce que Halima lui parla de son étrange comportement. Ils avaient tenté de lui rendre Mahomet depuis qu'il était sevré à deux ans, mais à chaque fois Amina insistait pour qu'ils le gardent encore. Ibn Ishaq a rapporté les mots d'Halima. « Mon mari me dit : ‘</w:t>
      </w:r>
      <w:r w:rsidRPr="0081627F">
        <w:rPr>
          <w:b/>
          <w:bCs/>
        </w:rPr>
        <w:t>Halima, je crains que ce garçon n'ait été atteint d'un mal grave. Ramenons-le à sa famille avant que le mal ne</w:t>
      </w:r>
      <w:r>
        <w:rPr>
          <w:b/>
          <w:bCs/>
        </w:rPr>
        <w:t xml:space="preserve"> </w:t>
      </w:r>
      <w:r w:rsidRPr="0081627F">
        <w:rPr>
          <w:b/>
          <w:bCs/>
        </w:rPr>
        <w:t>se manifeste’</w:t>
      </w:r>
      <w:r w:rsidRPr="0081627F">
        <w:t xml:space="preserve">. </w:t>
      </w:r>
      <w:r w:rsidRPr="0081627F">
        <w:rPr>
          <w:b/>
          <w:bCs/>
        </w:rPr>
        <w:t>Nous le ramenâmes à sa mère qui s'étonna</w:t>
      </w:r>
      <w:r>
        <w:rPr>
          <w:rStyle w:val="Appelnotedebasdep"/>
          <w:b/>
          <w:bCs/>
        </w:rPr>
        <w:footnoteReference w:id="261"/>
      </w:r>
      <w:r>
        <w:t xml:space="preserve"> </w:t>
      </w:r>
      <w:r w:rsidRPr="0081627F">
        <w:t>... -»</w:t>
      </w:r>
      <w:r>
        <w:t>.</w:t>
      </w:r>
    </w:p>
    <w:p w14:paraId="04BAE490" w14:textId="74122606" w:rsidR="0081627F" w:rsidRDefault="0081627F" w:rsidP="00A82E37">
      <w:pPr>
        <w:spacing w:after="0" w:line="240" w:lineRule="auto"/>
        <w:jc w:val="both"/>
      </w:pPr>
    </w:p>
    <w:p w14:paraId="620CE02C" w14:textId="77777777" w:rsidR="00507C1B" w:rsidRDefault="00507C1B" w:rsidP="00507C1B">
      <w:pPr>
        <w:spacing w:after="0" w:line="240" w:lineRule="auto"/>
        <w:jc w:val="both"/>
      </w:pPr>
      <w:r>
        <w:t xml:space="preserve">Il n'est pas anormal pour des enfants d'avoir une imagination débridée. Le cas de Mahomet doit avoir été assez inhabituel pour inquiéter Halima et son mari. Ce dernier dit : « </w:t>
      </w:r>
      <w:r w:rsidRPr="00507C1B">
        <w:rPr>
          <w:b/>
          <w:bCs/>
        </w:rPr>
        <w:t>Je crains que ce garçon n'ait été atteint d'un mal grave</w:t>
      </w:r>
      <w:r>
        <w:t xml:space="preserve"> ». </w:t>
      </w:r>
    </w:p>
    <w:p w14:paraId="2300F365" w14:textId="77777777" w:rsidR="00507C1B" w:rsidRDefault="00507C1B" w:rsidP="00507C1B">
      <w:pPr>
        <w:spacing w:after="0" w:line="240" w:lineRule="auto"/>
        <w:jc w:val="both"/>
      </w:pPr>
      <w:r>
        <w:t>[...]</w:t>
      </w:r>
    </w:p>
    <w:p w14:paraId="76862362" w14:textId="77777777" w:rsidR="00507C1B" w:rsidRDefault="00507C1B" w:rsidP="00507C1B">
      <w:pPr>
        <w:spacing w:after="0" w:line="240" w:lineRule="auto"/>
        <w:jc w:val="both"/>
      </w:pPr>
      <w:r>
        <w:t xml:space="preserve">Il avait retrouvé sa mère, mais cela ne dura pas. </w:t>
      </w:r>
      <w:r w:rsidRPr="00507C1B">
        <w:rPr>
          <w:b/>
          <w:bCs/>
        </w:rPr>
        <w:t>Un an après, Amina , mourut. Mahomet n'a guère parlé d'elle</w:t>
      </w:r>
      <w:r>
        <w:t>. Quand il prit La Mecque, cinquante-cinq ans après, il visita sa tombe à Abwa, une localité entre La Mecque et Médine, et pleura. Il dit à ses compagnons : « Ceci est la tombe de ma mère. Le Seigneur m'a permis de la visiter. Et je demandai j'appelai ma mère dans mon souvenir, et sa tendre mémoire me domina, et je pleurai »</w:t>
      </w:r>
      <w:r>
        <w:rPr>
          <w:rStyle w:val="Appelnotedebasdep"/>
        </w:rPr>
        <w:footnoteReference w:id="262"/>
      </w:r>
      <w:r>
        <w:t>.</w:t>
      </w:r>
    </w:p>
    <w:p w14:paraId="13086190" w14:textId="77777777" w:rsidR="00507C1B" w:rsidRDefault="00507C1B" w:rsidP="00507C1B">
      <w:pPr>
        <w:spacing w:after="0" w:line="240" w:lineRule="auto"/>
        <w:jc w:val="both"/>
      </w:pPr>
    </w:p>
    <w:p w14:paraId="439387A3" w14:textId="5CCC755F" w:rsidR="00507C1B" w:rsidRDefault="00507C1B" w:rsidP="00507C1B">
      <w:pPr>
        <w:spacing w:after="0" w:line="240" w:lineRule="auto"/>
        <w:jc w:val="both"/>
      </w:pPr>
      <w:r w:rsidRPr="008107AC">
        <w:rPr>
          <w:b/>
          <w:bCs/>
        </w:rPr>
        <w:t>Pourquoi Dieu ne permettrait-il pas à Mahomet de prier pour sa mère ?</w:t>
      </w:r>
      <w:r>
        <w:t xml:space="preserve"> Qu'avait-elle fait pour ne mériter aucun pardon ? A moins de penser que Dieu est injuste, cela n'a pas de sens. De toute évidence, Dieu n'a rien à y voir. C'était Mahomet qui ne pouvait pas pardonner à sa mère, même plus d'un demi-siècle après sa mort. Se souvenait-il d'elle comme d'une femme froide, sans amour ? Etait-il rempli de ressentiment contre elle, avec des blessures émotionnelles jamais guéries ? […]</w:t>
      </w:r>
    </w:p>
    <w:p w14:paraId="7749B760" w14:textId="77D8119A" w:rsidR="00507C1B" w:rsidRDefault="00507C1B" w:rsidP="00A82E37">
      <w:pPr>
        <w:spacing w:after="0" w:line="240" w:lineRule="auto"/>
        <w:jc w:val="both"/>
      </w:pPr>
    </w:p>
    <w:p w14:paraId="65E36A14" w14:textId="77777777" w:rsidR="00507C1B" w:rsidRDefault="00507C1B" w:rsidP="00507C1B">
      <w:pPr>
        <w:spacing w:after="0" w:line="240" w:lineRule="auto"/>
        <w:jc w:val="both"/>
      </w:pPr>
      <w:r w:rsidRPr="008107AC">
        <w:t xml:space="preserve">Après la mort d'Amina, Mahomet passa deux ans dans la maison de </w:t>
      </w:r>
      <w:r w:rsidRPr="00507C1B">
        <w:rPr>
          <w:b/>
          <w:bCs/>
        </w:rPr>
        <w:t>son grand-père qui, conscient qu'il était orphelin, lui prodigua un amour excessif. Ibn Sa'd écrit qu'Abd Al-Muttalib accorda à l'enfant plus d'attention qu'il n'en avait eu pour aucun de ses fils</w:t>
      </w:r>
      <w:r>
        <w:rPr>
          <w:rStyle w:val="Appelnotedebasdep"/>
        </w:rPr>
        <w:footnoteReference w:id="263"/>
      </w:r>
      <w:r>
        <w:t> ». […]</w:t>
      </w:r>
    </w:p>
    <w:p w14:paraId="372847E4" w14:textId="77777777" w:rsidR="00507C1B" w:rsidRDefault="00507C1B" w:rsidP="00A82E37">
      <w:pPr>
        <w:spacing w:after="0" w:line="240" w:lineRule="auto"/>
        <w:jc w:val="both"/>
      </w:pPr>
    </w:p>
    <w:p w14:paraId="2EA0F7C5" w14:textId="2486ADB5" w:rsidR="00564666" w:rsidRDefault="00564666" w:rsidP="00564666">
      <w:pPr>
        <w:spacing w:after="0" w:line="240" w:lineRule="auto"/>
        <w:jc w:val="both"/>
      </w:pPr>
      <w:r>
        <w:t xml:space="preserve">Mahomet se souvenait du favoritisme que lui avait témoigné </w:t>
      </w:r>
      <w:r w:rsidRPr="00564666">
        <w:rPr>
          <w:b/>
          <w:bCs/>
        </w:rPr>
        <w:t>Abd Al-Muttalib</w:t>
      </w:r>
      <w:r>
        <w:t xml:space="preserve">. L'enrichissant par son imagination, il affirma plus tard que son grand-père avait coutume de dire : « </w:t>
      </w:r>
      <w:r w:rsidRPr="00564666">
        <w:rPr>
          <w:i/>
          <w:iCs/>
        </w:rPr>
        <w:t xml:space="preserve">Laissez-le car il a un grand destin et sera l'héritier d'un royaume </w:t>
      </w:r>
      <w:r>
        <w:t xml:space="preserve">», et qu'il aurait dit à la nourrice Baraka : « </w:t>
      </w:r>
      <w:r w:rsidRPr="00564666">
        <w:rPr>
          <w:i/>
          <w:iCs/>
        </w:rPr>
        <w:t>Veille à ce qu'il ne tombe pas aux mains des juifs et des chrétiens car ils le cherchent et pourraient le maltraiter</w:t>
      </w:r>
      <w:r>
        <w:t xml:space="preserve"> »</w:t>
      </w:r>
      <w:r>
        <w:rPr>
          <w:rStyle w:val="Appelnotedebasdep"/>
        </w:rPr>
        <w:footnoteReference w:id="264"/>
      </w:r>
      <w:r>
        <w:t>. Néanmoins, ses oncles ne se souvenaient pas de telles déclarations et aucun d'entre eux ne se fit musulman, excepté Harriza qui était du même âge. Abbas accepta aussi l'Islam, mais seulement quand l'armée musulmane approcha irrésistiblement de La Mecque.</w:t>
      </w:r>
    </w:p>
    <w:p w14:paraId="704E0413" w14:textId="77777777" w:rsidR="00564666" w:rsidRDefault="00564666" w:rsidP="00564666">
      <w:pPr>
        <w:spacing w:after="0" w:line="240" w:lineRule="auto"/>
        <w:jc w:val="both"/>
      </w:pPr>
      <w:r>
        <w:lastRenderedPageBreak/>
        <w:t xml:space="preserve">Le destin ne fut pas clément pour Mahomet. Seulement deux ans après son arrivée chez son grand-père, ce dernier mourut à 82 ans, et il fut recueilli par son oncle </w:t>
      </w:r>
      <w:r w:rsidRPr="00564666">
        <w:rPr>
          <w:b/>
          <w:bCs/>
        </w:rPr>
        <w:t>Abou Talib</w:t>
      </w:r>
      <w:r>
        <w:t>.</w:t>
      </w:r>
    </w:p>
    <w:p w14:paraId="2975D584" w14:textId="0C2C710A" w:rsidR="00507C1B" w:rsidRDefault="00564666" w:rsidP="00564666">
      <w:pPr>
        <w:spacing w:after="0" w:line="240" w:lineRule="auto"/>
        <w:jc w:val="both"/>
      </w:pPr>
      <w:r>
        <w:t>L'enfant vécut douloureusement la perte de son grand-père. On le vit pleurer en suivant sa dépouille au cimetière ; et des années après il en gardait un souvenir ému.</w:t>
      </w:r>
      <w:r w:rsidR="00507C1B">
        <w:t xml:space="preserve"> […]</w:t>
      </w:r>
    </w:p>
    <w:p w14:paraId="17C5E3BB" w14:textId="77777777" w:rsidR="00261546" w:rsidRDefault="00261546" w:rsidP="00564666">
      <w:pPr>
        <w:spacing w:after="0" w:line="240" w:lineRule="auto"/>
        <w:jc w:val="both"/>
      </w:pPr>
    </w:p>
    <w:p w14:paraId="2FC9700A" w14:textId="2D691BA6" w:rsidR="00564666" w:rsidRDefault="00564666" w:rsidP="00564666">
      <w:pPr>
        <w:spacing w:after="0" w:line="240" w:lineRule="auto"/>
        <w:jc w:val="both"/>
      </w:pPr>
      <w:r>
        <w:t xml:space="preserve">Abou Talib s'acquitta fidèlement de cette responsabilité. « </w:t>
      </w:r>
      <w:r w:rsidRPr="007677C9">
        <w:rPr>
          <w:i/>
          <w:iCs/>
        </w:rPr>
        <w:t xml:space="preserve">Son affection pour l'enfant égalait celle d'Abd al-Muttalib </w:t>
      </w:r>
      <w:r>
        <w:t xml:space="preserve">», écrit Muir, « </w:t>
      </w:r>
      <w:r w:rsidRPr="007677C9">
        <w:rPr>
          <w:i/>
          <w:iCs/>
        </w:rPr>
        <w:t>il le faisait dormir dans son lit, manger à ses côtés, et l'emmenait partout où il allait. Et cela continua jusqu'à ce que Mahomet sortit de l'enfance</w:t>
      </w:r>
      <w:r>
        <w:t xml:space="preserve"> »</w:t>
      </w:r>
      <w:r>
        <w:rPr>
          <w:rStyle w:val="Appelnotedebasdep"/>
        </w:rPr>
        <w:footnoteReference w:id="265"/>
      </w:r>
      <w:r>
        <w:t>.</w:t>
      </w:r>
    </w:p>
    <w:p w14:paraId="34566AE0" w14:textId="724ED65C" w:rsidR="00261546" w:rsidRDefault="00261546" w:rsidP="00564666">
      <w:pPr>
        <w:spacing w:after="0" w:line="240" w:lineRule="auto"/>
        <w:jc w:val="both"/>
      </w:pPr>
    </w:p>
    <w:p w14:paraId="08133F7C" w14:textId="76CA0814" w:rsidR="00261546" w:rsidRDefault="00261546" w:rsidP="00261546">
      <w:pPr>
        <w:spacing w:after="0" w:line="240" w:lineRule="auto"/>
        <w:jc w:val="both"/>
      </w:pPr>
      <w:r>
        <w:t xml:space="preserve">En dépit de cette grande affection et alors qu’Abou Talib l’avait défendu tout au long de sa vie, l’aimant plus que ses propres fils, Mahomet se révéla un neveu ingrat […].  [Lorsque Abou Talib était mourant, Mahomet lui alors demanda de se convertir à sa religion, l’islam]. Mais le mourant sourit et déclara qu’il préférait mourir dans la foi de ses ancêtres. </w:t>
      </w:r>
    </w:p>
    <w:p w14:paraId="12EF22B1" w14:textId="1446D984" w:rsidR="00DE4B6A" w:rsidRPr="00261546" w:rsidRDefault="00261546" w:rsidP="00835A9F">
      <w:pPr>
        <w:spacing w:after="0" w:line="240" w:lineRule="auto"/>
        <w:jc w:val="both"/>
        <w:rPr>
          <w:b/>
          <w:bCs/>
        </w:rPr>
      </w:pPr>
      <w:r w:rsidRPr="00261546">
        <w:rPr>
          <w:b/>
          <w:bCs/>
        </w:rPr>
        <w:t>Ses espoirs [déçus], Mahomet quitta la pièce en murmurant « </w:t>
      </w:r>
      <w:r w:rsidRPr="00F22B9A">
        <w:rPr>
          <w:b/>
          <w:bCs/>
          <w:i/>
          <w:iCs/>
        </w:rPr>
        <w:t>Je voulais prier pour lui, mais Allah me l’a interdit</w:t>
      </w:r>
      <w:r w:rsidRPr="00261546">
        <w:rPr>
          <w:b/>
          <w:bCs/>
        </w:rPr>
        <w:t> »</w:t>
      </w:r>
      <w:r w:rsidR="0075598D">
        <w:rPr>
          <w:rStyle w:val="Appelnotedebasdep"/>
          <w:b/>
          <w:bCs/>
        </w:rPr>
        <w:footnoteReference w:id="266"/>
      </w:r>
      <w:r w:rsidRPr="00261546">
        <w:rPr>
          <w:b/>
          <w:bCs/>
        </w:rPr>
        <w:t>.</w:t>
      </w:r>
    </w:p>
    <w:p w14:paraId="2EDFE873" w14:textId="77777777" w:rsidR="00D96F4B" w:rsidRDefault="00D96F4B" w:rsidP="00D96F4B">
      <w:pPr>
        <w:spacing w:after="0" w:line="240" w:lineRule="auto"/>
        <w:jc w:val="both"/>
      </w:pPr>
    </w:p>
    <w:p w14:paraId="5EE5463D" w14:textId="3D6E2011" w:rsidR="00D96F4B" w:rsidRDefault="00261546" w:rsidP="00D96F4B">
      <w:pPr>
        <w:spacing w:after="0" w:line="240" w:lineRule="auto"/>
        <w:jc w:val="both"/>
      </w:pPr>
      <w:r>
        <w:t>En résumé, Mahomet</w:t>
      </w:r>
      <w:r w:rsidR="00D96F4B">
        <w:t xml:space="preserve"> a été successivement :</w:t>
      </w:r>
    </w:p>
    <w:p w14:paraId="1CC4706C" w14:textId="77777777" w:rsidR="00D96F4B" w:rsidRDefault="00D96F4B" w:rsidP="00D96F4B">
      <w:pPr>
        <w:spacing w:after="0" w:line="240" w:lineRule="auto"/>
        <w:jc w:val="both"/>
      </w:pPr>
    </w:p>
    <w:p w14:paraId="3719A60B" w14:textId="592E8CA0" w:rsidR="00D96F4B" w:rsidRDefault="00D96F4B" w:rsidP="00D96F4B">
      <w:pPr>
        <w:spacing w:after="0" w:line="240" w:lineRule="auto"/>
        <w:jc w:val="both"/>
      </w:pPr>
      <w:r>
        <w:t xml:space="preserve">1) </w:t>
      </w:r>
      <w:r w:rsidRPr="00564666">
        <w:t xml:space="preserve">donné </w:t>
      </w:r>
      <w:r w:rsidRPr="00261546">
        <w:rPr>
          <w:b/>
          <w:bCs/>
        </w:rPr>
        <w:t>à</w:t>
      </w:r>
      <w:r w:rsidRPr="00564666">
        <w:t xml:space="preserve"> </w:t>
      </w:r>
      <w:r w:rsidRPr="00BE4075">
        <w:rPr>
          <w:b/>
          <w:bCs/>
        </w:rPr>
        <w:t>Thueiba</w:t>
      </w:r>
      <w:r w:rsidRPr="00564666">
        <w:t xml:space="preserve">, une servante de son oncle </w:t>
      </w:r>
      <w:r w:rsidRPr="0075598D">
        <w:rPr>
          <w:b/>
          <w:bCs/>
        </w:rPr>
        <w:t>Abou Lahab</w:t>
      </w:r>
      <w:r w:rsidR="00261546">
        <w:t xml:space="preserve"> (sa mère biologique</w:t>
      </w:r>
      <w:r w:rsidR="0075598D">
        <w:t xml:space="preserve">, </w:t>
      </w:r>
      <w:r w:rsidR="0075598D" w:rsidRPr="0075598D">
        <w:rPr>
          <w:b/>
          <w:bCs/>
        </w:rPr>
        <w:t>Amina</w:t>
      </w:r>
      <w:r w:rsidR="0075598D">
        <w:t>,</w:t>
      </w:r>
      <w:r w:rsidR="00261546">
        <w:t xml:space="preserve"> refusant de s’en occuper)</w:t>
      </w:r>
      <w:r w:rsidRPr="00564666">
        <w:t>,</w:t>
      </w:r>
    </w:p>
    <w:p w14:paraId="6676E0E4" w14:textId="4E4C117D" w:rsidR="00261546" w:rsidRDefault="00D96F4B" w:rsidP="00D96F4B">
      <w:pPr>
        <w:spacing w:after="0" w:line="240" w:lineRule="auto"/>
        <w:jc w:val="both"/>
      </w:pPr>
      <w:r>
        <w:t xml:space="preserve">2) </w:t>
      </w:r>
      <w:r w:rsidR="00261546">
        <w:t xml:space="preserve">confie à </w:t>
      </w:r>
      <w:r w:rsidR="00261546" w:rsidRPr="00261546">
        <w:rPr>
          <w:b/>
          <w:bCs/>
        </w:rPr>
        <w:t>une femme bédouine pour l’élever dans le désert, alors qu’il n’avait que 6 mois</w:t>
      </w:r>
      <w:r w:rsidR="00261546">
        <w:t>.</w:t>
      </w:r>
    </w:p>
    <w:p w14:paraId="6E03C06C" w14:textId="309D9D03" w:rsidR="00D96F4B" w:rsidRDefault="00261546" w:rsidP="00D96F4B">
      <w:pPr>
        <w:spacing w:after="0" w:line="240" w:lineRule="auto"/>
        <w:jc w:val="both"/>
      </w:pPr>
      <w:r>
        <w:t xml:space="preserve">3) </w:t>
      </w:r>
      <w:r w:rsidR="00D96F4B">
        <w:t xml:space="preserve">confié à une nourrice, </w:t>
      </w:r>
      <w:r w:rsidR="00D96F4B" w:rsidRPr="00261546">
        <w:rPr>
          <w:b/>
          <w:bCs/>
        </w:rPr>
        <w:t>Halima</w:t>
      </w:r>
      <w:r>
        <w:t xml:space="preserve"> (qui, au départ, n’en voulait pas</w:t>
      </w:r>
      <w:r w:rsidR="0075598D">
        <w:t xml:space="preserve"> …</w:t>
      </w:r>
      <w:r>
        <w:t xml:space="preserve"> puis qui s’est inquiété pour sa santé mentale)</w:t>
      </w:r>
      <w:r w:rsidR="00D96F4B">
        <w:t>,</w:t>
      </w:r>
    </w:p>
    <w:p w14:paraId="20F9D391" w14:textId="77777777" w:rsidR="00D96F4B" w:rsidRDefault="00D96F4B" w:rsidP="00D96F4B">
      <w:pPr>
        <w:spacing w:after="0" w:line="240" w:lineRule="auto"/>
        <w:jc w:val="both"/>
      </w:pPr>
      <w:r>
        <w:t xml:space="preserve">4) Puis de nouveau confié à </w:t>
      </w:r>
      <w:r w:rsidRPr="00261546">
        <w:rPr>
          <w:b/>
          <w:bCs/>
        </w:rPr>
        <w:t>Amina</w:t>
      </w:r>
      <w:r>
        <w:t>, durant un an, avant le décès de cette dernière.</w:t>
      </w:r>
    </w:p>
    <w:p w14:paraId="2B361D8C" w14:textId="78EDE2D3" w:rsidR="00D96F4B" w:rsidRDefault="00261546" w:rsidP="00D96F4B">
      <w:pPr>
        <w:spacing w:after="0" w:line="240" w:lineRule="auto"/>
        <w:jc w:val="both"/>
      </w:pPr>
      <w:r>
        <w:t>5</w:t>
      </w:r>
      <w:r w:rsidR="00D96F4B">
        <w:t>) puis élevé et adulé par son grand-père, Abd Al-Muttalib, qui malheureusement n’a pas vécu longtemps,</w:t>
      </w:r>
    </w:p>
    <w:p w14:paraId="56183C5B" w14:textId="4A6EDB9E" w:rsidR="00D96F4B" w:rsidRDefault="00261546" w:rsidP="00D96F4B">
      <w:pPr>
        <w:spacing w:after="0" w:line="240" w:lineRule="auto"/>
        <w:jc w:val="both"/>
      </w:pPr>
      <w:r>
        <w:t>6</w:t>
      </w:r>
      <w:r w:rsidR="00D96F4B">
        <w:t xml:space="preserve">) puis confié à son oncle, </w:t>
      </w:r>
      <w:r w:rsidR="00D96F4B" w:rsidRPr="00261546">
        <w:rPr>
          <w:b/>
          <w:bCs/>
        </w:rPr>
        <w:t>Abou Talib</w:t>
      </w:r>
      <w:r w:rsidR="00D96F4B">
        <w:t>, après le décès de Abd Al-Muttalib, (</w:t>
      </w:r>
      <w:r>
        <w:t>envers</w:t>
      </w:r>
      <w:r w:rsidR="00D96F4B">
        <w:t xml:space="preserve"> lequel Mahomet aurait peut-être</w:t>
      </w:r>
      <w:r>
        <w:t xml:space="preserve"> témoigné peu d’affection</w:t>
      </w:r>
      <w:r w:rsidR="00D96F4B">
        <w:t xml:space="preserve">, si l'on en croit le verset 9.113 et le hadith Bukhari 5, 58, 224), </w:t>
      </w:r>
    </w:p>
    <w:p w14:paraId="7AD0473F" w14:textId="77777777" w:rsidR="00D96F4B" w:rsidRDefault="00D96F4B" w:rsidP="00D96F4B">
      <w:pPr>
        <w:spacing w:after="0" w:line="240" w:lineRule="auto"/>
        <w:jc w:val="both"/>
      </w:pPr>
    </w:p>
    <w:p w14:paraId="234A3413" w14:textId="3DAF0730" w:rsidR="00D96F4B" w:rsidRDefault="00261546" w:rsidP="00D96F4B">
      <w:pPr>
        <w:spacing w:after="0" w:line="240" w:lineRule="auto"/>
        <w:jc w:val="both"/>
      </w:pPr>
      <w:r>
        <w:t>Le fait de passer de mains en mains</w:t>
      </w:r>
      <w:r w:rsidR="002D0F28">
        <w:t xml:space="preserve"> (il a été confié à 6 personnes différentes successivement) et</w:t>
      </w:r>
      <w:r w:rsidR="0067083A">
        <w:t xml:space="preserve"> le fait</w:t>
      </w:r>
      <w:r>
        <w:t xml:space="preserve"> de changer régulièrement de </w:t>
      </w:r>
      <w:r w:rsidR="00D96F4B">
        <w:t>statut peut être déstabilisant</w:t>
      </w:r>
      <w:r w:rsidR="0067083A">
        <w:t xml:space="preserve"> pour un enfant</w:t>
      </w:r>
      <w:r w:rsidR="00D96F4B">
        <w:t>.</w:t>
      </w:r>
      <w:r w:rsidR="0067083A">
        <w:t xml:space="preserve"> C’est comme si Mahomet était l’enfant dont personne ne veut (du moins au départ).</w:t>
      </w:r>
    </w:p>
    <w:p w14:paraId="7D0379A5" w14:textId="77777777" w:rsidR="0067083A" w:rsidRDefault="0067083A" w:rsidP="00D96F4B">
      <w:pPr>
        <w:spacing w:after="0" w:line="240" w:lineRule="auto"/>
        <w:jc w:val="both"/>
      </w:pPr>
    </w:p>
    <w:p w14:paraId="70BC7DDD" w14:textId="1C27C416" w:rsidR="00D96F4B" w:rsidRDefault="00D96F4B" w:rsidP="00D96F4B">
      <w:pPr>
        <w:spacing w:after="0" w:line="240" w:lineRule="auto"/>
        <w:jc w:val="both"/>
      </w:pPr>
      <w:r>
        <w:t>Il est connu pour avoir vécu une enfance solitaire _</w:t>
      </w:r>
      <w:r w:rsidR="00261546">
        <w:t xml:space="preserve"> un</w:t>
      </w:r>
      <w:r>
        <w:t xml:space="preserve"> fait rapporté par Halima (Sira, Ibn Ishaq, 160-167, p52) _, durant laquelle il a développé sa recherche du grandiose, et son imagination fertile, pour compenser peut-être son statut ou </w:t>
      </w:r>
      <w:r w:rsidR="00261546">
        <w:t xml:space="preserve">son </w:t>
      </w:r>
      <w:r>
        <w:t xml:space="preserve">sentiment d'infériorité (?). </w:t>
      </w:r>
    </w:p>
    <w:p w14:paraId="3C9A3B90" w14:textId="03EBC64D" w:rsidR="007E70DA" w:rsidRDefault="007E70DA" w:rsidP="00D96F4B">
      <w:pPr>
        <w:spacing w:after="0" w:line="240" w:lineRule="auto"/>
        <w:jc w:val="both"/>
      </w:pPr>
    </w:p>
    <w:p w14:paraId="23983AAF" w14:textId="77777777" w:rsidR="00F667B2" w:rsidRPr="00F667B2" w:rsidRDefault="005332AD" w:rsidP="00F667B2">
      <w:pPr>
        <w:pStyle w:val="Titre2"/>
      </w:pPr>
      <w:bookmarkStart w:id="118" w:name="_Toc32905625"/>
      <w:r w:rsidRPr="00F667B2">
        <w:t xml:space="preserve">D’où viendrait </w:t>
      </w:r>
      <w:r w:rsidR="00F667B2" w:rsidRPr="00F667B2">
        <w:t>le</w:t>
      </w:r>
      <w:r w:rsidRPr="00F667B2">
        <w:t xml:space="preserve"> goût</w:t>
      </w:r>
      <w:r w:rsidR="00F667B2" w:rsidRPr="00F667B2">
        <w:t xml:space="preserve"> de Mahomet</w:t>
      </w:r>
      <w:r w:rsidRPr="00F667B2">
        <w:t xml:space="preserve"> pour la guerre ?</w:t>
      </w:r>
      <w:r w:rsidR="00F667B2" w:rsidRPr="00F667B2">
        <w:t xml:space="preserve"> </w:t>
      </w:r>
      <w:bookmarkStart w:id="119" w:name="_Toc22508600"/>
      <w:r w:rsidR="00F667B2" w:rsidRPr="00F667B2">
        <w:t>Adolescent, sa participation à la guerre de al-Fijâr</w:t>
      </w:r>
      <w:bookmarkEnd w:id="118"/>
      <w:bookmarkEnd w:id="119"/>
    </w:p>
    <w:p w14:paraId="660D7976" w14:textId="55818402" w:rsidR="005332AD" w:rsidRDefault="005332AD" w:rsidP="00D96F4B">
      <w:pPr>
        <w:spacing w:after="0" w:line="240" w:lineRule="auto"/>
        <w:jc w:val="both"/>
      </w:pPr>
    </w:p>
    <w:p w14:paraId="0250AE80" w14:textId="781B8A9D" w:rsidR="00F667B2" w:rsidRDefault="00F667B2" w:rsidP="00F667B2">
      <w:pPr>
        <w:spacing w:after="0" w:line="240" w:lineRule="auto"/>
        <w:jc w:val="both"/>
      </w:pPr>
      <w:r>
        <w:t>Le jeune Mahomet, âgé de 14 ou 15 ans (ou de 20 ans), a participé avec ses oncles aux combats de la guerre de al-Fijâr (signifiant en arabe immoral, sacrilège ou illégal, car ayant éclaté pendant les mois sacrés, Al-Ash-hur Al-Hurum, période interdisant les guerres), conflit opposant les Koraïchites aux bédouins Hawâzin, se terminant par la victoire des premiers</w:t>
      </w:r>
      <w:r w:rsidR="00BD1DE4">
        <w:rPr>
          <w:rStyle w:val="Appelnotedebasdep"/>
        </w:rPr>
        <w:footnoteReference w:id="267"/>
      </w:r>
      <w:r>
        <w:t xml:space="preserve">. </w:t>
      </w:r>
    </w:p>
    <w:p w14:paraId="6C431D12" w14:textId="77777777" w:rsidR="00F667B2" w:rsidRDefault="00F667B2" w:rsidP="00F667B2">
      <w:pPr>
        <w:spacing w:after="0" w:line="240" w:lineRule="auto"/>
        <w:jc w:val="both"/>
      </w:pPr>
      <w:r>
        <w:t>Selon le témoignage de Mahomet : « </w:t>
      </w:r>
      <w:r w:rsidRPr="00C2099B">
        <w:rPr>
          <w:i/>
        </w:rPr>
        <w:t>J'avais l'habitude de rendre les flèches (tirées par les ennemis) à mes oncles</w:t>
      </w:r>
      <w:r>
        <w:t> » (il aurait aussi porté des pierres sur ses épaules pour construire la kaaba)</w:t>
      </w:r>
      <w:r>
        <w:rPr>
          <w:rStyle w:val="Appelnotedebasdep"/>
        </w:rPr>
        <w:footnoteReference w:id="268"/>
      </w:r>
      <w:r>
        <w:t>.</w:t>
      </w:r>
    </w:p>
    <w:p w14:paraId="65BF1AB3" w14:textId="77777777" w:rsidR="00F667B2" w:rsidRDefault="00F667B2" w:rsidP="00F667B2">
      <w:pPr>
        <w:spacing w:after="0" w:line="240" w:lineRule="auto"/>
        <w:jc w:val="both"/>
      </w:pPr>
    </w:p>
    <w:p w14:paraId="6F7029CE" w14:textId="2090E3FA" w:rsidR="00F667B2" w:rsidRDefault="00F667B2" w:rsidP="00F667B2">
      <w:pPr>
        <w:spacing w:after="0" w:line="240" w:lineRule="auto"/>
        <w:jc w:val="both"/>
      </w:pPr>
      <w:r>
        <w:t>Ces 5 ans (?) de batailles sont peut-être importants dans la formation morale du jeune Mahomet. Ils lui auraient donné le goût de la guerre. Une expérience à peut-être rapprocher avec celle de Hitler "estafette", porteur d'ordres écrits de l'état-major, durant la 1ère guerre mondiale</w:t>
      </w:r>
      <w:r w:rsidR="00BD1DE4">
        <w:rPr>
          <w:rStyle w:val="Appelnotedebasdep"/>
        </w:rPr>
        <w:footnoteReference w:id="269"/>
      </w:r>
      <w:r>
        <w:t>, où il a été reconnu pour son courage (</w:t>
      </w:r>
      <w:r w:rsidRPr="00F667B2">
        <w:t>Hitler était titulaire de la croix de fer « 1914 » de première classe</w:t>
      </w:r>
      <w:r>
        <w:t>), comme l’aurait été aussi Mahomet (?).</w:t>
      </w:r>
    </w:p>
    <w:p w14:paraId="5918C640" w14:textId="47EAA248" w:rsidR="005332AD" w:rsidRPr="005332AD" w:rsidRDefault="00F667B2" w:rsidP="00D96F4B">
      <w:pPr>
        <w:spacing w:after="0" w:line="240" w:lineRule="auto"/>
        <w:jc w:val="both"/>
        <w:rPr>
          <w:rFonts w:ascii="Calibri" w:hAnsi="Calibri" w:cs="Calibri"/>
        </w:rPr>
      </w:pPr>
      <w:r>
        <w:rPr>
          <w:rFonts w:ascii="Calibri" w:hAnsi="Calibri" w:cs="Calibri"/>
          <w:color w:val="222222"/>
          <w:shd w:val="clear" w:color="auto" w:fill="FFFFFF"/>
        </w:rPr>
        <w:lastRenderedPageBreak/>
        <w:t>« </w:t>
      </w:r>
      <w:r w:rsidR="005332AD" w:rsidRPr="005332AD">
        <w:rPr>
          <w:rFonts w:ascii="Calibri" w:hAnsi="Calibri" w:cs="Calibri"/>
          <w:color w:val="222222"/>
          <w:shd w:val="clear" w:color="auto" w:fill="FFFFFF"/>
        </w:rPr>
        <w:t>Les Quraychites, ayant déclaré la guerre (connue sous le nom d'al-Fijâr</w:t>
      </w:r>
      <w:r>
        <w:rPr>
          <w:rStyle w:val="Appelnotedebasdep"/>
          <w:rFonts w:ascii="Calibri" w:hAnsi="Calibri" w:cs="Calibri"/>
          <w:color w:val="222222"/>
          <w:shd w:val="clear" w:color="auto" w:fill="FFFFFF"/>
        </w:rPr>
        <w:footnoteReference w:id="270"/>
      </w:r>
      <w:r w:rsidR="005332AD" w:rsidRPr="005332AD">
        <w:rPr>
          <w:rFonts w:ascii="Calibri" w:hAnsi="Calibri" w:cs="Calibri"/>
          <w:color w:val="222222"/>
          <w:shd w:val="clear" w:color="auto" w:fill="FFFFFF"/>
        </w:rPr>
        <w:t>, (</w:t>
      </w:r>
      <w:r w:rsidR="005332AD" w:rsidRPr="005332AD">
        <w:rPr>
          <w:rFonts w:ascii="Calibri" w:hAnsi="Calibri" w:cs="Calibri"/>
          <w:i/>
          <w:iCs/>
          <w:color w:val="222222"/>
          <w:shd w:val="clear" w:color="auto" w:fill="FFFFFF"/>
        </w:rPr>
        <w:t>l'impie</w:t>
      </w:r>
      <w:r w:rsidR="005332AD" w:rsidRPr="005332AD">
        <w:rPr>
          <w:rFonts w:ascii="Calibri" w:hAnsi="Calibri" w:cs="Calibri"/>
          <w:color w:val="222222"/>
          <w:shd w:val="clear" w:color="auto" w:fill="FFFFFF"/>
        </w:rPr>
        <w:t>) vers 590) aux Tribus de Kénan (</w:t>
      </w:r>
      <w:hyperlink r:id="rId225" w:tooltip="Pays de Canaan" w:history="1">
        <w:r w:rsidR="005332AD" w:rsidRPr="005332AD">
          <w:rPr>
            <w:rStyle w:val="Lienhypertexte"/>
            <w:rFonts w:ascii="Calibri" w:hAnsi="Calibri" w:cs="Calibri"/>
            <w:color w:val="0B0080"/>
            <w:shd w:val="clear" w:color="auto" w:fill="FFFFFF"/>
          </w:rPr>
          <w:t>Canaan</w:t>
        </w:r>
      </w:hyperlink>
      <w:r w:rsidR="005332AD" w:rsidRPr="005332AD">
        <w:rPr>
          <w:rFonts w:ascii="Calibri" w:hAnsi="Calibri" w:cs="Calibri"/>
          <w:color w:val="222222"/>
          <w:shd w:val="clear" w:color="auto" w:fill="FFFFFF"/>
        </w:rPr>
        <w:t>) et de Hawazan</w:t>
      </w:r>
      <w:r>
        <w:rPr>
          <w:rStyle w:val="Appelnotedebasdep"/>
          <w:rFonts w:ascii="Calibri" w:hAnsi="Calibri" w:cs="Calibri"/>
          <w:color w:val="222222"/>
          <w:shd w:val="clear" w:color="auto" w:fill="FFFFFF"/>
        </w:rPr>
        <w:footnoteReference w:id="271"/>
      </w:r>
      <w:r w:rsidR="005332AD" w:rsidRPr="005332AD">
        <w:rPr>
          <w:rFonts w:ascii="Calibri" w:hAnsi="Calibri" w:cs="Calibri"/>
          <w:color w:val="222222"/>
          <w:shd w:val="clear" w:color="auto" w:fill="FFFFFF"/>
        </w:rPr>
        <w:t xml:space="preserve">, ils marchèrent contre elles commandés par </w:t>
      </w:r>
      <w:r w:rsidR="005332AD" w:rsidRPr="00F667B2">
        <w:rPr>
          <w:rFonts w:ascii="Calibri" w:hAnsi="Calibri" w:cs="Calibri"/>
          <w:b/>
          <w:bCs/>
          <w:color w:val="222222"/>
          <w:shd w:val="clear" w:color="auto" w:fill="FFFFFF"/>
        </w:rPr>
        <w:t>Abu Talib</w:t>
      </w:r>
      <w:r w:rsidR="005332AD" w:rsidRPr="005332AD">
        <w:rPr>
          <w:rFonts w:ascii="Calibri" w:hAnsi="Calibri" w:cs="Calibri"/>
          <w:color w:val="222222"/>
          <w:shd w:val="clear" w:color="auto" w:fill="FFFFFF"/>
        </w:rPr>
        <w:t>. Mahomet, âgé de vingt ans (ou de quatorze ans</w:t>
      </w:r>
      <w:r>
        <w:rPr>
          <w:rStyle w:val="Appelnotedebasdep"/>
          <w:rFonts w:ascii="Calibri" w:hAnsi="Calibri" w:cs="Calibri"/>
          <w:color w:val="222222"/>
          <w:shd w:val="clear" w:color="auto" w:fill="FFFFFF"/>
        </w:rPr>
        <w:footnoteReference w:id="272"/>
      </w:r>
      <w:r w:rsidR="005332AD" w:rsidRPr="005332AD">
        <w:rPr>
          <w:rFonts w:ascii="Calibri" w:hAnsi="Calibri" w:cs="Calibri"/>
          <w:color w:val="222222"/>
          <w:shd w:val="clear" w:color="auto" w:fill="FFFFFF"/>
        </w:rPr>
        <w:t>) se serait distingué par son intrépidité. Les deux Tribus sont battues et dispersée</w:t>
      </w:r>
      <w:r>
        <w:rPr>
          <w:rFonts w:ascii="Calibri" w:hAnsi="Calibri" w:cs="Calibri"/>
          <w:color w:val="222222"/>
          <w:shd w:val="clear" w:color="auto" w:fill="FFFFFF"/>
        </w:rPr>
        <w:t>s</w:t>
      </w:r>
      <w:r>
        <w:rPr>
          <w:rStyle w:val="Appelnotedebasdep"/>
          <w:rFonts w:ascii="Calibri" w:hAnsi="Calibri" w:cs="Calibri"/>
          <w:color w:val="222222"/>
          <w:shd w:val="clear" w:color="auto" w:fill="FFFFFF"/>
        </w:rPr>
        <w:footnoteReference w:id="273"/>
      </w:r>
      <w:r>
        <w:rPr>
          <w:rFonts w:ascii="Calibri" w:hAnsi="Calibri" w:cs="Calibri"/>
          <w:color w:val="222222"/>
          <w:shd w:val="clear" w:color="auto" w:fill="FFFFFF"/>
        </w:rPr>
        <w:t> »</w:t>
      </w:r>
      <w:r>
        <w:rPr>
          <w:rStyle w:val="Appelnotedebasdep"/>
          <w:rFonts w:ascii="Calibri" w:hAnsi="Calibri" w:cs="Calibri"/>
          <w:color w:val="222222"/>
          <w:shd w:val="clear" w:color="auto" w:fill="FFFFFF"/>
        </w:rPr>
        <w:footnoteReference w:id="274"/>
      </w:r>
      <w:r>
        <w:rPr>
          <w:rFonts w:ascii="Calibri" w:hAnsi="Calibri" w:cs="Calibri"/>
          <w:color w:val="222222"/>
          <w:shd w:val="clear" w:color="auto" w:fill="FFFFFF"/>
        </w:rPr>
        <w:t>.</w:t>
      </w:r>
    </w:p>
    <w:p w14:paraId="332BA01B" w14:textId="0A3573A3" w:rsidR="00D96F4B" w:rsidRDefault="00D96F4B" w:rsidP="00835A9F">
      <w:pPr>
        <w:spacing w:after="0" w:line="240" w:lineRule="auto"/>
        <w:jc w:val="both"/>
      </w:pPr>
    </w:p>
    <w:p w14:paraId="3FA1DA81" w14:textId="6D9A88D4" w:rsidR="00D96F4B" w:rsidRDefault="00D96F4B" w:rsidP="00D96F4B">
      <w:pPr>
        <w:pStyle w:val="Titre2"/>
      </w:pPr>
      <w:bookmarkStart w:id="120" w:name="_Toc32905626"/>
      <w:r>
        <w:t>En conclusion partielle</w:t>
      </w:r>
      <w:bookmarkEnd w:id="120"/>
    </w:p>
    <w:p w14:paraId="357399CC" w14:textId="77777777" w:rsidR="00D96F4B" w:rsidRDefault="00D96F4B" w:rsidP="00835A9F">
      <w:pPr>
        <w:spacing w:after="0" w:line="240" w:lineRule="auto"/>
        <w:jc w:val="both"/>
      </w:pPr>
    </w:p>
    <w:p w14:paraId="79A9F63D" w14:textId="60651446" w:rsidR="008D13BF" w:rsidRDefault="008D13BF" w:rsidP="00835A9F">
      <w:pPr>
        <w:spacing w:after="0" w:line="240" w:lineRule="auto"/>
        <w:jc w:val="both"/>
      </w:pPr>
      <w:r>
        <w:t>Qu’est-ce qui fait la distinction entre une personne qui bascule et celle qui ne bascule pas</w:t>
      </w:r>
      <w:r w:rsidR="00E6677C">
        <w:t xml:space="preserve"> dans la délinquance et la criminalité graves</w:t>
      </w:r>
      <w:r>
        <w:t> ?</w:t>
      </w:r>
      <w:r w:rsidR="00BD1DE4">
        <w:t xml:space="preserve"> Ou encore dans le « gourourisme », l’imposture</w:t>
      </w:r>
      <w:r w:rsidR="00917284">
        <w:t>, la mystification</w:t>
      </w:r>
      <w:r w:rsidR="00BD1DE4">
        <w:t>, la falsification ?</w:t>
      </w:r>
    </w:p>
    <w:p w14:paraId="33B5934E" w14:textId="57E0E6D5" w:rsidR="008D13BF" w:rsidRDefault="008D13BF" w:rsidP="00835A9F">
      <w:pPr>
        <w:spacing w:after="0" w:line="240" w:lineRule="auto"/>
        <w:jc w:val="both"/>
      </w:pPr>
    </w:p>
    <w:p w14:paraId="6A046EDD" w14:textId="75F2CA80" w:rsidR="008D13BF" w:rsidRDefault="008D13BF" w:rsidP="008D13BF">
      <w:pPr>
        <w:pStyle w:val="Paragraphedeliste"/>
        <w:numPr>
          <w:ilvl w:val="0"/>
          <w:numId w:val="12"/>
        </w:numPr>
        <w:spacing w:after="0" w:line="240" w:lineRule="auto"/>
        <w:jc w:val="both"/>
      </w:pPr>
      <w:r>
        <w:t>Des semences d’éducations morales chez certains (absentes chez d’autres) ?</w:t>
      </w:r>
    </w:p>
    <w:p w14:paraId="7E4F8AB4" w14:textId="1E63A318" w:rsidR="008D13BF" w:rsidRDefault="008D13BF" w:rsidP="008D13BF">
      <w:pPr>
        <w:pStyle w:val="Paragraphedeliste"/>
        <w:numPr>
          <w:ilvl w:val="0"/>
          <w:numId w:val="12"/>
        </w:numPr>
        <w:spacing w:after="0" w:line="240" w:lineRule="auto"/>
        <w:jc w:val="both"/>
      </w:pPr>
      <w:r>
        <w:t>Un psychopathologie congénitale, biologique, génétique chez certaines</w:t>
      </w:r>
      <w:r w:rsidR="006A311F">
        <w:rPr>
          <w:rStyle w:val="Appelnotedebasdep"/>
        </w:rPr>
        <w:footnoteReference w:id="275"/>
      </w:r>
      <w:r>
        <w:t> ?</w:t>
      </w:r>
      <w:r w:rsidR="00E6677C">
        <w:t xml:space="preserve"> (Inguérissable).</w:t>
      </w:r>
    </w:p>
    <w:p w14:paraId="778E11B4" w14:textId="35EA3B79" w:rsidR="008D13BF" w:rsidRDefault="008D13BF" w:rsidP="008D13BF">
      <w:pPr>
        <w:spacing w:after="0" w:line="240" w:lineRule="auto"/>
        <w:jc w:val="both"/>
      </w:pPr>
    </w:p>
    <w:p w14:paraId="4C1FF5AA" w14:textId="77777777" w:rsidR="00893269" w:rsidRDefault="00893269" w:rsidP="008D13BF">
      <w:pPr>
        <w:spacing w:after="0" w:line="240" w:lineRule="auto"/>
        <w:jc w:val="both"/>
      </w:pPr>
      <w:r>
        <w:t>La seule chose, à laquelle les scientifiques croient, est que les composantes à l’origine de la formation de notre personnalité dépendent :</w:t>
      </w:r>
    </w:p>
    <w:p w14:paraId="5A20AC90" w14:textId="77777777" w:rsidR="00997565" w:rsidRDefault="00997565" w:rsidP="008D13BF">
      <w:pPr>
        <w:spacing w:after="0" w:line="240" w:lineRule="auto"/>
        <w:jc w:val="both"/>
      </w:pPr>
    </w:p>
    <w:p w14:paraId="5276AAF1" w14:textId="656B22BD" w:rsidR="00893269" w:rsidRDefault="00893269" w:rsidP="008D13BF">
      <w:pPr>
        <w:spacing w:after="0" w:line="240" w:lineRule="auto"/>
        <w:jc w:val="both"/>
      </w:pPr>
      <w:r>
        <w:t xml:space="preserve">a) de notre génétique (de facteurs innés), </w:t>
      </w:r>
    </w:p>
    <w:p w14:paraId="62FD9651" w14:textId="012062B0" w:rsidR="00893269" w:rsidRDefault="00893269" w:rsidP="008D13BF">
      <w:pPr>
        <w:spacing w:after="0" w:line="240" w:lineRule="auto"/>
        <w:jc w:val="both"/>
      </w:pPr>
      <w:r>
        <w:t>b) de nos apprentissages, de nos connaissances, de notre formation psychologique (morale …).</w:t>
      </w:r>
    </w:p>
    <w:p w14:paraId="035DF3B5" w14:textId="77777777" w:rsidR="00893269" w:rsidRDefault="00893269" w:rsidP="008D13BF">
      <w:pPr>
        <w:spacing w:after="0" w:line="240" w:lineRule="auto"/>
        <w:jc w:val="both"/>
      </w:pPr>
    </w:p>
    <w:p w14:paraId="7A189E0F" w14:textId="7CC8C5DB" w:rsidR="00997338" w:rsidRDefault="00893269" w:rsidP="00835A9F">
      <w:pPr>
        <w:spacing w:after="0" w:line="240" w:lineRule="auto"/>
        <w:jc w:val="both"/>
      </w:pPr>
      <w:r>
        <w:t xml:space="preserve"> Ensuite, quelle est la part de notre libre arbitre et de notre intelligence ? c’est la contribution la plus difficile à déterminer</w:t>
      </w:r>
      <w:r w:rsidR="003E7903">
        <w:t xml:space="preserve"> dans le choix de nos act</w:t>
      </w:r>
      <w:r w:rsidR="00CB1634">
        <w:t>e</w:t>
      </w:r>
      <w:r w:rsidR="003E7903">
        <w:t>s</w:t>
      </w:r>
      <w:r>
        <w:t>.</w:t>
      </w:r>
    </w:p>
    <w:p w14:paraId="042D3258" w14:textId="77777777" w:rsidR="00893269" w:rsidRDefault="00893269" w:rsidP="00835A9F">
      <w:pPr>
        <w:spacing w:after="0" w:line="240" w:lineRule="auto"/>
        <w:jc w:val="both"/>
      </w:pPr>
    </w:p>
    <w:p w14:paraId="7CA8FE90" w14:textId="66F69B87" w:rsidR="00E74FF9" w:rsidRDefault="00E74FF9" w:rsidP="00E74FF9">
      <w:pPr>
        <w:pStyle w:val="Titre1"/>
      </w:pPr>
      <w:bookmarkStart w:id="121" w:name="_Toc32905627"/>
      <w:r>
        <w:t>La « rationalisation de la shoah » par les islamistes</w:t>
      </w:r>
      <w:bookmarkEnd w:id="121"/>
    </w:p>
    <w:p w14:paraId="309DFF5D" w14:textId="1DB96AB4" w:rsidR="00BA6C1D" w:rsidRDefault="00BA6C1D" w:rsidP="00835A9F">
      <w:pPr>
        <w:spacing w:after="0" w:line="240" w:lineRule="auto"/>
        <w:jc w:val="both"/>
      </w:pPr>
    </w:p>
    <w:p w14:paraId="6D3F3B01" w14:textId="5AD4DF27" w:rsidR="00E74FF9" w:rsidRDefault="00E74FF9" w:rsidP="00835A9F">
      <w:pPr>
        <w:spacing w:after="0" w:line="240" w:lineRule="auto"/>
        <w:jc w:val="both"/>
      </w:pPr>
      <w:r>
        <w:t xml:space="preserve">Concernant </w:t>
      </w:r>
      <w:r w:rsidRPr="00E74FF9">
        <w:t>l'extermination</w:t>
      </w:r>
      <w:r>
        <w:t xml:space="preserve"> systématique</w:t>
      </w:r>
      <w:r w:rsidRPr="00E74FF9">
        <w:t xml:space="preserve"> des Juifs par les nazis durant la Seconde Guerre mondiale</w:t>
      </w:r>
      <w:r>
        <w:t>, les islamistes oscillent entre plusieurs attitudes :</w:t>
      </w:r>
    </w:p>
    <w:p w14:paraId="3381B87E" w14:textId="128F895A" w:rsidR="00E74FF9" w:rsidRDefault="00E74FF9" w:rsidP="00835A9F">
      <w:pPr>
        <w:spacing w:after="0" w:line="240" w:lineRule="auto"/>
        <w:jc w:val="both"/>
      </w:pPr>
    </w:p>
    <w:p w14:paraId="2794F16D" w14:textId="7E9E435B" w:rsidR="00E74FF9" w:rsidRDefault="00E74FF9" w:rsidP="00E74FF9">
      <w:pPr>
        <w:pStyle w:val="Paragraphedeliste"/>
        <w:numPr>
          <w:ilvl w:val="0"/>
          <w:numId w:val="11"/>
        </w:numPr>
        <w:spacing w:after="0" w:line="240" w:lineRule="auto"/>
        <w:jc w:val="both"/>
      </w:pPr>
      <w:r>
        <w:t>La négation de la shoah</w:t>
      </w:r>
      <w:r>
        <w:rPr>
          <w:rStyle w:val="Appelnotedebasdep"/>
        </w:rPr>
        <w:footnoteReference w:id="276"/>
      </w:r>
      <w:r>
        <w:t xml:space="preserve">. Selon ces islamistes, cette dernière n’aurait été inventé et n’aurait servi que de prétexte, pour légitimer l’occupation de la Palestine par les Juifs (au détriment des Palestiniens). </w:t>
      </w:r>
    </w:p>
    <w:p w14:paraId="188B0248" w14:textId="2383E027" w:rsidR="00E74FF9" w:rsidRDefault="00E74FF9" w:rsidP="00E74FF9">
      <w:pPr>
        <w:pStyle w:val="Paragraphedeliste"/>
        <w:numPr>
          <w:ilvl w:val="0"/>
          <w:numId w:val="11"/>
        </w:numPr>
        <w:spacing w:after="0" w:line="240" w:lineRule="auto"/>
        <w:jc w:val="both"/>
      </w:pPr>
      <w:r>
        <w:t xml:space="preserve">L’extermination des Juifs, lors de la shoah, </w:t>
      </w:r>
      <w:r w:rsidR="00BD1DE4">
        <w:t>serait</w:t>
      </w:r>
      <w:r>
        <w:t xml:space="preserve"> </w:t>
      </w:r>
      <w:r w:rsidRPr="007A0DC8">
        <w:rPr>
          <w:b/>
          <w:bCs/>
        </w:rPr>
        <w:t>un punition légitime du peuple juif, par Allah</w:t>
      </w:r>
      <w:r>
        <w:t>, du fait de sa « </w:t>
      </w:r>
      <w:r w:rsidRPr="00DC7CBD">
        <w:rPr>
          <w:i/>
          <w:iCs/>
        </w:rPr>
        <w:t>perversion intrinsèque et éternelle</w:t>
      </w:r>
      <w:r>
        <w:t> » et parce que cela est clairement écrit</w:t>
      </w:r>
      <w:r w:rsidR="007A0DC8">
        <w:t xml:space="preserve"> (justifié)</w:t>
      </w:r>
      <w:r>
        <w:t xml:space="preserve"> dans le Coran et les hadiths (</w:t>
      </w:r>
      <w:r w:rsidR="007A0DC8">
        <w:t xml:space="preserve">dont </w:t>
      </w:r>
      <w:r>
        <w:t xml:space="preserve">le fait qu’ils sont maudit éternellement par Dieu, </w:t>
      </w:r>
      <w:r w:rsidR="007A0DC8">
        <w:t xml:space="preserve">qu’ils </w:t>
      </w:r>
      <w:r>
        <w:t>encour</w:t>
      </w:r>
      <w:r w:rsidR="007A0DC8">
        <w:t>ent</w:t>
      </w:r>
      <w:r>
        <w:t xml:space="preserve"> éternellement la colère de Dieu, qu’ils sont condamnés à l’enfer, qu’il faut les persécuter, sans fin …)</w:t>
      </w:r>
      <w:r w:rsidR="007A0DC8">
        <w:rPr>
          <w:rStyle w:val="Appelnotedebasdep"/>
        </w:rPr>
        <w:footnoteReference w:id="277"/>
      </w:r>
      <w:r>
        <w:t xml:space="preserve">. </w:t>
      </w:r>
      <w:r w:rsidR="007A0DC8">
        <w:t xml:space="preserve"> Comme c’est une punition légitime, il n’y a aucune faveur à leur accorder et encore moins un territoire, la Palestine, pour qu’ils puissent construire leur nation et pays (bref il faut les rejeter à la mer).</w:t>
      </w:r>
    </w:p>
    <w:p w14:paraId="3A00C8A6" w14:textId="76FFCCC2" w:rsidR="007A0DC8" w:rsidRDefault="007A0DC8" w:rsidP="007A0DC8">
      <w:pPr>
        <w:spacing w:after="0" w:line="240" w:lineRule="auto"/>
        <w:jc w:val="both"/>
      </w:pPr>
    </w:p>
    <w:p w14:paraId="4E5F2D08" w14:textId="7E401257" w:rsidR="006F6303" w:rsidRDefault="006F6303" w:rsidP="007A0DC8">
      <w:pPr>
        <w:spacing w:after="0" w:line="240" w:lineRule="auto"/>
        <w:jc w:val="both"/>
      </w:pPr>
      <w:r>
        <w:t>Cette croyance que les juifs seraient pervers, domineraient le monde, tireraient, en secret, les ficelles mondiales (de la finance …) ne repose sur aucune preuve valable.</w:t>
      </w:r>
    </w:p>
    <w:p w14:paraId="7B0C7CF4" w14:textId="75516318" w:rsidR="006F6303" w:rsidRDefault="006F6303" w:rsidP="007A0DC8">
      <w:pPr>
        <w:spacing w:after="0" w:line="240" w:lineRule="auto"/>
        <w:jc w:val="both"/>
      </w:pPr>
      <w:r>
        <w:lastRenderedPageBreak/>
        <w:t xml:space="preserve">Il suffit de prendre quelques exemples : </w:t>
      </w:r>
    </w:p>
    <w:p w14:paraId="4E5394A4" w14:textId="37CA7C1E" w:rsidR="006F6303" w:rsidRDefault="006F6303" w:rsidP="007A0DC8">
      <w:pPr>
        <w:spacing w:after="0" w:line="240" w:lineRule="auto"/>
        <w:jc w:val="both"/>
      </w:pPr>
      <w:r w:rsidRPr="006F6303">
        <w:t xml:space="preserve">Plusieurs organisations israéliennes partagent leur savoir-faire avec les habitants du Kenya, du Nigéria et d'autres pays afin d'améliorer leur quotidien. Par exemple, l’organisation d’aide aux réfugiés israélienne </w:t>
      </w:r>
      <w:r w:rsidRPr="006F6303">
        <w:rPr>
          <w:b/>
          <w:bCs/>
        </w:rPr>
        <w:t>IsraAid</w:t>
      </w:r>
      <w:r w:rsidRPr="006F6303">
        <w:t xml:space="preserve"> apporte une aide sur le long-terme, aux camps de réfugiés du Nord-Kenya, grâce à un outil que les Israéliens maîtrisent à la perfection : le soutien post-traumatique.</w:t>
      </w:r>
    </w:p>
    <w:p w14:paraId="6E085D3E" w14:textId="3D5D6B3D" w:rsidR="006F6303" w:rsidRDefault="006F6303" w:rsidP="007A0DC8">
      <w:pPr>
        <w:spacing w:after="0" w:line="240" w:lineRule="auto"/>
        <w:jc w:val="both"/>
      </w:pPr>
      <w:r w:rsidRPr="006F6303">
        <w:rPr>
          <w:b/>
          <w:bCs/>
        </w:rPr>
        <w:t>Israel for Africa</w:t>
      </w:r>
      <w:r w:rsidRPr="006F6303">
        <w:t xml:space="preserve"> fournit à de jeunes Kényans dans le besoin des équipements agricoles qui leur permettent de cultiver sur de petites parcelles, qu’il s’agisse de serres fabriquées en Israël ou des systèmes de micro-irrigation conçus en Israël</w:t>
      </w:r>
      <w:r>
        <w:rPr>
          <w:rStyle w:val="Appelnotedebasdep"/>
        </w:rPr>
        <w:footnoteReference w:id="278"/>
      </w:r>
      <w:r w:rsidRPr="006F6303">
        <w:t>.</w:t>
      </w:r>
    </w:p>
    <w:p w14:paraId="43E7CD57" w14:textId="78DA1D9F" w:rsidR="006F6303" w:rsidRDefault="006F6303" w:rsidP="007A0DC8">
      <w:pPr>
        <w:spacing w:after="0" w:line="240" w:lineRule="auto"/>
        <w:jc w:val="both"/>
      </w:pPr>
      <w:r w:rsidRPr="006F6303">
        <w:t xml:space="preserve">Les secouristes de </w:t>
      </w:r>
      <w:r w:rsidRPr="006F6303">
        <w:rPr>
          <w:b/>
          <w:bCs/>
        </w:rPr>
        <w:t>Sauveteurs sans frontières</w:t>
      </w:r>
      <w:r w:rsidRPr="006F6303">
        <w:t xml:space="preserve"> (SSF) sont intervenus sur de nombreuses missions de secours d’urgence, suite à des catastrophes naturelles ou à des conflits (Sri Lanka, Birmanie, Haïti, Thaïlande, Philippines, Népal, Mali, Israël et les Territoires Palestiniens, Jordanie, Kurdistan irakien). Après leurs interventions, ils créent des antennes locales, organisent des formations au secourisme, des actions d’aide médicale, montent des centres éducatifs, et assurent des suivis psychologiques</w:t>
      </w:r>
      <w:r w:rsidR="00E00A33">
        <w:rPr>
          <w:rStyle w:val="Appelnotedebasdep"/>
        </w:rPr>
        <w:footnoteReference w:id="279"/>
      </w:r>
      <w:r w:rsidRPr="006F6303">
        <w:t>.</w:t>
      </w:r>
    </w:p>
    <w:p w14:paraId="62AF50E6" w14:textId="3B258F7F" w:rsidR="00E00A33" w:rsidRDefault="00E00A33" w:rsidP="007A0DC8">
      <w:pPr>
        <w:spacing w:after="0" w:line="240" w:lineRule="auto"/>
        <w:jc w:val="both"/>
      </w:pPr>
      <w:r>
        <w:t>Les sauveteurs de Tsahal interviennent sur les scènes de tremblements de terre, partout dans le monde</w:t>
      </w:r>
      <w:r>
        <w:rPr>
          <w:rStyle w:val="Appelnotedebasdep"/>
        </w:rPr>
        <w:footnoteReference w:id="280"/>
      </w:r>
      <w:r>
        <w:t>.</w:t>
      </w:r>
    </w:p>
    <w:p w14:paraId="2AFEBDD3" w14:textId="3BCB4BE1" w:rsidR="00E00A33" w:rsidRDefault="00E00A33" w:rsidP="007A0DC8">
      <w:pPr>
        <w:spacing w:after="0" w:line="240" w:lineRule="auto"/>
        <w:jc w:val="both"/>
      </w:pPr>
      <w:r w:rsidRPr="00E00A33">
        <w:t>Des associations israéliennes tentent d'agir pour la paix (</w:t>
      </w:r>
      <w:r w:rsidRPr="00E00A33">
        <w:rPr>
          <w:b/>
          <w:bCs/>
        </w:rPr>
        <w:t>La paix Maintenant - Shalom Archav</w:t>
      </w:r>
      <w:r>
        <w:t>,</w:t>
      </w:r>
      <w:r w:rsidRPr="00E00A33">
        <w:t xml:space="preserve"> </w:t>
      </w:r>
      <w:r w:rsidRPr="00E00A33">
        <w:rPr>
          <w:b/>
          <w:bCs/>
        </w:rPr>
        <w:t>B'Tselem</w:t>
      </w:r>
      <w:r w:rsidRPr="00E00A33">
        <w:t>, une ONG israélienne se présentant comme le centre israélien d'information pour les droits de l'homme dans les territoires occupés etc.).</w:t>
      </w:r>
    </w:p>
    <w:p w14:paraId="012ABB0A" w14:textId="7521D4AF" w:rsidR="009432C0" w:rsidRDefault="009432C0" w:rsidP="007A0DC8">
      <w:pPr>
        <w:spacing w:after="0" w:line="240" w:lineRule="auto"/>
        <w:jc w:val="both"/>
      </w:pPr>
      <w:r>
        <w:t>J’ai cité ces exemples juste pour démontrer que le monde est loin d’être conforme à la vision manichéenne de certaines idéologies ou religions. Bref, qu’il n’est pas divisé entre les « bons » et les « mauvais ».</w:t>
      </w:r>
    </w:p>
    <w:p w14:paraId="21E41D3F" w14:textId="77777777" w:rsidR="007A0DC8" w:rsidRDefault="007A0DC8" w:rsidP="007A0DC8">
      <w:pPr>
        <w:spacing w:after="0" w:line="240" w:lineRule="auto"/>
        <w:jc w:val="both"/>
      </w:pPr>
    </w:p>
    <w:p w14:paraId="27E5B522" w14:textId="461789C9" w:rsidR="008B3063" w:rsidRDefault="008B3063" w:rsidP="008B3063">
      <w:pPr>
        <w:pStyle w:val="Titre1"/>
      </w:pPr>
      <w:bookmarkStart w:id="122" w:name="_Toc32905628"/>
      <w:r>
        <w:t>En conclusion</w:t>
      </w:r>
      <w:bookmarkEnd w:id="122"/>
    </w:p>
    <w:p w14:paraId="4FA15E02" w14:textId="4C1E5337" w:rsidR="005E0719" w:rsidRDefault="005E0719" w:rsidP="007F3695">
      <w:pPr>
        <w:spacing w:after="0" w:line="240" w:lineRule="auto"/>
        <w:jc w:val="both"/>
      </w:pPr>
    </w:p>
    <w:p w14:paraId="02065D3C" w14:textId="2A3EC0C0" w:rsidR="0038252D" w:rsidRDefault="0038252D" w:rsidP="0038252D">
      <w:pPr>
        <w:spacing w:after="0" w:line="240" w:lineRule="auto"/>
        <w:jc w:val="both"/>
      </w:pPr>
      <w:r w:rsidRPr="0038252D">
        <w:t>Les religions peuvent apporter du bien (valeurs morales …) comme elles peuvent faire beaucoup de mal (intolérance, …) et peuvent être aussi criminelles (provoquant des guerres saintes pour la promotion de la religion, des appels au meurtre).</w:t>
      </w:r>
    </w:p>
    <w:p w14:paraId="44755061" w14:textId="77777777" w:rsidR="0038252D" w:rsidRPr="0038252D" w:rsidRDefault="0038252D" w:rsidP="0038252D">
      <w:pPr>
        <w:spacing w:after="0" w:line="240" w:lineRule="auto"/>
        <w:jc w:val="both"/>
      </w:pPr>
    </w:p>
    <w:p w14:paraId="49338297" w14:textId="77777777" w:rsidR="0038252D" w:rsidRPr="0038252D" w:rsidRDefault="0038252D" w:rsidP="0038252D">
      <w:pPr>
        <w:spacing w:after="0" w:line="240" w:lineRule="auto"/>
        <w:jc w:val="both"/>
      </w:pPr>
      <w:r w:rsidRPr="0038252D">
        <w:rPr>
          <w:i/>
          <w:iCs/>
        </w:rPr>
        <w:t>Il est important de ne pas croire, sur parole, tous les enseignements religieux, mais de les soumettre la validation scientifique et donc de mettre la science (l’approche critique) au-dessous de la religion (la foi, l’absence aveuglante de doute …).</w:t>
      </w:r>
    </w:p>
    <w:p w14:paraId="23DFB0B7" w14:textId="77777777" w:rsidR="0038252D" w:rsidRDefault="0038252D" w:rsidP="007F3695">
      <w:pPr>
        <w:spacing w:after="0" w:line="240" w:lineRule="auto"/>
        <w:jc w:val="both"/>
      </w:pPr>
    </w:p>
    <w:p w14:paraId="0D64C8CA" w14:textId="3AB512DC" w:rsidR="008B3063" w:rsidRDefault="008B3063" w:rsidP="007F3695">
      <w:pPr>
        <w:spacing w:after="0" w:line="240" w:lineRule="auto"/>
        <w:jc w:val="both"/>
      </w:pPr>
      <w:r>
        <w:t>Je me méfie des personnes</w:t>
      </w:r>
      <w:r w:rsidR="005E0719">
        <w:t>, aya</w:t>
      </w:r>
      <w:r>
        <w:t>nt des certitudes fortes (qui sont « possédés » par celles-ci</w:t>
      </w:r>
      <w:r w:rsidR="007F3695">
        <w:t>)</w:t>
      </w:r>
      <w:r w:rsidR="005E0719">
        <w:t xml:space="preserve">, </w:t>
      </w:r>
      <w:r>
        <w:t>pens</w:t>
      </w:r>
      <w:r w:rsidR="005E0719">
        <w:t>a</w:t>
      </w:r>
      <w:r>
        <w:t xml:space="preserve">nt détenir la vérité absolue, avec un grand V, et </w:t>
      </w:r>
      <w:r w:rsidR="005E0719">
        <w:t>éta</w:t>
      </w:r>
      <w:r>
        <w:t>nt exempts de doutes</w:t>
      </w:r>
      <w:r w:rsidR="007F3695">
        <w:rPr>
          <w:rStyle w:val="Appelnotedebasdep"/>
        </w:rPr>
        <w:footnoteReference w:id="281"/>
      </w:r>
      <w:r>
        <w:t>.</w:t>
      </w:r>
    </w:p>
    <w:p w14:paraId="6E77A7E6" w14:textId="77777777" w:rsidR="007F3695" w:rsidRDefault="007F3695" w:rsidP="007F3695">
      <w:pPr>
        <w:spacing w:after="0" w:line="240" w:lineRule="auto"/>
        <w:jc w:val="both"/>
      </w:pPr>
    </w:p>
    <w:p w14:paraId="7F711D6F" w14:textId="77777777" w:rsidR="008B3063" w:rsidRDefault="008B3063" w:rsidP="007F3695">
      <w:pPr>
        <w:spacing w:after="0" w:line="240" w:lineRule="auto"/>
        <w:jc w:val="both"/>
      </w:pPr>
      <w:r>
        <w:t>Personnellement, je crois que « je ne sais pas » ou bien qu'il existe énorm</w:t>
      </w:r>
      <w:r w:rsidR="007F3695">
        <w:t>é</w:t>
      </w:r>
      <w:r>
        <w:t>ment de données et de connaissances qui me sont et/ou me resteront</w:t>
      </w:r>
      <w:r w:rsidR="007F3695">
        <w:t xml:space="preserve"> totalement</w:t>
      </w:r>
      <w:r>
        <w:t xml:space="preserve"> inconnues</w:t>
      </w:r>
      <w:r w:rsidR="007F3695">
        <w:t xml:space="preserve"> (de mon vivant)</w:t>
      </w:r>
      <w:r>
        <w:t>.</w:t>
      </w:r>
    </w:p>
    <w:p w14:paraId="31832755" w14:textId="77777777" w:rsidR="008B3063" w:rsidRDefault="008B3063" w:rsidP="007F3695">
      <w:pPr>
        <w:spacing w:after="0" w:line="240" w:lineRule="auto"/>
        <w:jc w:val="both"/>
      </w:pPr>
    </w:p>
    <w:p w14:paraId="0F88B309" w14:textId="77777777" w:rsidR="008B3063" w:rsidRDefault="008B3063" w:rsidP="007F3695">
      <w:pPr>
        <w:spacing w:after="0" w:line="240" w:lineRule="auto"/>
        <w:jc w:val="both"/>
      </w:pPr>
      <w:r>
        <w:t>Je reste un citoyen du monde, curieux de tout, m'intéressant à toutes les cultures et à tous les savoirs, tentant de me garder de tout sectarisme ou dogmatisme.</w:t>
      </w:r>
    </w:p>
    <w:p w14:paraId="0A491ADE" w14:textId="77777777" w:rsidR="008B3063" w:rsidRDefault="008B3063" w:rsidP="007F3695">
      <w:pPr>
        <w:spacing w:after="0" w:line="240" w:lineRule="auto"/>
        <w:jc w:val="both"/>
      </w:pPr>
    </w:p>
    <w:p w14:paraId="31986BC6" w14:textId="77777777" w:rsidR="008B3063" w:rsidRDefault="008B3063" w:rsidP="007F3695">
      <w:pPr>
        <w:spacing w:after="0" w:line="240" w:lineRule="auto"/>
        <w:jc w:val="both"/>
      </w:pPr>
      <w:r>
        <w:t>Rebecca, que je cite dans ce texte me disait « le seul qui peut sauver l’homme</w:t>
      </w:r>
      <w:r w:rsidR="007F3695">
        <w:t>,</w:t>
      </w:r>
      <w:r>
        <w:t xml:space="preserve"> </w:t>
      </w:r>
      <w:r w:rsidR="007F3695">
        <w:t>c</w:t>
      </w:r>
      <w:r>
        <w:t>’est bien lui-même</w:t>
      </w:r>
      <w:r w:rsidR="007F3695">
        <w:t>.</w:t>
      </w:r>
      <w:r>
        <w:t xml:space="preserve"> Chacun est</w:t>
      </w:r>
      <w:r w:rsidR="007F3695">
        <w:t xml:space="preserve"> [ou peut être]</w:t>
      </w:r>
      <w:r>
        <w:t xml:space="preserve"> son propre sauveur » (sous-entendu « pas Dieu », sauf si « Dieu » est une sorte d’effet placebo).</w:t>
      </w:r>
    </w:p>
    <w:p w14:paraId="3F6B5C74" w14:textId="77777777" w:rsidR="008B3063" w:rsidRDefault="008B3063" w:rsidP="007F3695">
      <w:pPr>
        <w:spacing w:after="0" w:line="240" w:lineRule="auto"/>
        <w:jc w:val="both"/>
      </w:pPr>
    </w:p>
    <w:p w14:paraId="14C69999" w14:textId="77777777" w:rsidR="008B3063" w:rsidRDefault="008B3063" w:rsidP="007F3695">
      <w:pPr>
        <w:spacing w:after="0" w:line="240" w:lineRule="auto"/>
        <w:jc w:val="both"/>
      </w:pPr>
      <w:r>
        <w:t>Je m’oppose à toute idéologie ou religion qui se construit par la destruction des autres (le propre des religions et/ou des idéologies fanatiques).</w:t>
      </w:r>
    </w:p>
    <w:p w14:paraId="21FF32B0" w14:textId="77777777" w:rsidR="004920DF" w:rsidRDefault="004920DF" w:rsidP="007F3695">
      <w:pPr>
        <w:spacing w:after="0" w:line="240" w:lineRule="auto"/>
        <w:jc w:val="both"/>
      </w:pPr>
    </w:p>
    <w:p w14:paraId="564854F1" w14:textId="77777777" w:rsidR="004920DF" w:rsidRDefault="004920DF" w:rsidP="007F3695">
      <w:pPr>
        <w:spacing w:after="0" w:line="240" w:lineRule="auto"/>
        <w:jc w:val="both"/>
      </w:pPr>
      <w:r>
        <w:t>Entre la démarche religieuse et la démarche scientifique, beaucoup plus fiable, je choisirais toujours cette dernière.</w:t>
      </w:r>
    </w:p>
    <w:p w14:paraId="2FEF7493" w14:textId="77777777" w:rsidR="004920DF" w:rsidRDefault="004920DF" w:rsidP="007F3695">
      <w:pPr>
        <w:spacing w:after="0" w:line="240" w:lineRule="auto"/>
        <w:jc w:val="both"/>
      </w:pPr>
    </w:p>
    <w:p w14:paraId="1057E8C6" w14:textId="77777777" w:rsidR="004920DF" w:rsidRDefault="004920DF" w:rsidP="007F3695">
      <w:pPr>
        <w:spacing w:after="0" w:line="240" w:lineRule="auto"/>
        <w:jc w:val="both"/>
      </w:pPr>
      <w:r>
        <w:t xml:space="preserve">Vous aurez beau prier, atteindre les plus hauts « états mystiques », rechercher en vous la plus « haute spiritualité », vous ne volez jamais surnaturellement, par lévitation, comme Joseph de Cupertino, vous ne marcherez jamais surnaturellement sur les eaux (à leur surface), comme Jésus, vous ne vous envolerez jamais sur un cheval ailé, comme Mahomet sur le cheval Bouraq. A contrario, vous arriverez à vous élever dans les airs, avec un avion, un hélicoptère, un ballon à gaz, une montgolfière, une fusée (voire un train à lévitation magnétique) etc. … en faisant intervenir des lois physiques. </w:t>
      </w:r>
    </w:p>
    <w:p w14:paraId="1F79FE72" w14:textId="27110A69" w:rsidR="009246D6" w:rsidRDefault="009246D6" w:rsidP="00060A3D">
      <w:pPr>
        <w:spacing w:after="0" w:line="240" w:lineRule="auto"/>
      </w:pPr>
    </w:p>
    <w:p w14:paraId="67BDC401" w14:textId="77777777" w:rsidR="009E3EC5" w:rsidRDefault="009E3EC5" w:rsidP="009E3EC5">
      <w:pPr>
        <w:pStyle w:val="Titre1"/>
      </w:pPr>
      <w:bookmarkStart w:id="123" w:name="_Toc32905629"/>
      <w:r>
        <w:t>Bibliographie</w:t>
      </w:r>
      <w:bookmarkEnd w:id="123"/>
    </w:p>
    <w:p w14:paraId="76154475" w14:textId="69D5A8FE" w:rsidR="009E3EC5" w:rsidRDefault="009E3EC5" w:rsidP="009E3EC5">
      <w:pPr>
        <w:spacing w:after="0" w:line="240" w:lineRule="auto"/>
      </w:pPr>
    </w:p>
    <w:p w14:paraId="44C11A93" w14:textId="6F32B0AE" w:rsidR="005D03CF" w:rsidRDefault="005D03CF" w:rsidP="005D03CF">
      <w:pPr>
        <w:pStyle w:val="Titre2"/>
      </w:pPr>
      <w:bookmarkStart w:id="124" w:name="_Toc32905630"/>
      <w:r>
        <w:t>Histoire et naissance des religions</w:t>
      </w:r>
      <w:bookmarkEnd w:id="124"/>
    </w:p>
    <w:p w14:paraId="153C6B9B" w14:textId="77777777" w:rsidR="005D03CF" w:rsidRDefault="005D03CF" w:rsidP="009E3EC5">
      <w:pPr>
        <w:spacing w:after="0" w:line="240" w:lineRule="auto"/>
      </w:pPr>
    </w:p>
    <w:p w14:paraId="28F04480" w14:textId="77777777" w:rsidR="009E3EC5" w:rsidRDefault="009E3EC5" w:rsidP="009E3EC5">
      <w:pPr>
        <w:spacing w:after="0" w:line="240" w:lineRule="auto"/>
      </w:pPr>
      <w:r>
        <w:t xml:space="preserve">[1] </w:t>
      </w:r>
      <w:r w:rsidRPr="001706BB">
        <w:rPr>
          <w:i/>
          <w:iCs/>
        </w:rPr>
        <w:t>La naissance des religions : Aux origines du judaïsme</w:t>
      </w:r>
      <w:r>
        <w:t xml:space="preserve">, </w:t>
      </w:r>
      <w:hyperlink r:id="rId226" w:history="1">
        <w:r w:rsidRPr="007F2804">
          <w:rPr>
            <w:rStyle w:val="Lienhypertexte"/>
          </w:rPr>
          <w:t>http://infojmoderne.com/index.php/2019/10/01/la-naissance-des-religions-aux-origines-du-judaisme/</w:t>
        </w:r>
      </w:hyperlink>
      <w:r>
        <w:t xml:space="preserve"> </w:t>
      </w:r>
    </w:p>
    <w:p w14:paraId="2480B00E" w14:textId="77777777" w:rsidR="009E3EC5" w:rsidRDefault="009E3EC5" w:rsidP="009E3EC5">
      <w:pPr>
        <w:spacing w:after="0" w:line="240" w:lineRule="auto"/>
      </w:pPr>
      <w:r w:rsidRPr="005D03CF">
        <w:rPr>
          <w:i/>
          <w:iCs/>
        </w:rPr>
        <w:t>Comment et où est née la religion juive ? Quelle est l’historicité des récits qui fondent les premiers temps d’une religion ?</w:t>
      </w:r>
      <w:r>
        <w:t xml:space="preserve"> Le judaïsme est-il la première religion monothéiste ? Aujourd’hui … </w:t>
      </w:r>
    </w:p>
    <w:p w14:paraId="77EEBC7C" w14:textId="1F73FFE1" w:rsidR="009E3EC5" w:rsidRDefault="009E3EC5" w:rsidP="009E3EC5">
      <w:pPr>
        <w:spacing w:after="0" w:line="240" w:lineRule="auto"/>
      </w:pPr>
      <w:r>
        <w:t xml:space="preserve">[2] </w:t>
      </w:r>
      <w:r w:rsidRPr="001706BB">
        <w:rPr>
          <w:i/>
          <w:iCs/>
        </w:rPr>
        <w:t>Découverte extraordinaire :une carte du ciel vieille de 5,000 ans</w:t>
      </w:r>
      <w:r>
        <w:t xml:space="preserve">, </w:t>
      </w:r>
      <w:hyperlink r:id="rId227" w:history="1">
        <w:r w:rsidRPr="007F2804">
          <w:rPr>
            <w:rStyle w:val="Lienhypertexte"/>
          </w:rPr>
          <w:t>https://michelduchaine.com/2013/11/19/decouverte-extraordinaire-une-carte-du-ciel-vieille-de-5000-ans/</w:t>
        </w:r>
      </w:hyperlink>
      <w:r>
        <w:t xml:space="preserve"> </w:t>
      </w:r>
    </w:p>
    <w:p w14:paraId="1CC1D21E" w14:textId="77777777" w:rsidR="009E3EC5" w:rsidRDefault="009E3EC5" w:rsidP="009E3EC5">
      <w:pPr>
        <w:spacing w:after="0" w:line="240" w:lineRule="auto"/>
      </w:pPr>
      <w:r>
        <w:t xml:space="preserve">Une TABLE de SUMER fabriquée il y a 5000 ans s’est révélé être une Carte du Ciel de l’ancienne Ninive , 3300 AC . </w:t>
      </w:r>
    </w:p>
    <w:p w14:paraId="52A6801F" w14:textId="76D39282" w:rsidR="009E3EC5" w:rsidRDefault="009E3EC5" w:rsidP="009E3EC5">
      <w:pPr>
        <w:spacing w:after="0" w:line="240" w:lineRule="auto"/>
      </w:pPr>
      <w:r>
        <w:t xml:space="preserve">[3] </w:t>
      </w:r>
      <w:r w:rsidRPr="001706BB">
        <w:rPr>
          <w:i/>
          <w:iCs/>
        </w:rPr>
        <w:t>L’astronomie en Mésopotamie</w:t>
      </w:r>
      <w:r>
        <w:t xml:space="preserve">, </w:t>
      </w:r>
      <w:hyperlink r:id="rId228" w:history="1">
        <w:r w:rsidRPr="007F2804">
          <w:rPr>
            <w:rStyle w:val="Lienhypertexte"/>
          </w:rPr>
          <w:t>https://www.astronomes.com/lhistoire-de-lastronomie/lastronomie-en-mesopotamie</w:t>
        </w:r>
      </w:hyperlink>
      <w:r>
        <w:t xml:space="preserve"> </w:t>
      </w:r>
    </w:p>
    <w:p w14:paraId="588DFA14" w14:textId="77777777" w:rsidR="009E3EC5" w:rsidRDefault="009E3EC5" w:rsidP="009E3EC5">
      <w:pPr>
        <w:spacing w:after="0" w:line="240" w:lineRule="auto"/>
      </w:pPr>
      <w:r>
        <w:t xml:space="preserve">[4] </w:t>
      </w:r>
      <w:r w:rsidRPr="001706BB">
        <w:rPr>
          <w:i/>
          <w:iCs/>
        </w:rPr>
        <w:t>L'Antiquité juive ressucitée : Les manuscrits de la mer Morte</w:t>
      </w:r>
      <w:r>
        <w:t xml:space="preserve">, Actualité Archéologie, </w:t>
      </w:r>
      <w:hyperlink r:id="rId229" w:history="1">
        <w:r w:rsidRPr="007F2804">
          <w:rPr>
            <w:rStyle w:val="Lienhypertexte"/>
          </w:rPr>
          <w:t>http://www.akadem.org/sommaire/themes/histoire/introduction/archeologie/les-manuscrits-de-la-mer-morte-28-06-2019-112618_46.php</w:t>
        </w:r>
      </w:hyperlink>
      <w:r>
        <w:t xml:space="preserve"> </w:t>
      </w:r>
    </w:p>
    <w:p w14:paraId="59BFC2C8" w14:textId="06B1007F" w:rsidR="009E3EC5" w:rsidRDefault="009E3EC5" w:rsidP="009E3EC5">
      <w:pPr>
        <w:spacing w:after="0" w:line="240" w:lineRule="auto"/>
      </w:pPr>
      <w:r>
        <w:t xml:space="preserve">[5] </w:t>
      </w:r>
      <w:r w:rsidRPr="001706BB">
        <w:rPr>
          <w:i/>
          <w:iCs/>
        </w:rPr>
        <w:t>Citations sur l'islam</w:t>
      </w:r>
      <w:r>
        <w:t xml:space="preserve">, </w:t>
      </w:r>
      <w:hyperlink r:id="rId230" w:history="1">
        <w:r w:rsidRPr="007F2804">
          <w:rPr>
            <w:rStyle w:val="Lienhypertexte"/>
          </w:rPr>
          <w:t>http://benjamin.lisan.free.fr/jardin.secret/EcritsPolitiquesetPhilosophiques/SurIslam/Citations%20sur%20l-Islam.htm</w:t>
        </w:r>
      </w:hyperlink>
      <w:r>
        <w:t xml:space="preserve"> </w:t>
      </w:r>
    </w:p>
    <w:p w14:paraId="4F6CB039" w14:textId="17B15B5E" w:rsidR="005D03CF" w:rsidRDefault="005D03CF" w:rsidP="009E3EC5">
      <w:pPr>
        <w:spacing w:after="0" w:line="240" w:lineRule="auto"/>
      </w:pPr>
    </w:p>
    <w:p w14:paraId="0A0AE4C4" w14:textId="581CFA75" w:rsidR="005D03CF" w:rsidRDefault="005D03CF" w:rsidP="005D03CF">
      <w:pPr>
        <w:pStyle w:val="Titre2"/>
      </w:pPr>
      <w:bookmarkStart w:id="125" w:name="_Toc32905631"/>
      <w:r>
        <w:t>La violence dans les religions</w:t>
      </w:r>
      <w:bookmarkEnd w:id="125"/>
    </w:p>
    <w:p w14:paraId="4235C4C9" w14:textId="77777777" w:rsidR="005D03CF" w:rsidRDefault="005D03CF" w:rsidP="009E3EC5">
      <w:pPr>
        <w:spacing w:after="0" w:line="240" w:lineRule="auto"/>
      </w:pPr>
    </w:p>
    <w:p w14:paraId="2CA0539D" w14:textId="7CFB07D5" w:rsidR="009E3EC5" w:rsidRDefault="009E3EC5" w:rsidP="009E3EC5">
      <w:pPr>
        <w:spacing w:after="0" w:line="240" w:lineRule="auto"/>
      </w:pPr>
      <w:r>
        <w:t xml:space="preserve">[6] </w:t>
      </w:r>
      <w:r w:rsidRPr="005C6224">
        <w:rPr>
          <w:i/>
          <w:iCs/>
        </w:rPr>
        <w:t>Les Versets douloureux. Bible, Evangiles et Coran entre conflit et dialogue</w:t>
      </w:r>
      <w:r>
        <w:t>, David Meyer, Yves Simoens, Soheib Bencheikh, Lessius, 2007.</w:t>
      </w:r>
    </w:p>
    <w:p w14:paraId="111EA45A" w14:textId="33C02663" w:rsidR="005D03CF" w:rsidRPr="005D03CF" w:rsidRDefault="002360DC" w:rsidP="002360DC">
      <w:pPr>
        <w:spacing w:after="0" w:line="240" w:lineRule="auto"/>
        <w:rPr>
          <w:color w:val="0000FF"/>
          <w:u w:val="single"/>
        </w:rPr>
      </w:pPr>
      <w:r>
        <w:t xml:space="preserve">[7] </w:t>
      </w:r>
      <w:r w:rsidR="006953E4" w:rsidRPr="00B308DE">
        <w:rPr>
          <w:i/>
          <w:iCs/>
        </w:rPr>
        <w:t>Les Versets douloureux du Coran. Versets violents, discriminants et intolérants du Coran et à la gloire de Mahomet</w:t>
      </w:r>
      <w:r w:rsidR="006953E4" w:rsidRPr="00B308DE">
        <w:t xml:space="preserve">, classés thématiquement, B. LISAN, 117 pages, </w:t>
      </w:r>
      <w:hyperlink r:id="rId231" w:history="1">
        <w:r w:rsidR="006953E4" w:rsidRPr="00E951DF">
          <w:rPr>
            <w:rStyle w:val="Lienhypertexte"/>
          </w:rPr>
          <w:t>http://benjamin.lisan.free.fr/jardin.secret/EcritsPolitiquesetPhilosophiques/SurIslam/versets_violents_et_intolerants_du_coran_classes_thematiquement.htm</w:t>
        </w:r>
      </w:hyperlink>
    </w:p>
    <w:p w14:paraId="63EFE9BF" w14:textId="1B47C0D3" w:rsidR="005D03CF" w:rsidRDefault="006953E4" w:rsidP="002360DC">
      <w:pPr>
        <w:spacing w:after="0" w:line="240" w:lineRule="auto"/>
      </w:pPr>
      <w:r>
        <w:t xml:space="preserve">[8] </w:t>
      </w:r>
      <w:r w:rsidR="005D03CF" w:rsidRPr="005D03CF">
        <w:rPr>
          <w:i/>
          <w:iCs/>
        </w:rPr>
        <w:t>Les versets violents dans la Bible</w:t>
      </w:r>
      <w:r w:rsidR="005D03CF">
        <w:t xml:space="preserve">, compilés par B. Lisan, </w:t>
      </w:r>
      <w:hyperlink r:id="rId232" w:history="1">
        <w:r w:rsidR="005D03CF" w:rsidRPr="00B61D73">
          <w:rPr>
            <w:rStyle w:val="Lienhypertexte"/>
          </w:rPr>
          <w:t>http://benjamin.lisan.free.fr/jardin.secret/EcritsPolitiquesetPhilosophiques/Bible/VersetsViolentsDeLaBible.htm</w:t>
        </w:r>
      </w:hyperlink>
      <w:r w:rsidR="005D03CF">
        <w:t xml:space="preserve"> </w:t>
      </w:r>
    </w:p>
    <w:p w14:paraId="73E33B6E" w14:textId="77777777" w:rsidR="005D03CF" w:rsidRDefault="005D03CF" w:rsidP="002360DC">
      <w:pPr>
        <w:spacing w:after="0" w:line="240" w:lineRule="auto"/>
      </w:pPr>
    </w:p>
    <w:p w14:paraId="191E281C" w14:textId="2E1E516B" w:rsidR="005D03CF" w:rsidRDefault="005D03CF" w:rsidP="005D03CF">
      <w:pPr>
        <w:pStyle w:val="Titre2"/>
      </w:pPr>
      <w:bookmarkStart w:id="126" w:name="_Toc32905632"/>
      <w:r>
        <w:t>Relations entre science et religion, les freins religieux à l’avancée de la connaissance scientifique</w:t>
      </w:r>
      <w:bookmarkEnd w:id="126"/>
    </w:p>
    <w:p w14:paraId="72BFEEE2" w14:textId="77777777" w:rsidR="005D03CF" w:rsidRDefault="005D03CF" w:rsidP="002360DC">
      <w:pPr>
        <w:spacing w:after="0" w:line="240" w:lineRule="auto"/>
      </w:pPr>
    </w:p>
    <w:p w14:paraId="2113727C" w14:textId="6F6BE431" w:rsidR="002360DC" w:rsidRDefault="005D03CF" w:rsidP="002360DC">
      <w:pPr>
        <w:spacing w:after="0" w:line="240" w:lineRule="auto"/>
        <w:rPr>
          <w:lang w:eastAsia="fr-FR"/>
        </w:rPr>
      </w:pPr>
      <w:r>
        <w:t xml:space="preserve">[9] </w:t>
      </w:r>
      <w:r w:rsidR="002360DC">
        <w:rPr>
          <w:i/>
          <w:iCs/>
          <w:lang w:eastAsia="fr-FR"/>
        </w:rPr>
        <w:t>Tentative d’explication du retard scientifique actuel du monde musulman par rapport à l’Occident et les dragons asiatiques</w:t>
      </w:r>
      <w:r w:rsidR="002360DC">
        <w:rPr>
          <w:lang w:eastAsia="fr-FR"/>
        </w:rPr>
        <w:t xml:space="preserve">, Benjamin LISAN, le 27/08/2019, 30 pages, </w:t>
      </w:r>
      <w:hyperlink r:id="rId233" w:history="1">
        <w:r w:rsidR="002360DC">
          <w:rPr>
            <w:rStyle w:val="Lienhypertexte"/>
            <w:lang w:eastAsia="fr-FR"/>
          </w:rPr>
          <w:t>http://benjamin.lisan.free.fr/jardin.secret/EcritsPolitiquesetPhilosophiques/SurIslam/raisons_de_l-avance_de_l-occident.htm</w:t>
        </w:r>
      </w:hyperlink>
      <w:r w:rsidR="002360DC">
        <w:rPr>
          <w:lang w:eastAsia="fr-FR"/>
        </w:rPr>
        <w:t xml:space="preserve"> </w:t>
      </w:r>
    </w:p>
    <w:p w14:paraId="45686A25" w14:textId="097E983A" w:rsidR="002360DC" w:rsidRDefault="00F25D35" w:rsidP="002360DC">
      <w:pPr>
        <w:spacing w:after="0" w:line="240" w:lineRule="auto"/>
      </w:pPr>
      <w:r>
        <w:t>[</w:t>
      </w:r>
      <w:r w:rsidR="005D03CF">
        <w:t>10</w:t>
      </w:r>
      <w:r>
        <w:t xml:space="preserve">] </w:t>
      </w:r>
      <w:r w:rsidRPr="00F25D35">
        <w:rPr>
          <w:i/>
          <w:iCs/>
        </w:rPr>
        <w:t>Les croyances religieuses à l’épreuve de l’esprit critique. Les explications religieuses face à la science moderne</w:t>
      </w:r>
      <w:r w:rsidRPr="00F25D35">
        <w:t xml:space="preserve">, B. Lisan, 18 déc. 2017, </w:t>
      </w:r>
      <w:hyperlink r:id="rId234" w:history="1">
        <w:r w:rsidRPr="00E951DF">
          <w:rPr>
            <w:rStyle w:val="Lienhypertexte"/>
          </w:rPr>
          <w:t>http://benjamin.lisan.free.fr/jardin.secret/EcritsPolitiquesetPhilosophiques/SurIslam/les-arguments-religieux-face-a-la-science.htm</w:t>
        </w:r>
      </w:hyperlink>
      <w:r>
        <w:t xml:space="preserve"> </w:t>
      </w:r>
    </w:p>
    <w:p w14:paraId="1DD1A334" w14:textId="7FE444AB" w:rsidR="00F53C57" w:rsidRDefault="00F25D35" w:rsidP="00F53C57">
      <w:pPr>
        <w:spacing w:after="0" w:line="240" w:lineRule="auto"/>
      </w:pPr>
      <w:r>
        <w:t xml:space="preserve">[10] </w:t>
      </w:r>
      <w:r w:rsidR="00F53C57" w:rsidRPr="00F53C57">
        <w:rPr>
          <w:i/>
          <w:iCs/>
        </w:rPr>
        <w:t>Les religions face à la science moderne. Les religions à l’épreuve de l’esprit critique. Un point de vue rationaliste sur les religions</w:t>
      </w:r>
      <w:r w:rsidR="00F53C57">
        <w:t xml:space="preserve">, B. Lisan, 30/01/2019, </w:t>
      </w:r>
      <w:hyperlink r:id="rId235" w:history="1">
        <w:r w:rsidR="00F53C57" w:rsidRPr="00E951DF">
          <w:rPr>
            <w:rStyle w:val="Lienhypertexte"/>
          </w:rPr>
          <w:t>http://benjamin.lisan.free.fr/jardin.secret/EcritsPolitiquesetPhilosophiques/SurIslam/les-religions-face-a-la-science-moderne.htm</w:t>
        </w:r>
      </w:hyperlink>
      <w:r w:rsidR="00F53C57">
        <w:t xml:space="preserve"> </w:t>
      </w:r>
    </w:p>
    <w:p w14:paraId="732B5DB0" w14:textId="61B615A8" w:rsidR="005D03CF" w:rsidRDefault="005D03CF" w:rsidP="00F53C57">
      <w:pPr>
        <w:spacing w:after="0" w:line="240" w:lineRule="auto"/>
      </w:pPr>
    </w:p>
    <w:p w14:paraId="2169BD74" w14:textId="3BAC0B9E" w:rsidR="005D03CF" w:rsidRDefault="005D03CF" w:rsidP="005D03CF">
      <w:pPr>
        <w:pStyle w:val="Titre2"/>
      </w:pPr>
      <w:bookmarkStart w:id="127" w:name="_Toc32905633"/>
      <w:r>
        <w:t>Etudes sur la psychologie des prophètes</w:t>
      </w:r>
      <w:bookmarkEnd w:id="127"/>
    </w:p>
    <w:p w14:paraId="3C511E7A" w14:textId="77777777" w:rsidR="005D03CF" w:rsidRDefault="005D03CF" w:rsidP="00F53C57">
      <w:pPr>
        <w:spacing w:after="0" w:line="240" w:lineRule="auto"/>
      </w:pPr>
    </w:p>
    <w:p w14:paraId="0E6EC7E1" w14:textId="0FDFDF77" w:rsidR="00F53C57" w:rsidRDefault="00F53C57" w:rsidP="00F53C57">
      <w:pPr>
        <w:spacing w:after="0" w:line="240" w:lineRule="auto"/>
      </w:pPr>
      <w:r>
        <w:t>[</w:t>
      </w:r>
      <w:r w:rsidR="005D03CF">
        <w:t>20</w:t>
      </w:r>
      <w:r>
        <w:t xml:space="preserve">] </w:t>
      </w:r>
      <w:r w:rsidRPr="00F53C57">
        <w:rPr>
          <w:i/>
          <w:iCs/>
        </w:rPr>
        <w:t>Hypothèses sur les possibles psychopathologies de Mahomet,</w:t>
      </w:r>
      <w:r>
        <w:t xml:space="preserve"> Massinissa Gaïa &amp; Benjamin LISAN, 3 pages, 27/06/2019, </w:t>
      </w:r>
      <w:hyperlink r:id="rId236" w:history="1">
        <w:r w:rsidRPr="00E951DF">
          <w:rPr>
            <w:rStyle w:val="Lienhypertexte"/>
          </w:rPr>
          <w:t>http://benjamin.lisan.free.fr/jardin.secret/EcritsPolitiquesetPhilosophiques/SurIslam/hypotheses_sur_les_possibles_psychopathologies_de_mahomet.htm</w:t>
        </w:r>
      </w:hyperlink>
      <w:r>
        <w:t xml:space="preserve"> </w:t>
      </w:r>
    </w:p>
    <w:p w14:paraId="2B2DCE0B" w14:textId="58E4A035" w:rsidR="00F25D35" w:rsidRDefault="00F53C57" w:rsidP="00F53C57">
      <w:pPr>
        <w:spacing w:after="0" w:line="240" w:lineRule="auto"/>
      </w:pPr>
      <w:r>
        <w:t>[2</w:t>
      </w:r>
      <w:r w:rsidR="005D03CF">
        <w:t>1</w:t>
      </w:r>
      <w:r>
        <w:t xml:space="preserve">] </w:t>
      </w:r>
      <w:r w:rsidRPr="00F53C57">
        <w:rPr>
          <w:i/>
          <w:iCs/>
        </w:rPr>
        <w:t>Mahomet était-il un gourou ?</w:t>
      </w:r>
      <w:r>
        <w:t xml:space="preserve"> (version courte), B. Lisan, 27/06/2017, 50 pages, </w:t>
      </w:r>
      <w:hyperlink r:id="rId237" w:history="1">
        <w:r w:rsidRPr="00E951DF">
          <w:rPr>
            <w:rStyle w:val="Lienhypertexte"/>
          </w:rPr>
          <w:t>http://benjamin.lisan.free.fr/jardin.secret/EcritsPolitiquesetPhilosophiques/SurIslam/Mahomet-etait-il_un_gourou_version_courte.htm</w:t>
        </w:r>
      </w:hyperlink>
      <w:r>
        <w:t xml:space="preserve"> </w:t>
      </w:r>
    </w:p>
    <w:p w14:paraId="55E2F38F" w14:textId="57D28B1B" w:rsidR="005D03CF" w:rsidRDefault="005D03CF" w:rsidP="00F53C57">
      <w:pPr>
        <w:spacing w:after="0" w:line="240" w:lineRule="auto"/>
      </w:pPr>
      <w:r>
        <w:t xml:space="preserve">[22] </w:t>
      </w:r>
      <w:r w:rsidRPr="005D03CF">
        <w:rPr>
          <w:i/>
          <w:iCs/>
        </w:rPr>
        <w:t>Psychologie de Mahomet et des musulmans</w:t>
      </w:r>
      <w:r>
        <w:t>, Ali Sina, Tatamis, 2015.</w:t>
      </w:r>
    </w:p>
    <w:p w14:paraId="432F7A3A" w14:textId="25ED71A0" w:rsidR="005D03CF" w:rsidRDefault="005D03CF" w:rsidP="00F53C57">
      <w:pPr>
        <w:spacing w:after="0" w:line="240" w:lineRule="auto"/>
      </w:pPr>
      <w:r>
        <w:t xml:space="preserve">[23] </w:t>
      </w:r>
      <w:r w:rsidRPr="005D03CF">
        <w:rPr>
          <w:i/>
          <w:iCs/>
        </w:rPr>
        <w:t>Mahomet était-il fou ?</w:t>
      </w:r>
      <w:r>
        <w:t xml:space="preserve"> Frédéric Joi, </w:t>
      </w:r>
      <w:r w:rsidRPr="005D03CF">
        <w:t>Max Milo Éditions, 2010</w:t>
      </w:r>
      <w:r>
        <w:t>.</w:t>
      </w:r>
    </w:p>
    <w:p w14:paraId="212CBEB9" w14:textId="000D6AFB" w:rsidR="00B4119F" w:rsidRDefault="00B4119F" w:rsidP="00F53C57">
      <w:pPr>
        <w:spacing w:after="0" w:line="240" w:lineRule="auto"/>
      </w:pPr>
      <w:r>
        <w:t xml:space="preserve">[24] </w:t>
      </w:r>
      <w:r w:rsidRPr="00B4119F">
        <w:rPr>
          <w:i/>
          <w:iCs/>
        </w:rPr>
        <w:t>L’enfance des criminels</w:t>
      </w:r>
      <w:r>
        <w:t>, Agnès Grossmann, Points (collection Points Crime), 2012 / 2014.</w:t>
      </w:r>
    </w:p>
    <w:p w14:paraId="793A870A" w14:textId="184F375E" w:rsidR="00747C36" w:rsidRDefault="00747C36" w:rsidP="00747C36">
      <w:pPr>
        <w:spacing w:after="0" w:line="240" w:lineRule="auto"/>
        <w:jc w:val="both"/>
      </w:pPr>
      <w:r>
        <w:t xml:space="preserve">[25] </w:t>
      </w:r>
      <w:r w:rsidRPr="00BA3D32">
        <w:rPr>
          <w:i/>
          <w:iCs/>
        </w:rPr>
        <w:t>Les faux messies. Histoire d’une attente</w:t>
      </w:r>
      <w:r>
        <w:t>, Christophe Bourseiller, Fayard, 1993 [Réédition Pocket, 2014].</w:t>
      </w:r>
    </w:p>
    <w:p w14:paraId="320BD0B0" w14:textId="61E8BB00" w:rsidR="003A4C86" w:rsidRDefault="003A4C86" w:rsidP="00747C36">
      <w:pPr>
        <w:spacing w:after="0" w:line="240" w:lineRule="auto"/>
        <w:jc w:val="both"/>
      </w:pPr>
      <w:r>
        <w:t xml:space="preserve">[26] </w:t>
      </w:r>
      <w:r w:rsidRPr="003A4C86">
        <w:rPr>
          <w:i/>
          <w:iCs/>
        </w:rPr>
        <w:t>Psychologie des gourous, prophètes</w:t>
      </w:r>
      <w:r w:rsidR="00967BB2">
        <w:rPr>
          <w:i/>
          <w:iCs/>
        </w:rPr>
        <w:t>, escrocs</w:t>
      </w:r>
      <w:r w:rsidRPr="003A4C86">
        <w:rPr>
          <w:i/>
          <w:iCs/>
        </w:rPr>
        <w:t xml:space="preserve"> et imposteurs mythomanes</w:t>
      </w:r>
      <w:r>
        <w:t xml:space="preserve">, B. LISAN, le 24/01/2020, 210 pages, </w:t>
      </w:r>
      <w:hyperlink r:id="rId238" w:history="1">
        <w:r w:rsidR="00DF50C5" w:rsidRPr="003343EF">
          <w:rPr>
            <w:rStyle w:val="Lienhypertexte"/>
          </w:rPr>
          <w:t>http://benjamin.lisan.free.fr/jardin.secret/EcritsPolitiquesetPhilosophiques/SurIslam/petits_souvenirs_sur_les_mythomanes_et_menteurs_pathologiques.htm</w:t>
        </w:r>
      </w:hyperlink>
      <w:r w:rsidR="00DF50C5">
        <w:t xml:space="preserve"> </w:t>
      </w:r>
    </w:p>
    <w:p w14:paraId="1DB48986" w14:textId="77777777" w:rsidR="009E3EC5" w:rsidRDefault="009E3EC5" w:rsidP="009E3EC5">
      <w:pPr>
        <w:spacing w:after="0" w:line="240" w:lineRule="auto"/>
      </w:pPr>
    </w:p>
    <w:p w14:paraId="320CAB34" w14:textId="77777777" w:rsidR="009E3EC5" w:rsidRPr="006E63B3" w:rsidRDefault="009E3EC5" w:rsidP="005D03CF">
      <w:pPr>
        <w:pStyle w:val="Titre2"/>
      </w:pPr>
      <w:bookmarkStart w:id="128" w:name="_Toc32905634"/>
      <w:r w:rsidRPr="006E63B3">
        <w:t>Les origines psychologiques des religions</w:t>
      </w:r>
      <w:bookmarkEnd w:id="128"/>
    </w:p>
    <w:p w14:paraId="2B10B558" w14:textId="77777777" w:rsidR="009E3EC5" w:rsidRDefault="009E3EC5" w:rsidP="009E3EC5">
      <w:pPr>
        <w:spacing w:after="0" w:line="240" w:lineRule="auto"/>
      </w:pPr>
    </w:p>
    <w:p w14:paraId="3B09C770" w14:textId="0CABA170" w:rsidR="009E3EC5" w:rsidRPr="006E63B3" w:rsidRDefault="009E3EC5" w:rsidP="009E3EC5">
      <w:pPr>
        <w:shd w:val="clear" w:color="auto" w:fill="FFFFFF"/>
        <w:spacing w:after="0" w:line="240" w:lineRule="auto"/>
        <w:ind w:left="24"/>
        <w:rPr>
          <w:rFonts w:ascii="Calibri" w:eastAsia="Times New Roman" w:hAnsi="Calibri" w:cs="Calibri"/>
          <w:lang w:eastAsia="fr-FR"/>
        </w:rPr>
      </w:pPr>
      <w:r w:rsidRPr="006E63B3">
        <w:t>[</w:t>
      </w:r>
      <w:r w:rsidR="005D03CF">
        <w:t>3</w:t>
      </w:r>
      <w:r>
        <w:t>0</w:t>
      </w:r>
      <w:r w:rsidRPr="006E63B3">
        <w:t xml:space="preserve">] </w:t>
      </w:r>
      <w:r w:rsidRPr="006E63B3">
        <w:rPr>
          <w:rFonts w:ascii="Calibri" w:eastAsia="Times New Roman" w:hAnsi="Calibri" w:cs="Calibri"/>
          <w:i/>
          <w:iCs/>
          <w:lang w:eastAsia="fr-FR"/>
        </w:rPr>
        <w:t>Psychologie du développement religieux</w:t>
      </w:r>
      <w:r>
        <w:rPr>
          <w:rFonts w:ascii="Calibri" w:eastAsia="Times New Roman" w:hAnsi="Calibri" w:cs="Calibri"/>
          <w:i/>
          <w:iCs/>
          <w:lang w:eastAsia="fr-FR"/>
        </w:rPr>
        <w:t xml:space="preserve"> </w:t>
      </w:r>
      <w:r w:rsidRPr="006E63B3">
        <w:rPr>
          <w:rFonts w:ascii="Calibri" w:eastAsia="Times New Roman" w:hAnsi="Calibri" w:cs="Calibri"/>
          <w:i/>
          <w:iCs/>
          <w:lang w:eastAsia="fr-FR"/>
        </w:rPr>
        <w:t>: Questions classiques et perspectives contemporaines</w:t>
      </w:r>
      <w:r>
        <w:rPr>
          <w:rFonts w:ascii="Calibri" w:eastAsia="Times New Roman" w:hAnsi="Calibri" w:cs="Calibri"/>
          <w:lang w:eastAsia="fr-FR"/>
        </w:rPr>
        <w:t>,</w:t>
      </w:r>
      <w:r w:rsidRPr="006E63B3">
        <w:rPr>
          <w:rFonts w:ascii="Calibri" w:eastAsia="Times New Roman" w:hAnsi="Calibri" w:cs="Calibri"/>
          <w:lang w:eastAsia="fr-FR"/>
        </w:rPr>
        <w:t xml:space="preserve"> Brandt, P-Y., &amp; Day, J. M. (dir.), Labor et Fides</w:t>
      </w:r>
      <w:r>
        <w:rPr>
          <w:rFonts w:ascii="Calibri" w:eastAsia="Times New Roman" w:hAnsi="Calibri" w:cs="Calibri"/>
          <w:lang w:eastAsia="fr-FR"/>
        </w:rPr>
        <w:t xml:space="preserve">, </w:t>
      </w:r>
      <w:r w:rsidRPr="006E63B3">
        <w:rPr>
          <w:rFonts w:ascii="Calibri" w:eastAsia="Times New Roman" w:hAnsi="Calibri" w:cs="Calibri"/>
          <w:lang w:eastAsia="fr-FR"/>
        </w:rPr>
        <w:t>Gen</w:t>
      </w:r>
      <w:r>
        <w:rPr>
          <w:rFonts w:ascii="Calibri" w:eastAsia="Times New Roman" w:hAnsi="Calibri" w:cs="Calibri"/>
          <w:lang w:eastAsia="fr-FR"/>
        </w:rPr>
        <w:t>è</w:t>
      </w:r>
      <w:r w:rsidRPr="006E63B3">
        <w:rPr>
          <w:rFonts w:ascii="Calibri" w:eastAsia="Times New Roman" w:hAnsi="Calibri" w:cs="Calibri"/>
          <w:lang w:eastAsia="fr-FR"/>
        </w:rPr>
        <w:t>ve</w:t>
      </w:r>
      <w:r>
        <w:rPr>
          <w:rFonts w:ascii="Calibri" w:eastAsia="Times New Roman" w:hAnsi="Calibri" w:cs="Calibri"/>
          <w:lang w:eastAsia="fr-FR"/>
        </w:rPr>
        <w:t xml:space="preserve">, </w:t>
      </w:r>
      <w:r w:rsidRPr="006E63B3">
        <w:rPr>
          <w:rFonts w:ascii="Calibri" w:eastAsia="Times New Roman" w:hAnsi="Calibri" w:cs="Calibri"/>
          <w:lang w:eastAsia="fr-FR"/>
        </w:rPr>
        <w:t>2013.</w:t>
      </w:r>
    </w:p>
    <w:p w14:paraId="0134DEB2" w14:textId="1F2856E7" w:rsidR="009E3EC5" w:rsidRPr="006E63B3" w:rsidRDefault="009E3EC5" w:rsidP="009E3EC5">
      <w:pPr>
        <w:shd w:val="clear" w:color="auto" w:fill="FFFFFF"/>
        <w:spacing w:after="0" w:line="240" w:lineRule="auto"/>
        <w:ind w:left="24"/>
        <w:rPr>
          <w:rFonts w:ascii="Calibri" w:eastAsia="Times New Roman" w:hAnsi="Calibri" w:cs="Calibri"/>
          <w:lang w:eastAsia="fr-FR"/>
        </w:rPr>
      </w:pPr>
      <w:r>
        <w:t>[</w:t>
      </w:r>
      <w:r w:rsidR="005D03CF">
        <w:t>3</w:t>
      </w:r>
      <w:r>
        <w:t xml:space="preserve">1] </w:t>
      </w:r>
      <w:r w:rsidRPr="006E63B3">
        <w:rPr>
          <w:rFonts w:ascii="Calibri" w:eastAsia="Times New Roman" w:hAnsi="Calibri" w:cs="Calibri"/>
          <w:i/>
          <w:iCs/>
          <w:lang w:eastAsia="fr-FR"/>
        </w:rPr>
        <w:t>Dictionnaire de psychologie et psychopathologie des religions</w:t>
      </w:r>
      <w:r>
        <w:rPr>
          <w:rFonts w:ascii="Calibri" w:eastAsia="Times New Roman" w:hAnsi="Calibri" w:cs="Calibri"/>
          <w:lang w:eastAsia="fr-FR"/>
        </w:rPr>
        <w:t>,</w:t>
      </w:r>
      <w:r w:rsidRPr="006E63B3">
        <w:rPr>
          <w:rFonts w:ascii="Calibri" w:eastAsia="Times New Roman" w:hAnsi="Calibri" w:cs="Calibri"/>
          <w:lang w:eastAsia="fr-FR"/>
        </w:rPr>
        <w:t xml:space="preserve"> Gumpper, S., &amp; Rausky, F. (dir)</w:t>
      </w:r>
      <w:r>
        <w:rPr>
          <w:rFonts w:ascii="Calibri" w:eastAsia="Times New Roman" w:hAnsi="Calibri" w:cs="Calibri"/>
          <w:lang w:eastAsia="fr-FR"/>
        </w:rPr>
        <w:t xml:space="preserve">, </w:t>
      </w:r>
      <w:r w:rsidRPr="006E63B3">
        <w:rPr>
          <w:rFonts w:ascii="Calibri" w:eastAsia="Times New Roman" w:hAnsi="Calibri" w:cs="Calibri"/>
          <w:lang w:eastAsia="fr-FR"/>
        </w:rPr>
        <w:t>Bayard</w:t>
      </w:r>
      <w:r>
        <w:rPr>
          <w:rFonts w:ascii="Calibri" w:eastAsia="Times New Roman" w:hAnsi="Calibri" w:cs="Calibri"/>
          <w:lang w:eastAsia="fr-FR"/>
        </w:rPr>
        <w:t xml:space="preserve">, </w:t>
      </w:r>
      <w:r w:rsidRPr="006E63B3">
        <w:rPr>
          <w:rFonts w:ascii="Calibri" w:eastAsia="Times New Roman" w:hAnsi="Calibri" w:cs="Calibri"/>
          <w:lang w:eastAsia="fr-FR"/>
        </w:rPr>
        <w:t>2013.</w:t>
      </w:r>
    </w:p>
    <w:p w14:paraId="644FFF52" w14:textId="3E2AFB34" w:rsidR="009E3EC5" w:rsidRPr="006E63B3" w:rsidRDefault="009E3EC5" w:rsidP="009E3EC5">
      <w:pPr>
        <w:shd w:val="clear" w:color="auto" w:fill="FFFFFF"/>
        <w:spacing w:after="0" w:line="240" w:lineRule="auto"/>
        <w:ind w:left="24"/>
        <w:rPr>
          <w:rFonts w:ascii="Calibri" w:eastAsia="Times New Roman" w:hAnsi="Calibri" w:cs="Calibri"/>
          <w:lang w:eastAsia="fr-FR"/>
        </w:rPr>
      </w:pPr>
      <w:r>
        <w:t>[</w:t>
      </w:r>
      <w:r w:rsidR="00F53C57">
        <w:t>2</w:t>
      </w:r>
      <w:r>
        <w:t xml:space="preserve">2] </w:t>
      </w:r>
      <w:r w:rsidRPr="006E63B3">
        <w:rPr>
          <w:rFonts w:ascii="Calibri" w:eastAsia="Times New Roman" w:hAnsi="Calibri" w:cs="Calibri"/>
          <w:i/>
          <w:iCs/>
          <w:lang w:eastAsia="fr-FR"/>
        </w:rPr>
        <w:t>Psychologie sociale de la religion</w:t>
      </w:r>
      <w:r>
        <w:rPr>
          <w:rFonts w:ascii="Calibri" w:eastAsia="Times New Roman" w:hAnsi="Calibri" w:cs="Calibri"/>
          <w:lang w:eastAsia="fr-FR"/>
        </w:rPr>
        <w:t>,</w:t>
      </w:r>
      <w:r w:rsidRPr="006E63B3">
        <w:rPr>
          <w:rFonts w:ascii="Calibri" w:eastAsia="Times New Roman" w:hAnsi="Calibri" w:cs="Calibri"/>
          <w:lang w:eastAsia="fr-FR"/>
        </w:rPr>
        <w:t xml:space="preserve"> Roussiau, N. (dir.)</w:t>
      </w:r>
      <w:r>
        <w:rPr>
          <w:rFonts w:ascii="Calibri" w:eastAsia="Times New Roman" w:hAnsi="Calibri" w:cs="Calibri"/>
          <w:lang w:eastAsia="fr-FR"/>
        </w:rPr>
        <w:t xml:space="preserve">, </w:t>
      </w:r>
      <w:r w:rsidRPr="006E63B3">
        <w:rPr>
          <w:rFonts w:ascii="Calibri" w:eastAsia="Times New Roman" w:hAnsi="Calibri" w:cs="Calibri"/>
          <w:lang w:eastAsia="fr-FR"/>
        </w:rPr>
        <w:t>Presses universitaires de Rennes</w:t>
      </w:r>
      <w:r>
        <w:rPr>
          <w:rFonts w:ascii="Calibri" w:eastAsia="Times New Roman" w:hAnsi="Calibri" w:cs="Calibri"/>
          <w:lang w:eastAsia="fr-FR"/>
        </w:rPr>
        <w:t xml:space="preserve">, </w:t>
      </w:r>
      <w:r w:rsidRPr="006E63B3">
        <w:rPr>
          <w:rFonts w:ascii="Calibri" w:eastAsia="Times New Roman" w:hAnsi="Calibri" w:cs="Calibri"/>
          <w:lang w:eastAsia="fr-FR"/>
        </w:rPr>
        <w:t>2008.</w:t>
      </w:r>
    </w:p>
    <w:p w14:paraId="6C02D084" w14:textId="6C9263CC" w:rsidR="009E3EC5" w:rsidRPr="006E63B3" w:rsidRDefault="009E3EC5" w:rsidP="009E3EC5">
      <w:pPr>
        <w:shd w:val="clear" w:color="auto" w:fill="FFFFFF"/>
        <w:spacing w:after="0" w:line="240" w:lineRule="auto"/>
        <w:ind w:left="24"/>
        <w:rPr>
          <w:rFonts w:ascii="Calibri" w:eastAsia="Times New Roman" w:hAnsi="Calibri" w:cs="Calibri"/>
          <w:lang w:eastAsia="fr-FR"/>
        </w:rPr>
      </w:pPr>
      <w:r>
        <w:t>[</w:t>
      </w:r>
      <w:r w:rsidR="005D03CF">
        <w:t>3</w:t>
      </w:r>
      <w:r>
        <w:t xml:space="preserve">3] </w:t>
      </w:r>
      <w:r w:rsidRPr="006E63B3">
        <w:rPr>
          <w:rFonts w:ascii="Calibri" w:eastAsia="Times New Roman" w:hAnsi="Calibri" w:cs="Calibri"/>
          <w:i/>
          <w:iCs/>
          <w:lang w:eastAsia="fr-FR"/>
        </w:rPr>
        <w:t>Psychologie de la religion: De la théorie au laboratoire</w:t>
      </w:r>
      <w:r w:rsidRPr="006E63B3">
        <w:rPr>
          <w:rFonts w:ascii="Calibri" w:eastAsia="Times New Roman" w:hAnsi="Calibri" w:cs="Calibri"/>
          <w:lang w:eastAsia="fr-FR"/>
        </w:rPr>
        <w:t>. Saroglou, V. (dir)</w:t>
      </w:r>
      <w:r>
        <w:rPr>
          <w:rFonts w:ascii="Calibri" w:eastAsia="Times New Roman" w:hAnsi="Calibri" w:cs="Calibri"/>
          <w:lang w:eastAsia="fr-FR"/>
        </w:rPr>
        <w:t>,</w:t>
      </w:r>
      <w:r w:rsidRPr="006E63B3">
        <w:rPr>
          <w:rFonts w:ascii="Calibri" w:eastAsia="Times New Roman" w:hAnsi="Calibri" w:cs="Calibri"/>
          <w:lang w:eastAsia="fr-FR"/>
        </w:rPr>
        <w:t xml:space="preserve"> De Boeck Université</w:t>
      </w:r>
      <w:r>
        <w:rPr>
          <w:rFonts w:ascii="Calibri" w:eastAsia="Times New Roman" w:hAnsi="Calibri" w:cs="Calibri"/>
          <w:lang w:eastAsia="fr-FR"/>
        </w:rPr>
        <w:t xml:space="preserve">, </w:t>
      </w:r>
      <w:r w:rsidRPr="006E63B3">
        <w:rPr>
          <w:rFonts w:ascii="Calibri" w:eastAsia="Times New Roman" w:hAnsi="Calibri" w:cs="Calibri"/>
          <w:lang w:eastAsia="fr-FR"/>
        </w:rPr>
        <w:t>Bruxelles</w:t>
      </w:r>
      <w:r>
        <w:rPr>
          <w:rFonts w:ascii="Calibri" w:eastAsia="Times New Roman" w:hAnsi="Calibri" w:cs="Calibri"/>
          <w:lang w:eastAsia="fr-FR"/>
        </w:rPr>
        <w:t xml:space="preserve">, </w:t>
      </w:r>
      <w:r w:rsidRPr="006E63B3">
        <w:rPr>
          <w:rFonts w:ascii="Calibri" w:eastAsia="Times New Roman" w:hAnsi="Calibri" w:cs="Calibri"/>
          <w:lang w:eastAsia="fr-FR"/>
        </w:rPr>
        <w:t>2015.</w:t>
      </w:r>
    </w:p>
    <w:p w14:paraId="43065A8E" w14:textId="56C38FB0" w:rsidR="009E3EC5" w:rsidRPr="006E63B3" w:rsidRDefault="009E3EC5" w:rsidP="009E3EC5">
      <w:pPr>
        <w:shd w:val="clear" w:color="auto" w:fill="FFFFFF"/>
        <w:spacing w:after="0" w:line="240" w:lineRule="auto"/>
        <w:ind w:left="24"/>
        <w:rPr>
          <w:rFonts w:ascii="Calibri" w:eastAsia="Times New Roman" w:hAnsi="Calibri" w:cs="Calibri"/>
          <w:lang w:eastAsia="fr-FR"/>
        </w:rPr>
      </w:pPr>
      <w:r>
        <w:t>[</w:t>
      </w:r>
      <w:r w:rsidR="00F53C57">
        <w:t>2</w:t>
      </w:r>
      <w:r>
        <w:t xml:space="preserve">4] </w:t>
      </w:r>
      <w:r w:rsidRPr="006E63B3">
        <w:rPr>
          <w:rFonts w:ascii="Calibri" w:eastAsia="Times New Roman" w:hAnsi="Calibri" w:cs="Calibri"/>
          <w:i/>
          <w:iCs/>
          <w:lang w:eastAsia="fr-FR"/>
        </w:rPr>
        <w:t>L'Essentiel Cerveau &amp; Psycho</w:t>
      </w:r>
      <w:r w:rsidRPr="006E63B3">
        <w:rPr>
          <w:rFonts w:ascii="Calibri" w:eastAsia="Times New Roman" w:hAnsi="Calibri" w:cs="Calibri"/>
          <w:lang w:eastAsia="fr-FR"/>
        </w:rPr>
        <w:t>: Croyances: Tous concernés</w:t>
      </w:r>
      <w:r>
        <w:rPr>
          <w:rFonts w:ascii="Calibri" w:eastAsia="Times New Roman" w:hAnsi="Calibri" w:cs="Calibri"/>
          <w:lang w:eastAsia="fr-FR"/>
        </w:rPr>
        <w:t xml:space="preserve"> </w:t>
      </w:r>
      <w:r w:rsidRPr="006E63B3">
        <w:rPr>
          <w:rFonts w:ascii="Calibri" w:eastAsia="Times New Roman" w:hAnsi="Calibri" w:cs="Calibri"/>
          <w:lang w:eastAsia="fr-FR"/>
        </w:rPr>
        <w:t>? n° 20, novembre 2014 - janvier 2015.</w:t>
      </w:r>
    </w:p>
    <w:p w14:paraId="65CCC423" w14:textId="1D721856" w:rsidR="009E3EC5" w:rsidRDefault="009E3EC5" w:rsidP="009E3EC5">
      <w:pPr>
        <w:spacing w:after="0" w:line="240" w:lineRule="auto"/>
      </w:pPr>
      <w:r>
        <w:t>[</w:t>
      </w:r>
      <w:r w:rsidR="005D03CF">
        <w:t>3</w:t>
      </w:r>
      <w:r>
        <w:t xml:space="preserve">5] </w:t>
      </w:r>
      <w:r w:rsidRPr="008E1E28">
        <w:rPr>
          <w:i/>
          <w:iCs/>
        </w:rPr>
        <w:t>Psychologie de la religion : perspectives psychosociales. Introduction</w:t>
      </w:r>
      <w:r>
        <w:t xml:space="preserve">, Magdalini Dargentas et Nicolas Roussiaun, in Bulletin de psychologie 2011/2 (Numéro 512), pages 99 à 101, </w:t>
      </w:r>
      <w:hyperlink r:id="rId239" w:history="1">
        <w:r w:rsidRPr="00433842">
          <w:rPr>
            <w:rStyle w:val="Lienhypertexte"/>
          </w:rPr>
          <w:t>https://www.cairn.info/revue-bulletin-de-psychologie-2011-2-page-99.htm</w:t>
        </w:r>
      </w:hyperlink>
      <w:r>
        <w:t xml:space="preserve"> </w:t>
      </w:r>
    </w:p>
    <w:p w14:paraId="7B8D68A6" w14:textId="0440C0C9" w:rsidR="009E3EC5" w:rsidRDefault="009E3EC5" w:rsidP="009E3EC5">
      <w:pPr>
        <w:spacing w:after="0" w:line="240" w:lineRule="auto"/>
      </w:pPr>
      <w:r>
        <w:t>[</w:t>
      </w:r>
      <w:r w:rsidR="005D03CF">
        <w:t>3</w:t>
      </w:r>
      <w:r>
        <w:t xml:space="preserve">6] </w:t>
      </w:r>
      <w:r w:rsidRPr="008E1E28">
        <w:rPr>
          <w:i/>
          <w:iCs/>
        </w:rPr>
        <w:t>Pourquoi croit-on en Dieu ?</w:t>
      </w:r>
      <w:r>
        <w:t xml:space="preserve"> Jean-François Dortier, Sciences humaines, Juin 2006, </w:t>
      </w:r>
      <w:hyperlink r:id="rId240" w:history="1">
        <w:r w:rsidRPr="00433842">
          <w:rPr>
            <w:rStyle w:val="Lienhypertexte"/>
          </w:rPr>
          <w:t>https://www.scienceshumaines.com/pourquoi-croit-on-en-dieu_fr_14492.html</w:t>
        </w:r>
      </w:hyperlink>
      <w:r>
        <w:t xml:space="preserve"> </w:t>
      </w:r>
    </w:p>
    <w:p w14:paraId="53C92C85" w14:textId="3734DD8C" w:rsidR="009E3EC5" w:rsidRPr="004367CE" w:rsidRDefault="00F53C57" w:rsidP="00060A3D">
      <w:pPr>
        <w:spacing w:after="0" w:line="240" w:lineRule="auto"/>
        <w:rPr>
          <w:lang w:val="en-GB"/>
        </w:rPr>
      </w:pPr>
      <w:r w:rsidRPr="00F53C57">
        <w:rPr>
          <w:lang w:val="en-GB"/>
        </w:rPr>
        <w:t>[</w:t>
      </w:r>
      <w:r w:rsidR="005D03CF">
        <w:rPr>
          <w:lang w:val="en-GB"/>
        </w:rPr>
        <w:t>3</w:t>
      </w:r>
      <w:r w:rsidRPr="00F53C57">
        <w:rPr>
          <w:lang w:val="en-GB"/>
        </w:rPr>
        <w:t xml:space="preserve">7] </w:t>
      </w:r>
      <w:r w:rsidRPr="00F53C57">
        <w:rPr>
          <w:rFonts w:ascii="Calibri" w:hAnsi="Calibri" w:cs="Calibri"/>
          <w:i/>
          <w:iCs/>
          <w:color w:val="000000"/>
          <w:shd w:val="clear" w:color="auto" w:fill="FFFFFF" w:themeFill="background1"/>
          <w:lang w:val="en-GB"/>
        </w:rPr>
        <w:t>The Role of Psychotic Disorders in Religious History Considered</w:t>
      </w:r>
      <w:r w:rsidRPr="00F53C57">
        <w:rPr>
          <w:rFonts w:ascii="Calibri" w:hAnsi="Calibri" w:cs="Calibri"/>
          <w:color w:val="000000"/>
          <w:shd w:val="clear" w:color="auto" w:fill="FFFFFF" w:themeFill="background1"/>
          <w:lang w:val="en-GB"/>
        </w:rPr>
        <w:t>, </w:t>
      </w:r>
      <w:hyperlink r:id="rId241" w:history="1">
        <w:r w:rsidRPr="00F53C57">
          <w:rPr>
            <w:rStyle w:val="Lienhypertexte"/>
            <w:rFonts w:ascii="Calibri" w:hAnsi="Calibri" w:cs="Calibri"/>
            <w:color w:val="006699"/>
            <w:shd w:val="clear" w:color="auto" w:fill="FFFFFF" w:themeFill="background1"/>
            <w:lang w:val="en-GB"/>
          </w:rPr>
          <w:t>Evan D. Murray</w:t>
        </w:r>
      </w:hyperlink>
      <w:r w:rsidRPr="00F53C57">
        <w:rPr>
          <w:rStyle w:val="hlfld-contribauthor"/>
          <w:rFonts w:ascii="Calibri" w:hAnsi="Calibri" w:cs="Calibri"/>
          <w:color w:val="000000"/>
          <w:shd w:val="clear" w:color="auto" w:fill="FFFFFF" w:themeFill="background1"/>
          <w:lang w:val="en-GB"/>
        </w:rPr>
        <w:t>, M.D.,</w:t>
      </w:r>
      <w:r w:rsidRPr="00F53C57">
        <w:rPr>
          <w:rStyle w:val="apple-converted-space"/>
          <w:rFonts w:ascii="Calibri" w:hAnsi="Calibri" w:cs="Calibri"/>
          <w:color w:val="000000"/>
          <w:shd w:val="clear" w:color="auto" w:fill="FFFFFF" w:themeFill="background1"/>
          <w:lang w:val="en-GB"/>
        </w:rPr>
        <w:t> </w:t>
      </w:r>
      <w:hyperlink r:id="rId242" w:history="1">
        <w:r w:rsidRPr="00F53C57">
          <w:rPr>
            <w:rStyle w:val="Lienhypertexte"/>
            <w:rFonts w:ascii="Calibri" w:hAnsi="Calibri" w:cs="Calibri"/>
            <w:color w:val="006699"/>
            <w:shd w:val="clear" w:color="auto" w:fill="FFFFFF" w:themeFill="background1"/>
            <w:lang w:val="en-GB"/>
          </w:rPr>
          <w:t>Miles G. Cunningham</w:t>
        </w:r>
      </w:hyperlink>
      <w:r w:rsidRPr="00F53C57">
        <w:rPr>
          <w:rStyle w:val="hlfld-contribauthor"/>
          <w:rFonts w:ascii="Calibri" w:hAnsi="Calibri" w:cs="Calibri"/>
          <w:color w:val="000000"/>
          <w:shd w:val="clear" w:color="auto" w:fill="FFFFFF" w:themeFill="background1"/>
          <w:lang w:val="en-GB"/>
        </w:rPr>
        <w:t>, MD, Ph.D.</w:t>
      </w:r>
      <w:r w:rsidRPr="00F53C57">
        <w:rPr>
          <w:rStyle w:val="hlfld-contribauthor"/>
          <w:rFonts w:ascii="Calibri" w:hAnsi="Calibri" w:cs="Calibri"/>
          <w:color w:val="000000"/>
          <w:shd w:val="clear" w:color="auto" w:fill="CCFFFF"/>
          <w:lang w:val="en-GB"/>
        </w:rPr>
        <w:t>,</w:t>
      </w:r>
      <w:r w:rsidRPr="00F53C57">
        <w:rPr>
          <w:rStyle w:val="apple-converted-space"/>
          <w:rFonts w:ascii="Calibri" w:hAnsi="Calibri" w:cs="Calibri"/>
          <w:color w:val="000000"/>
          <w:shd w:val="clear" w:color="auto" w:fill="CCFFFF"/>
          <w:lang w:val="en-GB"/>
        </w:rPr>
        <w:t> </w:t>
      </w:r>
      <w:hyperlink r:id="rId243" w:history="1">
        <w:r w:rsidRPr="00F53C57">
          <w:rPr>
            <w:rStyle w:val="Lienhypertexte"/>
            <w:rFonts w:ascii="Calibri" w:hAnsi="Calibri" w:cs="Calibri"/>
            <w:color w:val="006699"/>
            <w:shd w:val="clear" w:color="auto" w:fill="CCFFFF"/>
            <w:lang w:val="en-GB"/>
          </w:rPr>
          <w:t>Bruce H. Price</w:t>
        </w:r>
      </w:hyperlink>
      <w:r w:rsidRPr="00F53C57">
        <w:rPr>
          <w:rStyle w:val="apple-converted-space"/>
          <w:rFonts w:ascii="Calibri" w:hAnsi="Calibri" w:cs="Calibri"/>
          <w:color w:val="000000"/>
          <w:shd w:val="clear" w:color="auto" w:fill="CCFFFF"/>
          <w:lang w:val="en-GB"/>
        </w:rPr>
        <w:t> </w:t>
      </w:r>
      <w:r w:rsidRPr="00F53C57">
        <w:rPr>
          <w:rStyle w:val="hlfld-contribauthor"/>
          <w:rFonts w:ascii="Calibri" w:hAnsi="Calibri" w:cs="Calibri"/>
          <w:color w:val="000000"/>
          <w:shd w:val="clear" w:color="auto" w:fill="CCFFFF"/>
          <w:lang w:val="en-GB"/>
        </w:rPr>
        <w:t>,M.D., </w:t>
      </w:r>
      <w:hyperlink r:id="rId244" w:tgtFrame="_blank" w:history="1">
        <w:r w:rsidRPr="00F53C57">
          <w:rPr>
            <w:rStyle w:val="Lienhypertexte"/>
            <w:rFonts w:ascii="Calibri" w:hAnsi="Calibri" w:cs="Calibri"/>
            <w:color w:val="800080"/>
            <w:shd w:val="clear" w:color="auto" w:fill="CCFFFF"/>
            <w:lang w:val="en-GB"/>
          </w:rPr>
          <w:t>http://neuro.psychiatryonline.org/doi/full/10.1176/appi.neuropsych.11090214</w:t>
        </w:r>
      </w:hyperlink>
    </w:p>
    <w:p w14:paraId="05A2D098" w14:textId="3AEDF7BB" w:rsidR="00F53C57" w:rsidRDefault="00F53C57" w:rsidP="00060A3D">
      <w:pPr>
        <w:spacing w:after="0" w:line="240" w:lineRule="auto"/>
      </w:pPr>
      <w:r>
        <w:t>[</w:t>
      </w:r>
      <w:r w:rsidR="005D03CF">
        <w:t>3</w:t>
      </w:r>
      <w:r>
        <w:t xml:space="preserve">7bis] </w:t>
      </w:r>
      <w:r w:rsidRPr="00F53C57">
        <w:rPr>
          <w:i/>
          <w:iCs/>
        </w:rPr>
        <w:t>Le rôle des troubles psychotiques dans l'histoire religieuse</w:t>
      </w:r>
      <w:r w:rsidRPr="00F53C57">
        <w:t>, Evan D. Murray, MARYLAND, Miles G. Cunningham, MD, Ph.D.</w:t>
      </w:r>
      <w:r>
        <w:t>,</w:t>
      </w:r>
      <w:r w:rsidRPr="00F53C57">
        <w:t xml:space="preserve"> Bruce H. Price, MARYLAND, Traduit par Google Translator (à l’aide de Benjamin LISAN). Le 23/01/2019, </w:t>
      </w:r>
      <w:hyperlink r:id="rId245" w:history="1">
        <w:r w:rsidRPr="00E951DF">
          <w:rPr>
            <w:rStyle w:val="Lienhypertexte"/>
          </w:rPr>
          <w:t>http://benjamin.lisan.free.fr/jardin.secret/EcritsPolitiquesetPhilosophiques/SurIslam/le-role-des-troubles-psychotiques-dans-l-histoire-religieuse.htm</w:t>
        </w:r>
      </w:hyperlink>
      <w:r>
        <w:t xml:space="preserve"> </w:t>
      </w:r>
    </w:p>
    <w:p w14:paraId="6262EBDE" w14:textId="4A5A26F7" w:rsidR="00F53C57" w:rsidRDefault="00F53C57" w:rsidP="00060A3D">
      <w:pPr>
        <w:spacing w:after="0" w:line="240" w:lineRule="auto"/>
      </w:pPr>
    </w:p>
    <w:p w14:paraId="7F959BAE" w14:textId="22652466" w:rsidR="005D03CF" w:rsidRDefault="005D03CF" w:rsidP="005D03CF">
      <w:pPr>
        <w:pStyle w:val="Titre2"/>
      </w:pPr>
      <w:bookmarkStart w:id="129" w:name="_Toc32905635"/>
      <w:r>
        <w:t>Les théories évolutionnistes explicatives du phénomène religieux</w:t>
      </w:r>
      <w:bookmarkEnd w:id="129"/>
    </w:p>
    <w:p w14:paraId="7D77689E" w14:textId="68F5651D" w:rsidR="005D03CF" w:rsidRDefault="005D03CF" w:rsidP="00060A3D">
      <w:pPr>
        <w:spacing w:after="0" w:line="240" w:lineRule="auto"/>
      </w:pPr>
    </w:p>
    <w:p w14:paraId="5F211930" w14:textId="68C71DEF" w:rsidR="005D03CF" w:rsidRDefault="005D03CF" w:rsidP="005D03CF">
      <w:pPr>
        <w:spacing w:after="0" w:line="240" w:lineRule="auto"/>
      </w:pPr>
      <w:r>
        <w:t xml:space="preserve">[40] </w:t>
      </w:r>
      <w:r w:rsidRPr="005D03CF">
        <w:rPr>
          <w:i/>
          <w:iCs/>
        </w:rPr>
        <w:t>Une perspective évolutionniste de la religion</w:t>
      </w:r>
      <w:r>
        <w:t xml:space="preserve">, Eric Vin, Éthologie humaine, Université du Québec, 15/12/2016,  </w:t>
      </w:r>
      <w:hyperlink r:id="rId246" w:history="1">
        <w:r>
          <w:rPr>
            <w:rStyle w:val="Lienhypertexte"/>
          </w:rPr>
          <w:t>https://www.researchgate.net/publication/316253815_Une_perspective_evolutionniste_de_la_religion</w:t>
        </w:r>
      </w:hyperlink>
      <w:r>
        <w:t xml:space="preserve"> &amp;</w:t>
      </w:r>
    </w:p>
    <w:p w14:paraId="29350325" w14:textId="48BE4E7D" w:rsidR="005D03CF" w:rsidRDefault="0091699E" w:rsidP="005D03CF">
      <w:pPr>
        <w:spacing w:after="0" w:line="240" w:lineRule="auto"/>
      </w:pPr>
      <w:hyperlink r:id="rId247" w:history="1">
        <w:r w:rsidR="005D03CF" w:rsidRPr="00B61D73">
          <w:rPr>
            <w:rStyle w:val="Lienhypertexte"/>
          </w:rPr>
          <w:t>https://www.researchgate.net/profile/Eric_Vin/publication/316253815_Une_perspective_evolutionniste_de_la_religion/links/58f7a8dbaca272c34c380259/Une-perspective-evolutionniste-de-la-religion.pdf</w:t>
        </w:r>
      </w:hyperlink>
      <w:r w:rsidR="005D03CF">
        <w:t xml:space="preserve"> </w:t>
      </w:r>
    </w:p>
    <w:p w14:paraId="47D5E0D6" w14:textId="75D8F395" w:rsidR="00AF2583" w:rsidRDefault="00AF2583" w:rsidP="005D03CF">
      <w:pPr>
        <w:spacing w:after="0" w:line="240" w:lineRule="auto"/>
      </w:pPr>
      <w:r>
        <w:t xml:space="preserve">[41] </w:t>
      </w:r>
      <w:r w:rsidRPr="00AF2583">
        <w:rPr>
          <w:i/>
          <w:iCs/>
        </w:rPr>
        <w:t>La grande illusion. Comment la sélection naturelle a créé l’idée de Dieu</w:t>
      </w:r>
      <w:r w:rsidRPr="00AF2583">
        <w:t>, Daniel Baril</w:t>
      </w:r>
      <w:r w:rsidR="007C70FC">
        <w:t xml:space="preserve">, </w:t>
      </w:r>
      <w:r w:rsidR="007C70FC" w:rsidRPr="007C70FC">
        <w:t>MultiMondes Editions, 2006</w:t>
      </w:r>
      <w:r w:rsidR="00CD13DA">
        <w:t xml:space="preserve">, </w:t>
      </w:r>
      <w:hyperlink r:id="rId248" w:history="1">
        <w:r w:rsidR="00CD13DA">
          <w:rPr>
            <w:rStyle w:val="Lienhypertexte"/>
          </w:rPr>
          <w:t>https://epdf.pub/queue/la-grande-illusion-comment-la-selection-naturelle-a-cree-lidee-de-dieu.html</w:t>
        </w:r>
      </w:hyperlink>
    </w:p>
    <w:p w14:paraId="0BA15BD7" w14:textId="6BE84EAA" w:rsidR="001C00A6" w:rsidRDefault="001C00A6">
      <w:r>
        <w:br w:type="page"/>
      </w:r>
    </w:p>
    <w:p w14:paraId="4A1EB270" w14:textId="77777777" w:rsidR="005D03CF" w:rsidRDefault="005D03CF" w:rsidP="00060A3D">
      <w:pPr>
        <w:spacing w:after="0" w:line="240" w:lineRule="auto"/>
      </w:pPr>
    </w:p>
    <w:p w14:paraId="1459C761" w14:textId="0A7BCA6B" w:rsidR="006B5C57" w:rsidRDefault="006B5C57" w:rsidP="006B5C57">
      <w:pPr>
        <w:pStyle w:val="Titre2"/>
      </w:pPr>
      <w:bookmarkStart w:id="130" w:name="_Toc32905636"/>
      <w:r>
        <w:t>Critiques des croyances, de la non-croyance, des religions, de l’athéisme, de l’agnosticisme</w:t>
      </w:r>
      <w:bookmarkEnd w:id="130"/>
    </w:p>
    <w:p w14:paraId="775AA7E7" w14:textId="77777777" w:rsidR="001C00A6" w:rsidRDefault="001C00A6" w:rsidP="001C00A6">
      <w:pPr>
        <w:spacing w:after="0" w:line="240" w:lineRule="auto"/>
        <w:rPr>
          <w:lang w:val="en-GB"/>
        </w:rPr>
      </w:pPr>
    </w:p>
    <w:p w14:paraId="2813C1BC" w14:textId="44471E1A" w:rsidR="001C00A6" w:rsidRPr="00422AFA" w:rsidRDefault="001C00A6" w:rsidP="001C00A6">
      <w:pPr>
        <w:spacing w:after="0" w:line="240" w:lineRule="auto"/>
        <w:rPr>
          <w:lang w:val="en-GB"/>
        </w:rPr>
      </w:pPr>
      <w:r w:rsidRPr="00422AFA">
        <w:rPr>
          <w:lang w:val="en-GB"/>
        </w:rPr>
        <w:t>[</w:t>
      </w:r>
      <w:r>
        <w:rPr>
          <w:lang w:val="en-GB"/>
        </w:rPr>
        <w:t>50</w:t>
      </w:r>
      <w:r w:rsidRPr="00422AFA">
        <w:rPr>
          <w:lang w:val="en-GB"/>
        </w:rPr>
        <w:t xml:space="preserve">] a) </w:t>
      </w:r>
      <w:r w:rsidRPr="00422AFA">
        <w:rPr>
          <w:i/>
          <w:iCs/>
          <w:lang w:val="en-GB"/>
        </w:rPr>
        <w:t>The Role of Psychotic Disorders in Religious History Considered</w:t>
      </w:r>
      <w:r w:rsidRPr="00422AFA">
        <w:rPr>
          <w:lang w:val="en-GB"/>
        </w:rPr>
        <w:t xml:space="preserve">, Evan D. Murray, M.D., Miles G. Cunningham, MD, Ph.D., Bruce H. Price ,M.D., </w:t>
      </w:r>
      <w:hyperlink r:id="rId249" w:history="1">
        <w:r w:rsidRPr="00F13F08">
          <w:rPr>
            <w:rStyle w:val="Lienhypertexte"/>
            <w:lang w:val="en-GB"/>
          </w:rPr>
          <w:t>http://neuro.psychiatryonline.org/doi/full/10.1176/appi.neuropsych.11090214</w:t>
        </w:r>
      </w:hyperlink>
      <w:r>
        <w:rPr>
          <w:lang w:val="en-GB"/>
        </w:rPr>
        <w:t xml:space="preserve"> </w:t>
      </w:r>
      <w:r w:rsidRPr="00422AFA">
        <w:rPr>
          <w:lang w:val="en-GB"/>
        </w:rPr>
        <w:t>(version pdf)</w:t>
      </w:r>
      <w:r>
        <w:rPr>
          <w:lang w:val="en-GB"/>
        </w:rPr>
        <w:t>.</w:t>
      </w:r>
    </w:p>
    <w:p w14:paraId="18FC1B1F" w14:textId="2C819637" w:rsidR="001C00A6" w:rsidRDefault="001C00A6" w:rsidP="001C00A6">
      <w:pPr>
        <w:spacing w:after="0" w:line="240" w:lineRule="auto"/>
      </w:pPr>
      <w:r>
        <w:t xml:space="preserve">b) </w:t>
      </w:r>
      <w:r w:rsidRPr="00422AFA">
        <w:rPr>
          <w:i/>
          <w:iCs/>
        </w:rPr>
        <w:t>Le rôle des troubles psychotiques dans l'histoire religieuse</w:t>
      </w:r>
      <w:r>
        <w:t xml:space="preserve">, Evan D. Murray, MARYLAND, Miles G. Cunningham, MD, Ph.D.Et Bruce H. Price, MARYLAND, Traduit par Google Translator (à l’aide de Benjamin LISAN), 23/01/2019, </w:t>
      </w:r>
      <w:hyperlink r:id="rId250" w:history="1">
        <w:r w:rsidRPr="00F13F08">
          <w:rPr>
            <w:rStyle w:val="Lienhypertexte"/>
          </w:rPr>
          <w:t>http://benjamin.lisan.free.fr/jardin.secret/EcritsPolitiquesetPhilosophiques/SurIslam/le-role-des-troubles-psychotiques-dans-l-histoire-religieuse.htm</w:t>
        </w:r>
      </w:hyperlink>
      <w:r>
        <w:t xml:space="preserve"> </w:t>
      </w:r>
    </w:p>
    <w:p w14:paraId="2B7A2861" w14:textId="76736137" w:rsidR="006B5C57" w:rsidRDefault="006B5C57" w:rsidP="00060A3D">
      <w:pPr>
        <w:spacing w:after="0" w:line="240" w:lineRule="auto"/>
        <w:rPr>
          <w:rStyle w:val="Lienhypertexte"/>
        </w:rPr>
      </w:pPr>
      <w:r>
        <w:t>[</w:t>
      </w:r>
      <w:r w:rsidR="00D70EB5">
        <w:t>5</w:t>
      </w:r>
      <w:r w:rsidR="001C00A6">
        <w:t>1</w:t>
      </w:r>
      <w:r>
        <w:t xml:space="preserve">] </w:t>
      </w:r>
      <w:r w:rsidRPr="006B5C57">
        <w:rPr>
          <w:i/>
          <w:iCs/>
        </w:rPr>
        <w:t>Criticism of atheism</w:t>
      </w:r>
      <w:r w:rsidRPr="006B5C57">
        <w:t xml:space="preserve"> [Critique de l'athéisme]</w:t>
      </w:r>
      <w:r>
        <w:t xml:space="preserve">, </w:t>
      </w:r>
      <w:hyperlink r:id="rId251" w:history="1">
        <w:r>
          <w:rPr>
            <w:rStyle w:val="Lienhypertexte"/>
          </w:rPr>
          <w:t>https://en.wikipedia.org/wiki/Criticism_of_atheism</w:t>
        </w:r>
      </w:hyperlink>
    </w:p>
    <w:p w14:paraId="38FBB90F" w14:textId="060CAFF6" w:rsidR="006B5C57" w:rsidRDefault="006B5C57" w:rsidP="00060A3D">
      <w:pPr>
        <w:spacing w:after="0" w:line="240" w:lineRule="auto"/>
      </w:pPr>
    </w:p>
    <w:p w14:paraId="2FC7305B" w14:textId="12A1BFBF" w:rsidR="004E4876" w:rsidRDefault="004E4876" w:rsidP="004E4876">
      <w:pPr>
        <w:pStyle w:val="Titre2"/>
      </w:pPr>
      <w:bookmarkStart w:id="131" w:name="_Toc32905637"/>
      <w:r>
        <w:t>Développer son esprit critique et scientifique</w:t>
      </w:r>
      <w:bookmarkEnd w:id="131"/>
    </w:p>
    <w:p w14:paraId="21DA1A8F" w14:textId="4739A03D" w:rsidR="004E4876" w:rsidRDefault="004E4876" w:rsidP="00060A3D">
      <w:pPr>
        <w:spacing w:after="0" w:line="240" w:lineRule="auto"/>
      </w:pPr>
    </w:p>
    <w:p w14:paraId="08C51829" w14:textId="2635028A" w:rsidR="004E4876" w:rsidRDefault="004E4876" w:rsidP="00060A3D">
      <w:pPr>
        <w:spacing w:after="0" w:line="240" w:lineRule="auto"/>
      </w:pPr>
      <w:r>
        <w:t xml:space="preserve">[60] </w:t>
      </w:r>
      <w:r w:rsidRPr="004E4876">
        <w:rPr>
          <w:i/>
          <w:iCs/>
        </w:rPr>
        <w:t>Esprit critique</w:t>
      </w:r>
      <w:r>
        <w:t xml:space="preserve">, </w:t>
      </w:r>
      <w:hyperlink r:id="rId252" w:history="1">
        <w:r>
          <w:rPr>
            <w:rStyle w:val="Lienhypertexte"/>
          </w:rPr>
          <w:t>https://fr.wikipedia.org/wiki/Esprit_critique</w:t>
        </w:r>
      </w:hyperlink>
    </w:p>
    <w:p w14:paraId="5AAF2233" w14:textId="27524BD7" w:rsidR="004E4876" w:rsidRDefault="004E4876" w:rsidP="00060A3D">
      <w:pPr>
        <w:spacing w:after="0" w:line="240" w:lineRule="auto"/>
      </w:pPr>
      <w:r>
        <w:t xml:space="preserve">[61] </w:t>
      </w:r>
      <w:r w:rsidRPr="004E4876">
        <w:rPr>
          <w:i/>
          <w:iCs/>
        </w:rPr>
        <w:t>Raisonnement fallacieux</w:t>
      </w:r>
      <w:r>
        <w:t xml:space="preserve">, </w:t>
      </w:r>
      <w:hyperlink r:id="rId253" w:history="1">
        <w:r w:rsidRPr="00567CBC">
          <w:rPr>
            <w:rStyle w:val="Lienhypertexte"/>
          </w:rPr>
          <w:t>https://fr.wikipedia.org/wiki/Raisonnement_fallacieux</w:t>
        </w:r>
      </w:hyperlink>
    </w:p>
    <w:p w14:paraId="74AFCCF6" w14:textId="74EDF711" w:rsidR="004E4876" w:rsidRDefault="004E4876" w:rsidP="00060A3D">
      <w:pPr>
        <w:spacing w:after="0" w:line="240" w:lineRule="auto"/>
      </w:pPr>
      <w:r>
        <w:t xml:space="preserve">[62] </w:t>
      </w:r>
      <w:r w:rsidR="00A035BF" w:rsidRPr="00A035BF">
        <w:rPr>
          <w:i/>
          <w:iCs/>
        </w:rPr>
        <w:t>Biais cognitif</w:t>
      </w:r>
      <w:r w:rsidR="00A035BF" w:rsidRPr="00A035BF">
        <w:t xml:space="preserve">, </w:t>
      </w:r>
      <w:hyperlink r:id="rId254" w:history="1">
        <w:r w:rsidR="00A035BF" w:rsidRPr="00567CBC">
          <w:rPr>
            <w:rStyle w:val="Lienhypertexte"/>
          </w:rPr>
          <w:t>https://fr.wikipedia.org/wiki/Biais_cognitif</w:t>
        </w:r>
      </w:hyperlink>
      <w:r w:rsidR="00A035BF">
        <w:t xml:space="preserve"> </w:t>
      </w:r>
    </w:p>
    <w:p w14:paraId="682C2AD4" w14:textId="400FF1E5" w:rsidR="00C54FF7" w:rsidRDefault="00C54FF7" w:rsidP="00060A3D">
      <w:pPr>
        <w:spacing w:after="0" w:line="240" w:lineRule="auto"/>
      </w:pPr>
      <w:r>
        <w:t xml:space="preserve">[62a] </w:t>
      </w:r>
      <w:r w:rsidRPr="00C54FF7">
        <w:rPr>
          <w:i/>
          <w:iCs/>
        </w:rPr>
        <w:t>Biais de confirmation ou Biais de confirmation d'hypothèse</w:t>
      </w:r>
      <w:r w:rsidRPr="00C54FF7">
        <w:t xml:space="preserve">, </w:t>
      </w:r>
      <w:hyperlink r:id="rId255" w:history="1">
        <w:r w:rsidRPr="00567CBC">
          <w:rPr>
            <w:rStyle w:val="Lienhypertexte"/>
          </w:rPr>
          <w:t>https://fr.wikipedia.org/wiki/Biais_de_confirmation</w:t>
        </w:r>
      </w:hyperlink>
      <w:r>
        <w:t xml:space="preserve"> </w:t>
      </w:r>
    </w:p>
    <w:p w14:paraId="5B3B794E" w14:textId="0DDF033D" w:rsidR="00C54FF7" w:rsidRDefault="00C54FF7" w:rsidP="00C54FF7">
      <w:pPr>
        <w:spacing w:after="0" w:line="240" w:lineRule="auto"/>
      </w:pPr>
      <w:r>
        <w:t xml:space="preserve">[62b] </w:t>
      </w:r>
      <w:r w:rsidRPr="00C54FF7">
        <w:rPr>
          <w:i/>
          <w:iCs/>
        </w:rPr>
        <w:t>Biais d'autorité ou Argument d'autorité</w:t>
      </w:r>
      <w:r>
        <w:t xml:space="preserve">, a) </w:t>
      </w:r>
      <w:hyperlink r:id="rId256" w:history="1">
        <w:r w:rsidRPr="00567CBC">
          <w:rPr>
            <w:rStyle w:val="Lienhypertexte"/>
          </w:rPr>
          <w:t>https://fr.wikipedia.org/wiki/Argument_d%27autorit%C3%A9</w:t>
        </w:r>
      </w:hyperlink>
      <w:r>
        <w:t xml:space="preserve">, </w:t>
      </w:r>
    </w:p>
    <w:p w14:paraId="3EBFAE24" w14:textId="3F8BF44B" w:rsidR="00C54FF7" w:rsidRDefault="00C54FF7" w:rsidP="00C54FF7">
      <w:pPr>
        <w:spacing w:after="0" w:line="240" w:lineRule="auto"/>
        <w:rPr>
          <w:lang w:val="en-GB"/>
        </w:rPr>
      </w:pPr>
      <w:r w:rsidRPr="00C54FF7">
        <w:rPr>
          <w:lang w:val="en-GB"/>
        </w:rPr>
        <w:t xml:space="preserve">b) </w:t>
      </w:r>
      <w:hyperlink r:id="rId257" w:history="1">
        <w:r w:rsidRPr="00567CBC">
          <w:rPr>
            <w:rStyle w:val="Lienhypertexte"/>
            <w:lang w:val="en-GB"/>
          </w:rPr>
          <w:t>http://www.toupie.org/Biais/Biais_autorite.htm</w:t>
        </w:r>
      </w:hyperlink>
      <w:r>
        <w:rPr>
          <w:lang w:val="en-GB"/>
        </w:rPr>
        <w:t xml:space="preserve"> </w:t>
      </w:r>
    </w:p>
    <w:p w14:paraId="7727BB1F" w14:textId="2C17A1A9" w:rsidR="00C54FF7" w:rsidRPr="00A8105F" w:rsidRDefault="00A8105F" w:rsidP="00C54FF7">
      <w:pPr>
        <w:spacing w:after="0" w:line="240" w:lineRule="auto"/>
      </w:pPr>
      <w:r w:rsidRPr="00A8105F">
        <w:t xml:space="preserve">[62c] </w:t>
      </w:r>
      <w:r w:rsidRPr="00A8105F">
        <w:rPr>
          <w:i/>
          <w:iCs/>
        </w:rPr>
        <w:t>Argumentum ad populum (aussi nommé « raison de la majorité », ou « raison du peuple » ou encore « appel à la majorité »),</w:t>
      </w:r>
      <w:r w:rsidRPr="00A8105F">
        <w:t xml:space="preserve"> </w:t>
      </w:r>
      <w:hyperlink r:id="rId258" w:history="1">
        <w:r w:rsidRPr="00A8105F">
          <w:rPr>
            <w:rStyle w:val="Lienhypertexte"/>
          </w:rPr>
          <w:t>https://fr.wikipedia.org/wiki/Argumentum_ad_populum</w:t>
        </w:r>
      </w:hyperlink>
      <w:r w:rsidRPr="00A8105F">
        <w:t xml:space="preserve"> </w:t>
      </w:r>
    </w:p>
    <w:p w14:paraId="00E49F01" w14:textId="34493272" w:rsidR="004E4876" w:rsidRDefault="004E4876" w:rsidP="00060A3D">
      <w:pPr>
        <w:spacing w:after="0" w:line="240" w:lineRule="auto"/>
      </w:pPr>
      <w:r>
        <w:t xml:space="preserve">[63] </w:t>
      </w:r>
      <w:r w:rsidRPr="004E4876">
        <w:rPr>
          <w:i/>
          <w:iCs/>
        </w:rPr>
        <w:t>Doute</w:t>
      </w:r>
      <w:r>
        <w:t xml:space="preserve">, </w:t>
      </w:r>
      <w:hyperlink r:id="rId259" w:history="1">
        <w:r w:rsidRPr="00567CBC">
          <w:rPr>
            <w:rStyle w:val="Lienhypertexte"/>
          </w:rPr>
          <w:t>https://fr.wikipedia.org/wiki/Doute</w:t>
        </w:r>
      </w:hyperlink>
    </w:p>
    <w:p w14:paraId="163A5101" w14:textId="0DE0F613" w:rsidR="004E4876" w:rsidRDefault="004E4876" w:rsidP="00060A3D">
      <w:pPr>
        <w:spacing w:after="0" w:line="240" w:lineRule="auto"/>
      </w:pPr>
      <w:r>
        <w:t>[64]</w:t>
      </w:r>
      <w:r w:rsidR="0057263D">
        <w:t xml:space="preserve"> </w:t>
      </w:r>
      <w:r w:rsidR="0057263D" w:rsidRPr="0057263D">
        <w:rPr>
          <w:i/>
          <w:iCs/>
        </w:rPr>
        <w:t>Scepticisme (en philosophie),</w:t>
      </w:r>
      <w:r w:rsidR="0057263D">
        <w:t xml:space="preserve"> </w:t>
      </w:r>
      <w:hyperlink r:id="rId260" w:history="1">
        <w:r w:rsidR="0057263D" w:rsidRPr="00567CBC">
          <w:rPr>
            <w:rStyle w:val="Lienhypertexte"/>
          </w:rPr>
          <w:t>https://fr.wikipedia.org/wiki/Scepticisme_(philosophie)</w:t>
        </w:r>
      </w:hyperlink>
      <w:r w:rsidR="0057263D">
        <w:t xml:space="preserve"> </w:t>
      </w:r>
    </w:p>
    <w:p w14:paraId="5555C165" w14:textId="4214D3A6" w:rsidR="004E4876" w:rsidRDefault="004E4876" w:rsidP="00060A3D">
      <w:pPr>
        <w:spacing w:after="0" w:line="240" w:lineRule="auto"/>
      </w:pPr>
      <w:r>
        <w:t>[65]</w:t>
      </w:r>
      <w:r w:rsidR="001B434E">
        <w:t xml:space="preserve"> </w:t>
      </w:r>
      <w:r w:rsidR="001B434E" w:rsidRPr="001B434E">
        <w:rPr>
          <w:i/>
          <w:iCs/>
        </w:rPr>
        <w:t>Propagande</w:t>
      </w:r>
      <w:r w:rsidR="001B434E">
        <w:t xml:space="preserve">, </w:t>
      </w:r>
      <w:hyperlink r:id="rId261" w:history="1">
        <w:r w:rsidR="001B434E" w:rsidRPr="00567CBC">
          <w:rPr>
            <w:rStyle w:val="Lienhypertexte"/>
          </w:rPr>
          <w:t>https://fr.wikipedia.org/wiki/Propagande</w:t>
        </w:r>
      </w:hyperlink>
      <w:r w:rsidR="001B434E">
        <w:t xml:space="preserve"> </w:t>
      </w:r>
    </w:p>
    <w:p w14:paraId="63F36A1E" w14:textId="0BF6B302" w:rsidR="004E4876" w:rsidRDefault="004E4876" w:rsidP="00060A3D">
      <w:pPr>
        <w:spacing w:after="0" w:line="240" w:lineRule="auto"/>
      </w:pPr>
      <w:r>
        <w:t>[66]</w:t>
      </w:r>
      <w:r w:rsidR="00A035BF">
        <w:t xml:space="preserve"> </w:t>
      </w:r>
      <w:r w:rsidR="00A035BF" w:rsidRPr="00A035BF">
        <w:rPr>
          <w:i/>
          <w:iCs/>
        </w:rPr>
        <w:t>Raison</w:t>
      </w:r>
      <w:r w:rsidR="00A035BF">
        <w:t xml:space="preserve">, </w:t>
      </w:r>
      <w:hyperlink r:id="rId262" w:history="1">
        <w:r w:rsidR="00A035BF" w:rsidRPr="00567CBC">
          <w:rPr>
            <w:rStyle w:val="Lienhypertexte"/>
          </w:rPr>
          <w:t>https://fr.wikipedia.org/wiki/Raison</w:t>
        </w:r>
      </w:hyperlink>
      <w:r w:rsidR="00A035BF">
        <w:t xml:space="preserve"> </w:t>
      </w:r>
    </w:p>
    <w:p w14:paraId="77FDB1EA" w14:textId="63997479" w:rsidR="004E4876" w:rsidRDefault="004E4876" w:rsidP="00060A3D">
      <w:pPr>
        <w:spacing w:after="0" w:line="240" w:lineRule="auto"/>
      </w:pPr>
      <w:r>
        <w:t>[67]</w:t>
      </w:r>
      <w:r w:rsidR="00A035BF">
        <w:t xml:space="preserve"> </w:t>
      </w:r>
      <w:r w:rsidR="00A035BF" w:rsidRPr="00A035BF">
        <w:rPr>
          <w:i/>
          <w:iCs/>
        </w:rPr>
        <w:t>Pseudo-science</w:t>
      </w:r>
      <w:r w:rsidR="00A035BF">
        <w:t xml:space="preserve">, </w:t>
      </w:r>
      <w:hyperlink r:id="rId263" w:history="1">
        <w:r w:rsidR="00A035BF" w:rsidRPr="00567CBC">
          <w:rPr>
            <w:rStyle w:val="Lienhypertexte"/>
          </w:rPr>
          <w:t>https://fr.wikipedia.org/wiki/Pseudo-science</w:t>
        </w:r>
      </w:hyperlink>
      <w:r w:rsidR="00A035BF">
        <w:t xml:space="preserve"> </w:t>
      </w:r>
    </w:p>
    <w:p w14:paraId="11162FE9" w14:textId="6C2CAC3B" w:rsidR="00A035BF" w:rsidRDefault="00A035BF" w:rsidP="00060A3D">
      <w:pPr>
        <w:spacing w:after="0" w:line="240" w:lineRule="auto"/>
      </w:pPr>
      <w:r>
        <w:t xml:space="preserve">[68] </w:t>
      </w:r>
      <w:r w:rsidRPr="00A035BF">
        <w:rPr>
          <w:i/>
          <w:iCs/>
        </w:rPr>
        <w:t>Scepticisme scientifique</w:t>
      </w:r>
      <w:r w:rsidRPr="00A035BF">
        <w:t xml:space="preserve">, </w:t>
      </w:r>
      <w:hyperlink r:id="rId264" w:history="1">
        <w:r w:rsidRPr="00567CBC">
          <w:rPr>
            <w:rStyle w:val="Lienhypertexte"/>
          </w:rPr>
          <w:t>https://fr.wikipedia.org/wiki/Scepticisme_scientifique</w:t>
        </w:r>
      </w:hyperlink>
      <w:r>
        <w:t xml:space="preserve"> </w:t>
      </w:r>
    </w:p>
    <w:p w14:paraId="24BB65E7" w14:textId="3C3D8639" w:rsidR="00A035BF" w:rsidRDefault="00A035BF" w:rsidP="00A035BF">
      <w:pPr>
        <w:spacing w:after="0" w:line="240" w:lineRule="auto"/>
      </w:pPr>
      <w:r>
        <w:t xml:space="preserve">[69] </w:t>
      </w:r>
      <w:r w:rsidRPr="00A035BF">
        <w:rPr>
          <w:i/>
          <w:iCs/>
        </w:rPr>
        <w:t>Vérité scientifique</w:t>
      </w:r>
      <w:r w:rsidRPr="00A035BF">
        <w:t xml:space="preserve">, </w:t>
      </w:r>
      <w:hyperlink r:id="rId265" w:history="1">
        <w:r w:rsidRPr="00567CBC">
          <w:rPr>
            <w:rStyle w:val="Lienhypertexte"/>
          </w:rPr>
          <w:t>https://fr.wikipedia.org/wiki/V%C3%A9rit%C3%A9_scientifique</w:t>
        </w:r>
      </w:hyperlink>
      <w:r>
        <w:t xml:space="preserve"> </w:t>
      </w:r>
    </w:p>
    <w:p w14:paraId="4441041E" w14:textId="037CA805" w:rsidR="00A035BF" w:rsidRDefault="00A035BF" w:rsidP="00A035BF">
      <w:pPr>
        <w:spacing w:after="0" w:line="240" w:lineRule="auto"/>
      </w:pPr>
      <w:r>
        <w:t xml:space="preserve">[70] </w:t>
      </w:r>
      <w:r w:rsidRPr="00A035BF">
        <w:rPr>
          <w:i/>
          <w:iCs/>
        </w:rPr>
        <w:t>Zététique</w:t>
      </w:r>
      <w:r w:rsidRPr="00A035BF">
        <w:t xml:space="preserve">, </w:t>
      </w:r>
      <w:hyperlink r:id="rId266" w:history="1">
        <w:r w:rsidRPr="00567CBC">
          <w:rPr>
            <w:rStyle w:val="Lienhypertexte"/>
          </w:rPr>
          <w:t>https://fr.wikipedia.org/wiki/Z%C3%A9t%C3%A9tique</w:t>
        </w:r>
      </w:hyperlink>
    </w:p>
    <w:p w14:paraId="60468CC0" w14:textId="22C92484" w:rsidR="00BF424E" w:rsidRDefault="00BF424E" w:rsidP="00A035BF">
      <w:pPr>
        <w:spacing w:after="0" w:line="240" w:lineRule="auto"/>
      </w:pPr>
      <w:r>
        <w:t xml:space="preserve">[71] </w:t>
      </w:r>
      <w:r w:rsidRPr="00BF424E">
        <w:rPr>
          <w:i/>
          <w:iCs/>
        </w:rPr>
        <w:t>Enseignements de Zététique</w:t>
      </w:r>
      <w:r>
        <w:t xml:space="preserve"> (Henri Broch)</w:t>
      </w:r>
      <w:r w:rsidRPr="00BF424E">
        <w:t xml:space="preserve">, </w:t>
      </w:r>
      <w:hyperlink r:id="rId267" w:history="1">
        <w:r w:rsidRPr="00567CBC">
          <w:rPr>
            <w:rStyle w:val="Lienhypertexte"/>
          </w:rPr>
          <w:t>http://www.unice.fr/zetetique/enseignement.html</w:t>
        </w:r>
      </w:hyperlink>
      <w:r>
        <w:t xml:space="preserve"> </w:t>
      </w:r>
    </w:p>
    <w:p w14:paraId="200FCAE4" w14:textId="788428E4" w:rsidR="00A035BF" w:rsidRDefault="00A035BF" w:rsidP="00A035BF">
      <w:pPr>
        <w:spacing w:after="0" w:line="240" w:lineRule="auto"/>
      </w:pPr>
      <w:r>
        <w:t>[7</w:t>
      </w:r>
      <w:r w:rsidR="00BF424E">
        <w:t>2</w:t>
      </w:r>
      <w:r>
        <w:t>]</w:t>
      </w:r>
      <w:r w:rsidR="00955288">
        <w:t xml:space="preserve"> </w:t>
      </w:r>
      <w:r w:rsidR="00955288" w:rsidRPr="00955288">
        <w:rPr>
          <w:i/>
          <w:iCs/>
        </w:rPr>
        <w:t>Rationalisme</w:t>
      </w:r>
      <w:r w:rsidR="00955288" w:rsidRPr="00955288">
        <w:t xml:space="preserve">, </w:t>
      </w:r>
      <w:hyperlink r:id="rId268" w:history="1">
        <w:r w:rsidR="00955288" w:rsidRPr="00567CBC">
          <w:rPr>
            <w:rStyle w:val="Lienhypertexte"/>
          </w:rPr>
          <w:t>https://fr.wikipedia.org/wiki/Rationalisme</w:t>
        </w:r>
      </w:hyperlink>
      <w:r w:rsidR="00955288">
        <w:t xml:space="preserve"> </w:t>
      </w:r>
    </w:p>
    <w:p w14:paraId="5887CE37" w14:textId="03150025" w:rsidR="00A035BF" w:rsidRDefault="00A035BF" w:rsidP="00A035BF">
      <w:pPr>
        <w:spacing w:after="0" w:line="240" w:lineRule="auto"/>
      </w:pPr>
      <w:r>
        <w:t>[7</w:t>
      </w:r>
      <w:r w:rsidR="00BF424E">
        <w:t>3</w:t>
      </w:r>
      <w:r>
        <w:t>]</w:t>
      </w:r>
      <w:r w:rsidR="00955288">
        <w:t xml:space="preserve"> </w:t>
      </w:r>
      <w:r w:rsidR="00955288" w:rsidRPr="00955288">
        <w:rPr>
          <w:i/>
          <w:iCs/>
        </w:rPr>
        <w:t>Mouvement sceptique contemporain</w:t>
      </w:r>
      <w:r w:rsidR="00955288" w:rsidRPr="00955288">
        <w:t xml:space="preserve">, </w:t>
      </w:r>
      <w:hyperlink r:id="rId269" w:history="1">
        <w:r w:rsidR="00955288" w:rsidRPr="00567CBC">
          <w:rPr>
            <w:rStyle w:val="Lienhypertexte"/>
          </w:rPr>
          <w:t>https://fr.wikipedia.org/wiki/Mouvement_sceptique_contemporain</w:t>
        </w:r>
      </w:hyperlink>
      <w:r w:rsidR="00955288">
        <w:t xml:space="preserve"> </w:t>
      </w:r>
    </w:p>
    <w:p w14:paraId="46DEB3C0" w14:textId="12E63605" w:rsidR="00A035BF" w:rsidRDefault="00A035BF" w:rsidP="00A035BF">
      <w:pPr>
        <w:spacing w:after="0" w:line="240" w:lineRule="auto"/>
      </w:pPr>
      <w:r>
        <w:t>[7</w:t>
      </w:r>
      <w:r w:rsidR="00BF424E">
        <w:t>4</w:t>
      </w:r>
      <w:r>
        <w:t>]</w:t>
      </w:r>
      <w:r w:rsidR="00955288">
        <w:t xml:space="preserve"> </w:t>
      </w:r>
      <w:r w:rsidR="00955288" w:rsidRPr="00955288">
        <w:rPr>
          <w:i/>
          <w:iCs/>
        </w:rPr>
        <w:t>Pensée critique</w:t>
      </w:r>
      <w:r w:rsidR="00955288">
        <w:t xml:space="preserve">, </w:t>
      </w:r>
      <w:hyperlink r:id="rId270" w:history="1">
        <w:r w:rsidR="00955288" w:rsidRPr="00955288">
          <w:rPr>
            <w:color w:val="0000FF"/>
            <w:u w:val="single"/>
          </w:rPr>
          <w:t>https://fr.wikipedia.org/wiki/Pens%C3%A9e_critique</w:t>
        </w:r>
      </w:hyperlink>
    </w:p>
    <w:p w14:paraId="3C12E5D5" w14:textId="04BC7B25" w:rsidR="00A035BF" w:rsidRDefault="00A035BF" w:rsidP="00A035BF">
      <w:pPr>
        <w:spacing w:after="0" w:line="240" w:lineRule="auto"/>
      </w:pPr>
      <w:r>
        <w:t>[7</w:t>
      </w:r>
      <w:r w:rsidR="00BF424E">
        <w:t>5</w:t>
      </w:r>
      <w:r>
        <w:t>]</w:t>
      </w:r>
      <w:r w:rsidR="00955288">
        <w:t xml:space="preserve"> </w:t>
      </w:r>
      <w:r w:rsidR="00955288" w:rsidRPr="00955288">
        <w:t xml:space="preserve">« </w:t>
      </w:r>
      <w:r w:rsidR="00955288" w:rsidRPr="00955288">
        <w:rPr>
          <w:i/>
          <w:iCs/>
        </w:rPr>
        <w:t>L’esprit critique peut s’enseigner et s’apprendre en tant que tel</w:t>
      </w:r>
      <w:r w:rsidR="00955288" w:rsidRPr="00955288">
        <w:t xml:space="preserve"> »</w:t>
      </w:r>
      <w:r w:rsidR="00955288">
        <w:t xml:space="preserve">, </w:t>
      </w:r>
      <w:r w:rsidR="00955288" w:rsidRPr="00955288">
        <w:t xml:space="preserve">Gérald Bronner, Le Monde, 11 juin 2019, </w:t>
      </w:r>
      <w:hyperlink r:id="rId271" w:history="1">
        <w:r w:rsidR="00955288" w:rsidRPr="00567CBC">
          <w:rPr>
            <w:rStyle w:val="Lienhypertexte"/>
          </w:rPr>
          <w:t>https://www.lemonde.fr/campus/article/2019/06/11/gerald-bronner-l-esprit-critique-peut-s-enseigner-et-s-apprendre-en-tant-que-tel_5474678_4401467.html</w:t>
        </w:r>
      </w:hyperlink>
      <w:r w:rsidR="00955288">
        <w:t xml:space="preserve"> </w:t>
      </w:r>
    </w:p>
    <w:p w14:paraId="61C9E0BF" w14:textId="4BCA0B48" w:rsidR="00A035BF" w:rsidRDefault="00A035BF" w:rsidP="00A035BF">
      <w:pPr>
        <w:spacing w:after="0" w:line="240" w:lineRule="auto"/>
      </w:pPr>
      <w:r>
        <w:t>[7</w:t>
      </w:r>
      <w:r w:rsidR="00BF424E">
        <w:t>6</w:t>
      </w:r>
      <w:r>
        <w:t>]</w:t>
      </w:r>
      <w:r w:rsidR="00F56055">
        <w:t xml:space="preserve"> </w:t>
      </w:r>
      <w:r w:rsidR="00F56055" w:rsidRPr="00F56055">
        <w:rPr>
          <w:i/>
          <w:iCs/>
        </w:rPr>
        <w:t>Un outil pédagogique pour l’enseignement de la pensée critique et de l’usage rationnel des documents</w:t>
      </w:r>
      <w:r w:rsidR="00F56055" w:rsidRPr="00F56055">
        <w:t xml:space="preserve">, Portail du réseau collégial, 22 mai 2013, Corporation « Le réseau collégial », Montréal, Québec, Canada: </w:t>
      </w:r>
      <w:hyperlink r:id="rId272" w:history="1">
        <w:r w:rsidR="00F56055" w:rsidRPr="00567CBC">
          <w:rPr>
            <w:rStyle w:val="Lienhypertexte"/>
          </w:rPr>
          <w:t>http://www.lescegeps.com/pedagogie/outils_pedagogiques/un_outil_pedagogique_pour_lenseignement_de_la_pensee_critique_et_de_lusage_rationnel_des_document</w:t>
        </w:r>
      </w:hyperlink>
      <w:r w:rsidR="00F56055">
        <w:t xml:space="preserve"> </w:t>
      </w:r>
    </w:p>
    <w:p w14:paraId="1609E9E7" w14:textId="56359CE0" w:rsidR="00A035BF" w:rsidRDefault="00A035BF" w:rsidP="00A035BF">
      <w:pPr>
        <w:spacing w:after="0" w:line="240" w:lineRule="auto"/>
      </w:pPr>
      <w:r>
        <w:t>[7</w:t>
      </w:r>
      <w:r w:rsidR="00BF424E">
        <w:t>7</w:t>
      </w:r>
      <w:r>
        <w:t>]</w:t>
      </w:r>
      <w:r w:rsidR="00F56055">
        <w:t xml:space="preserve"> </w:t>
      </w:r>
      <w:r w:rsidR="00F56055" w:rsidRPr="00F56055">
        <w:rPr>
          <w:i/>
          <w:iCs/>
        </w:rPr>
        <w:t>Théorie du complot</w:t>
      </w:r>
      <w:r w:rsidR="00F56055">
        <w:t xml:space="preserve">, </w:t>
      </w:r>
      <w:hyperlink r:id="rId273" w:history="1">
        <w:r w:rsidR="00F56055" w:rsidRPr="00F56055">
          <w:rPr>
            <w:color w:val="0000FF"/>
            <w:u w:val="single"/>
          </w:rPr>
          <w:t>https://fr.wikipedia.org/wiki/Th%C3%A9orie_du_complot</w:t>
        </w:r>
      </w:hyperlink>
    </w:p>
    <w:p w14:paraId="0F8D7365" w14:textId="09D4CB1A" w:rsidR="00BF424E" w:rsidRDefault="00BF424E" w:rsidP="00A035BF">
      <w:pPr>
        <w:spacing w:after="0" w:line="240" w:lineRule="auto"/>
      </w:pPr>
      <w:r>
        <w:t xml:space="preserve">[78] </w:t>
      </w:r>
      <w:r w:rsidRPr="00BF424E">
        <w:rPr>
          <w:i/>
          <w:iCs/>
        </w:rPr>
        <w:t>8 indices qui montrent que vous êtes (sans doute) face à une théorie du complot</w:t>
      </w:r>
      <w:r w:rsidRPr="00BF424E">
        <w:t xml:space="preserve">, </w:t>
      </w:r>
      <w:hyperlink r:id="rId274" w:history="1">
        <w:r w:rsidRPr="00567CBC">
          <w:rPr>
            <w:rStyle w:val="Lienhypertexte"/>
          </w:rPr>
          <w:t>https://www.letudiant.fr/college/4e/8-indices-qui-revelent-que-vous-etes-sans-doute-face-a-une-theorie-du-complot.html</w:t>
        </w:r>
      </w:hyperlink>
      <w:r>
        <w:t xml:space="preserve"> </w:t>
      </w:r>
    </w:p>
    <w:p w14:paraId="24AB6490" w14:textId="2C721927" w:rsidR="00A035BF" w:rsidRPr="00F56055" w:rsidRDefault="00A035BF" w:rsidP="00A035BF">
      <w:pPr>
        <w:spacing w:after="0" w:line="240" w:lineRule="auto"/>
        <w:rPr>
          <w:rFonts w:ascii="Calibri" w:hAnsi="Calibri" w:cs="Calibri"/>
        </w:rPr>
      </w:pPr>
      <w:r w:rsidRPr="00F56055">
        <w:rPr>
          <w:rFonts w:ascii="Calibri" w:hAnsi="Calibri" w:cs="Calibri"/>
        </w:rPr>
        <w:t>[7</w:t>
      </w:r>
      <w:r w:rsidR="00BF424E">
        <w:rPr>
          <w:rFonts w:ascii="Calibri" w:hAnsi="Calibri" w:cs="Calibri"/>
        </w:rPr>
        <w:t>9</w:t>
      </w:r>
      <w:r w:rsidRPr="00F56055">
        <w:rPr>
          <w:rFonts w:ascii="Calibri" w:hAnsi="Calibri" w:cs="Calibri"/>
        </w:rPr>
        <w:t>]</w:t>
      </w:r>
      <w:r w:rsidR="00F56055" w:rsidRPr="00F56055">
        <w:rPr>
          <w:rFonts w:ascii="Calibri" w:hAnsi="Calibri" w:cs="Calibri"/>
        </w:rPr>
        <w:t xml:space="preserve"> </w:t>
      </w:r>
      <w:r w:rsidR="00F56055" w:rsidRPr="00F56055">
        <w:rPr>
          <w:rFonts w:ascii="Calibri" w:hAnsi="Calibri" w:cs="Calibri"/>
          <w:i/>
          <w:iCs/>
        </w:rPr>
        <w:t>Contre les théories du complot</w:t>
      </w:r>
      <w:r w:rsidR="00F56055" w:rsidRPr="00F56055">
        <w:rPr>
          <w:rFonts w:ascii="Calibri" w:hAnsi="Calibri" w:cs="Calibri"/>
        </w:rPr>
        <w:t xml:space="preserve">, </w:t>
      </w:r>
      <w:hyperlink r:id="rId275" w:history="1">
        <w:r w:rsidR="00F56055" w:rsidRPr="00F56055">
          <w:rPr>
            <w:rStyle w:val="Lienhypertexte"/>
            <w:rFonts w:ascii="Calibri" w:hAnsi="Calibri" w:cs="Calibri"/>
            <w:color w:val="663366"/>
          </w:rPr>
          <w:t>https://sepia.ac-reims.fr/clg-bazancourt/-spip-/IMG/pdf/outilcontretheorieducomplot.pdf</w:t>
        </w:r>
      </w:hyperlink>
    </w:p>
    <w:p w14:paraId="1EFDD434" w14:textId="2E2D7C49" w:rsidR="00A035BF" w:rsidRDefault="00A035BF" w:rsidP="00A035BF">
      <w:pPr>
        <w:spacing w:after="0" w:line="240" w:lineRule="auto"/>
      </w:pPr>
      <w:r>
        <w:t>[</w:t>
      </w:r>
      <w:r w:rsidR="00BF424E">
        <w:t>80</w:t>
      </w:r>
      <w:r>
        <w:t>]</w:t>
      </w:r>
      <w:r w:rsidR="00F56055">
        <w:t xml:space="preserve"> </w:t>
      </w:r>
      <w:r w:rsidR="00F56055" w:rsidRPr="00F56055">
        <w:rPr>
          <w:i/>
          <w:iCs/>
        </w:rPr>
        <w:t>Rasoir d'Ockham (ou d'Occam),</w:t>
      </w:r>
      <w:r w:rsidR="00F56055" w:rsidRPr="00F56055">
        <w:t xml:space="preserve"> </w:t>
      </w:r>
      <w:hyperlink r:id="rId276" w:history="1">
        <w:r w:rsidR="00F56055" w:rsidRPr="00567CBC">
          <w:rPr>
            <w:rStyle w:val="Lienhypertexte"/>
          </w:rPr>
          <w:t>http://fr.wikipedia.org/wiki/Rasoir_d'Ockham</w:t>
        </w:r>
      </w:hyperlink>
      <w:r w:rsidR="00F56055">
        <w:t xml:space="preserve"> </w:t>
      </w:r>
    </w:p>
    <w:p w14:paraId="3F0DF622" w14:textId="54F7995A" w:rsidR="00A035BF" w:rsidRDefault="00A035BF" w:rsidP="00A035BF">
      <w:pPr>
        <w:spacing w:after="0" w:line="240" w:lineRule="auto"/>
      </w:pPr>
      <w:r>
        <w:t>[</w:t>
      </w:r>
      <w:r w:rsidR="00BF424E">
        <w:t>81</w:t>
      </w:r>
      <w:r>
        <w:t>]</w:t>
      </w:r>
      <w:r w:rsidR="00F56055">
        <w:t xml:space="preserve"> </w:t>
      </w:r>
      <w:r w:rsidR="00F56055" w:rsidRPr="00F56055">
        <w:rPr>
          <w:i/>
          <w:iCs/>
        </w:rPr>
        <w:t>Rasoir d'Hanlon</w:t>
      </w:r>
      <w:r w:rsidR="00F56055" w:rsidRPr="00F56055">
        <w:t xml:space="preserve">, </w:t>
      </w:r>
      <w:hyperlink r:id="rId277" w:history="1">
        <w:r w:rsidR="00F56055" w:rsidRPr="00567CBC">
          <w:rPr>
            <w:rStyle w:val="Lienhypertexte"/>
          </w:rPr>
          <w:t>http://fr.wikipedia.org/wiki/Rasoir_d'Hanlon</w:t>
        </w:r>
      </w:hyperlink>
      <w:r w:rsidR="00F56055">
        <w:t xml:space="preserve"> </w:t>
      </w:r>
    </w:p>
    <w:p w14:paraId="07D83A1D" w14:textId="183626D1" w:rsidR="00F56055" w:rsidRDefault="00F56055" w:rsidP="00A035BF">
      <w:pPr>
        <w:spacing w:after="0" w:line="240" w:lineRule="auto"/>
      </w:pPr>
      <w:r>
        <w:t>[8</w:t>
      </w:r>
      <w:r w:rsidR="00BF424E">
        <w:t>2</w:t>
      </w:r>
      <w:r>
        <w:t xml:space="preserve">] </w:t>
      </w:r>
      <w:r w:rsidR="00263995" w:rsidRPr="00263995">
        <w:rPr>
          <w:i/>
          <w:iCs/>
        </w:rPr>
        <w:t>Superstition</w:t>
      </w:r>
      <w:r w:rsidR="00263995" w:rsidRPr="00263995">
        <w:t xml:space="preserve">, </w:t>
      </w:r>
      <w:hyperlink r:id="rId278" w:history="1">
        <w:r w:rsidR="00263995" w:rsidRPr="00567CBC">
          <w:rPr>
            <w:rStyle w:val="Lienhypertexte"/>
          </w:rPr>
          <w:t>https://fr.wikipedia.org/wiki/Superstition</w:t>
        </w:r>
      </w:hyperlink>
      <w:r w:rsidR="00263995">
        <w:t xml:space="preserve"> </w:t>
      </w:r>
    </w:p>
    <w:p w14:paraId="69E4FC31" w14:textId="63DC92C9" w:rsidR="00CD0BF4" w:rsidRDefault="00CD0BF4" w:rsidP="00CD0BF4">
      <w:pPr>
        <w:spacing w:after="0" w:line="240" w:lineRule="auto"/>
      </w:pPr>
      <w:r>
        <w:t>[8</w:t>
      </w:r>
      <w:r w:rsidR="00BF424E">
        <w:t>3</w:t>
      </w:r>
      <w:r>
        <w:t xml:space="preserve">] </w:t>
      </w:r>
      <w:r w:rsidR="00D2438D" w:rsidRPr="00D2438D">
        <w:rPr>
          <w:i/>
          <w:iCs/>
        </w:rPr>
        <w:t>Déontologie du journalisme</w:t>
      </w:r>
      <w:r w:rsidR="00D2438D" w:rsidRPr="00D2438D">
        <w:t xml:space="preserve">, </w:t>
      </w:r>
      <w:hyperlink r:id="rId279" w:history="1">
        <w:r w:rsidR="00D2438D" w:rsidRPr="00567CBC">
          <w:rPr>
            <w:rStyle w:val="Lienhypertexte"/>
          </w:rPr>
          <w:t>https://fr.wikipedia.org/wiki/D%C3%A9ontologie_du_journalisme</w:t>
        </w:r>
      </w:hyperlink>
      <w:r w:rsidR="00D2438D">
        <w:t xml:space="preserve"> </w:t>
      </w:r>
    </w:p>
    <w:p w14:paraId="10ABDEC3" w14:textId="22C8ECF1" w:rsidR="00CD0BF4" w:rsidRDefault="00CD0BF4" w:rsidP="00CD0BF4">
      <w:pPr>
        <w:spacing w:after="0" w:line="240" w:lineRule="auto"/>
      </w:pPr>
      <w:r>
        <w:t>[8</w:t>
      </w:r>
      <w:r w:rsidR="00BF424E">
        <w:t>4</w:t>
      </w:r>
      <w:r>
        <w:t xml:space="preserve">] </w:t>
      </w:r>
      <w:r w:rsidR="00D2438D" w:rsidRPr="00D2438D">
        <w:rPr>
          <w:i/>
          <w:iCs/>
        </w:rPr>
        <w:t>Vérification des faits</w:t>
      </w:r>
      <w:r w:rsidR="00D2438D" w:rsidRPr="00D2438D">
        <w:t xml:space="preserve">, </w:t>
      </w:r>
      <w:hyperlink r:id="rId280" w:history="1">
        <w:r w:rsidR="00D2438D" w:rsidRPr="00567CBC">
          <w:rPr>
            <w:rStyle w:val="Lienhypertexte"/>
          </w:rPr>
          <w:t>https://fr.wikipedia.org/wiki/V%C3%A9rification_des_faits</w:t>
        </w:r>
      </w:hyperlink>
      <w:r w:rsidR="00D2438D">
        <w:t xml:space="preserve"> </w:t>
      </w:r>
    </w:p>
    <w:p w14:paraId="2C8D9517" w14:textId="401D8893" w:rsidR="00CD0BF4" w:rsidRDefault="00CD0BF4" w:rsidP="00CD0BF4">
      <w:pPr>
        <w:spacing w:after="0" w:line="240" w:lineRule="auto"/>
      </w:pPr>
      <w:r>
        <w:t>[8</w:t>
      </w:r>
      <w:r w:rsidR="00BF424E">
        <w:t>5</w:t>
      </w:r>
      <w:r>
        <w:t xml:space="preserve">] </w:t>
      </w:r>
      <w:r w:rsidR="00A8105F" w:rsidRPr="00A8105F">
        <w:rPr>
          <w:i/>
          <w:iCs/>
        </w:rPr>
        <w:t>Biais médiatique</w:t>
      </w:r>
      <w:r w:rsidR="00A8105F" w:rsidRPr="00A8105F">
        <w:t xml:space="preserve">, </w:t>
      </w:r>
      <w:hyperlink r:id="rId281" w:history="1">
        <w:r w:rsidR="00A8105F" w:rsidRPr="00567CBC">
          <w:rPr>
            <w:rStyle w:val="Lienhypertexte"/>
          </w:rPr>
          <w:t>https://fr.wikipedia.org/wiki/Biais_m%C3%A9diatique</w:t>
        </w:r>
      </w:hyperlink>
      <w:r w:rsidR="00A8105F">
        <w:t xml:space="preserve"> </w:t>
      </w:r>
    </w:p>
    <w:p w14:paraId="4E9D5A50" w14:textId="2D547EFD" w:rsidR="00CD0BF4" w:rsidRDefault="00CD0BF4" w:rsidP="00CD0BF4">
      <w:pPr>
        <w:spacing w:after="0" w:line="240" w:lineRule="auto"/>
      </w:pPr>
      <w:r>
        <w:lastRenderedPageBreak/>
        <w:t>[8</w:t>
      </w:r>
      <w:r w:rsidR="00BF424E">
        <w:t>6</w:t>
      </w:r>
      <w:r>
        <w:t xml:space="preserve">] </w:t>
      </w:r>
      <w:r w:rsidR="00AB3C36" w:rsidRPr="001D6C79">
        <w:rPr>
          <w:i/>
          <w:iCs/>
        </w:rPr>
        <w:t>Heuristique de disponibilité</w:t>
      </w:r>
      <w:r w:rsidR="00AB3C36" w:rsidRPr="00AB3C36">
        <w:t xml:space="preserve">, </w:t>
      </w:r>
      <w:hyperlink r:id="rId282" w:history="1">
        <w:r w:rsidR="00AB3C36" w:rsidRPr="00567CBC">
          <w:rPr>
            <w:rStyle w:val="Lienhypertexte"/>
          </w:rPr>
          <w:t>https://fr.wikipedia.org/wiki/Heuristique_de_disponibilit%C3%A9</w:t>
        </w:r>
      </w:hyperlink>
    </w:p>
    <w:p w14:paraId="04212BBB" w14:textId="59E018FD" w:rsidR="001D6C79" w:rsidRDefault="001D6C79" w:rsidP="00CD0BF4">
      <w:pPr>
        <w:spacing w:after="0" w:line="240" w:lineRule="auto"/>
      </w:pPr>
    </w:p>
    <w:p w14:paraId="052B8B30" w14:textId="66424B4A" w:rsidR="003A4C86" w:rsidRDefault="003A4C86" w:rsidP="00CD0BF4">
      <w:pPr>
        <w:spacing w:after="0" w:line="240" w:lineRule="auto"/>
      </w:pPr>
      <w:r w:rsidRPr="003A4C86">
        <w:rPr>
          <w:u w:val="single"/>
        </w:rPr>
        <w:t>Ecrits de l’auteur</w:t>
      </w:r>
      <w:r>
        <w:t> :</w:t>
      </w:r>
    </w:p>
    <w:p w14:paraId="503EAC1A" w14:textId="77777777" w:rsidR="003A4C86" w:rsidRDefault="003A4C86" w:rsidP="00CD0BF4">
      <w:pPr>
        <w:spacing w:after="0" w:line="240" w:lineRule="auto"/>
      </w:pPr>
    </w:p>
    <w:p w14:paraId="106A95FF" w14:textId="43B37F63" w:rsidR="001D6C79" w:rsidRDefault="00CD0BF4" w:rsidP="001D6C79">
      <w:pPr>
        <w:spacing w:after="0" w:line="240" w:lineRule="auto"/>
      </w:pPr>
      <w:r>
        <w:t>[8</w:t>
      </w:r>
      <w:r w:rsidR="00BF424E">
        <w:t>7</w:t>
      </w:r>
      <w:r>
        <w:t xml:space="preserve">] </w:t>
      </w:r>
      <w:r w:rsidR="001D6C79" w:rsidRPr="001D6C79">
        <w:rPr>
          <w:i/>
          <w:iCs/>
        </w:rPr>
        <w:t>Faut-il croire à tout ?</w:t>
      </w:r>
      <w:r w:rsidR="001D6C79">
        <w:t xml:space="preserve"> Elie Volf, Benjamin Lisan, Antoine Thivel, Ed. Edilivre, 2008 (424 pages). a) Version papier, </w:t>
      </w:r>
      <w:hyperlink r:id="rId283" w:history="1">
        <w:r w:rsidR="0058457C" w:rsidRPr="00567CBC">
          <w:rPr>
            <w:rStyle w:val="Lienhypertexte"/>
          </w:rPr>
          <w:t>https://www.amazon.fr/Faut-croire-Benjamin-Antoine-Thivel/dp/2812100346</w:t>
        </w:r>
      </w:hyperlink>
      <w:r w:rsidR="001D6C79">
        <w:t>,</w:t>
      </w:r>
      <w:r w:rsidR="0058457C">
        <w:t xml:space="preserve"> </w:t>
      </w:r>
      <w:r w:rsidR="001D6C79">
        <w:t>b) version PDF (gratuite)</w:t>
      </w:r>
      <w:r w:rsidR="0058457C">
        <w:t xml:space="preserve"> (1,5 Mo)</w:t>
      </w:r>
      <w:r w:rsidR="001D6C79">
        <w:t xml:space="preserve">, </w:t>
      </w:r>
      <w:hyperlink r:id="rId284" w:history="1">
        <w:r w:rsidR="0058457C" w:rsidRPr="00567CBC">
          <w:rPr>
            <w:rStyle w:val="Lienhypertexte"/>
          </w:rPr>
          <w:t>http://benjamin.lisan.free.fr/jardin.secret/EcritsScientifiques/pseudo-sciences/FautIlCroireATout.pdf</w:t>
        </w:r>
      </w:hyperlink>
      <w:r w:rsidR="0058457C">
        <w:t xml:space="preserve"> </w:t>
      </w:r>
    </w:p>
    <w:p w14:paraId="64091154" w14:textId="039617E0" w:rsidR="001D6C79" w:rsidRDefault="0058457C" w:rsidP="001D6C79">
      <w:pPr>
        <w:spacing w:after="0" w:line="240" w:lineRule="auto"/>
      </w:pPr>
      <w:r>
        <w:t xml:space="preserve">[88] </w:t>
      </w:r>
      <w:r w:rsidR="001D6C79" w:rsidRPr="0058457C">
        <w:rPr>
          <w:i/>
          <w:iCs/>
        </w:rPr>
        <w:t>La démarche scientifique face à la parapsychologie - Méthode et prudence scientifiques</w:t>
      </w:r>
      <w:r w:rsidR="001D6C79">
        <w:t xml:space="preserve">, Benjamin Lisan, Revue "Science &amp; pseudosciences" (SPS), 10 juillet 2004, 20 pages, </w:t>
      </w:r>
      <w:hyperlink r:id="rId285" w:history="1">
        <w:r w:rsidRPr="00567CBC">
          <w:rPr>
            <w:rStyle w:val="Lienhypertexte"/>
          </w:rPr>
          <w:t>http://www.pseudo-sciences.org/article.php3?id_article=138</w:t>
        </w:r>
      </w:hyperlink>
      <w:r>
        <w:t xml:space="preserve"> </w:t>
      </w:r>
    </w:p>
    <w:p w14:paraId="4AEABE79" w14:textId="72534838" w:rsidR="001D6C79" w:rsidRDefault="001D6C79" w:rsidP="001D6C79">
      <w:pPr>
        <w:spacing w:after="0" w:line="240" w:lineRule="auto"/>
      </w:pPr>
      <w:r>
        <w:t xml:space="preserve">ou </w:t>
      </w:r>
      <w:hyperlink r:id="rId286" w:history="1">
        <w:r w:rsidR="0058457C" w:rsidRPr="00567CBC">
          <w:rPr>
            <w:rStyle w:val="Lienhypertexte"/>
          </w:rPr>
          <w:t>http://benjamin.lisan.free.fr/jardin.secret/EcritsScientifiques/pseudo-sciences/DemarcheScientifiqueFaceParapsycho.htm</w:t>
        </w:r>
      </w:hyperlink>
      <w:r w:rsidR="0058457C">
        <w:t xml:space="preserve"> </w:t>
      </w:r>
    </w:p>
    <w:p w14:paraId="059E896E" w14:textId="1905792D" w:rsidR="00CD0BF4" w:rsidRDefault="0058457C" w:rsidP="001D6C79">
      <w:pPr>
        <w:spacing w:after="0" w:line="240" w:lineRule="auto"/>
      </w:pPr>
      <w:r>
        <w:t>[89]</w:t>
      </w:r>
      <w:r w:rsidR="001D6C79">
        <w:t xml:space="preserve"> </w:t>
      </w:r>
      <w:r w:rsidR="001D6C79" w:rsidRPr="0058457C">
        <w:rPr>
          <w:i/>
          <w:iCs/>
        </w:rPr>
        <w:t>Petits rappels sur la démarche scientifique (version courte) (version pdf),</w:t>
      </w:r>
      <w:r w:rsidR="001D6C79">
        <w:t xml:space="preserve"> Benjamin Lisan, </w:t>
      </w:r>
      <w:hyperlink r:id="rId287" w:history="1">
        <w:r w:rsidRPr="00567CBC">
          <w:rPr>
            <w:rStyle w:val="Lienhypertexte"/>
          </w:rPr>
          <w:t>http://benjamin.lisan.free.fr/jardin.secret/EcritsScientifiques/pseudo-sciences/petits-rappels-sur-la-methode-scientifique.htm</w:t>
        </w:r>
      </w:hyperlink>
      <w:r>
        <w:t xml:space="preserve"> </w:t>
      </w:r>
    </w:p>
    <w:p w14:paraId="02067A02" w14:textId="2C39E81E" w:rsidR="00816BFD" w:rsidRDefault="00816BFD" w:rsidP="001D6C79">
      <w:pPr>
        <w:spacing w:after="0" w:line="240" w:lineRule="auto"/>
      </w:pPr>
      <w:r>
        <w:t xml:space="preserve">[90] </w:t>
      </w:r>
      <w:r w:rsidRPr="00816BFD">
        <w:rPr>
          <w:i/>
          <w:iCs/>
        </w:rPr>
        <w:t>L’apprentissage de l’esprit critique</w:t>
      </w:r>
      <w:r w:rsidRPr="00816BFD">
        <w:t xml:space="preserve">, Benjamin LISAN, le 30/07/2017 (texte inachevé en cours de rédaction), </w:t>
      </w:r>
      <w:hyperlink r:id="rId288" w:history="1">
        <w:r w:rsidR="00EB4ECE" w:rsidRPr="00567CBC">
          <w:rPr>
            <w:rStyle w:val="Lienhypertexte"/>
          </w:rPr>
          <w:t>http://benjamin.lisan.free.fr/jardin.secret/EcritsPolitiquesetPhilosophiques/SurIslam/L-apprentissage_de_l-esprit-critique.htm</w:t>
        </w:r>
      </w:hyperlink>
      <w:r w:rsidR="00EB4ECE">
        <w:t xml:space="preserve"> </w:t>
      </w:r>
    </w:p>
    <w:p w14:paraId="0DBBAC08" w14:textId="77777777" w:rsidR="00263995" w:rsidRDefault="00263995" w:rsidP="00060A3D">
      <w:pPr>
        <w:spacing w:after="0" w:line="240" w:lineRule="auto"/>
      </w:pPr>
    </w:p>
    <w:p w14:paraId="7D146C1E" w14:textId="13CC9148" w:rsidR="00F33EBD" w:rsidRDefault="00F33EBD" w:rsidP="00F33EBD">
      <w:pPr>
        <w:pStyle w:val="Titre3"/>
      </w:pPr>
      <w:bookmarkStart w:id="132" w:name="_Toc32905638"/>
      <w:r>
        <w:t>Sites et revues sceptiques</w:t>
      </w:r>
      <w:bookmarkEnd w:id="132"/>
    </w:p>
    <w:p w14:paraId="1384C5F8" w14:textId="77777777" w:rsidR="00F33EBD" w:rsidRDefault="00F33EBD" w:rsidP="00F33EBD">
      <w:pPr>
        <w:spacing w:after="0" w:line="240" w:lineRule="auto"/>
      </w:pPr>
    </w:p>
    <w:p w14:paraId="67AB735D" w14:textId="2975626B" w:rsidR="00F33EBD" w:rsidRDefault="00F33EBD" w:rsidP="00F33EBD">
      <w:pPr>
        <w:spacing w:after="0" w:line="240" w:lineRule="auto"/>
      </w:pPr>
      <w:r>
        <w:t>[</w:t>
      </w:r>
      <w:r w:rsidR="00816BFD">
        <w:t>10</w:t>
      </w:r>
      <w:r>
        <w:t xml:space="preserve">0] </w:t>
      </w:r>
      <w:r w:rsidRPr="00F33EBD">
        <w:rPr>
          <w:i/>
          <w:iCs/>
        </w:rPr>
        <w:t>Scepticisme et esprit critique</w:t>
      </w:r>
      <w:r>
        <w:t xml:space="preserve">, </w:t>
      </w:r>
      <w:hyperlink r:id="rId289" w:history="1">
        <w:r w:rsidRPr="00567CBC">
          <w:rPr>
            <w:rStyle w:val="Lienhypertexte"/>
          </w:rPr>
          <w:t>http://www.charlatans.info</w:t>
        </w:r>
      </w:hyperlink>
      <w:r>
        <w:t xml:space="preserve"> </w:t>
      </w:r>
    </w:p>
    <w:p w14:paraId="3775A06F" w14:textId="5F3FACF5" w:rsidR="00F33EBD" w:rsidRDefault="00F33EBD" w:rsidP="00F33EBD">
      <w:pPr>
        <w:spacing w:after="0" w:line="240" w:lineRule="auto"/>
      </w:pPr>
      <w:r>
        <w:t>[</w:t>
      </w:r>
      <w:r w:rsidR="00816BFD">
        <w:t>10</w:t>
      </w:r>
      <w:r>
        <w:t xml:space="preserve">1] </w:t>
      </w:r>
      <w:r w:rsidRPr="00F33EBD">
        <w:rPr>
          <w:i/>
          <w:iCs/>
        </w:rPr>
        <w:t>CORTECS (Collectif de recherche transdisciplinaire esprit critique &amp; sciences</w:t>
      </w:r>
      <w:r>
        <w:t>)</w:t>
      </w:r>
      <w:r>
        <w:rPr>
          <w:rStyle w:val="Appelnotedebasdep"/>
        </w:rPr>
        <w:footnoteReference w:id="282"/>
      </w:r>
      <w:r>
        <w:t xml:space="preserve">, </w:t>
      </w:r>
      <w:hyperlink r:id="rId290" w:history="1">
        <w:r w:rsidRPr="00567CBC">
          <w:rPr>
            <w:rStyle w:val="Lienhypertexte"/>
          </w:rPr>
          <w:t>https://cortecs.org/</w:t>
        </w:r>
      </w:hyperlink>
      <w:r>
        <w:t xml:space="preserve"> </w:t>
      </w:r>
    </w:p>
    <w:p w14:paraId="3698A083" w14:textId="3E162045" w:rsidR="00F33EBD" w:rsidRDefault="00F33EBD" w:rsidP="00F33EBD">
      <w:pPr>
        <w:spacing w:after="0" w:line="240" w:lineRule="auto"/>
      </w:pPr>
      <w:r>
        <w:t>[</w:t>
      </w:r>
      <w:r w:rsidR="00816BFD">
        <w:t>10</w:t>
      </w:r>
      <w:r>
        <w:t xml:space="preserve">2] </w:t>
      </w:r>
      <w:r w:rsidRPr="00F33EBD">
        <w:rPr>
          <w:i/>
          <w:iCs/>
        </w:rPr>
        <w:t>Les Sceptiques du Québec</w:t>
      </w:r>
      <w:r>
        <w:t xml:space="preserve">, </w:t>
      </w:r>
      <w:hyperlink r:id="rId291" w:history="1">
        <w:r w:rsidRPr="00567CBC">
          <w:rPr>
            <w:rStyle w:val="Lienhypertexte"/>
          </w:rPr>
          <w:t>https://www.sceptiques.qc.ca/</w:t>
        </w:r>
      </w:hyperlink>
      <w:r>
        <w:t xml:space="preserve"> </w:t>
      </w:r>
    </w:p>
    <w:p w14:paraId="1852816E" w14:textId="565B131B" w:rsidR="00F33EBD" w:rsidRPr="00F33EBD" w:rsidRDefault="00F33EBD" w:rsidP="00F33EBD">
      <w:pPr>
        <w:spacing w:after="0" w:line="240" w:lineRule="auto"/>
        <w:rPr>
          <w:lang w:val="en-GB"/>
        </w:rPr>
      </w:pPr>
      <w:r w:rsidRPr="00F33EBD">
        <w:rPr>
          <w:lang w:val="en-GB"/>
        </w:rPr>
        <w:t>[</w:t>
      </w:r>
      <w:r w:rsidR="00816BFD">
        <w:rPr>
          <w:lang w:val="en-GB"/>
        </w:rPr>
        <w:t>10</w:t>
      </w:r>
      <w:r w:rsidRPr="00F33EBD">
        <w:rPr>
          <w:lang w:val="en-GB"/>
        </w:rPr>
        <w:t xml:space="preserve">3] </w:t>
      </w:r>
      <w:r w:rsidRPr="00F33EBD">
        <w:rPr>
          <w:i/>
          <w:iCs/>
          <w:lang w:val="en-GB"/>
        </w:rPr>
        <w:t>The Skeptics Society</w:t>
      </w:r>
      <w:r w:rsidRPr="00F33EBD">
        <w:rPr>
          <w:lang w:val="en-GB"/>
        </w:rPr>
        <w:t xml:space="preserve">, </w:t>
      </w:r>
      <w:hyperlink r:id="rId292" w:history="1">
        <w:r w:rsidRPr="00567CBC">
          <w:rPr>
            <w:rStyle w:val="Lienhypertexte"/>
            <w:lang w:val="en-GB"/>
          </w:rPr>
          <w:t>http://www.skeptic.com/</w:t>
        </w:r>
      </w:hyperlink>
      <w:r>
        <w:rPr>
          <w:lang w:val="en-GB"/>
        </w:rPr>
        <w:t xml:space="preserve"> </w:t>
      </w:r>
    </w:p>
    <w:p w14:paraId="303C2983" w14:textId="3B8C0B96" w:rsidR="00F33EBD" w:rsidRPr="00816BFD" w:rsidRDefault="00F33EBD" w:rsidP="00F33EBD">
      <w:pPr>
        <w:spacing w:after="0" w:line="240" w:lineRule="auto"/>
      </w:pPr>
      <w:r w:rsidRPr="00816BFD">
        <w:t>[</w:t>
      </w:r>
      <w:r w:rsidR="00816BFD" w:rsidRPr="00816BFD">
        <w:t>10</w:t>
      </w:r>
      <w:r w:rsidRPr="00816BFD">
        <w:t xml:space="preserve">4] The skeptical inquirer (Magazine), </w:t>
      </w:r>
      <w:hyperlink r:id="rId293" w:history="1">
        <w:r w:rsidRPr="00816BFD">
          <w:rPr>
            <w:rStyle w:val="Lienhypertexte"/>
          </w:rPr>
          <w:t>https://skepticalinquirer.org/</w:t>
        </w:r>
      </w:hyperlink>
    </w:p>
    <w:p w14:paraId="11A86ED2" w14:textId="24D999E1" w:rsidR="00F33EBD" w:rsidRPr="00F33EBD" w:rsidRDefault="00F33EBD" w:rsidP="00F33EBD">
      <w:pPr>
        <w:spacing w:after="0" w:line="240" w:lineRule="auto"/>
      </w:pPr>
      <w:r w:rsidRPr="00F33EBD">
        <w:t>[</w:t>
      </w:r>
      <w:r w:rsidR="00816BFD">
        <w:t>10</w:t>
      </w:r>
      <w:r>
        <w:t>5</w:t>
      </w:r>
      <w:r w:rsidRPr="00F33EBD">
        <w:t xml:space="preserve">] </w:t>
      </w:r>
      <w:r w:rsidRPr="00F33EBD">
        <w:rPr>
          <w:i/>
          <w:iCs/>
        </w:rPr>
        <w:t>Science &amp; pseudosciences</w:t>
      </w:r>
      <w:r>
        <w:t xml:space="preserve"> (revue)</w:t>
      </w:r>
      <w:r w:rsidR="009569B2">
        <w:t xml:space="preserve"> et </w:t>
      </w:r>
      <w:r w:rsidR="009569B2" w:rsidRPr="009569B2">
        <w:rPr>
          <w:i/>
          <w:iCs/>
        </w:rPr>
        <w:t>Agence Française de l’Information Scientifique</w:t>
      </w:r>
      <w:r w:rsidR="009569B2">
        <w:t xml:space="preserve"> (AFIS)</w:t>
      </w:r>
      <w:r>
        <w:t>,</w:t>
      </w:r>
      <w:r w:rsidR="009569B2">
        <w:t xml:space="preserve"> </w:t>
      </w:r>
      <w:hyperlink r:id="rId294" w:history="1">
        <w:r w:rsidR="009569B2">
          <w:rPr>
            <w:rStyle w:val="Lienhypertexte"/>
          </w:rPr>
          <w:t>https://www.pseudo-sciences.org/</w:t>
        </w:r>
      </w:hyperlink>
      <w:r>
        <w:t xml:space="preserve"> </w:t>
      </w:r>
    </w:p>
    <w:p w14:paraId="0F11442F" w14:textId="1ECE5559" w:rsidR="00F33EBD" w:rsidRDefault="00F33EBD" w:rsidP="00F33EBD">
      <w:pPr>
        <w:spacing w:after="0" w:line="240" w:lineRule="auto"/>
      </w:pPr>
      <w:r>
        <w:t>[</w:t>
      </w:r>
      <w:r w:rsidR="00816BFD">
        <w:t>10</w:t>
      </w:r>
      <w:r>
        <w:t>6] R</w:t>
      </w:r>
      <w:r w:rsidRPr="00F33EBD">
        <w:rPr>
          <w:i/>
          <w:iCs/>
        </w:rPr>
        <w:t>ationalWik</w:t>
      </w:r>
      <w:r>
        <w:t>i</w:t>
      </w:r>
      <w:r>
        <w:rPr>
          <w:rStyle w:val="Appelnotedebasdep"/>
        </w:rPr>
        <w:footnoteReference w:id="283"/>
      </w:r>
      <w:r>
        <w:t xml:space="preserve">, </w:t>
      </w:r>
      <w:hyperlink r:id="rId295" w:history="1">
        <w:r w:rsidRPr="00F33EBD">
          <w:rPr>
            <w:color w:val="0000FF"/>
            <w:u w:val="single"/>
          </w:rPr>
          <w:t>https://rationalwiki.org/</w:t>
        </w:r>
      </w:hyperlink>
      <w:r>
        <w:t xml:space="preserve">, </w:t>
      </w:r>
      <w:hyperlink r:id="rId296" w:history="1">
        <w:r w:rsidRPr="00567CBC">
          <w:rPr>
            <w:rStyle w:val="Lienhypertexte"/>
          </w:rPr>
          <w:t>https://rationalwiki.org/wiki/Main_Page</w:t>
        </w:r>
      </w:hyperlink>
      <w:r>
        <w:t xml:space="preserve">, </w:t>
      </w:r>
      <w:hyperlink r:id="rId297" w:history="1">
        <w:r>
          <w:rPr>
            <w:rStyle w:val="Lienhypertexte"/>
          </w:rPr>
          <w:t>https://rationalwiki.org/wiki/RationalWiki</w:t>
        </w:r>
      </w:hyperlink>
      <w:r>
        <w:t xml:space="preserve"> </w:t>
      </w:r>
    </w:p>
    <w:p w14:paraId="720D1767" w14:textId="59C8F497" w:rsidR="00F33EBD" w:rsidRDefault="00F33EBD" w:rsidP="00060A3D">
      <w:pPr>
        <w:spacing w:after="0" w:line="240" w:lineRule="auto"/>
      </w:pPr>
    </w:p>
    <w:p w14:paraId="0D5C33E7" w14:textId="3C09EDC1" w:rsidR="009569B2" w:rsidRDefault="009569B2" w:rsidP="009569B2">
      <w:pPr>
        <w:pStyle w:val="Titre3"/>
      </w:pPr>
      <w:bookmarkStart w:id="133" w:name="_Toc32905639"/>
      <w:r>
        <w:t>Sites de vérification de l’information</w:t>
      </w:r>
      <w:bookmarkEnd w:id="133"/>
    </w:p>
    <w:p w14:paraId="63F2DB0E" w14:textId="76CA8F09" w:rsidR="009569B2" w:rsidRDefault="009569B2" w:rsidP="00060A3D">
      <w:pPr>
        <w:spacing w:after="0" w:line="240" w:lineRule="auto"/>
      </w:pPr>
    </w:p>
    <w:p w14:paraId="7F2E0A69" w14:textId="4253E661" w:rsidR="009569B2" w:rsidRPr="00F74447" w:rsidRDefault="009569B2" w:rsidP="009569B2">
      <w:pPr>
        <w:spacing w:after="0" w:line="240" w:lineRule="auto"/>
        <w:rPr>
          <w:lang w:val="en-GB"/>
        </w:rPr>
      </w:pPr>
      <w:r w:rsidRPr="00F74447">
        <w:rPr>
          <w:lang w:val="en-GB"/>
        </w:rPr>
        <w:t>[1</w:t>
      </w:r>
      <w:r w:rsidR="00816BFD">
        <w:rPr>
          <w:lang w:val="en-GB"/>
        </w:rPr>
        <w:t>1</w:t>
      </w:r>
      <w:r w:rsidRPr="00F74447">
        <w:rPr>
          <w:lang w:val="en-GB"/>
        </w:rPr>
        <w:t>0]</w:t>
      </w:r>
      <w:r w:rsidR="00F74447" w:rsidRPr="00F74447">
        <w:rPr>
          <w:lang w:val="en-GB"/>
        </w:rPr>
        <w:t xml:space="preserve"> </w:t>
      </w:r>
      <w:r w:rsidR="00F74447" w:rsidRPr="00F74447">
        <w:rPr>
          <w:i/>
          <w:iCs/>
          <w:lang w:val="en-GB"/>
        </w:rPr>
        <w:t>Hoax buster</w:t>
      </w:r>
      <w:r w:rsidR="00F74447">
        <w:rPr>
          <w:lang w:val="en-GB"/>
        </w:rPr>
        <w:t>,</w:t>
      </w:r>
      <w:r w:rsidRPr="00F74447">
        <w:rPr>
          <w:lang w:val="en-GB"/>
        </w:rPr>
        <w:t xml:space="preserve"> </w:t>
      </w:r>
      <w:hyperlink r:id="rId298" w:history="1">
        <w:r w:rsidRPr="00F74447">
          <w:rPr>
            <w:rStyle w:val="Lienhypertexte"/>
            <w:lang w:val="en-GB"/>
          </w:rPr>
          <w:t>http://www.hoaxbuster.com/</w:t>
        </w:r>
      </w:hyperlink>
      <w:r w:rsidRPr="00F74447">
        <w:rPr>
          <w:lang w:val="en-GB"/>
        </w:rPr>
        <w:t xml:space="preserve"> </w:t>
      </w:r>
    </w:p>
    <w:p w14:paraId="53DE3C23" w14:textId="21403683" w:rsidR="009569B2" w:rsidRDefault="009569B2" w:rsidP="009569B2">
      <w:pPr>
        <w:spacing w:after="0" w:line="240" w:lineRule="auto"/>
      </w:pPr>
      <w:r>
        <w:t>[1</w:t>
      </w:r>
      <w:r w:rsidR="00816BFD">
        <w:t>1</w:t>
      </w:r>
      <w:r>
        <w:t xml:space="preserve">1] </w:t>
      </w:r>
      <w:r w:rsidRPr="00F74447">
        <w:rPr>
          <w:i/>
          <w:iCs/>
        </w:rPr>
        <w:t>Décodex (du Monde), dénicher les "fake news</w:t>
      </w:r>
      <w:r>
        <w:t xml:space="preserve">", </w:t>
      </w:r>
      <w:hyperlink r:id="rId299" w:history="1">
        <w:r w:rsidRPr="00567CBC">
          <w:rPr>
            <w:rStyle w:val="Lienhypertexte"/>
          </w:rPr>
          <w:t>http://www.lemonde.fr/verification/</w:t>
        </w:r>
      </w:hyperlink>
      <w:r>
        <w:t xml:space="preserve"> </w:t>
      </w:r>
    </w:p>
    <w:p w14:paraId="5027E197" w14:textId="11FF0A78" w:rsidR="00263995" w:rsidRDefault="00263995" w:rsidP="009569B2">
      <w:pPr>
        <w:spacing w:after="0" w:line="240" w:lineRule="auto"/>
      </w:pPr>
      <w:r>
        <w:t>[1</w:t>
      </w:r>
      <w:r w:rsidR="00816BFD">
        <w:t>1</w:t>
      </w:r>
      <w:r>
        <w:t xml:space="preserve">3] </w:t>
      </w:r>
      <w:r w:rsidRPr="00263995">
        <w:rPr>
          <w:i/>
          <w:iCs/>
        </w:rPr>
        <w:t>Conspiracy Watch / Observatoire du conspirationnisme</w:t>
      </w:r>
      <w:r w:rsidRPr="00263995">
        <w:t xml:space="preserve">, </w:t>
      </w:r>
      <w:hyperlink r:id="rId300" w:history="1">
        <w:r w:rsidRPr="00567CBC">
          <w:rPr>
            <w:rStyle w:val="Lienhypertexte"/>
          </w:rPr>
          <w:t>http://www.conspiracywatch.info/</w:t>
        </w:r>
      </w:hyperlink>
      <w:r>
        <w:t xml:space="preserve"> </w:t>
      </w:r>
    </w:p>
    <w:p w14:paraId="70579E50" w14:textId="66607BA8" w:rsidR="00F33EBD" w:rsidRDefault="00F33EBD" w:rsidP="00060A3D">
      <w:pPr>
        <w:spacing w:after="0" w:line="240" w:lineRule="auto"/>
      </w:pPr>
    </w:p>
    <w:p w14:paraId="1E74D8B7" w14:textId="3EFCEDE1" w:rsidR="00263995" w:rsidRDefault="00263995" w:rsidP="00263995">
      <w:pPr>
        <w:pStyle w:val="Titre2"/>
      </w:pPr>
      <w:bookmarkStart w:id="134" w:name="_Toc32905640"/>
      <w:r>
        <w:t>Fausses informations,</w:t>
      </w:r>
      <w:r w:rsidR="00E94F87">
        <w:t xml:space="preserve"> désinformations,</w:t>
      </w:r>
      <w:r>
        <w:t xml:space="preserve"> rumeurs, …</w:t>
      </w:r>
      <w:bookmarkEnd w:id="134"/>
    </w:p>
    <w:p w14:paraId="2F938D22" w14:textId="4A9A195B" w:rsidR="00263995" w:rsidRDefault="00263995" w:rsidP="00060A3D">
      <w:pPr>
        <w:spacing w:after="0" w:line="240" w:lineRule="auto"/>
      </w:pPr>
    </w:p>
    <w:p w14:paraId="14CBA741" w14:textId="653D2C4B" w:rsidR="00263995" w:rsidRPr="00263995" w:rsidRDefault="00263995" w:rsidP="00060A3D">
      <w:pPr>
        <w:spacing w:after="0" w:line="240" w:lineRule="auto"/>
      </w:pPr>
      <w:r w:rsidRPr="00263995">
        <w:t>[1</w:t>
      </w:r>
      <w:r w:rsidR="00816BFD">
        <w:t>2</w:t>
      </w:r>
      <w:r w:rsidRPr="00263995">
        <w:t xml:space="preserve">0] </w:t>
      </w:r>
      <w:r w:rsidRPr="00263995">
        <w:rPr>
          <w:i/>
          <w:iCs/>
        </w:rPr>
        <w:t>Désinformation</w:t>
      </w:r>
      <w:r w:rsidRPr="00263995">
        <w:t xml:space="preserve">, </w:t>
      </w:r>
      <w:hyperlink r:id="rId301" w:history="1">
        <w:r w:rsidRPr="00567CBC">
          <w:rPr>
            <w:rStyle w:val="Lienhypertexte"/>
          </w:rPr>
          <w:t>https://fr.wikipedia.org/wiki/D%C3%A9sinformation</w:t>
        </w:r>
      </w:hyperlink>
      <w:r>
        <w:t xml:space="preserve"> </w:t>
      </w:r>
    </w:p>
    <w:p w14:paraId="466B5B1C" w14:textId="05F3D70C" w:rsidR="00263995" w:rsidRDefault="00263995" w:rsidP="00263995">
      <w:pPr>
        <w:spacing w:after="0" w:line="240" w:lineRule="auto"/>
      </w:pPr>
      <w:r w:rsidRPr="00263995">
        <w:t>[1</w:t>
      </w:r>
      <w:r w:rsidR="00816BFD">
        <w:t>2</w:t>
      </w:r>
      <w:r>
        <w:t>1</w:t>
      </w:r>
      <w:r w:rsidRPr="00263995">
        <w:t xml:space="preserve">] </w:t>
      </w:r>
      <w:r w:rsidRPr="00263995">
        <w:rPr>
          <w:i/>
          <w:iCs/>
        </w:rPr>
        <w:t>Fake news ou infox, informations fallacieuses ou fausses nouvelles</w:t>
      </w:r>
      <w:r w:rsidRPr="00263995">
        <w:t xml:space="preserve">, </w:t>
      </w:r>
      <w:hyperlink r:id="rId302" w:history="1">
        <w:r w:rsidRPr="00567CBC">
          <w:rPr>
            <w:rStyle w:val="Lienhypertexte"/>
          </w:rPr>
          <w:t>https://fr.wikipedia.org/wiki/Fake_news</w:t>
        </w:r>
      </w:hyperlink>
      <w:r>
        <w:t xml:space="preserve"> </w:t>
      </w:r>
    </w:p>
    <w:p w14:paraId="1F932DAC" w14:textId="319C53DD" w:rsidR="00263995" w:rsidRPr="00BC7DE6" w:rsidRDefault="00263995" w:rsidP="00263995">
      <w:pPr>
        <w:spacing w:after="0" w:line="240" w:lineRule="auto"/>
        <w:rPr>
          <w:lang w:val="es-AR"/>
        </w:rPr>
      </w:pPr>
      <w:r w:rsidRPr="00BC7DE6">
        <w:rPr>
          <w:lang w:val="es-AR"/>
        </w:rPr>
        <w:t>[1</w:t>
      </w:r>
      <w:r w:rsidR="00816BFD" w:rsidRPr="00BC7DE6">
        <w:rPr>
          <w:lang w:val="es-AR"/>
        </w:rPr>
        <w:t>2</w:t>
      </w:r>
      <w:r w:rsidRPr="00BC7DE6">
        <w:rPr>
          <w:lang w:val="es-AR"/>
        </w:rPr>
        <w:t xml:space="preserve">2] </w:t>
      </w:r>
      <w:r w:rsidRPr="00BC7DE6">
        <w:rPr>
          <w:i/>
          <w:iCs/>
          <w:lang w:val="es-AR"/>
        </w:rPr>
        <w:t>Infox</w:t>
      </w:r>
      <w:r w:rsidRPr="00BC7DE6">
        <w:rPr>
          <w:lang w:val="es-AR"/>
        </w:rPr>
        <w:t xml:space="preserve">, </w:t>
      </w:r>
      <w:hyperlink r:id="rId303" w:history="1">
        <w:r w:rsidRPr="00BC7DE6">
          <w:rPr>
            <w:rStyle w:val="Lienhypertexte"/>
            <w:lang w:val="es-AR"/>
          </w:rPr>
          <w:t>https://fr.wikipedia.org/wiki/Infox</w:t>
        </w:r>
      </w:hyperlink>
      <w:r w:rsidRPr="00BC7DE6">
        <w:rPr>
          <w:lang w:val="es-AR"/>
        </w:rPr>
        <w:t xml:space="preserve"> </w:t>
      </w:r>
    </w:p>
    <w:p w14:paraId="6C4BD38F" w14:textId="15E3F3F5" w:rsidR="00263995" w:rsidRPr="00BC7DE6" w:rsidRDefault="00263995" w:rsidP="00263995">
      <w:pPr>
        <w:spacing w:after="0" w:line="240" w:lineRule="auto"/>
        <w:rPr>
          <w:lang w:val="es-AR"/>
        </w:rPr>
      </w:pPr>
      <w:r w:rsidRPr="00BC7DE6">
        <w:rPr>
          <w:lang w:val="es-AR"/>
        </w:rPr>
        <w:t>[1</w:t>
      </w:r>
      <w:r w:rsidR="00816BFD" w:rsidRPr="00BC7DE6">
        <w:rPr>
          <w:lang w:val="es-AR"/>
        </w:rPr>
        <w:t>2</w:t>
      </w:r>
      <w:r w:rsidRPr="00BC7DE6">
        <w:rPr>
          <w:lang w:val="es-AR"/>
        </w:rPr>
        <w:t xml:space="preserve">3] </w:t>
      </w:r>
      <w:r w:rsidR="00E94F87" w:rsidRPr="00BC7DE6">
        <w:rPr>
          <w:i/>
          <w:iCs/>
          <w:lang w:val="es-AR"/>
        </w:rPr>
        <w:t>Canular</w:t>
      </w:r>
      <w:r w:rsidR="00E94F87" w:rsidRPr="00BC7DE6">
        <w:rPr>
          <w:lang w:val="es-AR"/>
        </w:rPr>
        <w:t xml:space="preserve">, </w:t>
      </w:r>
      <w:hyperlink r:id="rId304" w:history="1">
        <w:r w:rsidR="00E94F87" w:rsidRPr="00BC7DE6">
          <w:rPr>
            <w:rStyle w:val="Lienhypertexte"/>
            <w:lang w:val="es-AR"/>
          </w:rPr>
          <w:t>https://fr.wikipedia.org/wiki/Canular</w:t>
        </w:r>
      </w:hyperlink>
      <w:r w:rsidR="00E94F87" w:rsidRPr="00BC7DE6">
        <w:rPr>
          <w:lang w:val="es-AR"/>
        </w:rPr>
        <w:t xml:space="preserve"> </w:t>
      </w:r>
    </w:p>
    <w:p w14:paraId="33FFF801" w14:textId="1B013868" w:rsidR="00263995" w:rsidRDefault="00263995" w:rsidP="00263995">
      <w:pPr>
        <w:spacing w:after="0" w:line="240" w:lineRule="auto"/>
      </w:pPr>
      <w:r w:rsidRPr="00263995">
        <w:t>[1</w:t>
      </w:r>
      <w:r w:rsidR="00816BFD">
        <w:t>2</w:t>
      </w:r>
      <w:r>
        <w:t>4</w:t>
      </w:r>
      <w:r w:rsidRPr="00263995">
        <w:t xml:space="preserve">] </w:t>
      </w:r>
      <w:r w:rsidR="00E94F87" w:rsidRPr="00E94F87">
        <w:rPr>
          <w:i/>
          <w:iCs/>
        </w:rPr>
        <w:t>Intoxication ou intox</w:t>
      </w:r>
      <w:r w:rsidR="00E94F87" w:rsidRPr="00E94F87">
        <w:t xml:space="preserve">, </w:t>
      </w:r>
      <w:hyperlink r:id="rId305" w:history="1">
        <w:r w:rsidR="00E94F87" w:rsidRPr="00567CBC">
          <w:rPr>
            <w:rStyle w:val="Lienhypertexte"/>
          </w:rPr>
          <w:t>https://fr.wikipedia.org/wiki/Intoxication_(renseignement)</w:t>
        </w:r>
      </w:hyperlink>
      <w:r w:rsidR="00E94F87">
        <w:t xml:space="preserve"> </w:t>
      </w:r>
    </w:p>
    <w:p w14:paraId="54E0E6F3" w14:textId="0CDE8BDB" w:rsidR="00263995" w:rsidRDefault="00263995" w:rsidP="00263995">
      <w:pPr>
        <w:spacing w:after="0" w:line="240" w:lineRule="auto"/>
      </w:pPr>
      <w:r w:rsidRPr="00263995">
        <w:t>[1</w:t>
      </w:r>
      <w:r w:rsidR="00816BFD">
        <w:t>2</w:t>
      </w:r>
      <w:r>
        <w:t>5</w:t>
      </w:r>
      <w:r w:rsidRPr="00263995">
        <w:t xml:space="preserve">] </w:t>
      </w:r>
      <w:r w:rsidR="00E94F87" w:rsidRPr="00E94F87">
        <w:rPr>
          <w:i/>
          <w:iCs/>
        </w:rPr>
        <w:t>Rumeur</w:t>
      </w:r>
      <w:r w:rsidR="00E94F87" w:rsidRPr="00E94F87">
        <w:t xml:space="preserve">, </w:t>
      </w:r>
      <w:hyperlink r:id="rId306" w:history="1">
        <w:r w:rsidR="00E94F87" w:rsidRPr="00567CBC">
          <w:rPr>
            <w:rStyle w:val="Lienhypertexte"/>
          </w:rPr>
          <w:t>https://fr.wikipedia.org/wiki/Rumeur</w:t>
        </w:r>
      </w:hyperlink>
      <w:r w:rsidR="00E94F87">
        <w:t xml:space="preserve"> </w:t>
      </w:r>
    </w:p>
    <w:p w14:paraId="5308D530" w14:textId="5750EEB8" w:rsidR="00263995" w:rsidRDefault="00263995" w:rsidP="00263995">
      <w:pPr>
        <w:spacing w:after="0" w:line="240" w:lineRule="auto"/>
      </w:pPr>
      <w:r w:rsidRPr="00263995">
        <w:t>[1</w:t>
      </w:r>
      <w:r w:rsidR="00816BFD">
        <w:t>2</w:t>
      </w:r>
      <w:r>
        <w:t>6</w:t>
      </w:r>
      <w:r w:rsidRPr="00263995">
        <w:t xml:space="preserve">] </w:t>
      </w:r>
      <w:r w:rsidR="00E94F87" w:rsidRPr="00E94F87">
        <w:rPr>
          <w:i/>
          <w:iCs/>
        </w:rPr>
        <w:t>Culture de la peur</w:t>
      </w:r>
      <w:r w:rsidR="00E94F87" w:rsidRPr="00E94F87">
        <w:t xml:space="preserve">, </w:t>
      </w:r>
      <w:hyperlink r:id="rId307" w:history="1">
        <w:r w:rsidR="00E94F87" w:rsidRPr="00567CBC">
          <w:rPr>
            <w:rStyle w:val="Lienhypertexte"/>
          </w:rPr>
          <w:t>https://fr.wikipedia.org/wiki/Culture_de_la_peur</w:t>
        </w:r>
      </w:hyperlink>
      <w:r w:rsidR="00E94F87">
        <w:t xml:space="preserve"> </w:t>
      </w:r>
    </w:p>
    <w:p w14:paraId="14E77545" w14:textId="59A91F0A" w:rsidR="00263995" w:rsidRDefault="00263995" w:rsidP="00263995">
      <w:pPr>
        <w:spacing w:after="0" w:line="240" w:lineRule="auto"/>
      </w:pPr>
      <w:r w:rsidRPr="00263995">
        <w:t>[1</w:t>
      </w:r>
      <w:r w:rsidR="00816BFD">
        <w:t>2</w:t>
      </w:r>
      <w:r>
        <w:t>7</w:t>
      </w:r>
      <w:r w:rsidRPr="00263995">
        <w:t xml:space="preserve">] </w:t>
      </w:r>
      <w:r w:rsidR="00E94F87" w:rsidRPr="00E94F87">
        <w:rPr>
          <w:i/>
          <w:iCs/>
        </w:rPr>
        <w:t>Diffusion de fausse nouvelle (délit),</w:t>
      </w:r>
      <w:r w:rsidR="00E94F87" w:rsidRPr="00E94F87">
        <w:t xml:space="preserve"> </w:t>
      </w:r>
      <w:hyperlink r:id="rId308" w:history="1">
        <w:r w:rsidR="00E94F87" w:rsidRPr="00567CBC">
          <w:rPr>
            <w:rStyle w:val="Lienhypertexte"/>
          </w:rPr>
          <w:t>https://fr.wikipedia.org/wiki/Diffusion_de_fausse_nouvelle</w:t>
        </w:r>
      </w:hyperlink>
      <w:r w:rsidR="00E94F87">
        <w:t xml:space="preserve"> </w:t>
      </w:r>
    </w:p>
    <w:p w14:paraId="0E8AA1F3" w14:textId="72406AC0" w:rsidR="00263995" w:rsidRDefault="00263995" w:rsidP="00263995">
      <w:pPr>
        <w:spacing w:after="0" w:line="240" w:lineRule="auto"/>
      </w:pPr>
      <w:r w:rsidRPr="00263995">
        <w:t>[1</w:t>
      </w:r>
      <w:r w:rsidR="00816BFD">
        <w:t>2</w:t>
      </w:r>
      <w:r>
        <w:t>8</w:t>
      </w:r>
      <w:r w:rsidRPr="00263995">
        <w:t xml:space="preserve">] </w:t>
      </w:r>
      <w:r w:rsidR="00E94F87" w:rsidRPr="00E94F87">
        <w:rPr>
          <w:i/>
          <w:iCs/>
        </w:rPr>
        <w:t>Ère post-vérité</w:t>
      </w:r>
      <w:r w:rsidR="00E94F87" w:rsidRPr="00E94F87">
        <w:t xml:space="preserve">, </w:t>
      </w:r>
      <w:hyperlink r:id="rId309" w:history="1">
        <w:r w:rsidR="00E94F87" w:rsidRPr="00567CBC">
          <w:rPr>
            <w:rStyle w:val="Lienhypertexte"/>
          </w:rPr>
          <w:t>https://fr.wikipedia.org/wiki/%C3%88re_post-v%C3%A9rit%C3%A9</w:t>
        </w:r>
      </w:hyperlink>
      <w:r w:rsidR="00E94F87">
        <w:t xml:space="preserve"> </w:t>
      </w:r>
    </w:p>
    <w:p w14:paraId="5ECB1E2F" w14:textId="59D7D5CD" w:rsidR="00263995" w:rsidRDefault="00263995" w:rsidP="00263995">
      <w:pPr>
        <w:spacing w:after="0" w:line="240" w:lineRule="auto"/>
      </w:pPr>
      <w:r w:rsidRPr="00263995">
        <w:lastRenderedPageBreak/>
        <w:t>[1</w:t>
      </w:r>
      <w:r w:rsidR="00816BFD">
        <w:t>2</w:t>
      </w:r>
      <w:r>
        <w:t>9</w:t>
      </w:r>
      <w:r w:rsidRPr="00263995">
        <w:t xml:space="preserve">] </w:t>
      </w:r>
      <w:r w:rsidR="00E94F87" w:rsidRPr="00E94F87">
        <w:rPr>
          <w:i/>
          <w:iCs/>
        </w:rPr>
        <w:t>Faits alternatifs</w:t>
      </w:r>
      <w:r w:rsidR="00E94F87" w:rsidRPr="00E94F87">
        <w:t xml:space="preserve">, </w:t>
      </w:r>
      <w:hyperlink r:id="rId310" w:history="1">
        <w:r w:rsidR="00E94F87" w:rsidRPr="00567CBC">
          <w:rPr>
            <w:rStyle w:val="Lienhypertexte"/>
          </w:rPr>
          <w:t>https://fr.wikipedia.org/wiki/Faits_alternatifs</w:t>
        </w:r>
      </w:hyperlink>
      <w:r w:rsidR="00E94F87">
        <w:t xml:space="preserve"> </w:t>
      </w:r>
    </w:p>
    <w:p w14:paraId="4832072B" w14:textId="5F6FB3FD" w:rsidR="00DC1FFF" w:rsidRPr="00DC1FFF" w:rsidRDefault="00DC1FFF" w:rsidP="00DC1FFF">
      <w:pPr>
        <w:spacing w:after="0" w:line="240" w:lineRule="auto"/>
        <w:jc w:val="both"/>
        <w:rPr>
          <w:color w:val="000000" w:themeColor="text1"/>
          <w:lang w:val="en-GB"/>
        </w:rPr>
      </w:pPr>
      <w:r w:rsidRPr="00FF4945">
        <w:rPr>
          <w:color w:val="000000" w:themeColor="text1"/>
          <w:lang w:val="en-GB"/>
        </w:rPr>
        <w:t>[1</w:t>
      </w:r>
      <w:r>
        <w:rPr>
          <w:color w:val="000000" w:themeColor="text1"/>
          <w:lang w:val="en-GB"/>
        </w:rPr>
        <w:t>29b</w:t>
      </w:r>
      <w:r w:rsidRPr="00FF4945">
        <w:rPr>
          <w:color w:val="000000" w:themeColor="text1"/>
          <w:lang w:val="en-GB"/>
        </w:rPr>
        <w:t xml:space="preserve">] </w:t>
      </w:r>
      <w:r w:rsidRPr="00FF4945">
        <w:rPr>
          <w:i/>
          <w:iCs/>
          <w:color w:val="000000" w:themeColor="text1"/>
          <w:lang w:val="en-GB"/>
        </w:rPr>
        <w:t>Alternative facts</w:t>
      </w:r>
      <w:r w:rsidRPr="00FF4945">
        <w:rPr>
          <w:color w:val="000000" w:themeColor="text1"/>
          <w:lang w:val="en-GB"/>
        </w:rPr>
        <w:t xml:space="preserve">, </w:t>
      </w:r>
      <w:hyperlink r:id="rId311" w:history="1">
        <w:r w:rsidRPr="00DC41D3">
          <w:rPr>
            <w:rStyle w:val="Lienhypertexte"/>
            <w:lang w:val="en-GB"/>
          </w:rPr>
          <w:t>https://en.m.wikipedia.org/wiki/Alternative_facts</w:t>
        </w:r>
      </w:hyperlink>
      <w:r>
        <w:rPr>
          <w:color w:val="000000" w:themeColor="text1"/>
          <w:lang w:val="en-GB"/>
        </w:rPr>
        <w:t xml:space="preserve"> </w:t>
      </w:r>
    </w:p>
    <w:p w14:paraId="4056363B" w14:textId="5E379CF6" w:rsidR="00263995" w:rsidRDefault="00263995" w:rsidP="00060A3D">
      <w:pPr>
        <w:spacing w:after="0" w:line="240" w:lineRule="auto"/>
      </w:pPr>
      <w:r>
        <w:t>[1</w:t>
      </w:r>
      <w:r w:rsidR="00816BFD">
        <w:t>3</w:t>
      </w:r>
      <w:r>
        <w:t>0]</w:t>
      </w:r>
      <w:r w:rsidR="00E94F87">
        <w:t xml:space="preserve"> </w:t>
      </w:r>
      <w:r w:rsidR="00E94F87" w:rsidRPr="00E94F87">
        <w:rPr>
          <w:i/>
          <w:iCs/>
        </w:rPr>
        <w:t>Légende urbaine</w:t>
      </w:r>
      <w:r w:rsidR="00E94F87" w:rsidRPr="00E94F87">
        <w:t xml:space="preserve">, </w:t>
      </w:r>
      <w:hyperlink r:id="rId312" w:history="1">
        <w:r w:rsidR="00E94F87" w:rsidRPr="00567CBC">
          <w:rPr>
            <w:rStyle w:val="Lienhypertexte"/>
          </w:rPr>
          <w:t>https://fr.wikipedia.org/wiki/L%C3%A9gende_urbaine</w:t>
        </w:r>
      </w:hyperlink>
      <w:r w:rsidR="00E94F87">
        <w:t xml:space="preserve"> </w:t>
      </w:r>
    </w:p>
    <w:p w14:paraId="728D237B" w14:textId="4AD2E687" w:rsidR="00263995" w:rsidRPr="00BC7DE6" w:rsidRDefault="00263995" w:rsidP="00263995">
      <w:pPr>
        <w:spacing w:after="0" w:line="240" w:lineRule="auto"/>
        <w:rPr>
          <w:lang w:val="es-AR"/>
        </w:rPr>
      </w:pPr>
      <w:r w:rsidRPr="00BC7DE6">
        <w:rPr>
          <w:lang w:val="es-AR"/>
        </w:rPr>
        <w:t>[1</w:t>
      </w:r>
      <w:r w:rsidR="00816BFD" w:rsidRPr="00BC7DE6">
        <w:rPr>
          <w:lang w:val="es-AR"/>
        </w:rPr>
        <w:t>3</w:t>
      </w:r>
      <w:r w:rsidR="00E94F87" w:rsidRPr="00BC7DE6">
        <w:rPr>
          <w:lang w:val="es-AR"/>
        </w:rPr>
        <w:t>1</w:t>
      </w:r>
      <w:r w:rsidRPr="00BC7DE6">
        <w:rPr>
          <w:lang w:val="es-AR"/>
        </w:rPr>
        <w:t>]</w:t>
      </w:r>
      <w:r w:rsidR="00E94F87" w:rsidRPr="00BC7DE6">
        <w:rPr>
          <w:lang w:val="es-AR"/>
        </w:rPr>
        <w:t xml:space="preserve"> </w:t>
      </w:r>
      <w:r w:rsidR="00E94F87" w:rsidRPr="00BC7DE6">
        <w:rPr>
          <w:i/>
          <w:iCs/>
          <w:lang w:val="es-AR"/>
        </w:rPr>
        <w:t>Cabale</w:t>
      </w:r>
      <w:r w:rsidR="00E94F87" w:rsidRPr="00BC7DE6">
        <w:rPr>
          <w:lang w:val="es-AR"/>
        </w:rPr>
        <w:t xml:space="preserve">, </w:t>
      </w:r>
      <w:hyperlink r:id="rId313" w:history="1">
        <w:r w:rsidR="00E94F87" w:rsidRPr="00BC7DE6">
          <w:rPr>
            <w:rStyle w:val="Lienhypertexte"/>
            <w:lang w:val="es-AR"/>
          </w:rPr>
          <w:t>https://fr.wikipedia.org/wiki/Cabale</w:t>
        </w:r>
      </w:hyperlink>
      <w:r w:rsidR="00E94F87" w:rsidRPr="00BC7DE6">
        <w:rPr>
          <w:lang w:val="es-AR"/>
        </w:rPr>
        <w:t xml:space="preserve"> </w:t>
      </w:r>
    </w:p>
    <w:p w14:paraId="2B972A9C" w14:textId="6BD7920C" w:rsidR="00263995" w:rsidRDefault="00263995" w:rsidP="00263995">
      <w:pPr>
        <w:spacing w:after="0" w:line="240" w:lineRule="auto"/>
      </w:pPr>
      <w:r>
        <w:t>[1</w:t>
      </w:r>
      <w:r w:rsidR="00816BFD">
        <w:t>3</w:t>
      </w:r>
      <w:r w:rsidR="00E94F87">
        <w:t>2</w:t>
      </w:r>
      <w:r>
        <w:t>]</w:t>
      </w:r>
      <w:r w:rsidR="00E94F87">
        <w:t xml:space="preserve"> </w:t>
      </w:r>
      <w:r w:rsidR="00E94F87" w:rsidRPr="00E94F87">
        <w:rPr>
          <w:i/>
          <w:iCs/>
        </w:rPr>
        <w:t>Fausse bannière (False flag),</w:t>
      </w:r>
      <w:r w:rsidR="00E94F87" w:rsidRPr="00E94F87">
        <w:t xml:space="preserve"> </w:t>
      </w:r>
      <w:hyperlink r:id="rId314" w:history="1">
        <w:r w:rsidR="00E94F87" w:rsidRPr="00567CBC">
          <w:rPr>
            <w:rStyle w:val="Lienhypertexte"/>
          </w:rPr>
          <w:t>https://fr.wikipedia.org/wiki/Fausse_banni%C3%A8re</w:t>
        </w:r>
      </w:hyperlink>
      <w:r w:rsidR="00E94F87">
        <w:t xml:space="preserve"> </w:t>
      </w:r>
    </w:p>
    <w:p w14:paraId="614A5F23" w14:textId="620CED1C" w:rsidR="00263995" w:rsidRDefault="00263995" w:rsidP="00263995">
      <w:pPr>
        <w:spacing w:after="0" w:line="240" w:lineRule="auto"/>
      </w:pPr>
      <w:r>
        <w:t>[1</w:t>
      </w:r>
      <w:r w:rsidR="00816BFD">
        <w:t>3</w:t>
      </w:r>
      <w:r w:rsidR="00E94F87">
        <w:t>3</w:t>
      </w:r>
      <w:r>
        <w:t>]</w:t>
      </w:r>
      <w:r w:rsidR="00E94F87">
        <w:t xml:space="preserve"> </w:t>
      </w:r>
      <w:r w:rsidR="00D2438D" w:rsidRPr="00D2438D">
        <w:rPr>
          <w:i/>
          <w:iCs/>
        </w:rPr>
        <w:t>"Chambre d'écho",</w:t>
      </w:r>
      <w:r w:rsidR="00D2438D" w:rsidRPr="00D2438D">
        <w:t xml:space="preserve"> </w:t>
      </w:r>
      <w:hyperlink r:id="rId315" w:history="1">
        <w:r w:rsidR="00D2438D" w:rsidRPr="00567CBC">
          <w:rPr>
            <w:rStyle w:val="Lienhypertexte"/>
          </w:rPr>
          <w:t>https://fr.wikipedia.org/wiki/Chambre_d%27%C3%A9cho_(m%C3%A9dias)</w:t>
        </w:r>
      </w:hyperlink>
      <w:r w:rsidR="00D2438D">
        <w:t xml:space="preserve"> </w:t>
      </w:r>
    </w:p>
    <w:p w14:paraId="4EC4D0F1" w14:textId="561C681C" w:rsidR="00D2438D" w:rsidRDefault="00E94F87" w:rsidP="00E94F87">
      <w:pPr>
        <w:spacing w:after="0" w:line="240" w:lineRule="auto"/>
      </w:pPr>
      <w:r>
        <w:t>[1</w:t>
      </w:r>
      <w:r w:rsidR="00816BFD">
        <w:t>3</w:t>
      </w:r>
      <w:r>
        <w:t xml:space="preserve">4] </w:t>
      </w:r>
      <w:r w:rsidR="00D2438D" w:rsidRPr="00D2438D">
        <w:rPr>
          <w:i/>
          <w:iCs/>
        </w:rPr>
        <w:t>Emballement médiatique ou cirque médiatique</w:t>
      </w:r>
      <w:r w:rsidR="00D2438D">
        <w:t xml:space="preserve">, a) </w:t>
      </w:r>
      <w:hyperlink r:id="rId316" w:history="1">
        <w:r w:rsidR="00D2438D">
          <w:rPr>
            <w:rStyle w:val="Lienhypertexte"/>
          </w:rPr>
          <w:t>https://fr.wikipedia.org/wiki/Cirque_m%C3%A9diatique</w:t>
        </w:r>
      </w:hyperlink>
      <w:r w:rsidR="00D2438D">
        <w:t xml:space="preserve">, </w:t>
      </w:r>
    </w:p>
    <w:p w14:paraId="575D1BBF" w14:textId="38602FA8" w:rsidR="00E94F87" w:rsidRPr="00D2438D" w:rsidRDefault="00D2438D" w:rsidP="00E94F87">
      <w:pPr>
        <w:spacing w:after="0" w:line="240" w:lineRule="auto"/>
        <w:rPr>
          <w:lang w:val="en-GB"/>
        </w:rPr>
      </w:pPr>
      <w:r w:rsidRPr="00D2438D">
        <w:rPr>
          <w:lang w:val="en-GB"/>
        </w:rPr>
        <w:t xml:space="preserve">b) </w:t>
      </w:r>
      <w:hyperlink r:id="rId317" w:history="1">
        <w:r w:rsidRPr="00D2438D">
          <w:rPr>
            <w:rStyle w:val="Lienhypertexte"/>
            <w:lang w:val="en-GB"/>
          </w:rPr>
          <w:t>http://www.toupie.org/Dictionnaire/Emballement_mediatique.htm</w:t>
        </w:r>
      </w:hyperlink>
    </w:p>
    <w:p w14:paraId="067115C1" w14:textId="2580E43D" w:rsidR="001D6C79" w:rsidRDefault="00E94F87" w:rsidP="00E94F87">
      <w:pPr>
        <w:spacing w:after="0" w:line="240" w:lineRule="auto"/>
      </w:pPr>
      <w:r>
        <w:t>[1</w:t>
      </w:r>
      <w:r w:rsidR="00816BFD">
        <w:t>3</w:t>
      </w:r>
      <w:r>
        <w:t>5]</w:t>
      </w:r>
      <w:r w:rsidR="001D6C79">
        <w:t xml:space="preserve"> </w:t>
      </w:r>
      <w:r w:rsidR="001D6C79" w:rsidRPr="001D6C79">
        <w:rPr>
          <w:i/>
          <w:iCs/>
        </w:rPr>
        <w:t>"Chambre d'écho",</w:t>
      </w:r>
      <w:r w:rsidR="001D6C79" w:rsidRPr="001D6C79">
        <w:t xml:space="preserve"> </w:t>
      </w:r>
      <w:hyperlink r:id="rId318" w:history="1">
        <w:r w:rsidR="001D6C79" w:rsidRPr="00567CBC">
          <w:rPr>
            <w:rStyle w:val="Lienhypertexte"/>
          </w:rPr>
          <w:t>https://fr.wikipedia.org/wiki/Chambre_d%27%C3%A9cho_(m%C3%A9dias)</w:t>
        </w:r>
      </w:hyperlink>
      <w:r w:rsidR="001D6C79">
        <w:t xml:space="preserve"> </w:t>
      </w:r>
    </w:p>
    <w:p w14:paraId="29FE63BA" w14:textId="67D5AEC1" w:rsidR="00E94F87" w:rsidRDefault="001D6C79" w:rsidP="00E94F87">
      <w:pPr>
        <w:spacing w:after="0" w:line="240" w:lineRule="auto"/>
      </w:pPr>
      <w:r>
        <w:t>[1</w:t>
      </w:r>
      <w:r w:rsidR="00816BFD">
        <w:t>3</w:t>
      </w:r>
      <w:r>
        <w:t>6]</w:t>
      </w:r>
      <w:r w:rsidR="00E94F87">
        <w:t xml:space="preserve"> </w:t>
      </w:r>
      <w:r w:rsidR="00A8105F" w:rsidRPr="00A8105F">
        <w:rPr>
          <w:i/>
          <w:iCs/>
        </w:rPr>
        <w:t>Médiaensonges</w:t>
      </w:r>
      <w:r w:rsidR="00A8105F" w:rsidRPr="00A8105F">
        <w:t xml:space="preserve">, </w:t>
      </w:r>
      <w:r w:rsidR="00A8105F">
        <w:t xml:space="preserve">a) </w:t>
      </w:r>
      <w:hyperlink r:id="rId319" w:anchor="M%C3%A9diamensonges" w:history="1">
        <w:r w:rsidR="00A8105F" w:rsidRPr="00567CBC">
          <w:rPr>
            <w:rStyle w:val="Lienhypertexte"/>
          </w:rPr>
          <w:t>https://fr.wikipedia.org/wiki/Michel_Collon#M%C3%A9diamensonges</w:t>
        </w:r>
      </w:hyperlink>
      <w:r w:rsidR="00A8105F">
        <w:t xml:space="preserve">, </w:t>
      </w:r>
    </w:p>
    <w:p w14:paraId="33BA27F4" w14:textId="499F15F3" w:rsidR="00A8105F" w:rsidRPr="00A8105F" w:rsidRDefault="00A8105F" w:rsidP="00E94F87">
      <w:pPr>
        <w:spacing w:after="0" w:line="240" w:lineRule="auto"/>
        <w:rPr>
          <w:lang w:val="en-GB"/>
        </w:rPr>
      </w:pPr>
      <w:r w:rsidRPr="00A8105F">
        <w:rPr>
          <w:lang w:val="en-GB"/>
        </w:rPr>
        <w:t xml:space="preserve">b) </w:t>
      </w:r>
      <w:hyperlink r:id="rId320" w:history="1">
        <w:r w:rsidRPr="00A8105F">
          <w:rPr>
            <w:color w:val="0000FF"/>
            <w:u w:val="single"/>
            <w:lang w:val="en-GB"/>
          </w:rPr>
          <w:t>https://fr.wiktionary.org/wiki/m%C3%A9diamensonge</w:t>
        </w:r>
      </w:hyperlink>
    </w:p>
    <w:p w14:paraId="1F449B48" w14:textId="49419582" w:rsidR="00E94F87" w:rsidRDefault="00E94F87" w:rsidP="00E94F87">
      <w:pPr>
        <w:spacing w:after="0" w:line="240" w:lineRule="auto"/>
      </w:pPr>
      <w:r>
        <w:t>[1</w:t>
      </w:r>
      <w:r w:rsidR="00816BFD">
        <w:t>3</w:t>
      </w:r>
      <w:r w:rsidR="001D6C79">
        <w:t>7</w:t>
      </w:r>
      <w:r>
        <w:t xml:space="preserve">] </w:t>
      </w:r>
      <w:r w:rsidR="00A8105F" w:rsidRPr="00A8105F">
        <w:rPr>
          <w:i/>
          <w:iCs/>
        </w:rPr>
        <w:t>Deepfake ou hypertrucage</w:t>
      </w:r>
      <w:r w:rsidR="00A8105F">
        <w:rPr>
          <w:rStyle w:val="Appelnotedebasdep"/>
          <w:i/>
          <w:iCs/>
        </w:rPr>
        <w:footnoteReference w:id="284"/>
      </w:r>
      <w:r w:rsidR="00A8105F" w:rsidRPr="00A8105F">
        <w:t xml:space="preserve">, </w:t>
      </w:r>
      <w:hyperlink r:id="rId321" w:history="1">
        <w:r w:rsidR="00A8105F" w:rsidRPr="00567CBC">
          <w:rPr>
            <w:rStyle w:val="Lienhypertexte"/>
          </w:rPr>
          <w:t>https://fr.wikipedia.org/wiki/Deepfake</w:t>
        </w:r>
      </w:hyperlink>
      <w:r w:rsidR="00A8105F">
        <w:t xml:space="preserve"> </w:t>
      </w:r>
    </w:p>
    <w:p w14:paraId="2605E24A" w14:textId="5C4D22F6" w:rsidR="00E94F87" w:rsidRDefault="00E94F87" w:rsidP="00E94F87">
      <w:pPr>
        <w:spacing w:after="0" w:line="240" w:lineRule="auto"/>
      </w:pPr>
      <w:r>
        <w:t>[1</w:t>
      </w:r>
      <w:r w:rsidR="00816BFD">
        <w:t>3</w:t>
      </w:r>
      <w:r w:rsidR="001D6C79">
        <w:t>8</w:t>
      </w:r>
      <w:r>
        <w:t xml:space="preserve">] </w:t>
      </w:r>
      <w:r w:rsidR="00A8105F" w:rsidRPr="00A8105F">
        <w:rPr>
          <w:i/>
          <w:iCs/>
        </w:rPr>
        <w:t>"Bulle de filtres",</w:t>
      </w:r>
      <w:r w:rsidR="00A8105F" w:rsidRPr="00A8105F">
        <w:t xml:space="preserve"> </w:t>
      </w:r>
      <w:hyperlink r:id="rId322" w:history="1">
        <w:r w:rsidR="00A8105F" w:rsidRPr="00567CBC">
          <w:rPr>
            <w:rStyle w:val="Lienhypertexte"/>
          </w:rPr>
          <w:t>https://fr.wikipedia.org/wiki/Bulle_de_filtres</w:t>
        </w:r>
      </w:hyperlink>
      <w:r w:rsidR="00A8105F">
        <w:t xml:space="preserve"> </w:t>
      </w:r>
    </w:p>
    <w:p w14:paraId="568CCC79" w14:textId="256276A7" w:rsidR="00263995" w:rsidRPr="005F327C" w:rsidRDefault="00A8105F" w:rsidP="00060A3D">
      <w:pPr>
        <w:spacing w:after="0" w:line="240" w:lineRule="auto"/>
      </w:pPr>
      <w:r w:rsidRPr="005F327C">
        <w:t>[1</w:t>
      </w:r>
      <w:r w:rsidR="00816BFD">
        <w:t>3</w:t>
      </w:r>
      <w:r w:rsidR="001D6C79">
        <w:t>9</w:t>
      </w:r>
      <w:r w:rsidRPr="005F327C">
        <w:t xml:space="preserve">] </w:t>
      </w:r>
      <w:r w:rsidR="005F327C" w:rsidRPr="005F327C">
        <w:t>"</w:t>
      </w:r>
      <w:r w:rsidR="005F327C" w:rsidRPr="005F327C">
        <w:rPr>
          <w:i/>
          <w:iCs/>
        </w:rPr>
        <w:t>Bullshit</w:t>
      </w:r>
      <w:r w:rsidR="005F327C" w:rsidRPr="005F327C">
        <w:t>" (</w:t>
      </w:r>
      <w:r w:rsidR="005F327C">
        <w:t>« </w:t>
      </w:r>
      <w:r w:rsidR="005F327C" w:rsidRPr="005F327C">
        <w:t>boules p</w:t>
      </w:r>
      <w:r w:rsidR="005F327C">
        <w:t>uantes »)</w:t>
      </w:r>
      <w:r w:rsidR="005F327C" w:rsidRPr="005F327C">
        <w:t xml:space="preserve">, </w:t>
      </w:r>
      <w:hyperlink r:id="rId323" w:history="1">
        <w:r w:rsidR="005F327C" w:rsidRPr="005F327C">
          <w:rPr>
            <w:rStyle w:val="Lienhypertexte"/>
          </w:rPr>
          <w:t>https://fr.wikipedia.org/wiki/Bullshit</w:t>
        </w:r>
      </w:hyperlink>
      <w:r w:rsidR="005F327C" w:rsidRPr="005F327C">
        <w:t xml:space="preserve"> </w:t>
      </w:r>
    </w:p>
    <w:p w14:paraId="473EFBE6" w14:textId="2A1CAF18" w:rsidR="00A8105F" w:rsidRPr="00AB3C36" w:rsidRDefault="00A8105F" w:rsidP="00060A3D">
      <w:pPr>
        <w:spacing w:after="0" w:line="240" w:lineRule="auto"/>
      </w:pPr>
      <w:r w:rsidRPr="00AB3C36">
        <w:t>[1</w:t>
      </w:r>
      <w:r w:rsidR="00816BFD">
        <w:t>4</w:t>
      </w:r>
      <w:r w:rsidR="001D6C79">
        <w:t>0</w:t>
      </w:r>
      <w:r w:rsidRPr="00AB3C36">
        <w:t>]</w:t>
      </w:r>
      <w:r w:rsidR="005F327C" w:rsidRPr="00AB3C36">
        <w:t xml:space="preserve"> </w:t>
      </w:r>
      <w:r w:rsidR="001D6C79" w:rsidRPr="001D6C79">
        <w:rPr>
          <w:i/>
          <w:iCs/>
        </w:rPr>
        <w:t>Piège à clics ou un attrape-clics, appelé vulgairement pute à clics, ou putaclic</w:t>
      </w:r>
      <w:r w:rsidR="001D6C79" w:rsidRPr="001D6C79">
        <w:t xml:space="preserve">, </w:t>
      </w:r>
      <w:hyperlink r:id="rId324" w:history="1">
        <w:r w:rsidR="001D6C79" w:rsidRPr="00567CBC">
          <w:rPr>
            <w:rStyle w:val="Lienhypertexte"/>
          </w:rPr>
          <w:t>https://fr.wikipedia.org/wiki/Pi%C3%A8ge_%C3%A0_clics</w:t>
        </w:r>
      </w:hyperlink>
      <w:r w:rsidR="001D6C79">
        <w:t xml:space="preserve"> </w:t>
      </w:r>
    </w:p>
    <w:p w14:paraId="4404531F" w14:textId="77777777" w:rsidR="00263995" w:rsidRPr="00AB3C36" w:rsidRDefault="00263995" w:rsidP="00060A3D">
      <w:pPr>
        <w:spacing w:after="0" w:line="240" w:lineRule="auto"/>
      </w:pPr>
    </w:p>
    <w:p w14:paraId="65BDB6F9" w14:textId="12387818" w:rsidR="00D70EB5" w:rsidRDefault="00D70EB5" w:rsidP="00D70EB5">
      <w:pPr>
        <w:pStyle w:val="Titre2"/>
      </w:pPr>
      <w:bookmarkStart w:id="135" w:name="_Toc32905641"/>
      <w:r>
        <w:t>Divers</w:t>
      </w:r>
      <w:r w:rsidR="00BD3001">
        <w:t xml:space="preserve"> (escrocs, criminels, problèmes psychiques …)</w:t>
      </w:r>
      <w:bookmarkEnd w:id="135"/>
    </w:p>
    <w:p w14:paraId="77D21D6D" w14:textId="52BFDD9A" w:rsidR="00D70EB5" w:rsidRDefault="00D70EB5" w:rsidP="00060A3D">
      <w:pPr>
        <w:spacing w:after="0" w:line="240" w:lineRule="auto"/>
      </w:pPr>
    </w:p>
    <w:p w14:paraId="5E8E2112" w14:textId="2C5637F0" w:rsidR="00D70EB5" w:rsidRDefault="00D70EB5" w:rsidP="00D70EB5">
      <w:pPr>
        <w:spacing w:after="0" w:line="240" w:lineRule="auto"/>
        <w:jc w:val="both"/>
      </w:pPr>
      <w:r>
        <w:t>[</w:t>
      </w:r>
      <w:r w:rsidR="00F33EBD">
        <w:t>1</w:t>
      </w:r>
      <w:r w:rsidR="00816BFD">
        <w:t>5</w:t>
      </w:r>
      <w:r>
        <w:t xml:space="preserve">0] </w:t>
      </w:r>
      <w:r w:rsidRPr="00BA3D32">
        <w:rPr>
          <w:i/>
          <w:iCs/>
        </w:rPr>
        <w:t>Les faux messies. Histoire d’une attente</w:t>
      </w:r>
      <w:r>
        <w:t>, Christophe Bourseiller, Fayard, 1993 [Réédition Pocket, 2014].</w:t>
      </w:r>
    </w:p>
    <w:p w14:paraId="4FEFB65C" w14:textId="3810D1C1" w:rsidR="00D70EB5" w:rsidRDefault="00D70EB5" w:rsidP="00D70EB5">
      <w:pPr>
        <w:spacing w:after="0" w:line="240" w:lineRule="auto"/>
        <w:jc w:val="both"/>
      </w:pPr>
      <w:r>
        <w:t>[</w:t>
      </w:r>
      <w:r w:rsidR="00F33EBD">
        <w:t>1</w:t>
      </w:r>
      <w:r w:rsidR="00816BFD">
        <w:t>5</w:t>
      </w:r>
      <w:r>
        <w:t xml:space="preserve">1] </w:t>
      </w:r>
      <w:r w:rsidRPr="008A7777">
        <w:rPr>
          <w:i/>
          <w:iCs/>
        </w:rPr>
        <w:t>Les plus grands escrocs de l'Histoire</w:t>
      </w:r>
      <w:r>
        <w:t>,</w:t>
      </w:r>
      <w:r w:rsidRPr="008A7777">
        <w:t xml:space="preserve"> Pierre Lunel, Ed. First, 317 pages</w:t>
      </w:r>
      <w:r>
        <w:t>.</w:t>
      </w:r>
    </w:p>
    <w:p w14:paraId="525EAC49" w14:textId="0876C1D7" w:rsidR="00D70EB5" w:rsidRDefault="00D70EB5" w:rsidP="00D70EB5">
      <w:pPr>
        <w:spacing w:after="0" w:line="240" w:lineRule="auto"/>
        <w:jc w:val="both"/>
      </w:pPr>
      <w:r>
        <w:t>[</w:t>
      </w:r>
      <w:r w:rsidR="00F33EBD">
        <w:t>1</w:t>
      </w:r>
      <w:r w:rsidR="00816BFD">
        <w:t>5</w:t>
      </w:r>
      <w:r>
        <w:t xml:space="preserve">2] </w:t>
      </w:r>
      <w:r w:rsidRPr="006978E8">
        <w:rPr>
          <w:i/>
          <w:iCs/>
        </w:rPr>
        <w:t>L'enfance des criminels</w:t>
      </w:r>
      <w:r w:rsidRPr="006978E8">
        <w:t>, Agnès Grossmann, Points, Collection Points crime, 2012 / 2014, 312 pages.</w:t>
      </w:r>
    </w:p>
    <w:p w14:paraId="0AB03969" w14:textId="76AC46D0" w:rsidR="00B354C1" w:rsidRDefault="00B354C1" w:rsidP="00B354C1">
      <w:pPr>
        <w:spacing w:after="0" w:line="240" w:lineRule="auto"/>
        <w:jc w:val="both"/>
      </w:pPr>
      <w:r>
        <w:t>[</w:t>
      </w:r>
      <w:r w:rsidR="00F33EBD">
        <w:t>1</w:t>
      </w:r>
      <w:r w:rsidR="00816BFD">
        <w:t>5</w:t>
      </w:r>
      <w:r>
        <w:t xml:space="preserve">3] </w:t>
      </w:r>
      <w:r w:rsidRPr="00F0719D">
        <w:rPr>
          <w:i/>
          <w:iCs/>
        </w:rPr>
        <w:t>La Santé psychique de ceux qui ont fait le monde</w:t>
      </w:r>
      <w:r w:rsidRPr="00F0719D">
        <w:t>, Patrick Lemoine, Odile Jacob, 2019.</w:t>
      </w:r>
    </w:p>
    <w:p w14:paraId="7D26C88A" w14:textId="209CB989" w:rsidR="002A79FB" w:rsidRDefault="002A79FB" w:rsidP="002A79FB">
      <w:pPr>
        <w:spacing w:after="0" w:line="240" w:lineRule="auto"/>
      </w:pPr>
      <w:r>
        <w:t>[</w:t>
      </w:r>
      <w:r w:rsidR="00F33EBD">
        <w:t>1</w:t>
      </w:r>
      <w:r w:rsidR="00816BFD">
        <w:t>5</w:t>
      </w:r>
      <w:r>
        <w:t xml:space="preserve">4] </w:t>
      </w:r>
      <w:r w:rsidRPr="002A79FB">
        <w:rPr>
          <w:i/>
          <w:iCs/>
        </w:rPr>
        <w:t>Liste de personnalités ayant un trouble bipolaire</w:t>
      </w:r>
      <w:r w:rsidRPr="002A79FB">
        <w:t xml:space="preserve">, </w:t>
      </w:r>
      <w:hyperlink r:id="rId325" w:history="1">
        <w:r w:rsidRPr="009A3F87">
          <w:rPr>
            <w:rStyle w:val="Lienhypertexte"/>
          </w:rPr>
          <w:t>https://fr.wikipedia.org/wiki/Liste_de_personnalit%C3%A9s_ayant_un_trouble_bipolaire</w:t>
        </w:r>
      </w:hyperlink>
      <w:r>
        <w:t xml:space="preserve"> </w:t>
      </w:r>
    </w:p>
    <w:p w14:paraId="2E5489F1" w14:textId="77777777" w:rsidR="00D70EB5" w:rsidRDefault="00D70EB5" w:rsidP="00060A3D">
      <w:pPr>
        <w:spacing w:after="0" w:line="240" w:lineRule="auto"/>
      </w:pPr>
    </w:p>
    <w:p w14:paraId="2C39B96E" w14:textId="48C4721E" w:rsidR="00AD21ED" w:rsidRDefault="00AD21ED" w:rsidP="00AD21ED">
      <w:pPr>
        <w:pStyle w:val="Titre1"/>
      </w:pPr>
      <w:bookmarkStart w:id="136" w:name="_Toc32905642"/>
      <w:r>
        <w:t>Annexe : L’homosexualité est-elle contre nature ?</w:t>
      </w:r>
      <w:bookmarkEnd w:id="136"/>
    </w:p>
    <w:p w14:paraId="2BCBFDFE" w14:textId="476CE88C" w:rsidR="00AD21ED" w:rsidRDefault="00AD21ED" w:rsidP="00AD21ED">
      <w:pPr>
        <w:spacing w:after="0" w:line="240" w:lineRule="auto"/>
      </w:pPr>
    </w:p>
    <w:p w14:paraId="38220BEA" w14:textId="6CE72A5E" w:rsidR="001529D8" w:rsidRDefault="001529D8" w:rsidP="001529D8">
      <w:pPr>
        <w:pStyle w:val="Titre2"/>
      </w:pPr>
      <w:bookmarkStart w:id="137" w:name="_Toc32905643"/>
      <w:r>
        <w:t>Le non libre choix d’être homosexuel</w:t>
      </w:r>
      <w:bookmarkEnd w:id="137"/>
    </w:p>
    <w:p w14:paraId="02BD94EA" w14:textId="77777777" w:rsidR="001529D8" w:rsidRDefault="001529D8" w:rsidP="00AD21ED">
      <w:pPr>
        <w:spacing w:after="0" w:line="240" w:lineRule="auto"/>
      </w:pPr>
    </w:p>
    <w:p w14:paraId="5A8AC382" w14:textId="0046085B" w:rsidR="00AD21ED" w:rsidRDefault="00AD21ED" w:rsidP="00584855">
      <w:pPr>
        <w:spacing w:after="0" w:line="240" w:lineRule="auto"/>
        <w:jc w:val="both"/>
      </w:pPr>
      <w:r>
        <w:t>Un grand nombre d’études scientifiques, en particulier celles des endocrinologues, montre que l’homosexualité n’est pas un choix ou une perversion et n’est pas contre-nature</w:t>
      </w:r>
      <w:r w:rsidR="00B8711D">
        <w:t>. Plusieurs études montreraient le rôle probable des perturbateurs endocriniens </w:t>
      </w:r>
      <w:r w:rsidR="00584855">
        <w:t xml:space="preserve"> </w:t>
      </w:r>
      <w:r>
        <w:t>[</w:t>
      </w:r>
      <w:r w:rsidR="00584855">
        <w:t>1</w:t>
      </w:r>
      <w:r>
        <w:t>].</w:t>
      </w:r>
    </w:p>
    <w:p w14:paraId="29AB5D83" w14:textId="77777777" w:rsidR="00AD21ED" w:rsidRDefault="00AD21ED" w:rsidP="00584855">
      <w:pPr>
        <w:spacing w:after="0" w:line="240" w:lineRule="auto"/>
        <w:jc w:val="both"/>
      </w:pPr>
    </w:p>
    <w:p w14:paraId="2E2F361E" w14:textId="3C6ECBA7" w:rsidR="00AD21ED" w:rsidRDefault="00AD21ED" w:rsidP="00584855">
      <w:pPr>
        <w:spacing w:after="0" w:line="240" w:lineRule="auto"/>
        <w:jc w:val="both"/>
      </w:pPr>
      <w:r>
        <w:t>Il est largement admis</w:t>
      </w:r>
      <w:r w:rsidR="00B8711D">
        <w:t>, au niveau du consensus scientifique,</w:t>
      </w:r>
      <w:r>
        <w:t xml:space="preserve"> qu’il n'y a pas de preuve que l'éducation peut rendre quelqu'un gay ou transgenre</w:t>
      </w:r>
      <w:r w:rsidR="00B8711D">
        <w:t xml:space="preserve"> </w:t>
      </w:r>
      <w:r>
        <w:t>[</w:t>
      </w:r>
      <w:r w:rsidR="00B8711D">
        <w:t>2</w:t>
      </w:r>
      <w:r>
        <w:t>].</w:t>
      </w:r>
    </w:p>
    <w:p w14:paraId="643BFA55" w14:textId="448B8639" w:rsidR="00AD21ED" w:rsidRDefault="00AD21ED" w:rsidP="00584855">
      <w:pPr>
        <w:spacing w:after="0" w:line="240" w:lineRule="auto"/>
        <w:jc w:val="both"/>
      </w:pPr>
    </w:p>
    <w:p w14:paraId="6E0B0194" w14:textId="77777777" w:rsidR="00BC7DE6" w:rsidRDefault="00BC7DE6" w:rsidP="00BC7DE6">
      <w:pPr>
        <w:spacing w:after="0" w:line="240" w:lineRule="auto"/>
        <w:jc w:val="both"/>
      </w:pPr>
      <w:r>
        <w:t>Si l’homosexualité n’est pas un choix, comment se fait-il que le « Dieu » des livres sacrés (Bible, Coran) condamne l’homosexualité, y compris à la peine de mort ?  Comme ce « Dieu » créé des homosexuels, qui ne peuvent changer d’orientation sexuel, pour les condamner et persécuter ensuite ?</w:t>
      </w:r>
    </w:p>
    <w:p w14:paraId="37A91EAF" w14:textId="77777777" w:rsidR="00BC7DE6" w:rsidRDefault="00BC7DE6" w:rsidP="00584855">
      <w:pPr>
        <w:spacing w:after="0" w:line="240" w:lineRule="auto"/>
        <w:jc w:val="both"/>
      </w:pPr>
    </w:p>
    <w:p w14:paraId="6BFF7C1F" w14:textId="050D01FB" w:rsidR="00AD21ED" w:rsidRDefault="00AD21ED" w:rsidP="00584855">
      <w:pPr>
        <w:spacing w:after="0" w:line="240" w:lineRule="auto"/>
        <w:jc w:val="both"/>
      </w:pPr>
      <w:r>
        <w:t>En fait, pour comprendre cette contradiction, je crois qu’il faudrait alors admettre, comme le pense les psychiatres et neuropsychiatres spécialistes des psychoses et des schizophrènes</w:t>
      </w:r>
      <w:r w:rsidR="00BC7DE6">
        <w:t xml:space="preserve"> </w:t>
      </w:r>
      <w:r>
        <w:t>[50]</w:t>
      </w:r>
      <w:r w:rsidR="001C00A6">
        <w:t xml:space="preserve"> [51]</w:t>
      </w:r>
      <w:r>
        <w:t>, que ces « prophètes » ne sont nullement en « communication avec Dieu ». Leurs convictions, en particulier religieuses _ renforcées par leurs expériences vécues de leurs « transes » et de leurs hallucinations visuelles et auditives, dont ils sont l’objet _ ne feraient qu’épouser les convictions dans les lesquels, eux-mêmes, ont baigné.</w:t>
      </w:r>
    </w:p>
    <w:p w14:paraId="4349AB05" w14:textId="77777777" w:rsidR="00AD21ED" w:rsidRDefault="00AD21ED" w:rsidP="00584855">
      <w:pPr>
        <w:spacing w:after="0" w:line="240" w:lineRule="auto"/>
        <w:jc w:val="both"/>
      </w:pPr>
    </w:p>
    <w:p w14:paraId="7C32BF19" w14:textId="74BA8400" w:rsidR="00AD21ED" w:rsidRDefault="00AD21ED" w:rsidP="00584855">
      <w:pPr>
        <w:spacing w:after="0" w:line="240" w:lineRule="auto"/>
        <w:jc w:val="both"/>
      </w:pPr>
      <w:r>
        <w:t xml:space="preserve">Nous savons que notre cerveau, avec ses 120 milliards de neurones (qui sont autant « d’unités de traitement analytiques de l’information ») peut créer des « réalités virtuelles » (des rêves et des hallucinations, extrêmement cohérents), beaucoup plus « puissantes » que les réalités virtuelles, crées par les plus puissants ordinateurs actuels </w:t>
      </w:r>
      <w:r>
        <w:lastRenderedPageBreak/>
        <w:t>(certains utilisés pour créer les effets spéciaux et images de synthèses, comme dans le film ou jeu vidéo « Game of Throne » etc.).</w:t>
      </w:r>
    </w:p>
    <w:p w14:paraId="3266F088" w14:textId="3226670D" w:rsidR="001529D8" w:rsidRDefault="001529D8" w:rsidP="00584855">
      <w:pPr>
        <w:spacing w:after="0" w:line="240" w:lineRule="auto"/>
        <w:jc w:val="both"/>
      </w:pPr>
    </w:p>
    <w:p w14:paraId="064C28CE" w14:textId="1A1531CB" w:rsidR="001529D8" w:rsidRDefault="001529D8" w:rsidP="001529D8">
      <w:pPr>
        <w:pStyle w:val="Titre2"/>
      </w:pPr>
      <w:bookmarkStart w:id="138" w:name="_Toc32905644"/>
      <w:r>
        <w:t>L’homosexualité animale</w:t>
      </w:r>
      <w:bookmarkEnd w:id="138"/>
    </w:p>
    <w:p w14:paraId="3A23EBC6" w14:textId="68060296" w:rsidR="001529D8" w:rsidRDefault="001529D8" w:rsidP="00584855">
      <w:pPr>
        <w:spacing w:after="0" w:line="240" w:lineRule="auto"/>
        <w:jc w:val="both"/>
      </w:pPr>
    </w:p>
    <w:p w14:paraId="53D173EC" w14:textId="2CB8F05C" w:rsidR="001529D8" w:rsidRDefault="001529D8" w:rsidP="001529D8">
      <w:pPr>
        <w:spacing w:after="0" w:line="240" w:lineRule="auto"/>
        <w:jc w:val="both"/>
      </w:pPr>
      <w:r>
        <w:t>Très peu connue du grand public, l'homosexualité des animaux a pourtant été observée chez près de 500 espèces [</w:t>
      </w:r>
      <w:r w:rsidR="00B8711D">
        <w:t>3</w:t>
      </w:r>
      <w:r>
        <w:t>].</w:t>
      </w:r>
    </w:p>
    <w:p w14:paraId="499E2A81" w14:textId="77777777" w:rsidR="001529D8" w:rsidRDefault="001529D8" w:rsidP="00584855">
      <w:pPr>
        <w:spacing w:after="0" w:line="240" w:lineRule="auto"/>
        <w:jc w:val="both"/>
      </w:pPr>
    </w:p>
    <w:p w14:paraId="1D74F793" w14:textId="77777777" w:rsidR="001529D8" w:rsidRPr="001529D8" w:rsidRDefault="001529D8" w:rsidP="001529D8">
      <w:pPr>
        <w:spacing w:after="0" w:line="240" w:lineRule="auto"/>
        <w:jc w:val="both"/>
        <w:rPr>
          <w:i/>
          <w:iCs/>
        </w:rPr>
      </w:pPr>
      <w:r>
        <w:t>« </w:t>
      </w:r>
      <w:r w:rsidRPr="001529D8">
        <w:rPr>
          <w:i/>
          <w:iCs/>
        </w:rPr>
        <w:t>Les scientifiques et éthologues ont longtemps utilisé des termes ‘détournés ‘tels que « pseudo-copulation », « comportement sexuel aberrant » ou même « contre nature »… pour qualifier tout simplement l’homosexualité qui se donne à voir naturellement dans le monde animal.</w:t>
      </w:r>
    </w:p>
    <w:p w14:paraId="2B4A7B0D" w14:textId="77777777" w:rsidR="001529D8" w:rsidRPr="001529D8" w:rsidRDefault="001529D8" w:rsidP="001529D8">
      <w:pPr>
        <w:spacing w:after="0" w:line="240" w:lineRule="auto"/>
        <w:jc w:val="both"/>
        <w:rPr>
          <w:i/>
          <w:iCs/>
        </w:rPr>
      </w:pPr>
    </w:p>
    <w:p w14:paraId="4AC21795" w14:textId="08A59A37" w:rsidR="001529D8" w:rsidRDefault="001529D8" w:rsidP="001529D8">
      <w:pPr>
        <w:spacing w:after="0" w:line="240" w:lineRule="auto"/>
        <w:jc w:val="both"/>
      </w:pPr>
      <w:r w:rsidRPr="001529D8">
        <w:rPr>
          <w:i/>
          <w:iCs/>
        </w:rPr>
        <w:t>Encore tabou dans la communauté, savante ou civile, de certains pays du monde, le sujet ne peut toujours pas y être abordé avec une totale sérénité, comme Fleur Daugey, auteur du livre « Animaux homos » (paru chez Albin Michel) en a fait l’expérience.  Et pourtant, l’homosexualité animale offre de multiples facettes que l’on ne peut plus ignorer et représente une des options possibles pour s’adapter aux variations de l’environnement</w:t>
      </w:r>
      <w:r>
        <w:t> »</w:t>
      </w:r>
      <w:r>
        <w:rPr>
          <w:rStyle w:val="Appelnotedebasdep"/>
        </w:rPr>
        <w:footnoteReference w:id="285"/>
      </w:r>
      <w:r>
        <w:t>.</w:t>
      </w:r>
    </w:p>
    <w:p w14:paraId="1CCE651C" w14:textId="3509AEDA" w:rsidR="00584855" w:rsidRDefault="00584855" w:rsidP="00AD21ED">
      <w:pPr>
        <w:spacing w:after="0" w:line="240" w:lineRule="auto"/>
      </w:pPr>
    </w:p>
    <w:p w14:paraId="4F85A634" w14:textId="3420E7C9" w:rsidR="00584855" w:rsidRDefault="00584855" w:rsidP="00584855">
      <w:pPr>
        <w:pStyle w:val="Titre2"/>
      </w:pPr>
      <w:bookmarkStart w:id="139" w:name="_Toc32905645"/>
      <w:r>
        <w:t>Bibliographie partielle</w:t>
      </w:r>
      <w:bookmarkEnd w:id="139"/>
    </w:p>
    <w:p w14:paraId="792A0E55" w14:textId="4371EA03" w:rsidR="00584855" w:rsidRDefault="00584855" w:rsidP="00AD21ED">
      <w:pPr>
        <w:spacing w:after="0" w:line="240" w:lineRule="auto"/>
      </w:pPr>
    </w:p>
    <w:p w14:paraId="042B3FF2" w14:textId="1F67234A" w:rsidR="00B8711D" w:rsidRDefault="00B8711D" w:rsidP="001B6825">
      <w:pPr>
        <w:pStyle w:val="Titre3"/>
      </w:pPr>
      <w:bookmarkStart w:id="140" w:name="_Toc32905646"/>
      <w:r w:rsidRPr="00B8711D">
        <w:t>Sur l’éventuel rôle des perturbateurs endocriniens</w:t>
      </w:r>
      <w:bookmarkEnd w:id="140"/>
      <w:r>
        <w:t> </w:t>
      </w:r>
    </w:p>
    <w:p w14:paraId="77AA819B" w14:textId="77777777" w:rsidR="00B8711D" w:rsidRDefault="00B8711D" w:rsidP="00AD21ED">
      <w:pPr>
        <w:spacing w:after="0" w:line="240" w:lineRule="auto"/>
      </w:pPr>
    </w:p>
    <w:p w14:paraId="67398C8E" w14:textId="0B4A8A0E" w:rsidR="001529D8" w:rsidRDefault="00AD21ED" w:rsidP="00AD21ED">
      <w:pPr>
        <w:spacing w:after="0" w:line="240" w:lineRule="auto"/>
      </w:pPr>
      <w:r>
        <w:t>[</w:t>
      </w:r>
      <w:r w:rsidR="00584855">
        <w:t>1</w:t>
      </w:r>
      <w:r>
        <w:t>] Plusieurs études montrent le rôle probable des perturbateurs endocriniens</w:t>
      </w:r>
      <w:r w:rsidR="001529D8">
        <w:t> :</w:t>
      </w:r>
    </w:p>
    <w:p w14:paraId="51110196" w14:textId="77777777" w:rsidR="00AD21ED" w:rsidRDefault="00AD21ED" w:rsidP="00AD21ED">
      <w:pPr>
        <w:spacing w:after="0" w:line="240" w:lineRule="auto"/>
      </w:pPr>
    </w:p>
    <w:p w14:paraId="0F5BD8B2" w14:textId="08753E04" w:rsidR="00AD21ED" w:rsidRDefault="00AD21ED" w:rsidP="00AD21ED">
      <w:pPr>
        <w:spacing w:after="0" w:line="240" w:lineRule="auto"/>
      </w:pPr>
      <w:r>
        <w:t xml:space="preserve">b) </w:t>
      </w:r>
      <w:r w:rsidRPr="00584855">
        <w:rPr>
          <w:i/>
          <w:iCs/>
        </w:rPr>
        <w:t>Biologie de l'homosexualité: On naît homosexuel, on ne choisit pas de l'être</w:t>
      </w:r>
      <w:r>
        <w:t xml:space="preserve"> (PSY. Théories, débats, synthèses), Pr. Jacques Balthazart</w:t>
      </w:r>
      <w:r w:rsidR="00584855">
        <w:rPr>
          <w:rStyle w:val="Appelnotedebasdep"/>
        </w:rPr>
        <w:footnoteReference w:id="286"/>
      </w:r>
      <w:r>
        <w:t xml:space="preserve">, Ed. Mardaga, 2013, 304 pages. </w:t>
      </w:r>
    </w:p>
    <w:p w14:paraId="5194EF97" w14:textId="046496F9" w:rsidR="00AD21ED" w:rsidRDefault="00AD21ED" w:rsidP="00AD21ED">
      <w:pPr>
        <w:spacing w:after="0" w:line="240" w:lineRule="auto"/>
      </w:pPr>
      <w:r>
        <w:t xml:space="preserve">c) </w:t>
      </w:r>
      <w:r w:rsidRPr="00584855">
        <w:rPr>
          <w:i/>
          <w:iCs/>
        </w:rPr>
        <w:t>La Bisexualité et l'ordre de la nature</w:t>
      </w:r>
      <w:r>
        <w:t>, Claude Aron</w:t>
      </w:r>
      <w:r w:rsidR="00584855">
        <w:rPr>
          <w:rStyle w:val="Appelnotedebasdep"/>
        </w:rPr>
        <w:footnoteReference w:id="287"/>
      </w:r>
      <w:r>
        <w:t>, Odile Jacob, 1996.</w:t>
      </w:r>
    </w:p>
    <w:p w14:paraId="12384CEC" w14:textId="77777777" w:rsidR="00AD21ED" w:rsidRDefault="00AD21ED" w:rsidP="00AD21ED">
      <w:pPr>
        <w:spacing w:after="0" w:line="240" w:lineRule="auto"/>
      </w:pPr>
      <w:r>
        <w:t xml:space="preserve">d) </w:t>
      </w:r>
      <w:r w:rsidRPr="00584855">
        <w:rPr>
          <w:i/>
          <w:iCs/>
        </w:rPr>
        <w:t>La sexualité, phéromones et désir</w:t>
      </w:r>
      <w:r>
        <w:t>, Claude Aron, Odile Jacob, 2000.</w:t>
      </w:r>
    </w:p>
    <w:p w14:paraId="44624C0C" w14:textId="0065B6CD" w:rsidR="00AD21ED" w:rsidRDefault="00AD21ED" w:rsidP="00AD21ED">
      <w:pPr>
        <w:spacing w:after="0" w:line="240" w:lineRule="auto"/>
      </w:pPr>
    </w:p>
    <w:p w14:paraId="59227C89" w14:textId="0A00829D" w:rsidR="00B8711D" w:rsidRDefault="00B8711D" w:rsidP="001B6825">
      <w:pPr>
        <w:pStyle w:val="Titre3"/>
      </w:pPr>
      <w:bookmarkStart w:id="141" w:name="_Toc32905647"/>
      <w:r w:rsidRPr="00B8711D">
        <w:t>Sur le rôle de l’éducation</w:t>
      </w:r>
      <w:bookmarkEnd w:id="141"/>
    </w:p>
    <w:p w14:paraId="61DC479F" w14:textId="77777777" w:rsidR="00B8711D" w:rsidRDefault="00B8711D" w:rsidP="00AD21ED">
      <w:pPr>
        <w:spacing w:after="0" w:line="240" w:lineRule="auto"/>
      </w:pPr>
    </w:p>
    <w:p w14:paraId="74060E51" w14:textId="39A81621" w:rsidR="00B8711D" w:rsidRDefault="00AD21ED" w:rsidP="001529D8">
      <w:pPr>
        <w:spacing w:after="0" w:line="240" w:lineRule="auto"/>
        <w:jc w:val="both"/>
      </w:pPr>
      <w:r>
        <w:t>[</w:t>
      </w:r>
      <w:r w:rsidR="00584855">
        <w:t>2</w:t>
      </w:r>
      <w:r>
        <w:t xml:space="preserve">] </w:t>
      </w:r>
      <w:r w:rsidR="00B8711D">
        <w:t>Il n'y a pas de preuve que l'éducation peut rendre quelqu'un gay ou transgenre :</w:t>
      </w:r>
    </w:p>
    <w:p w14:paraId="31112CED" w14:textId="77777777" w:rsidR="00B8711D" w:rsidRDefault="00B8711D" w:rsidP="001529D8">
      <w:pPr>
        <w:spacing w:after="0" w:line="240" w:lineRule="auto"/>
        <w:jc w:val="both"/>
      </w:pPr>
    </w:p>
    <w:p w14:paraId="0A0C541C" w14:textId="27603655" w:rsidR="00AD21ED" w:rsidRDefault="00AD21ED" w:rsidP="001529D8">
      <w:pPr>
        <w:spacing w:after="0" w:line="240" w:lineRule="auto"/>
        <w:jc w:val="both"/>
      </w:pPr>
      <w:r>
        <w:t xml:space="preserve">a) Dans le communiqué de la Maison Blanche, Valerie Jarrett, conseillère du président, souligne que « </w:t>
      </w:r>
      <w:r w:rsidRPr="00584855">
        <w:rPr>
          <w:i/>
          <w:iCs/>
        </w:rPr>
        <w:t xml:space="preserve">les preuves scientifiques écrasantes démontrent que </w:t>
      </w:r>
      <w:r w:rsidRPr="001529D8">
        <w:rPr>
          <w:b/>
          <w:bCs/>
          <w:i/>
          <w:iCs/>
        </w:rPr>
        <w:t>les thérapies de conversion, surtout pratiquées sur de jeunes gens, ne sont ni médicalement ni éthiquement appropriées et peuvent causer des torts considérables</w:t>
      </w:r>
      <w:r w:rsidRPr="00584855">
        <w:rPr>
          <w:i/>
          <w:iCs/>
        </w:rPr>
        <w:t xml:space="preserve"> ». Elle ajoute que la Maison Blanche fait part de ses « inquiétudes à propos des potentiels effets dévastateurs sur les vies des personnes transgenres mais aussi des gays, lesbiennes, bisexuels et jeunes 'queer</w:t>
      </w:r>
      <w:r>
        <w:t>‘ ».</w:t>
      </w:r>
    </w:p>
    <w:p w14:paraId="1D1E09CA" w14:textId="77777777" w:rsidR="00AD21ED" w:rsidRDefault="00AD21ED" w:rsidP="001529D8">
      <w:pPr>
        <w:spacing w:after="0" w:line="240" w:lineRule="auto"/>
        <w:jc w:val="both"/>
      </w:pPr>
      <w:r>
        <w:t xml:space="preserve">b) Le Royal College of Psychiatrists, l’organisation professionnelle des psychiatres du Royaume-Uni, a publié un rapport en 2007 affirmant que « </w:t>
      </w:r>
      <w:r w:rsidRPr="001529D8">
        <w:rPr>
          <w:i/>
          <w:iCs/>
        </w:rPr>
        <w:t>des preuves montrent que des personnes LGBT cherchent de l’aide pour des problèmes de santé mentale. Cependant, elles pourraient être incomprises par des thérapeutes qui considèrent l’homosexualité comme la racine des problèmes telles que la dépression ou l’anxiété</w:t>
      </w:r>
      <w:r w:rsidRPr="001529D8">
        <w:rPr>
          <w:b/>
          <w:bCs/>
          <w:i/>
          <w:iCs/>
        </w:rPr>
        <w:t>. Malheureusement, les thérapeutes qui agissent ainsi risquent de causer une détresse considérable. Une petite minorité de thérapeutes va même tellement loin dans leur tentative de changer l’orientation sexuelle de leurs patients que cela peut avoir des conséquences très graves</w:t>
      </w:r>
      <w:r w:rsidRPr="001529D8">
        <w:rPr>
          <w:i/>
          <w:iCs/>
        </w:rPr>
        <w:t>. Bien qu’il y ait aujourd’hui de nombreux thérapeutes et organisations aux Etats-Unis et au Royaume-Uni qui déclarent que la thérapie peut aider les homosexuels à devenir hétérosexuels, il n’y a aucune preuve qu’un tel changement est possible</w:t>
      </w:r>
      <w:r>
        <w:t xml:space="preserve"> ».</w:t>
      </w:r>
    </w:p>
    <w:p w14:paraId="1B01F087" w14:textId="77777777" w:rsidR="00AD21ED" w:rsidRDefault="00AD21ED" w:rsidP="00AD21ED">
      <w:pPr>
        <w:spacing w:after="0" w:line="240" w:lineRule="auto"/>
      </w:pPr>
      <w:r>
        <w:t xml:space="preserve">Source : </w:t>
      </w:r>
      <w:r w:rsidRPr="001529D8">
        <w:rPr>
          <w:i/>
          <w:iCs/>
        </w:rPr>
        <w:t>Angleterre: les cathos intégristes veulent guérir les homos</w:t>
      </w:r>
      <w:r>
        <w:t xml:space="preserve">, 25/12/2013, Saba Agri, </w:t>
      </w:r>
      <w:hyperlink r:id="rId326" w:history="1">
        <w:r>
          <w:rPr>
            <w:rStyle w:val="Lienhypertexte"/>
          </w:rPr>
          <w:t>http://www.marianne.net/Angleterre-les-cathos-integristes-veulent-guerir-les-homos_a234622.html</w:t>
        </w:r>
      </w:hyperlink>
    </w:p>
    <w:p w14:paraId="347528DC" w14:textId="77777777" w:rsidR="00AD21ED" w:rsidRDefault="00AD21ED" w:rsidP="00AD21ED">
      <w:pPr>
        <w:spacing w:after="0" w:line="240" w:lineRule="auto"/>
      </w:pPr>
    </w:p>
    <w:p w14:paraId="0DAD5425" w14:textId="77777777" w:rsidR="00AD21ED" w:rsidRDefault="00AD21ED" w:rsidP="00AD21ED">
      <w:pPr>
        <w:spacing w:after="0" w:line="240" w:lineRule="auto"/>
      </w:pPr>
      <w:r>
        <w:t>c) "</w:t>
      </w:r>
      <w:r w:rsidRPr="001529D8">
        <w:rPr>
          <w:i/>
          <w:iCs/>
        </w:rPr>
        <w:t>Thérapies de conversion" des homosexuels et transgenres : Obama appelle à l'interdiction</w:t>
      </w:r>
      <w:r>
        <w:t xml:space="preserve">, Le HuffPost, Marine Le Breton, 09/04/2015, </w:t>
      </w:r>
      <w:hyperlink r:id="rId327" w:history="1">
        <w:r>
          <w:rPr>
            <w:rStyle w:val="Lienhypertexte"/>
          </w:rPr>
          <w:t>http://www.huffingtonpost.fr/2015/04/09/obama-therapies-conversion-homosexuels_n_7031104.html</w:t>
        </w:r>
      </w:hyperlink>
      <w:r>
        <w:t xml:space="preserve">; b) </w:t>
      </w:r>
      <w:hyperlink r:id="rId328" w:history="1">
        <w:r>
          <w:rPr>
            <w:rStyle w:val="Lienhypertexte"/>
          </w:rPr>
          <w:t>http://www.huffingtonpost.fr/2012/10/01/californie-interdit-therapies-conversion-jeunes-homosexuels_n_1930369.html</w:t>
        </w:r>
      </w:hyperlink>
      <w:r>
        <w:t xml:space="preserve">, c) </w:t>
      </w:r>
      <w:hyperlink r:id="rId329" w:history="1">
        <w:r>
          <w:rPr>
            <w:rStyle w:val="Lienhypertexte"/>
          </w:rPr>
          <w:t>http://www.huffingtonpost.fr/2014/06/06/parti-republicain-texas-therapie-couvertir-homosexuels_n_5460251.html</w:t>
        </w:r>
      </w:hyperlink>
    </w:p>
    <w:p w14:paraId="4D81C936" w14:textId="77777777" w:rsidR="00AD21ED" w:rsidRDefault="00AD21ED" w:rsidP="00AD21ED">
      <w:pPr>
        <w:spacing w:after="0" w:line="240" w:lineRule="auto"/>
      </w:pPr>
    </w:p>
    <w:p w14:paraId="0710F82F" w14:textId="402DEA85" w:rsidR="00AD21ED" w:rsidRPr="00AD21ED" w:rsidRDefault="00AD21ED" w:rsidP="00AD21ED">
      <w:pPr>
        <w:spacing w:after="0" w:line="240" w:lineRule="auto"/>
        <w:rPr>
          <w:lang w:val="en-GB"/>
        </w:rPr>
      </w:pPr>
      <w:r>
        <w:t>[</w:t>
      </w:r>
      <w:r w:rsidR="001529D8">
        <w:t>2</w:t>
      </w:r>
      <w:r>
        <w:t xml:space="preserve">] a) « </w:t>
      </w:r>
      <w:r w:rsidRPr="001529D8">
        <w:rPr>
          <w:i/>
          <w:iCs/>
        </w:rPr>
        <w:t>L'identité de genre (la conviction d'appartenir au sexe masculin ou de sexe féminin) [et] l'orientation sexuelle (hétéro, homo ou la bisexualité) ... sont programmés dans notre cerveau au cours du développement précoce. Il n'y a aucune preuve que l'environnement social postnatal a un effet crucial sur l'identité de genre ou l'orientation sexuelle</w:t>
      </w:r>
      <w:r>
        <w:t xml:space="preserve"> ». </w:t>
      </w:r>
      <w:r w:rsidRPr="00AD21ED">
        <w:rPr>
          <w:lang w:val="en-GB"/>
        </w:rPr>
        <w:t xml:space="preserve">Source : Dick Swaab et Ai-Min Bao, neurobiologistes, 2013 textbook Neuroscience in the </w:t>
      </w:r>
      <w:r w:rsidRPr="001529D8">
        <w:rPr>
          <w:i/>
          <w:iCs/>
          <w:lang w:val="en-GB"/>
        </w:rPr>
        <w:t>21st Century:</w:t>
      </w:r>
      <w:r w:rsidRPr="00AD21ED">
        <w:rPr>
          <w:lang w:val="en-GB"/>
        </w:rPr>
        <w:t xml:space="preserve"> </w:t>
      </w:r>
      <w:r w:rsidRPr="001529D8">
        <w:rPr>
          <w:i/>
          <w:iCs/>
          <w:lang w:val="en-GB"/>
        </w:rPr>
        <w:t>From Basic to Clinical</w:t>
      </w:r>
      <w:r w:rsidRPr="00AD21ED">
        <w:rPr>
          <w:lang w:val="en-GB"/>
        </w:rPr>
        <w:t>.</w:t>
      </w:r>
    </w:p>
    <w:p w14:paraId="231BCF42" w14:textId="77777777" w:rsidR="00B8711D" w:rsidRPr="00746BF4" w:rsidRDefault="00B8711D" w:rsidP="00AD21ED">
      <w:pPr>
        <w:spacing w:after="0" w:line="240" w:lineRule="auto"/>
        <w:rPr>
          <w:lang w:val="en-GB"/>
        </w:rPr>
      </w:pPr>
    </w:p>
    <w:p w14:paraId="2457A88D" w14:textId="3E2B6DB0" w:rsidR="00AD21ED" w:rsidRDefault="00AD21ED" w:rsidP="00AD21ED">
      <w:pPr>
        <w:spacing w:after="0" w:line="240" w:lineRule="auto"/>
      </w:pPr>
      <w:r>
        <w:t xml:space="preserve">« </w:t>
      </w:r>
      <w:r w:rsidRPr="001529D8">
        <w:rPr>
          <w:i/>
          <w:iCs/>
        </w:rPr>
        <w:t>Il est tout à fait inexact de supposer que quelqu'un "devient" transgenre parce qu'il a eu un environnement familial instable, fait l'expérience ou a été témoin de la violence domestique ou qu’il a été maltraité</w:t>
      </w:r>
      <w:r>
        <w:t xml:space="preserve"> », Michele Angello, une psychologue clinique (doctoresse), qui s’est spécialisé dans les jeunes transgenres.</w:t>
      </w:r>
    </w:p>
    <w:p w14:paraId="57D58542" w14:textId="77777777" w:rsidR="00B8711D" w:rsidRDefault="00B8711D" w:rsidP="00AD21ED">
      <w:pPr>
        <w:spacing w:after="0" w:line="240" w:lineRule="auto"/>
      </w:pPr>
    </w:p>
    <w:p w14:paraId="16C6EE0B" w14:textId="7CEAD40A" w:rsidR="00AD21ED" w:rsidRDefault="00AD21ED" w:rsidP="00AD21ED">
      <w:pPr>
        <w:spacing w:after="0" w:line="240" w:lineRule="auto"/>
      </w:pPr>
      <w:r>
        <w:t xml:space="preserve">b) L'Institut Williams a également constaté que « </w:t>
      </w:r>
      <w:r w:rsidRPr="001529D8">
        <w:rPr>
          <w:b/>
          <w:bCs/>
          <w:i/>
          <w:iCs/>
        </w:rPr>
        <w:t>les personnes homosexuelles qui ont subi des conseils religieux étaient plus susceptibles de tenter de se suicider que celles ne recevant pas de traitement du tout</w:t>
      </w:r>
      <w:r>
        <w:t xml:space="preserve"> ».</w:t>
      </w:r>
    </w:p>
    <w:p w14:paraId="28B7A990" w14:textId="77777777" w:rsidR="00B8711D" w:rsidRDefault="00B8711D" w:rsidP="00AD21ED">
      <w:pPr>
        <w:spacing w:after="0" w:line="240" w:lineRule="auto"/>
      </w:pPr>
    </w:p>
    <w:p w14:paraId="68A6D71D" w14:textId="3566181C" w:rsidR="00AD21ED" w:rsidRPr="00AD21ED" w:rsidRDefault="00AD21ED" w:rsidP="00AD21ED">
      <w:pPr>
        <w:spacing w:after="0" w:line="240" w:lineRule="auto"/>
        <w:rPr>
          <w:lang w:val="en-GB"/>
        </w:rPr>
      </w:pPr>
      <w:r>
        <w:t xml:space="preserve">c) « </w:t>
      </w:r>
      <w:r w:rsidRPr="001529D8">
        <w:rPr>
          <w:b/>
          <w:bCs/>
          <w:i/>
          <w:iCs/>
        </w:rPr>
        <w:t>Tenter de forcer les jeunes, au genre divers et transgenres, à modifier leur comportement, pour tenir compte des normes sociales, peuvent le traumatiser et étouffer leur développement en des adultes en bonne santé</w:t>
      </w:r>
      <w:r>
        <w:t xml:space="preserve"> ». </w:t>
      </w:r>
      <w:r w:rsidRPr="00AD21ED">
        <w:rPr>
          <w:lang w:val="en-GB"/>
        </w:rPr>
        <w:t xml:space="preserve">Selon, la fiche de l’APA « </w:t>
      </w:r>
      <w:r w:rsidRPr="001529D8">
        <w:rPr>
          <w:i/>
          <w:iCs/>
          <w:lang w:val="en-GB"/>
        </w:rPr>
        <w:t>Gender Diversity and Transgender Identity in Adolescents</w:t>
      </w:r>
      <w:r w:rsidRPr="00AD21ED">
        <w:rPr>
          <w:lang w:val="en-GB"/>
        </w:rPr>
        <w:t xml:space="preserve"> », Source : Brynn Tannehill, Director of Advocacy, SPARTA, </w:t>
      </w:r>
      <w:r w:rsidRPr="001529D8">
        <w:rPr>
          <w:i/>
          <w:iCs/>
          <w:lang w:val="en-GB"/>
        </w:rPr>
        <w:t>It's Time to Ban 'Reparative Therapy',</w:t>
      </w:r>
      <w:r w:rsidRPr="00AD21ED">
        <w:rPr>
          <w:lang w:val="en-GB"/>
        </w:rPr>
        <w:t xml:space="preserve"> 01/14/2015, </w:t>
      </w:r>
      <w:hyperlink r:id="rId330" w:history="1">
        <w:r w:rsidRPr="00AD21ED">
          <w:rPr>
            <w:rStyle w:val="Lienhypertexte"/>
            <w:lang w:val="en-GB"/>
          </w:rPr>
          <w:t>http://www.huffingtonpost.com/brynn-tannehill/its-time-to-ban-reparative-therapy_b_6458224.html</w:t>
        </w:r>
      </w:hyperlink>
    </w:p>
    <w:p w14:paraId="63975970" w14:textId="77777777" w:rsidR="00AD21ED" w:rsidRPr="00AD21ED" w:rsidRDefault="00AD21ED" w:rsidP="00AD21ED">
      <w:pPr>
        <w:spacing w:after="0" w:line="240" w:lineRule="auto"/>
        <w:rPr>
          <w:lang w:val="en-GB"/>
        </w:rPr>
      </w:pPr>
    </w:p>
    <w:p w14:paraId="404EF8BA" w14:textId="77777777" w:rsidR="00AD21ED" w:rsidRDefault="00AD21ED" w:rsidP="00AD21ED">
      <w:pPr>
        <w:spacing w:after="0" w:line="240" w:lineRule="auto"/>
      </w:pPr>
      <w:r>
        <w:t>d) Exodus International, la plus grande organisation regroupant des « ex-homosexuels », ayant jamais existée, s'est dissoute en 2013, après 35 ans d’existence, en annonçant que la thérapie ne pouvait changer l'orientation sexuelle de quelqu'un.</w:t>
      </w:r>
    </w:p>
    <w:p w14:paraId="30A8C5A6" w14:textId="77777777" w:rsidR="00AD21ED" w:rsidRDefault="00AD21ED" w:rsidP="00AD21ED">
      <w:pPr>
        <w:spacing w:after="0" w:line="240" w:lineRule="auto"/>
      </w:pPr>
    </w:p>
    <w:p w14:paraId="55B32F1F" w14:textId="77777777" w:rsidR="00AD21ED" w:rsidRPr="00AD21ED" w:rsidRDefault="00AD21ED" w:rsidP="00AD21ED">
      <w:pPr>
        <w:spacing w:after="0" w:line="240" w:lineRule="auto"/>
        <w:rPr>
          <w:lang w:val="en-GB"/>
        </w:rPr>
      </w:pPr>
      <w:r w:rsidRPr="00AD21ED">
        <w:rPr>
          <w:lang w:val="en-GB"/>
        </w:rPr>
        <w:t xml:space="preserve">Source :  Ian Lovett, « </w:t>
      </w:r>
      <w:r w:rsidRPr="00B8711D">
        <w:rPr>
          <w:i/>
          <w:iCs/>
          <w:lang w:val="en-GB"/>
        </w:rPr>
        <w:t>After 37 Years of Trying to Change People’s Sexual Orientation, Group Is to Disband</w:t>
      </w:r>
      <w:r w:rsidRPr="00AD21ED">
        <w:rPr>
          <w:lang w:val="en-GB"/>
        </w:rPr>
        <w:t xml:space="preserve"> » [archive], sur </w:t>
      </w:r>
      <w:hyperlink r:id="rId331" w:history="1">
        <w:r w:rsidRPr="00AD21ED">
          <w:rPr>
            <w:rStyle w:val="Lienhypertexte"/>
            <w:lang w:val="en-GB"/>
          </w:rPr>
          <w:t>nytimes.com</w:t>
        </w:r>
      </w:hyperlink>
      <w:r w:rsidRPr="00AD21ED">
        <w:rPr>
          <w:lang w:val="en-GB"/>
        </w:rPr>
        <w:t>, The New York Times,‎ 20 juin 2013.</w:t>
      </w:r>
    </w:p>
    <w:p w14:paraId="3E4C230B" w14:textId="2CF02E69" w:rsidR="00AD21ED" w:rsidRPr="00746BF4" w:rsidRDefault="00AD21ED" w:rsidP="00060A3D">
      <w:pPr>
        <w:spacing w:after="0" w:line="240" w:lineRule="auto"/>
        <w:rPr>
          <w:lang w:val="en-GB"/>
        </w:rPr>
      </w:pPr>
    </w:p>
    <w:p w14:paraId="15313967" w14:textId="0EFDE602" w:rsidR="00B8711D" w:rsidRPr="00B8711D" w:rsidRDefault="00B8711D" w:rsidP="001B6825">
      <w:pPr>
        <w:pStyle w:val="Titre3"/>
      </w:pPr>
      <w:bookmarkStart w:id="142" w:name="_Toc32905648"/>
      <w:r w:rsidRPr="00B8711D">
        <w:t>Sur l’homosexualité animale</w:t>
      </w:r>
      <w:bookmarkEnd w:id="142"/>
    </w:p>
    <w:p w14:paraId="01043A7C" w14:textId="4DE9C1BA" w:rsidR="00B8711D" w:rsidRDefault="00B8711D" w:rsidP="00060A3D">
      <w:pPr>
        <w:spacing w:after="0" w:line="240" w:lineRule="auto"/>
      </w:pPr>
    </w:p>
    <w:p w14:paraId="1BB9E147" w14:textId="01F8081F" w:rsidR="00B8711D" w:rsidRDefault="00B8711D" w:rsidP="00060A3D">
      <w:pPr>
        <w:spacing w:after="0" w:line="240" w:lineRule="auto"/>
      </w:pPr>
      <w:r>
        <w:t>[3] Peu connue du grand public, l'homosexualité des animaux a pourtant été observée chez près de 500 espèces :</w:t>
      </w:r>
    </w:p>
    <w:p w14:paraId="49426476" w14:textId="77777777" w:rsidR="00B8711D" w:rsidRDefault="00B8711D" w:rsidP="00060A3D">
      <w:pPr>
        <w:spacing w:after="0" w:line="240" w:lineRule="auto"/>
      </w:pPr>
    </w:p>
    <w:p w14:paraId="2E978452" w14:textId="77777777" w:rsidR="00B8711D" w:rsidRDefault="00B8711D" w:rsidP="00B8711D">
      <w:pPr>
        <w:spacing w:after="0" w:line="240" w:lineRule="auto"/>
      </w:pPr>
      <w:r>
        <w:t xml:space="preserve">a) </w:t>
      </w:r>
      <w:r w:rsidRPr="00584855">
        <w:rPr>
          <w:i/>
          <w:iCs/>
        </w:rPr>
        <w:t>Animaux homos: Histoire naturelle de l'homosexualité</w:t>
      </w:r>
      <w:r>
        <w:t>, Fleur Daugey, Albin Michel, 14 février 2018, 176 pages.</w:t>
      </w:r>
    </w:p>
    <w:p w14:paraId="276FACDA" w14:textId="28F0C66A" w:rsidR="00B8711D" w:rsidRDefault="00B8711D" w:rsidP="00060A3D">
      <w:pPr>
        <w:spacing w:after="0" w:line="240" w:lineRule="auto"/>
      </w:pPr>
      <w:r>
        <w:t xml:space="preserve">b) </w:t>
      </w:r>
      <w:r w:rsidRPr="00B8711D">
        <w:rPr>
          <w:i/>
          <w:iCs/>
        </w:rPr>
        <w:t>L'homosexualité animale, la nature au grand jour !</w:t>
      </w:r>
      <w:r w:rsidRPr="00B8711D">
        <w:t xml:space="preserve"> 15/04/2018, </w:t>
      </w:r>
      <w:hyperlink r:id="rId332" w:history="1">
        <w:r w:rsidRPr="00BC0FBA">
          <w:rPr>
            <w:rStyle w:val="Lienhypertexte"/>
          </w:rPr>
          <w:t>https://www.franceculture.fr/emissions/de-cause-a-effets-le-magazine-de-lenvironnement/lhomosexualite-animale-la-nature-au-grand-jour</w:t>
        </w:r>
      </w:hyperlink>
      <w:r>
        <w:t xml:space="preserve"> </w:t>
      </w:r>
    </w:p>
    <w:p w14:paraId="37F8A6D3" w14:textId="77777777" w:rsidR="00B8711D" w:rsidRPr="00B8711D" w:rsidRDefault="00B8711D" w:rsidP="00060A3D">
      <w:pPr>
        <w:spacing w:after="0" w:line="240" w:lineRule="auto"/>
      </w:pPr>
    </w:p>
    <w:p w14:paraId="158C421B" w14:textId="77777777" w:rsidR="00083982" w:rsidRDefault="008B3063" w:rsidP="00356B69">
      <w:pPr>
        <w:pStyle w:val="Titre1"/>
      </w:pPr>
      <w:bookmarkStart w:id="143" w:name="_Toc32905649"/>
      <w:r>
        <w:t xml:space="preserve">Annexe : </w:t>
      </w:r>
      <w:r w:rsidR="00356B69">
        <w:t>Les suggestions rationalistes de Rebecca sur la religion juive</w:t>
      </w:r>
      <w:bookmarkEnd w:id="143"/>
    </w:p>
    <w:p w14:paraId="40D0B8C3" w14:textId="5924D015" w:rsidR="00356B69" w:rsidRDefault="00356B69" w:rsidP="00060A3D">
      <w:pPr>
        <w:spacing w:after="0" w:line="240" w:lineRule="auto"/>
      </w:pPr>
    </w:p>
    <w:p w14:paraId="744F90E4" w14:textId="6AF9DF02" w:rsidR="00B8711D" w:rsidRDefault="00B8711D" w:rsidP="006572C7">
      <w:pPr>
        <w:spacing w:after="0" w:line="240" w:lineRule="auto"/>
        <w:jc w:val="both"/>
      </w:pPr>
      <w:r w:rsidRPr="00B8711D">
        <w:t>Rebecca avance la th</w:t>
      </w:r>
      <w:r>
        <w:t>èse qu</w:t>
      </w:r>
      <w:r w:rsidR="006572C7">
        <w:t>’au départ, comme c’était le cas fréquemment, dans l’antiquité</w:t>
      </w:r>
      <w:r w:rsidR="001C338B">
        <w:t>, où les héros</w:t>
      </w:r>
      <w:r w:rsidR="00A120CB">
        <w:rPr>
          <w:rStyle w:val="Appelnotedebasdep"/>
        </w:rPr>
        <w:footnoteReference w:id="288"/>
      </w:r>
      <w:r w:rsidR="001C338B">
        <w:t xml:space="preserve"> étaient considérés comme des demi-dieux</w:t>
      </w:r>
      <w:r w:rsidR="006572C7">
        <w:t>, le peuple juif a</w:t>
      </w:r>
      <w:r w:rsidR="00A55B77">
        <w:t xml:space="preserve"> pu</w:t>
      </w:r>
      <w:r w:rsidR="006572C7">
        <w:t xml:space="preserve"> divinis</w:t>
      </w:r>
      <w:r w:rsidR="00A55B77">
        <w:t>er</w:t>
      </w:r>
      <w:r w:rsidR="006572C7">
        <w:t xml:space="preserve"> des héros courageux</w:t>
      </w:r>
      <w:r w:rsidR="001C338B">
        <w:t xml:space="preserve"> (</w:t>
      </w:r>
      <w:r w:rsidR="006572C7">
        <w:t>en général</w:t>
      </w:r>
      <w:r w:rsidR="001C338B">
        <w:t>, plutôt les rois et héros</w:t>
      </w:r>
      <w:r w:rsidR="006572C7">
        <w:t xml:space="preserve"> guerriers</w:t>
      </w:r>
      <w:r w:rsidR="001C338B">
        <w:t>)</w:t>
      </w:r>
      <w:r w:rsidR="008A2CF8">
        <w:t>, jusqu’à en faire des Dieux ou des divinités</w:t>
      </w:r>
      <w:r w:rsidR="001C338B">
        <w:t>, voire des Anges</w:t>
      </w:r>
      <w:r w:rsidR="00D43F77">
        <w:t xml:space="preserve"> (</w:t>
      </w:r>
      <w:r w:rsidR="001C338B">
        <w:t>tels les Élohim …</w:t>
      </w:r>
      <w:r w:rsidR="00D43F77">
        <w:t xml:space="preserve"> </w:t>
      </w:r>
      <w:r w:rsidR="001C338B">
        <w:t>etc.)</w:t>
      </w:r>
      <w:r w:rsidR="006572C7">
        <w:t>.</w:t>
      </w:r>
      <w:r w:rsidR="0014126A">
        <w:t xml:space="preserve"> A l’époque, la séparation entre mortels et divinités n’étaient pas toujours </w:t>
      </w:r>
      <w:r w:rsidR="0017033B">
        <w:t>nette</w:t>
      </w:r>
      <w:r w:rsidR="0014126A">
        <w:t>.</w:t>
      </w:r>
      <w:r w:rsidR="0017033B">
        <w:t xml:space="preserve"> </w:t>
      </w:r>
      <w:r w:rsidR="00D62482">
        <w:t>Les faits concrets, réels, la magie, le miraculeux se confondaient.</w:t>
      </w:r>
      <w:r w:rsidR="0014126A">
        <w:t xml:space="preserve"> </w:t>
      </w:r>
      <w:r w:rsidR="006572C7">
        <w:t xml:space="preserve"> </w:t>
      </w:r>
      <w:r w:rsidR="001C338B">
        <w:t xml:space="preserve">La tradition orale, a pu au cours du temps, </w:t>
      </w:r>
      <w:r w:rsidR="00544327">
        <w:t>enjoliver</w:t>
      </w:r>
      <w:r w:rsidR="001C338B">
        <w:t xml:space="preserve"> l’histoire d’un héros</w:t>
      </w:r>
      <w:r w:rsidR="00544327">
        <w:t>, en la rendant</w:t>
      </w:r>
      <w:r w:rsidR="001C338B">
        <w:t xml:space="preserve"> de plus en plus mythique, miraculeuse, </w:t>
      </w:r>
      <w:r w:rsidR="00544327">
        <w:t xml:space="preserve">…). Certains rois mégalomanes ont pu aussi chercher à être considérés comme des prophètes, </w:t>
      </w:r>
      <w:r w:rsidR="00544327">
        <w:lastRenderedPageBreak/>
        <w:t>à être divinisés, via une chronique à leur gloire, destinées à chanter leur louange et à laisser une trace à la postérité (Livre de Josué, Livres des Rois,</w:t>
      </w:r>
      <w:r w:rsidR="005C4346">
        <w:t xml:space="preserve"> Livres de Samuel,</w:t>
      </w:r>
      <w:r w:rsidR="00544327">
        <w:t xml:space="preserve"> Chroniques, Psaumes de David …).</w:t>
      </w:r>
    </w:p>
    <w:p w14:paraId="662775C6" w14:textId="77777777" w:rsidR="00FA0061" w:rsidRDefault="00FA0061" w:rsidP="006572C7">
      <w:pPr>
        <w:spacing w:after="0" w:line="240" w:lineRule="auto"/>
        <w:jc w:val="both"/>
      </w:pPr>
    </w:p>
    <w:p w14:paraId="73E62F35" w14:textId="3FD917C5" w:rsidR="005C4346" w:rsidRDefault="00FA0061" w:rsidP="006572C7">
      <w:pPr>
        <w:spacing w:after="0" w:line="240" w:lineRule="auto"/>
        <w:jc w:val="both"/>
      </w:pPr>
      <w:r>
        <w:t>Une dérive mégalomaniaque a pu poussez certaines personnages (Akhénaton, Moïse …) à entrevoir un absolu religieux de plus en plus strict, grandiose, de plus en plus « vertical », de plus en plus intolérant</w:t>
      </w:r>
      <w:r w:rsidR="00960B7B">
        <w:t>, totalitaire</w:t>
      </w:r>
      <w:r>
        <w:t xml:space="preserve">, conduisant au monothéisme. </w:t>
      </w:r>
    </w:p>
    <w:p w14:paraId="6F381D91" w14:textId="52223A9A" w:rsidR="00B8711D" w:rsidRDefault="00B8711D" w:rsidP="00060A3D">
      <w:pPr>
        <w:spacing w:after="0" w:line="240" w:lineRule="auto"/>
      </w:pPr>
    </w:p>
    <w:p w14:paraId="062F0AF4" w14:textId="4317AA13" w:rsidR="006B5BE4" w:rsidRDefault="006B5BE4" w:rsidP="006B5BE4">
      <w:pPr>
        <w:spacing w:after="0" w:line="240" w:lineRule="auto"/>
        <w:jc w:val="both"/>
      </w:pPr>
      <w:r>
        <w:t>Les paranoïaques ont souvent une</w:t>
      </w:r>
      <w:r w:rsidRPr="00CD7587">
        <w:t xml:space="preserve"> vision grandiose d’eux-mêmes</w:t>
      </w:r>
      <w:r>
        <w:t xml:space="preserve">. Ce </w:t>
      </w:r>
      <w:r w:rsidRPr="00FB08F8">
        <w:t>rêv</w:t>
      </w:r>
      <w:r>
        <w:t>e</w:t>
      </w:r>
      <w:r w:rsidRPr="00FB08F8">
        <w:t xml:space="preserve"> d</w:t>
      </w:r>
      <w:r>
        <w:t>e</w:t>
      </w:r>
      <w:r w:rsidRPr="00FB08F8">
        <w:t xml:space="preserve"> destin grandiose</w:t>
      </w:r>
      <w:r>
        <w:t xml:space="preserve"> était</w:t>
      </w:r>
      <w:r w:rsidRPr="00FB08F8">
        <w:t xml:space="preserve"> peut-être une façon de lutter et de résister</w:t>
      </w:r>
      <w:r>
        <w:t xml:space="preserve"> à des maltraitances psychiques, à lutter</w:t>
      </w:r>
      <w:r w:rsidRPr="00FB08F8">
        <w:t xml:space="preserve"> contre l’entreprise de dévalorisation et de destruction psychique</w:t>
      </w:r>
      <w:r>
        <w:t xml:space="preserve">, qu’ils ont pu subi eux-mêmes, durant leur enfance. On rencontre souvent cette </w:t>
      </w:r>
      <w:r w:rsidRPr="00CD7587">
        <w:t>vision grandiose</w:t>
      </w:r>
      <w:r>
        <w:t xml:space="preserve"> </w:t>
      </w:r>
      <w:r w:rsidRPr="00CD7587">
        <w:t>d’eux-mêmes</w:t>
      </w:r>
      <w:r>
        <w:t xml:space="preserve">, chez les dictateurs et/ou grands conquérants (Mussolini, Gengis Khan, Tamerlan / Timur,  </w:t>
      </w:r>
      <w:r w:rsidRPr="006B5BE4">
        <w:t>Qin Shi Huang, premier empereur de Chine, Alexandre le Grand, Napoléon ...</w:t>
      </w:r>
      <w:r>
        <w:t xml:space="preserve">) et les prophètes et conquérants </w:t>
      </w:r>
      <w:r w:rsidR="00802FBD">
        <w:t>(Mahomet, Hitler …).</w:t>
      </w:r>
    </w:p>
    <w:p w14:paraId="56856866" w14:textId="77777777" w:rsidR="006B5BE4" w:rsidRDefault="006B5BE4" w:rsidP="00060A3D">
      <w:pPr>
        <w:spacing w:after="0" w:line="240" w:lineRule="auto"/>
      </w:pPr>
    </w:p>
    <w:p w14:paraId="22A97609" w14:textId="01CA72EA" w:rsidR="000E2FAF" w:rsidRDefault="000E2FAF" w:rsidP="000E2FAF">
      <w:pPr>
        <w:spacing w:after="0" w:line="240" w:lineRule="auto"/>
        <w:jc w:val="both"/>
      </w:pPr>
      <w:r>
        <w:t xml:space="preserve">Pour </w:t>
      </w:r>
      <w:r w:rsidRPr="00B8711D">
        <w:t>Rebecca</w:t>
      </w:r>
      <w:r>
        <w:t>, la destruction de Sodome (Genèse 19.1-29), par « D.ieu</w:t>
      </w:r>
      <w:r>
        <w:rPr>
          <w:rStyle w:val="Appelnotedebasdep"/>
        </w:rPr>
        <w:footnoteReference w:id="289"/>
      </w:r>
      <w:r>
        <w:t xml:space="preserve"> » n’est pas le récit d’une punition « divine » de toute une ville (Sodome) pour acte d’homosexualité, mais le récit de la punition des </w:t>
      </w:r>
      <w:r w:rsidRPr="00C03176">
        <w:t>habitants de cette ville</w:t>
      </w:r>
      <w:r>
        <w:t xml:space="preserve"> (ainsi que 4 autres villes de la région), parce qu’ils</w:t>
      </w:r>
      <w:r w:rsidRPr="00C03176">
        <w:t xml:space="preserve"> voulaient changer d’alliance et étai</w:t>
      </w:r>
      <w:r>
        <w:t>en</w:t>
      </w:r>
      <w:r w:rsidRPr="00C03176">
        <w:t>t en train de changer de dirigeant</w:t>
      </w:r>
      <w:r>
        <w:t>. E</w:t>
      </w:r>
      <w:r w:rsidR="00B27067">
        <w:t>lle suppose</w:t>
      </w:r>
      <w:r>
        <w:t xml:space="preserve"> que cet épisode se déroulait probablement à l’époque du roi Josué</w:t>
      </w:r>
      <w:r w:rsidR="00B27067">
        <w:t xml:space="preserve"> (c’est la punition qu’il en coûtait pour ces villes pour avoir voulu rompre leur lien de vassalité, de soumission, avec Lui, le </w:t>
      </w:r>
      <w:r w:rsidR="00B27067" w:rsidRPr="00B27067">
        <w:rPr>
          <w:b/>
          <w:bCs/>
        </w:rPr>
        <w:t>maître</w:t>
      </w:r>
      <w:r w:rsidR="00B27067">
        <w:t>).</w:t>
      </w:r>
    </w:p>
    <w:p w14:paraId="64765931" w14:textId="77777777" w:rsidR="000E2FAF" w:rsidRPr="00B8711D" w:rsidRDefault="000E2FAF" w:rsidP="00060A3D">
      <w:pPr>
        <w:spacing w:after="0" w:line="240" w:lineRule="auto"/>
      </w:pPr>
    </w:p>
    <w:p w14:paraId="224CD819" w14:textId="71C05CE2" w:rsidR="00D9242D" w:rsidRDefault="00D9242D" w:rsidP="000E2FAF">
      <w:pPr>
        <w:spacing w:after="0" w:line="240" w:lineRule="auto"/>
        <w:jc w:val="both"/>
      </w:pPr>
      <w:r>
        <w:t xml:space="preserve">Pour comprendre les dénominations, employées ci-dessous, </w:t>
      </w:r>
      <w:r w:rsidR="000E2FAF">
        <w:t>reportez-vous à</w:t>
      </w:r>
      <w:r>
        <w:t xml:space="preserve"> leur définition dans le chapitre « </w:t>
      </w:r>
      <w:r w:rsidRPr="00313F9B">
        <w:rPr>
          <w:i/>
          <w:iCs/>
        </w:rPr>
        <w:t>Dénomination de Dieu dans le Judaïsme</w:t>
      </w:r>
      <w:r>
        <w:t> », ci-après dans ce document.</w:t>
      </w:r>
    </w:p>
    <w:p w14:paraId="790B06F4" w14:textId="77777777" w:rsidR="00D9242D" w:rsidRDefault="00D9242D" w:rsidP="0021568D">
      <w:pPr>
        <w:spacing w:after="0" w:line="240" w:lineRule="auto"/>
      </w:pPr>
    </w:p>
    <w:p w14:paraId="3716B09C" w14:textId="77777777" w:rsidR="0021568D" w:rsidRDefault="0021568D" w:rsidP="000E2FAF">
      <w:pPr>
        <w:spacing w:after="0" w:line="240" w:lineRule="auto"/>
        <w:jc w:val="both"/>
      </w:pPr>
      <w:r>
        <w:t xml:space="preserve">En général le mot 'El', rencontré dans la Bible, est traduit par Dieu (D.ieu). </w:t>
      </w:r>
      <w:r w:rsidR="00D9242D">
        <w:t>Mais c</w:t>
      </w:r>
      <w:r>
        <w:t>'est la théologie, qui a, plus ou moins, créé cet identité (Dieu).</w:t>
      </w:r>
    </w:p>
    <w:p w14:paraId="7C820EC9" w14:textId="197D6D9A" w:rsidR="0021568D" w:rsidRDefault="0021568D" w:rsidP="0021568D">
      <w:pPr>
        <w:spacing w:after="0" w:line="240" w:lineRule="auto"/>
      </w:pPr>
      <w:r>
        <w:t xml:space="preserve">Selon Mr. Mauro Biglino, la </w:t>
      </w:r>
      <w:r w:rsidRPr="0021568D">
        <w:rPr>
          <w:i/>
          <w:iCs/>
        </w:rPr>
        <w:t>Bible ne parle pas de Dieu</w:t>
      </w:r>
      <w:r>
        <w:t>. C’est la théologie</w:t>
      </w:r>
      <w:r w:rsidR="00AC1D2F">
        <w:t xml:space="preserve"> [invention ultérieure]</w:t>
      </w:r>
      <w:r>
        <w:t xml:space="preserve"> qui en a fait un Dieu.</w:t>
      </w:r>
    </w:p>
    <w:p w14:paraId="247E251D" w14:textId="2FCCAEDD" w:rsidR="00D9242D" w:rsidRDefault="00D9242D" w:rsidP="0021568D">
      <w:pPr>
        <w:spacing w:after="0" w:line="240" w:lineRule="auto"/>
      </w:pPr>
      <w:r>
        <w:t>Vers 850 avant JC, la notion de divinité n’existait pas encore</w:t>
      </w:r>
      <w:r w:rsidR="00660C5B">
        <w:t xml:space="preserve"> (</w:t>
      </w:r>
      <w:r w:rsidR="0085666D">
        <w:t>O</w:t>
      </w:r>
      <w:r w:rsidR="00660C5B">
        <w:t xml:space="preserve">n parlait de </w:t>
      </w:r>
      <w:r w:rsidR="00660C5B" w:rsidRPr="0068425F">
        <w:rPr>
          <w:b/>
          <w:bCs/>
        </w:rPr>
        <w:t>maître</w:t>
      </w:r>
      <w:r w:rsidR="00660C5B">
        <w:t xml:space="preserve"> ou "El").</w:t>
      </w:r>
    </w:p>
    <w:p w14:paraId="16629930" w14:textId="77777777" w:rsidR="00C53C24" w:rsidRDefault="00C53C24" w:rsidP="0021568D">
      <w:pPr>
        <w:spacing w:after="0" w:line="240" w:lineRule="auto"/>
      </w:pPr>
    </w:p>
    <w:p w14:paraId="5F9B7D22" w14:textId="77777777" w:rsidR="00C53C24" w:rsidRDefault="00C53C24" w:rsidP="00AC1D2F">
      <w:pPr>
        <w:spacing w:after="0" w:line="240" w:lineRule="auto"/>
        <w:jc w:val="both"/>
      </w:pPr>
      <w:r>
        <w:t xml:space="preserve">Et le mot "éternité" n’existe pas dans la langue sémite de même pour le mot "omnipotent". Même le concept d’éternité n’existe pas. Ce sont des mots grec ou latin. </w:t>
      </w:r>
    </w:p>
    <w:p w14:paraId="6B1C721E" w14:textId="77777777" w:rsidR="00C53C24" w:rsidRDefault="00C53C24" w:rsidP="00AC1D2F">
      <w:pPr>
        <w:spacing w:after="0" w:line="240" w:lineRule="auto"/>
        <w:jc w:val="both"/>
      </w:pPr>
      <w:r>
        <w:t>C'est la théologie qui parle de divinité éternelle omnisciente.</w:t>
      </w:r>
    </w:p>
    <w:p w14:paraId="3D52D0E6" w14:textId="77777777" w:rsidR="0021568D" w:rsidRDefault="0021568D" w:rsidP="0021568D">
      <w:pPr>
        <w:spacing w:after="0" w:line="240" w:lineRule="auto"/>
      </w:pPr>
      <w:r>
        <w:t xml:space="preserve"> </w:t>
      </w:r>
    </w:p>
    <w:p w14:paraId="2D24E5E4" w14:textId="77777777" w:rsidR="0021568D" w:rsidRDefault="0021568D" w:rsidP="0021568D">
      <w:pPr>
        <w:spacing w:after="0" w:line="240" w:lineRule="auto"/>
      </w:pPr>
      <w:r>
        <w:t xml:space="preserve">Dans la Bible hébraïque, l'entité </w:t>
      </w:r>
      <w:r w:rsidR="00C53C24">
        <w:t xml:space="preserve">ou le </w:t>
      </w:r>
      <w:r w:rsidR="00C53C24" w:rsidRPr="0068425F">
        <w:rPr>
          <w:b/>
          <w:bCs/>
        </w:rPr>
        <w:t>maître</w:t>
      </w:r>
      <w:r>
        <w:t xml:space="preserve"> "El" s’est présentée en "</w:t>
      </w:r>
      <w:r w:rsidRPr="0009092F">
        <w:rPr>
          <w:i/>
          <w:iCs/>
        </w:rPr>
        <w:t>ish milkhmah</w:t>
      </w:r>
      <w:r>
        <w:t>"</w:t>
      </w:r>
      <w:r w:rsidR="00C53C24">
        <w:t>,</w:t>
      </w:r>
      <w:r>
        <w:t xml:space="preserve"> homme guerrier.</w:t>
      </w:r>
    </w:p>
    <w:p w14:paraId="7B94299A" w14:textId="77777777" w:rsidR="00356B69" w:rsidRDefault="0021568D" w:rsidP="00660C5B">
      <w:pPr>
        <w:spacing w:after="0" w:line="240" w:lineRule="auto"/>
        <w:jc w:val="both"/>
      </w:pPr>
      <w:r>
        <w:t>Ses lois sont, au départ, des lois militaires, car il en avait besoin pour conquérir des terres et il voulait</w:t>
      </w:r>
      <w:r w:rsidR="00660C5B">
        <w:t xml:space="preserve"> aussi</w:t>
      </w:r>
      <w:r>
        <w:t xml:space="preserve"> que ses soldats ne s’entretuent pas.</w:t>
      </w:r>
      <w:r w:rsidR="0009092F">
        <w:t xml:space="preserve"> L</w:t>
      </w:r>
      <w:r w:rsidR="0009092F" w:rsidRPr="0009092F">
        <w:t xml:space="preserve">es autres </w:t>
      </w:r>
      <w:r w:rsidR="0009092F">
        <w:t>« </w:t>
      </w:r>
      <w:r w:rsidR="0009092F" w:rsidRPr="0009092F">
        <w:t>Elohim</w:t>
      </w:r>
      <w:r w:rsidR="0009092F">
        <w:t> »</w:t>
      </w:r>
      <w:r w:rsidR="0009092F" w:rsidRPr="0009092F">
        <w:t xml:space="preserve"> faisaient de mêmes</w:t>
      </w:r>
      <w:r w:rsidR="0009092F">
        <w:t xml:space="preserve">. </w:t>
      </w:r>
    </w:p>
    <w:p w14:paraId="7E0CE79C" w14:textId="77777777" w:rsidR="0068008D" w:rsidRDefault="0068008D" w:rsidP="0021568D">
      <w:pPr>
        <w:spacing w:after="0" w:line="240" w:lineRule="auto"/>
      </w:pPr>
    </w:p>
    <w:p w14:paraId="501E56D0" w14:textId="2F1442CE" w:rsidR="00EA7C2E" w:rsidRDefault="00EA7C2E" w:rsidP="0021568D">
      <w:pPr>
        <w:spacing w:after="0" w:line="240" w:lineRule="auto"/>
      </w:pPr>
      <w:r w:rsidRPr="00EA7C2E">
        <w:t>Stèle de Mesha</w:t>
      </w:r>
      <w:r>
        <w:rPr>
          <w:rStyle w:val="Appelnotedebasdep"/>
        </w:rPr>
        <w:footnoteReference w:id="290"/>
      </w:r>
      <w:r>
        <w:t> (Louvre) (environ 850 av. J.-C. environ)</w:t>
      </w:r>
      <w:r w:rsidR="0009092F">
        <w:t xml:space="preserve">, </w:t>
      </w:r>
      <w:r w:rsidR="0009092F" w:rsidRPr="0009092F">
        <w:t>découverte en 1868</w:t>
      </w:r>
      <w:r w:rsidR="001706BB">
        <w:t xml:space="preserve"> (voir ci-dessous)</w:t>
      </w:r>
      <w:r>
        <w:t xml:space="preserve"> :</w:t>
      </w:r>
    </w:p>
    <w:p w14:paraId="36F54F3E" w14:textId="77777777" w:rsidR="0009092F" w:rsidRDefault="0009092F" w:rsidP="00EA7C2E">
      <w:pPr>
        <w:spacing w:after="0" w:line="240" w:lineRule="auto"/>
        <w:jc w:val="both"/>
      </w:pPr>
    </w:p>
    <w:p w14:paraId="7BEDC3A7" w14:textId="77777777" w:rsidR="0068008D" w:rsidRDefault="00EA7C2E" w:rsidP="00EA7C2E">
      <w:pPr>
        <w:spacing w:after="0" w:line="240" w:lineRule="auto"/>
        <w:jc w:val="both"/>
      </w:pPr>
      <w:r>
        <w:t>« </w:t>
      </w:r>
      <w:r w:rsidRPr="00EA7C2E">
        <w:rPr>
          <w:i/>
          <w:iCs/>
        </w:rPr>
        <w:t xml:space="preserve">C'est moi, Mesha, fils de Kamosh(gad), roi de Moab, le Dibonite. Mon père a régné trente ans sur Moab et moi, j'ai régné après mon père. J'ai construit ce sanctuaire pour Kamosh de Qerhoh, (sanctuaire) de salut car il m'a sauvé de tous les agresseurs et il m'a fait me réjouir de tous mes ennemis. </w:t>
      </w:r>
      <w:r w:rsidRPr="00EA7C2E">
        <w:rPr>
          <w:b/>
          <w:bCs/>
          <w:i/>
          <w:iCs/>
        </w:rPr>
        <w:t>Omri fut roi d'Israël et opprima Moab pendant de longs jours, car Kamosh était irrité contre son pays</w:t>
      </w:r>
      <w:r w:rsidRPr="00EA7C2E">
        <w:rPr>
          <w:i/>
          <w:iCs/>
        </w:rPr>
        <w:t xml:space="preserve">. Son fils lui succéda et lui aussi il dit : "J'opprimerai Moab". De mes jours, il a parlé (ainsi), mais je me suis réjoui contre lui et contre sa maison. </w:t>
      </w:r>
      <w:r w:rsidRPr="00EA7C2E">
        <w:rPr>
          <w:b/>
          <w:bCs/>
          <w:i/>
          <w:iCs/>
        </w:rPr>
        <w:t>Israël a été ruiné à jamais</w:t>
      </w:r>
      <w:r w:rsidRPr="00EA7C2E">
        <w:rPr>
          <w:i/>
          <w:iCs/>
        </w:rPr>
        <w:t>. Omri s'était emparé du pays de Madaba et (Israël) y demeura pendant son règne et une partie du règne de son fils, à savoir quarante ans : mais de mon temps Kamosh l'a habité. J'ai bâti Ba'al-Me'on et j'y fis le réservoir, et j'ai construit Qiryatan. L'homme de Gad demeurait dans le pays d'"Atarot depuis longtemps, et le roi d'Israël avait construit "Atarot pour lui-</w:t>
      </w:r>
      <w:r w:rsidRPr="00EA7C2E">
        <w:rPr>
          <w:i/>
          <w:iCs/>
        </w:rPr>
        <w:lastRenderedPageBreak/>
        <w:t>même. J'attaquai la ville et je la pris</w:t>
      </w:r>
      <w:r w:rsidRPr="00EA7C2E">
        <w:rPr>
          <w:b/>
          <w:bCs/>
          <w:i/>
          <w:iCs/>
        </w:rPr>
        <w:t>. Je tuai tout le peuple de la ville pour réjouir Kamosh et Moab</w:t>
      </w:r>
      <w:r w:rsidRPr="00EA7C2E">
        <w:rPr>
          <w:i/>
          <w:iCs/>
        </w:rPr>
        <w:t xml:space="preserve">. J'emportai de là l'autel de Dodoh (ou bien Autel de David) et je le traînai devant la face de Kamosh à Qeriyot où je fis demeurer l'homme de Saron et celui de Maharot. Et Kamosh me dit : "Va, prends Neboh à Israël". J'allai de nuit et je l'attaquai depuis le lever du jour jusqu'à midi. Je la pris et </w:t>
      </w:r>
      <w:r w:rsidRPr="00EA7C2E">
        <w:rPr>
          <w:b/>
          <w:bCs/>
          <w:i/>
          <w:iCs/>
        </w:rPr>
        <w:t>je tuai tout, à savoir sept mille hommes et garçons, femmes, filles et concubines parce que je les avais voués à "Ashtar-Kamosh. J'emportai de là les vases de Yahwé</w:t>
      </w:r>
      <w:r w:rsidRPr="00EA7C2E">
        <w:rPr>
          <w:i/>
          <w:iCs/>
        </w:rPr>
        <w:t xml:space="preserve"> et je les traînai devant la face de Kamosh. Le roi d'Israël avait bâti Yahas et il y demeura lors de sa campagne contre moi. Kamosh le chassa de devant moi. Je pris deux cents hommes de Moab, tous ses chefs, et j'attaquai Yahas et je la pris pour l'annexer à Dibon. J'ai construit Qerhoh, le mur du parc et celui de l'acropole, j'ai construit ses portes et ses tours. J'ai bâti le palais royal et j'ai fait les murs de revêtement du réservoir pour les eaux, au milieu de la ville. Or, il n'y avait pas de citerne à l'intérieur de la ville, à Qerhoh, et je le dis à tout le peuple : "Faites- vous chacun une citerne dans votre maison</w:t>
      </w:r>
      <w:r w:rsidRPr="00EA7C2E">
        <w:rPr>
          <w:b/>
          <w:bCs/>
          <w:i/>
          <w:iCs/>
        </w:rPr>
        <w:t xml:space="preserve">". J'ai fait creuser les fossés (autour) de Qerhoh par les prisonniers d'Israël. </w:t>
      </w:r>
      <w:r w:rsidRPr="00EA7C2E">
        <w:rPr>
          <w:i/>
          <w:iCs/>
        </w:rPr>
        <w:t>J'ai construit Aro'er et j'ai fait la route de l'Arnon. J'ai construit Bet-Ba’al, car elle était détruite. J'ai construit Bosor, car elle était en ruine, avec cinquante hommes de Dibon, car tout Dibon m'était soumis. J'ai régné… cent avec les villes que j'ai ajoutées au pays. J'ai construit… Madaba, Bet-Diblatan et Bet-Ba'al-Me'on. J'ai élevé là…troupeaux du pays. Et Horonan où demeurait [la maison de David]… Et Kamosh me dit : "Descends et combats contre Horonan". J'allai (et je combattis contre la ville et je la pris ; et) Kamosh y (demeura) sous mon règne… de là… C'est moi qui…</w:t>
      </w:r>
      <w:r>
        <w:t> ».</w:t>
      </w:r>
    </w:p>
    <w:p w14:paraId="6B77DE78" w14:textId="77777777" w:rsidR="00EA7C2E" w:rsidRDefault="00EA7C2E" w:rsidP="0021568D">
      <w:pPr>
        <w:spacing w:after="0" w:line="240" w:lineRule="auto"/>
      </w:pPr>
    </w:p>
    <w:p w14:paraId="709E84B9" w14:textId="77777777" w:rsidR="00B870A4" w:rsidRDefault="00D9242D" w:rsidP="00B870A4">
      <w:pPr>
        <w:spacing w:after="0" w:line="240" w:lineRule="auto"/>
      </w:pPr>
      <w:r w:rsidRPr="00D9242D">
        <w:rPr>
          <w:u w:val="single"/>
        </w:rPr>
        <w:t>Note</w:t>
      </w:r>
      <w:r>
        <w:t> : le mot « </w:t>
      </w:r>
      <w:r w:rsidRPr="00D9242D">
        <w:t>Kamosh</w:t>
      </w:r>
      <w:r>
        <w:t> », employé dans ce texte,</w:t>
      </w:r>
      <w:r w:rsidRPr="00D9242D">
        <w:t xml:space="preserve"> est un </w:t>
      </w:r>
      <w:r>
        <w:t>« </w:t>
      </w:r>
      <w:r w:rsidRPr="00D9242D">
        <w:t>El</w:t>
      </w:r>
      <w:r>
        <w:t> » (entité).</w:t>
      </w:r>
    </w:p>
    <w:p w14:paraId="0C56930A" w14:textId="77777777" w:rsidR="00D9242D" w:rsidRDefault="00B870A4" w:rsidP="00B870A4">
      <w:pPr>
        <w:spacing w:after="0" w:line="240" w:lineRule="auto"/>
      </w:pPr>
      <w:r>
        <w:t>Par les lois édictées à l’époque, des contrats s’établissaient entre un peuple et un « El ». Et, par exemple, le « El » de Jacob était un peu possessif. Il était jaloux et le répète souvent. Donc servir un autre « El » l’énervait au pont de tuer sans pitié_ 40 000 israélites</w:t>
      </w:r>
      <w:r w:rsidR="00541D6F">
        <w:t>,</w:t>
      </w:r>
      <w:r>
        <w:t xml:space="preserve"> selon un décompte</w:t>
      </w:r>
      <w:r w:rsidR="00541D6F">
        <w:rPr>
          <w:rStyle w:val="Appelnotedebasdep"/>
        </w:rPr>
        <w:footnoteReference w:id="291"/>
      </w:r>
      <w:r>
        <w:t>.</w:t>
      </w:r>
    </w:p>
    <w:p w14:paraId="70539469" w14:textId="77777777" w:rsidR="00B77B12" w:rsidRDefault="00B77B12" w:rsidP="00B870A4">
      <w:pPr>
        <w:spacing w:after="0" w:line="240" w:lineRule="auto"/>
      </w:pPr>
    </w:p>
    <w:p w14:paraId="51717FAC" w14:textId="77777777" w:rsidR="00B77B12" w:rsidRDefault="00B77B12" w:rsidP="00B77B12">
      <w:pPr>
        <w:spacing w:after="0" w:line="240" w:lineRule="auto"/>
      </w:pPr>
      <w:r w:rsidRPr="00B77B12">
        <w:rPr>
          <w:u w:val="single"/>
        </w:rPr>
        <w:t>Note</w:t>
      </w:r>
      <w:r>
        <w:t> : Ne pas confondre "El" avec les "géants", selon la traduction de la Bible septante (70) _ la Bible grecque chrétienne.  Pour les "géants", il faudrait plutôt utiliser le mot "nephilim</w:t>
      </w:r>
      <w:r>
        <w:rPr>
          <w:rStyle w:val="Appelnotedebasdep"/>
        </w:rPr>
        <w:footnoteReference w:id="292"/>
      </w:r>
      <w:r>
        <w:t>". Mais pour le mot "nephilim", il y a encore plusieurs possibilités de traductions.</w:t>
      </w:r>
    </w:p>
    <w:p w14:paraId="0A3BC952" w14:textId="77777777" w:rsidR="007A2A09" w:rsidRDefault="007A2A09" w:rsidP="00B77B12">
      <w:pPr>
        <w:spacing w:after="0" w:line="240" w:lineRule="auto"/>
      </w:pPr>
    </w:p>
    <w:p w14:paraId="32A70E7B" w14:textId="77777777" w:rsidR="007A2A09" w:rsidRDefault="007A2A09" w:rsidP="00B77B12">
      <w:pPr>
        <w:spacing w:after="0" w:line="240" w:lineRule="auto"/>
      </w:pPr>
      <w:r w:rsidRPr="007A2A09">
        <w:t xml:space="preserve">Les phéniciens avaient comme </w:t>
      </w:r>
      <w:r>
        <w:t>« </w:t>
      </w:r>
      <w:r w:rsidRPr="007A2A09">
        <w:t>El</w:t>
      </w:r>
      <w:r>
        <w:t> »</w:t>
      </w:r>
      <w:r w:rsidRPr="007A2A09">
        <w:t xml:space="preserve"> </w:t>
      </w:r>
      <w:r>
        <w:t>« </w:t>
      </w:r>
      <w:r w:rsidRPr="007A2A09">
        <w:t>ba’al</w:t>
      </w:r>
      <w:r>
        <w:t> », l’entité</w:t>
      </w:r>
      <w:r w:rsidR="0068425F">
        <w:t xml:space="preserve"> ou le </w:t>
      </w:r>
      <w:r w:rsidR="0068425F" w:rsidRPr="0068425F">
        <w:rPr>
          <w:b/>
          <w:bCs/>
        </w:rPr>
        <w:t>maître</w:t>
      </w:r>
      <w:r w:rsidRPr="007A2A09">
        <w:t xml:space="preserve"> de la foudre et des hauteurs</w:t>
      </w:r>
      <w:r>
        <w:t>.</w:t>
      </w:r>
    </w:p>
    <w:p w14:paraId="4DE3474B" w14:textId="77777777" w:rsidR="007A2A09" w:rsidRDefault="007A2A09" w:rsidP="00B77B12">
      <w:pPr>
        <w:spacing w:after="0" w:line="240" w:lineRule="auto"/>
      </w:pPr>
    </w:p>
    <w:p w14:paraId="2332F472" w14:textId="77777777" w:rsidR="0068425F" w:rsidRDefault="0068425F" w:rsidP="0068425F">
      <w:pPr>
        <w:spacing w:after="0" w:line="240" w:lineRule="auto"/>
      </w:pPr>
      <w:r w:rsidRPr="0068425F">
        <w:rPr>
          <w:u w:val="single"/>
        </w:rPr>
        <w:t>Concernant l'existence d'un principe créateur</w:t>
      </w:r>
      <w:r>
        <w:t xml:space="preserve"> :</w:t>
      </w:r>
    </w:p>
    <w:p w14:paraId="1EE0E0B5" w14:textId="77777777" w:rsidR="001706BB" w:rsidRDefault="001706BB" w:rsidP="0068425F">
      <w:pPr>
        <w:spacing w:after="0" w:line="240" w:lineRule="auto"/>
        <w:jc w:val="both"/>
      </w:pPr>
    </w:p>
    <w:p w14:paraId="74D877FA" w14:textId="3753A4AA" w:rsidR="00D9242D" w:rsidRDefault="0068425F" w:rsidP="0068425F">
      <w:pPr>
        <w:spacing w:after="0" w:line="240" w:lineRule="auto"/>
        <w:jc w:val="both"/>
      </w:pPr>
      <w:r>
        <w:t>« Ah bara » ne signifie pas « créer à partir du nul » (de rien) comme « creatio ex nihilo ». Ce mot existe qu’en latin, mais pas en grec et hébreu ou sémite. Il n’y a pas de « création » dans la bible. Mais formation de quelque chose qui existe déjà. Et ce modèle est Adam.</w:t>
      </w:r>
    </w:p>
    <w:p w14:paraId="2F7FA55C" w14:textId="77777777" w:rsidR="0068425F" w:rsidRDefault="0068425F" w:rsidP="0068425F">
      <w:pPr>
        <w:spacing w:after="0" w:line="240" w:lineRule="auto"/>
      </w:pPr>
    </w:p>
    <w:p w14:paraId="4EF797DB" w14:textId="77777777" w:rsidR="00215FF5" w:rsidRDefault="00C53C24" w:rsidP="00215FF5">
      <w:pPr>
        <w:spacing w:after="0" w:line="240" w:lineRule="auto"/>
        <w:jc w:val="both"/>
      </w:pPr>
      <w:r>
        <w:t xml:space="preserve">En fait ce sont les </w:t>
      </w:r>
      <w:r w:rsidR="009E3416">
        <w:t>m</w:t>
      </w:r>
      <w:r>
        <w:t>usulma</w:t>
      </w:r>
      <w:r w:rsidR="009E3416">
        <w:t>n</w:t>
      </w:r>
      <w:r>
        <w:t xml:space="preserve">s et chrétiens qui ont </w:t>
      </w:r>
      <w:r w:rsidR="009E3416">
        <w:t>re</w:t>
      </w:r>
      <w:r>
        <w:t>pris les histoires des hébreux</w:t>
      </w:r>
      <w:r w:rsidR="00215FF5">
        <w:rPr>
          <w:rStyle w:val="Appelnotedebasdep"/>
        </w:rPr>
        <w:footnoteReference w:id="293"/>
      </w:r>
      <w:r>
        <w:t xml:space="preserve">. </w:t>
      </w:r>
    </w:p>
    <w:p w14:paraId="0B8999CF" w14:textId="77777777" w:rsidR="009E3416" w:rsidRDefault="009E3416" w:rsidP="00215FF5">
      <w:pPr>
        <w:spacing w:after="0" w:line="240" w:lineRule="auto"/>
        <w:jc w:val="both"/>
      </w:pPr>
    </w:p>
    <w:p w14:paraId="38DE473B" w14:textId="77777777" w:rsidR="009E3416" w:rsidRDefault="009E3416" w:rsidP="00215FF5">
      <w:pPr>
        <w:spacing w:after="0" w:line="240" w:lineRule="auto"/>
        <w:jc w:val="both"/>
      </w:pPr>
      <w:r w:rsidRPr="009E3416">
        <w:lastRenderedPageBreak/>
        <w:t>Selon</w:t>
      </w:r>
      <w:r>
        <w:t xml:space="preserve"> l’</w:t>
      </w:r>
      <w:r w:rsidRPr="009E3416">
        <w:t>archéologue</w:t>
      </w:r>
      <w:r>
        <w:t>, égyptologue,</w:t>
      </w:r>
      <w:r w:rsidRPr="009E3416">
        <w:t xml:space="preserve"> Roger Sabbah</w:t>
      </w:r>
      <w:r>
        <w:rPr>
          <w:rStyle w:val="Appelnotedebasdep"/>
        </w:rPr>
        <w:footnoteReference w:id="294"/>
      </w:r>
      <w:r w:rsidRPr="009E3416">
        <w:t>, la Torah, les Évangiles et le Coran sont l'héritage de l'ancienne Égypte. Le Livre des Morts et la Loi de Maât se sont progressivement dilués dans la Torah</w:t>
      </w:r>
      <w:r w:rsidR="00F62BA7">
        <w:rPr>
          <w:rStyle w:val="Appelnotedebasdep"/>
        </w:rPr>
        <w:footnoteReference w:id="295"/>
      </w:r>
      <w:r w:rsidRPr="009E3416">
        <w:t>.</w:t>
      </w:r>
    </w:p>
    <w:p w14:paraId="425F82A4" w14:textId="77777777" w:rsidR="009E3416" w:rsidRDefault="009E3416" w:rsidP="00215FF5">
      <w:pPr>
        <w:spacing w:after="0" w:line="240" w:lineRule="auto"/>
        <w:jc w:val="both"/>
      </w:pPr>
    </w:p>
    <w:p w14:paraId="6523B01B" w14:textId="2E1851CE" w:rsidR="009E3416" w:rsidRDefault="009E3416" w:rsidP="00215FF5">
      <w:pPr>
        <w:spacing w:after="0" w:line="240" w:lineRule="auto"/>
        <w:jc w:val="both"/>
      </w:pPr>
      <w:r w:rsidRPr="009E3416">
        <w:t>L'a</w:t>
      </w:r>
      <w:r w:rsidR="000B33E4">
        <w:t>r</w:t>
      </w:r>
      <w:r w:rsidRPr="009E3416">
        <w:t>chéologue Israël Finkelstein montre, dans son ouvrage la "</w:t>
      </w:r>
      <w:r w:rsidRPr="009E3416">
        <w:rPr>
          <w:i/>
          <w:iCs/>
        </w:rPr>
        <w:t>Bible dévoilée</w:t>
      </w:r>
      <w:r w:rsidRPr="009E3416">
        <w:t>"</w:t>
      </w:r>
      <w:r>
        <w:rPr>
          <w:rStyle w:val="Appelnotedebasdep"/>
        </w:rPr>
        <w:footnoteReference w:id="296"/>
      </w:r>
      <w:r w:rsidRPr="009E3416">
        <w:t>, qu'il ne faut pas prendre les faits bibliques à la lettre (ou trop faire confiance dans l'historicité de la Bible).</w:t>
      </w:r>
    </w:p>
    <w:p w14:paraId="2527F68B" w14:textId="77777777" w:rsidR="009E3416" w:rsidRDefault="009E3416" w:rsidP="00215FF5">
      <w:pPr>
        <w:spacing w:after="0" w:line="240" w:lineRule="auto"/>
        <w:jc w:val="both"/>
      </w:pPr>
    </w:p>
    <w:p w14:paraId="0929FA35" w14:textId="77777777" w:rsidR="009E3416" w:rsidRDefault="009E3416" w:rsidP="009E3416">
      <w:pPr>
        <w:spacing w:after="0" w:line="240" w:lineRule="auto"/>
        <w:jc w:val="both"/>
      </w:pPr>
      <w:r w:rsidRPr="009E3416">
        <w:rPr>
          <w:u w:val="single"/>
        </w:rPr>
        <w:t>Note</w:t>
      </w:r>
      <w:r>
        <w:t> : le "El" des musulmans</w:t>
      </w:r>
      <w:r w:rsidR="005515A4">
        <w:t xml:space="preserve"> et des juifs</w:t>
      </w:r>
      <w:r>
        <w:t xml:space="preserve"> est effectivement jaloux et n’accepte pas un manque de discipline, comme un parfait colonisateur.</w:t>
      </w:r>
    </w:p>
    <w:p w14:paraId="2A707036" w14:textId="77777777" w:rsidR="009E3416" w:rsidRDefault="00EA2191" w:rsidP="00EA2191">
      <w:pPr>
        <w:spacing w:after="0" w:line="240" w:lineRule="auto"/>
        <w:jc w:val="both"/>
      </w:pPr>
      <w:r>
        <w:t>Et pour le judaïsme actuel, selon tous les textes Tanakh, Talmud, Zohar, Kabbalah, personne ne saura qui est réellement ce « El ». C’est ce que la théologie fait depuis des millénaires, étudier une identité inconnue, mais sans y arriver, à la fin. Ce principe [de recherche ou de remise en cause de la nature de « Dieu » ou de « El »] est contraire aux démarches chrétiennes et musulmanes sur « Dieu » [considéré comme une certitude pour l’Islam et le christianisme].</w:t>
      </w:r>
      <w:r w:rsidR="0000070C">
        <w:t xml:space="preserve"> </w:t>
      </w:r>
      <w:r w:rsidR="0000070C" w:rsidRPr="0000070C">
        <w:t xml:space="preserve">Certains n’aiment pas les réflexions sur les </w:t>
      </w:r>
      <w:r w:rsidR="0000070C">
        <w:t>« </w:t>
      </w:r>
      <w:r w:rsidR="0000070C" w:rsidRPr="0000070C">
        <w:t>écrits</w:t>
      </w:r>
      <w:r w:rsidR="0000070C">
        <w:t xml:space="preserve"> sacrés ».</w:t>
      </w:r>
    </w:p>
    <w:p w14:paraId="368DA0DC" w14:textId="77777777" w:rsidR="009E3416" w:rsidRDefault="009E3416" w:rsidP="00215FF5">
      <w:pPr>
        <w:spacing w:after="0" w:line="240" w:lineRule="auto"/>
        <w:jc w:val="both"/>
      </w:pPr>
    </w:p>
    <w:p w14:paraId="7260D835" w14:textId="77777777" w:rsidR="00364D0A" w:rsidRDefault="00364D0A" w:rsidP="00215FF5">
      <w:pPr>
        <w:spacing w:after="0" w:line="240" w:lineRule="auto"/>
        <w:jc w:val="both"/>
      </w:pPr>
      <w:r w:rsidRPr="00364D0A">
        <w:rPr>
          <w:u w:val="single"/>
        </w:rPr>
        <w:t>Note</w:t>
      </w:r>
      <w:r>
        <w:t xml:space="preserve"> : </w:t>
      </w:r>
      <w:r w:rsidRPr="00364D0A">
        <w:t>Selon Rebecca, les juifs français ne sont pas prêts à ce genre de démarche (rationnelle), car ils sont trop renfermés. Il y a plus de chance d’avoir une discussion neutre avec un ´haridi de Jérusalem qu’un juif français. (mais cela dépend des types de´haredi. Certains sont très sensibles (délicats, fins dans leurs analyses) et ouverts, d'autres</w:t>
      </w:r>
      <w:r>
        <w:t>,</w:t>
      </w:r>
      <w:r w:rsidRPr="00364D0A">
        <w:t xml:space="preserve"> comme les ´haredi meod</w:t>
      </w:r>
      <w:r>
        <w:t xml:space="preserve">, </w:t>
      </w:r>
      <w:r w:rsidRPr="00364D0A">
        <w:t>orthodoxes hassidiques ou leur adversaires non hassidiques</w:t>
      </w:r>
      <w:r>
        <w:t>,</w:t>
      </w:r>
      <w:r w:rsidRPr="00364D0A">
        <w:t xml:space="preserve"> moins).</w:t>
      </w:r>
    </w:p>
    <w:p w14:paraId="0853639E" w14:textId="77777777" w:rsidR="00364D0A" w:rsidRDefault="00364D0A" w:rsidP="00215FF5">
      <w:pPr>
        <w:spacing w:after="0" w:line="240" w:lineRule="auto"/>
        <w:jc w:val="both"/>
      </w:pPr>
    </w:p>
    <w:p w14:paraId="02214958" w14:textId="77777777" w:rsidR="00364D0A" w:rsidRPr="00607347" w:rsidRDefault="00607347" w:rsidP="00215FF5">
      <w:pPr>
        <w:spacing w:after="0" w:line="240" w:lineRule="auto"/>
        <w:jc w:val="both"/>
        <w:rPr>
          <w:u w:val="single"/>
        </w:rPr>
      </w:pPr>
      <w:r w:rsidRPr="00607347">
        <w:rPr>
          <w:u w:val="single"/>
        </w:rPr>
        <w:t>Pourquoi il y a eu la destruction des 5 villes dont Sodome et Gomorrhe ?</w:t>
      </w:r>
    </w:p>
    <w:p w14:paraId="52075723" w14:textId="77777777" w:rsidR="00607347" w:rsidRDefault="00607347" w:rsidP="00215FF5">
      <w:pPr>
        <w:spacing w:after="0" w:line="240" w:lineRule="auto"/>
        <w:jc w:val="both"/>
      </w:pPr>
    </w:p>
    <w:p w14:paraId="7EA6ACF6" w14:textId="77777777" w:rsidR="00703A71" w:rsidRDefault="00703A71" w:rsidP="00215FF5">
      <w:pPr>
        <w:spacing w:after="0" w:line="240" w:lineRule="auto"/>
        <w:jc w:val="both"/>
      </w:pPr>
      <w:r>
        <w:t xml:space="preserve">Les écrits officiels, religieux, théologiques </w:t>
      </w:r>
      <w:r w:rsidRPr="00703A71">
        <w:t>tente</w:t>
      </w:r>
      <w:r>
        <w:t>nt</w:t>
      </w:r>
      <w:r w:rsidRPr="00703A71">
        <w:t xml:space="preserve"> de donner une explication</w:t>
      </w:r>
      <w:r>
        <w:t xml:space="preserve">. Leur population aurait été </w:t>
      </w:r>
      <w:r w:rsidRPr="00703A71">
        <w:t xml:space="preserve">« orgueilleuse, repue, tranquillement insouciante » (Ézéchiel).  </w:t>
      </w:r>
    </w:p>
    <w:p w14:paraId="5B4642A4" w14:textId="77777777" w:rsidR="00703A71" w:rsidRDefault="00703A71" w:rsidP="00703A71">
      <w:pPr>
        <w:spacing w:after="0" w:line="240" w:lineRule="auto"/>
        <w:jc w:val="both"/>
      </w:pPr>
      <w:r>
        <w:t xml:space="preserve">"Dieu" aurait envoyé 2 anges chez Lot, pour </w:t>
      </w:r>
      <w:r w:rsidRPr="00703A71">
        <w:rPr>
          <w:i/>
          <w:iCs/>
        </w:rPr>
        <w:t>vérifier les péchés de Sodome et Gomorrhe</w:t>
      </w:r>
      <w:r>
        <w:t xml:space="preserve">. Mais on ne sait pas quel péché. Ses habitants veulent se saisir des 2 invités de Lot. Lot propose en échange ses filles (pour une relation sexuelle. On ne sait pas) (Genèse 19). Ils lui auraient reproché de n'avoir pas « secouru le pauvre et le malheureux ». </w:t>
      </w:r>
    </w:p>
    <w:p w14:paraId="31776F5C" w14:textId="77777777" w:rsidR="00703A71" w:rsidRDefault="00703A71" w:rsidP="00703A71">
      <w:pPr>
        <w:spacing w:after="0" w:line="240" w:lineRule="auto"/>
        <w:jc w:val="both"/>
      </w:pPr>
    </w:p>
    <w:p w14:paraId="4DF7F7D5" w14:textId="77777777" w:rsidR="00C03176" w:rsidRDefault="00703A71" w:rsidP="00703A71">
      <w:pPr>
        <w:spacing w:after="0" w:line="240" w:lineRule="auto"/>
        <w:jc w:val="both"/>
      </w:pPr>
      <w:r>
        <w:t>Une explication historique, elle, avance qu'une guerre a eu lieu à l'époque.</w:t>
      </w:r>
      <w:r w:rsidR="00C03176">
        <w:t xml:space="preserve"> </w:t>
      </w:r>
      <w:r w:rsidR="00C03176" w:rsidRPr="00C03176">
        <w:t>Car les habitants de cette ville voulaient changer d’alliance et étai</w:t>
      </w:r>
      <w:r w:rsidR="00C03176">
        <w:t>en</w:t>
      </w:r>
      <w:r w:rsidR="00C03176" w:rsidRPr="00C03176">
        <w:t xml:space="preserve">t en train de changer de dirigeant. </w:t>
      </w:r>
      <w:r w:rsidR="00C03176">
        <w:t>Dans le contexte, « </w:t>
      </w:r>
      <w:r w:rsidR="00C03176" w:rsidRPr="00C03176">
        <w:t>Être bon</w:t>
      </w:r>
      <w:r w:rsidR="00C03176">
        <w:t> »</w:t>
      </w:r>
      <w:r w:rsidR="00C03176" w:rsidRPr="00C03176">
        <w:t xml:space="preserve"> c’est choisir le bon camp</w:t>
      </w:r>
      <w:r w:rsidR="00C03176">
        <w:t>.</w:t>
      </w:r>
    </w:p>
    <w:p w14:paraId="3CEB974C" w14:textId="77777777" w:rsidR="00C03176" w:rsidRDefault="00C03176" w:rsidP="00703A71">
      <w:pPr>
        <w:spacing w:after="0" w:line="240" w:lineRule="auto"/>
        <w:jc w:val="both"/>
      </w:pPr>
    </w:p>
    <w:p w14:paraId="35180E2F" w14:textId="77777777" w:rsidR="00B14945" w:rsidRDefault="00B14945" w:rsidP="00703A71">
      <w:pPr>
        <w:spacing w:after="0" w:line="240" w:lineRule="auto"/>
        <w:jc w:val="both"/>
      </w:pPr>
      <w:r w:rsidRPr="00B14945">
        <w:t xml:space="preserve">Quand il dit je vais voir s’il y a des </w:t>
      </w:r>
      <w:r>
        <w:t>« </w:t>
      </w:r>
      <w:r w:rsidRPr="00B14945">
        <w:t>bons</w:t>
      </w:r>
      <w:r>
        <w:t> », il parle de</w:t>
      </w:r>
      <w:r w:rsidRPr="00B14945">
        <w:t xml:space="preserve"> </w:t>
      </w:r>
      <w:r>
        <w:t>« </w:t>
      </w:r>
      <w:r w:rsidRPr="00B14945">
        <w:t>Ceux qui respectent l’alliance</w:t>
      </w:r>
      <w:r>
        <w:t> ».</w:t>
      </w:r>
    </w:p>
    <w:p w14:paraId="76E4F72A" w14:textId="77777777" w:rsidR="00FA5944" w:rsidRDefault="00FA5944" w:rsidP="00703A71">
      <w:pPr>
        <w:spacing w:after="0" w:line="240" w:lineRule="auto"/>
        <w:jc w:val="both"/>
        <w:rPr>
          <w:u w:val="single"/>
        </w:rPr>
      </w:pPr>
    </w:p>
    <w:p w14:paraId="48EAFB25" w14:textId="77777777" w:rsidR="00B14945" w:rsidRDefault="00B14945" w:rsidP="00703A71">
      <w:pPr>
        <w:spacing w:after="0" w:line="240" w:lineRule="auto"/>
        <w:jc w:val="both"/>
      </w:pPr>
      <w:r w:rsidRPr="00B14945">
        <w:rPr>
          <w:u w:val="single"/>
        </w:rPr>
        <w:t>Note</w:t>
      </w:r>
      <w:r>
        <w:t xml:space="preserve"> : </w:t>
      </w:r>
      <w:r w:rsidRPr="00B14945">
        <w:t xml:space="preserve">Pour une </w:t>
      </w:r>
      <w:r>
        <w:t>« </w:t>
      </w:r>
      <w:r w:rsidRPr="00B14945">
        <w:t>divinité</w:t>
      </w:r>
      <w:r>
        <w:t> »</w:t>
      </w:r>
      <w:r w:rsidRPr="00B14945">
        <w:t xml:space="preserve"> soi</w:t>
      </w:r>
      <w:r>
        <w:t>-</w:t>
      </w:r>
      <w:r w:rsidRPr="00B14945">
        <w:t>disant omniscient</w:t>
      </w:r>
      <w:r>
        <w:t>, c’est quand même bizarre qu’il</w:t>
      </w:r>
      <w:r w:rsidRPr="00B14945">
        <w:t xml:space="preserve"> </w:t>
      </w:r>
      <w:r>
        <w:t>soit</w:t>
      </w:r>
      <w:r w:rsidRPr="00B14945">
        <w:t xml:space="preserve"> obligé de vérifi</w:t>
      </w:r>
      <w:r>
        <w:t>er. Cela tendrait à prouver qu’en fait,</w:t>
      </w:r>
      <w:r w:rsidRPr="00B14945">
        <w:t xml:space="preserve"> il ne sait rien.</w:t>
      </w:r>
    </w:p>
    <w:p w14:paraId="79B1A210" w14:textId="77777777" w:rsidR="00B14945" w:rsidRDefault="00B14945" w:rsidP="00703A71">
      <w:pPr>
        <w:spacing w:after="0" w:line="240" w:lineRule="auto"/>
        <w:jc w:val="both"/>
      </w:pPr>
    </w:p>
    <w:p w14:paraId="2EA34809" w14:textId="77777777" w:rsidR="00FA5944" w:rsidRDefault="00FA5944" w:rsidP="00703A71">
      <w:pPr>
        <w:spacing w:after="0" w:line="240" w:lineRule="auto"/>
        <w:jc w:val="both"/>
      </w:pPr>
      <w:r w:rsidRPr="00FA5944">
        <w:t>Deut</w:t>
      </w:r>
      <w:r>
        <w:t>é</w:t>
      </w:r>
      <w:r w:rsidRPr="00FA5944">
        <w:t xml:space="preserve">ronome 32 parlant de </w:t>
      </w:r>
      <w:r>
        <w:t>S</w:t>
      </w:r>
      <w:r w:rsidRPr="00FA5944">
        <w:t xml:space="preserve">odome : </w:t>
      </w:r>
    </w:p>
    <w:p w14:paraId="490F3D70" w14:textId="77777777" w:rsidR="00FA5944" w:rsidRPr="00FA5944" w:rsidRDefault="00FA5944" w:rsidP="00FA5944">
      <w:pPr>
        <w:spacing w:after="0" w:line="240" w:lineRule="auto"/>
        <w:jc w:val="both"/>
        <w:rPr>
          <w:i/>
          <w:iCs/>
        </w:rPr>
      </w:pPr>
      <w:r>
        <w:t>« </w:t>
      </w:r>
      <w:r w:rsidRPr="00FA5944">
        <w:rPr>
          <w:i/>
          <w:iCs/>
        </w:rPr>
        <w:t xml:space="preserve">39. Sachez donc que </w:t>
      </w:r>
      <w:r w:rsidRPr="00FA5944">
        <w:rPr>
          <w:b/>
          <w:bCs/>
          <w:i/>
          <w:iCs/>
        </w:rPr>
        <w:t>c'est moi qui suis Dieu, Et qu'il n'y a point de dieu près de moi; Je fais vivre et je fais mourir, Je blesse et je guéris, Et personne ne délivre de ma main</w:t>
      </w:r>
      <w:r w:rsidRPr="00FA5944">
        <w:rPr>
          <w:i/>
          <w:iCs/>
        </w:rPr>
        <w:t>.</w:t>
      </w:r>
    </w:p>
    <w:p w14:paraId="68B4C60E" w14:textId="77777777" w:rsidR="00FA5944" w:rsidRPr="00FA5944" w:rsidRDefault="00FA5944" w:rsidP="00FA5944">
      <w:pPr>
        <w:spacing w:after="0" w:line="240" w:lineRule="auto"/>
        <w:jc w:val="both"/>
        <w:rPr>
          <w:b/>
          <w:bCs/>
          <w:i/>
          <w:iCs/>
        </w:rPr>
      </w:pPr>
      <w:r w:rsidRPr="00FA5944">
        <w:rPr>
          <w:i/>
          <w:iCs/>
        </w:rPr>
        <w:t>40. Car je lève ma main vers le ciel, Et je dis</w:t>
      </w:r>
      <w:r w:rsidRPr="00FA5944">
        <w:rPr>
          <w:b/>
          <w:bCs/>
          <w:i/>
          <w:iCs/>
        </w:rPr>
        <w:t>: Je vis éternellement!</w:t>
      </w:r>
    </w:p>
    <w:p w14:paraId="7A1EF527" w14:textId="77777777" w:rsidR="00FA5944" w:rsidRPr="00FA5944" w:rsidRDefault="00FA5944" w:rsidP="00FA5944">
      <w:pPr>
        <w:spacing w:after="0" w:line="240" w:lineRule="auto"/>
        <w:jc w:val="both"/>
        <w:rPr>
          <w:i/>
          <w:iCs/>
        </w:rPr>
      </w:pPr>
      <w:r w:rsidRPr="00FA5944">
        <w:rPr>
          <w:i/>
          <w:iCs/>
        </w:rPr>
        <w:t xml:space="preserve">41. </w:t>
      </w:r>
      <w:r w:rsidRPr="00FA5944">
        <w:rPr>
          <w:b/>
          <w:bCs/>
          <w:i/>
          <w:iCs/>
        </w:rPr>
        <w:t>Si j'aiguise l'éclair de mon épée Et si ma main saisit la justice, Je me vengerai de mes adversaires Et je punirai ceux qui me haïssent;</w:t>
      </w:r>
    </w:p>
    <w:p w14:paraId="10AFD2DB" w14:textId="77777777" w:rsidR="00FA5944" w:rsidRPr="00FA5944" w:rsidRDefault="00FA5944" w:rsidP="00FA5944">
      <w:pPr>
        <w:spacing w:after="0" w:line="240" w:lineRule="auto"/>
        <w:jc w:val="both"/>
        <w:rPr>
          <w:i/>
          <w:iCs/>
        </w:rPr>
      </w:pPr>
      <w:r w:rsidRPr="00FA5944">
        <w:rPr>
          <w:i/>
          <w:iCs/>
        </w:rPr>
        <w:t xml:space="preserve">42. </w:t>
      </w:r>
      <w:r w:rsidRPr="00FA5944">
        <w:rPr>
          <w:b/>
          <w:bCs/>
          <w:i/>
          <w:iCs/>
        </w:rPr>
        <w:t>Mon épée dévorera leur chair, Et j'enivrerai mes flèches de sang, Du sang des blessés et des captifs, De la tête des chefs de l'ennemi</w:t>
      </w:r>
      <w:r w:rsidRPr="00FA5944">
        <w:rPr>
          <w:i/>
          <w:iCs/>
        </w:rPr>
        <w:t>.</w:t>
      </w:r>
    </w:p>
    <w:p w14:paraId="4438CE6F" w14:textId="77777777" w:rsidR="00FA5944" w:rsidRDefault="00FA5944" w:rsidP="00FA5944">
      <w:pPr>
        <w:spacing w:after="0" w:line="240" w:lineRule="auto"/>
        <w:jc w:val="both"/>
      </w:pPr>
      <w:r w:rsidRPr="00FA5944">
        <w:rPr>
          <w:i/>
          <w:iCs/>
        </w:rPr>
        <w:t xml:space="preserve">43. Nations, chantez les louanges de son peuple! Car </w:t>
      </w:r>
      <w:r w:rsidRPr="00FA5944">
        <w:rPr>
          <w:b/>
          <w:bCs/>
          <w:i/>
          <w:iCs/>
        </w:rPr>
        <w:t>l'Eternel venge le sang de ses serviteurs, Il se venge de ses adversaires, Et il fait l'expiation pour son pays, pour son peuple</w:t>
      </w:r>
      <w:r>
        <w:t> ».</w:t>
      </w:r>
    </w:p>
    <w:p w14:paraId="52545EFA" w14:textId="77777777" w:rsidR="00FA5944" w:rsidRDefault="00FA5944" w:rsidP="00FA5944">
      <w:pPr>
        <w:spacing w:after="0" w:line="240" w:lineRule="auto"/>
        <w:jc w:val="both"/>
      </w:pPr>
      <w:r w:rsidRPr="00FA5944">
        <w:t>C</w:t>
      </w:r>
      <w:r>
        <w:t>es</w:t>
      </w:r>
      <w:r w:rsidRPr="00FA5944">
        <w:t xml:space="preserve"> 5 villes sont devenu</w:t>
      </w:r>
      <w:r w:rsidR="00E4314D">
        <w:t>es</w:t>
      </w:r>
      <w:r w:rsidRPr="00FA5944">
        <w:t xml:space="preserve"> ses adversaires</w:t>
      </w:r>
      <w:r>
        <w:t>.</w:t>
      </w:r>
    </w:p>
    <w:p w14:paraId="09CC70D2" w14:textId="77777777" w:rsidR="0068790A" w:rsidRDefault="0068790A" w:rsidP="00215FF5">
      <w:pPr>
        <w:spacing w:after="0" w:line="240" w:lineRule="auto"/>
        <w:jc w:val="both"/>
      </w:pPr>
    </w:p>
    <w:p w14:paraId="0310CD28" w14:textId="77777777" w:rsidR="0068790A" w:rsidRDefault="0068790A" w:rsidP="00215FF5">
      <w:pPr>
        <w:spacing w:after="0" w:line="240" w:lineRule="auto"/>
        <w:jc w:val="both"/>
      </w:pPr>
      <w:r w:rsidRPr="00FA5944">
        <w:lastRenderedPageBreak/>
        <w:t>Deut</w:t>
      </w:r>
      <w:r>
        <w:t>é</w:t>
      </w:r>
      <w:r w:rsidRPr="00FA5944">
        <w:t xml:space="preserve">ronome </w:t>
      </w:r>
      <w:r>
        <w:t xml:space="preserve">19 : </w:t>
      </w:r>
    </w:p>
    <w:p w14:paraId="369B3918" w14:textId="77777777" w:rsidR="0068790A" w:rsidRPr="0068790A" w:rsidRDefault="0068790A" w:rsidP="0068790A">
      <w:pPr>
        <w:spacing w:after="0" w:line="240" w:lineRule="auto"/>
        <w:jc w:val="both"/>
        <w:rPr>
          <w:i/>
          <w:iCs/>
        </w:rPr>
      </w:pPr>
      <w:r>
        <w:t>« </w:t>
      </w:r>
      <w:r w:rsidRPr="0068790A">
        <w:rPr>
          <w:i/>
          <w:iCs/>
        </w:rPr>
        <w:t xml:space="preserve">13. Cette </w:t>
      </w:r>
      <w:r w:rsidRPr="0068790A">
        <w:rPr>
          <w:b/>
          <w:bCs/>
          <w:i/>
          <w:iCs/>
        </w:rPr>
        <w:t>alliance</w:t>
      </w:r>
      <w:r w:rsidRPr="0068790A">
        <w:rPr>
          <w:i/>
          <w:iCs/>
        </w:rPr>
        <w:t xml:space="preserve">, avec son poids de malédictions, je ne la </w:t>
      </w:r>
      <w:r w:rsidRPr="0068790A">
        <w:rPr>
          <w:b/>
          <w:bCs/>
          <w:i/>
          <w:iCs/>
        </w:rPr>
        <w:t>conclus</w:t>
      </w:r>
      <w:r w:rsidRPr="0068790A">
        <w:rPr>
          <w:i/>
          <w:iCs/>
        </w:rPr>
        <w:t xml:space="preserve"> pas avec vous seulement,</w:t>
      </w:r>
    </w:p>
    <w:p w14:paraId="7BEA2516" w14:textId="77777777" w:rsidR="0068790A" w:rsidRPr="0068790A" w:rsidRDefault="0068790A" w:rsidP="0068790A">
      <w:pPr>
        <w:spacing w:after="0" w:line="240" w:lineRule="auto"/>
        <w:jc w:val="both"/>
        <w:rPr>
          <w:i/>
          <w:iCs/>
        </w:rPr>
      </w:pPr>
      <w:r w:rsidRPr="0068790A">
        <w:rPr>
          <w:i/>
          <w:iCs/>
        </w:rPr>
        <w:t>[autre traduction : 14. Ce n'est point avec vous seuls que je traite cette alliance, cette alliance contractée avec serment]</w:t>
      </w:r>
    </w:p>
    <w:p w14:paraId="609DA5E4" w14:textId="77777777" w:rsidR="0068790A" w:rsidRPr="0068790A" w:rsidRDefault="0068790A" w:rsidP="0068790A">
      <w:pPr>
        <w:spacing w:after="0" w:line="240" w:lineRule="auto"/>
        <w:jc w:val="both"/>
        <w:rPr>
          <w:i/>
          <w:iCs/>
        </w:rPr>
      </w:pPr>
      <w:r w:rsidRPr="0068790A">
        <w:rPr>
          <w:i/>
          <w:iCs/>
        </w:rPr>
        <w:t>14. je la conclus aussi bien avec celui qui se trouve présent ici aujourd’hui avec nous devant le Seigneur notre Dieu, qu’avec celui qui ne se trouve pas présent ici aujourd’hui avec nous. […]</w:t>
      </w:r>
    </w:p>
    <w:p w14:paraId="1AF2010F" w14:textId="77777777" w:rsidR="0068790A" w:rsidRPr="0068790A" w:rsidRDefault="0068790A" w:rsidP="0068790A">
      <w:pPr>
        <w:spacing w:after="0" w:line="240" w:lineRule="auto"/>
        <w:jc w:val="both"/>
        <w:rPr>
          <w:i/>
          <w:iCs/>
        </w:rPr>
      </w:pPr>
      <w:r w:rsidRPr="0068790A">
        <w:rPr>
          <w:i/>
          <w:iCs/>
        </w:rPr>
        <w:t xml:space="preserve">17. </w:t>
      </w:r>
      <w:r w:rsidRPr="0068790A">
        <w:rPr>
          <w:b/>
          <w:bCs/>
          <w:i/>
          <w:iCs/>
        </w:rPr>
        <w:t>Qu’il n’y ait donc pas chez vous homme, femme, clan ou tribu dont le cœur se détourne aujourd’hui du Seigneur notre Dieu pour aller servir les dieux de ces nations</w:t>
      </w:r>
      <w:r w:rsidRPr="0068790A">
        <w:rPr>
          <w:i/>
          <w:iCs/>
        </w:rPr>
        <w:t xml:space="preserve"> […].</w:t>
      </w:r>
    </w:p>
    <w:p w14:paraId="511F5F22" w14:textId="77777777" w:rsidR="0068790A" w:rsidRPr="0068790A" w:rsidRDefault="0068790A" w:rsidP="0068790A">
      <w:pPr>
        <w:spacing w:after="0" w:line="240" w:lineRule="auto"/>
        <w:jc w:val="both"/>
        <w:rPr>
          <w:i/>
          <w:iCs/>
        </w:rPr>
      </w:pPr>
      <w:r w:rsidRPr="0068790A">
        <w:rPr>
          <w:i/>
          <w:iCs/>
        </w:rPr>
        <w:t xml:space="preserve">19. </w:t>
      </w:r>
      <w:r w:rsidRPr="0068790A">
        <w:rPr>
          <w:b/>
          <w:bCs/>
          <w:i/>
          <w:iCs/>
        </w:rPr>
        <w:t>à celui-là le Seigneur ne pourra pardonner. Alors la colère du Seigneur et son ardeur jalouse s’enflammeront contre cet homme, toutes les malédictions décrites dans ce livre s’abattront sur lui, et le Seigneur effacera son nom sous les cieu</w:t>
      </w:r>
      <w:r w:rsidRPr="0068790A">
        <w:rPr>
          <w:i/>
          <w:iCs/>
        </w:rPr>
        <w:t>x.</w:t>
      </w:r>
    </w:p>
    <w:p w14:paraId="3B918E84" w14:textId="77777777" w:rsidR="0068790A" w:rsidRPr="0068790A" w:rsidRDefault="0068790A" w:rsidP="0068790A">
      <w:pPr>
        <w:spacing w:after="0" w:line="240" w:lineRule="auto"/>
        <w:jc w:val="both"/>
        <w:rPr>
          <w:i/>
          <w:iCs/>
        </w:rPr>
      </w:pPr>
      <w:r w:rsidRPr="0068790A">
        <w:rPr>
          <w:i/>
          <w:iCs/>
        </w:rPr>
        <w:t xml:space="preserve">20. Pour son malheur, le </w:t>
      </w:r>
      <w:r w:rsidRPr="0068790A">
        <w:rPr>
          <w:b/>
          <w:bCs/>
          <w:i/>
          <w:iCs/>
        </w:rPr>
        <w:t>Seigneur le mettra à part de toutes les tribus d’Israël, conformément à toutes les malédictions</w:t>
      </w:r>
      <w:r w:rsidRPr="0068790A">
        <w:rPr>
          <w:i/>
          <w:iCs/>
        </w:rPr>
        <w:t xml:space="preserve"> de </w:t>
      </w:r>
      <w:r w:rsidRPr="0068790A">
        <w:rPr>
          <w:b/>
          <w:bCs/>
          <w:i/>
          <w:iCs/>
        </w:rPr>
        <w:t>l’alliance écrite dans ce livre de la Loi</w:t>
      </w:r>
      <w:r w:rsidRPr="0068790A">
        <w:rPr>
          <w:i/>
          <w:iCs/>
        </w:rPr>
        <w:t>.</w:t>
      </w:r>
    </w:p>
    <w:p w14:paraId="5A153EC2" w14:textId="77777777" w:rsidR="0068790A" w:rsidRPr="0068790A" w:rsidRDefault="0068790A" w:rsidP="0068790A">
      <w:pPr>
        <w:spacing w:after="0" w:line="240" w:lineRule="auto"/>
        <w:jc w:val="both"/>
        <w:rPr>
          <w:i/>
          <w:iCs/>
        </w:rPr>
      </w:pPr>
      <w:r w:rsidRPr="0068790A">
        <w:rPr>
          <w:i/>
          <w:iCs/>
        </w:rPr>
        <w:t>21. La génération suivante, celle de vos fils qui se lèveront après vous, et l’étranger venu d’un pays lointain, voyant les plaies de ce pays et les maladies infligées par le Seigneur, diront :</w:t>
      </w:r>
    </w:p>
    <w:p w14:paraId="7C158C63" w14:textId="77777777" w:rsidR="0068790A" w:rsidRPr="0068790A" w:rsidRDefault="0068790A" w:rsidP="0068790A">
      <w:pPr>
        <w:spacing w:after="0" w:line="240" w:lineRule="auto"/>
        <w:jc w:val="both"/>
        <w:rPr>
          <w:i/>
          <w:iCs/>
        </w:rPr>
      </w:pPr>
      <w:r w:rsidRPr="0068790A">
        <w:rPr>
          <w:i/>
          <w:iCs/>
        </w:rPr>
        <w:t xml:space="preserve">22. « </w:t>
      </w:r>
      <w:r w:rsidRPr="0068790A">
        <w:rPr>
          <w:b/>
          <w:bCs/>
          <w:i/>
          <w:iCs/>
        </w:rPr>
        <w:t xml:space="preserve">Toute la terre n’est plus que soufre, sel et feu ; elle n’est plus ensemencée ; rien ne germe et rien ne pousse, pas une herbe. C’est une catastrophe comme </w:t>
      </w:r>
      <w:r w:rsidRPr="0068790A">
        <w:rPr>
          <w:b/>
          <w:bCs/>
          <w:i/>
          <w:iCs/>
          <w:u w:val="single"/>
        </w:rPr>
        <w:t>Sodome</w:t>
      </w:r>
      <w:r w:rsidRPr="0068790A">
        <w:rPr>
          <w:b/>
          <w:bCs/>
          <w:i/>
          <w:iCs/>
        </w:rPr>
        <w:t xml:space="preserve"> et </w:t>
      </w:r>
      <w:r w:rsidRPr="0068790A">
        <w:rPr>
          <w:b/>
          <w:bCs/>
          <w:i/>
          <w:iCs/>
          <w:u w:val="single"/>
        </w:rPr>
        <w:t>Gomorrhe</w:t>
      </w:r>
      <w:r w:rsidRPr="0068790A">
        <w:rPr>
          <w:b/>
          <w:bCs/>
          <w:i/>
          <w:iCs/>
        </w:rPr>
        <w:t xml:space="preserve">, comme </w:t>
      </w:r>
      <w:r w:rsidRPr="0068790A">
        <w:rPr>
          <w:b/>
          <w:bCs/>
          <w:i/>
          <w:iCs/>
          <w:u w:val="single"/>
        </w:rPr>
        <w:t>Adma</w:t>
      </w:r>
      <w:r w:rsidRPr="0068790A">
        <w:rPr>
          <w:b/>
          <w:bCs/>
          <w:i/>
          <w:iCs/>
        </w:rPr>
        <w:t xml:space="preserve"> et </w:t>
      </w:r>
      <w:r w:rsidRPr="0068790A">
        <w:rPr>
          <w:b/>
          <w:bCs/>
          <w:i/>
          <w:iCs/>
          <w:u w:val="single"/>
        </w:rPr>
        <w:t>Seboïm</w:t>
      </w:r>
      <w:r w:rsidRPr="0068790A">
        <w:rPr>
          <w:b/>
          <w:bCs/>
          <w:i/>
          <w:iCs/>
        </w:rPr>
        <w:t>, que le Seigneur a ravagées dans sa colère et sa fureur</w:t>
      </w:r>
      <w:r w:rsidRPr="0068790A">
        <w:rPr>
          <w:i/>
          <w:iCs/>
        </w:rPr>
        <w:t>. »</w:t>
      </w:r>
    </w:p>
    <w:p w14:paraId="61B7B217" w14:textId="77777777" w:rsidR="0068790A" w:rsidRPr="0068790A" w:rsidRDefault="0068790A" w:rsidP="0068790A">
      <w:pPr>
        <w:spacing w:after="0" w:line="240" w:lineRule="auto"/>
        <w:jc w:val="both"/>
        <w:rPr>
          <w:i/>
          <w:iCs/>
        </w:rPr>
      </w:pPr>
      <w:r w:rsidRPr="0068790A">
        <w:rPr>
          <w:i/>
          <w:iCs/>
        </w:rPr>
        <w:t>[Autre traduction : à la vue du soufre, du sel, de l'embrasement de toute la contrée, où il n'y aura ni semence, ni produit, ni aucune herbe qui croisse, comme au bouleversement de Sodome, de Gomorrhe, d'Adma et de Tseboïm, que l'Eternel détruisit dans sa colère et dans sa fureur].</w:t>
      </w:r>
    </w:p>
    <w:p w14:paraId="5F380D92" w14:textId="77777777" w:rsidR="0068790A" w:rsidRPr="0068790A" w:rsidRDefault="0068790A" w:rsidP="0068790A">
      <w:pPr>
        <w:spacing w:after="0" w:line="240" w:lineRule="auto"/>
        <w:jc w:val="both"/>
        <w:rPr>
          <w:i/>
          <w:iCs/>
        </w:rPr>
      </w:pPr>
      <w:r w:rsidRPr="0068790A">
        <w:rPr>
          <w:i/>
          <w:iCs/>
        </w:rPr>
        <w:t xml:space="preserve">23. Et toutes les nations demanderont : « Pourquoi le Seigneur a-t-il ainsi traité ce pays ? </w:t>
      </w:r>
      <w:r w:rsidRPr="0068790A">
        <w:rPr>
          <w:b/>
          <w:bCs/>
          <w:i/>
          <w:iCs/>
        </w:rPr>
        <w:t>Pourquoi une colère d’une telle ardeur</w:t>
      </w:r>
      <w:r w:rsidRPr="0068790A">
        <w:rPr>
          <w:i/>
          <w:iCs/>
        </w:rPr>
        <w:t xml:space="preserve"> ? »</w:t>
      </w:r>
    </w:p>
    <w:p w14:paraId="046D857D" w14:textId="77777777" w:rsidR="0068790A" w:rsidRPr="0068790A" w:rsidRDefault="0068790A" w:rsidP="0068790A">
      <w:pPr>
        <w:spacing w:after="0" w:line="240" w:lineRule="auto"/>
        <w:jc w:val="both"/>
        <w:rPr>
          <w:i/>
          <w:iCs/>
        </w:rPr>
      </w:pPr>
      <w:r w:rsidRPr="0068790A">
        <w:rPr>
          <w:i/>
          <w:iCs/>
        </w:rPr>
        <w:t xml:space="preserve">24. Et on répondra : « </w:t>
      </w:r>
      <w:r w:rsidRPr="0068790A">
        <w:rPr>
          <w:b/>
          <w:bCs/>
          <w:i/>
          <w:iCs/>
        </w:rPr>
        <w:t>C’est parce qu’ils ont abandonné l’alliance du Seigneur</w:t>
      </w:r>
      <w:r w:rsidRPr="0068790A">
        <w:rPr>
          <w:i/>
          <w:iCs/>
        </w:rPr>
        <w:t xml:space="preserve">, le </w:t>
      </w:r>
      <w:r w:rsidRPr="0068790A">
        <w:rPr>
          <w:b/>
          <w:bCs/>
          <w:i/>
          <w:iCs/>
        </w:rPr>
        <w:t>Dieu de leurs pères</w:t>
      </w:r>
      <w:r w:rsidRPr="0068790A">
        <w:rPr>
          <w:i/>
          <w:iCs/>
        </w:rPr>
        <w:t>, cette alliance qu’il avait conclue avec eux, quand il les fit sortir du pays d’Égypte.</w:t>
      </w:r>
    </w:p>
    <w:p w14:paraId="78A6D204" w14:textId="77777777" w:rsidR="0068790A" w:rsidRPr="0068790A" w:rsidRDefault="0068790A" w:rsidP="0068790A">
      <w:pPr>
        <w:spacing w:after="0" w:line="240" w:lineRule="auto"/>
        <w:jc w:val="both"/>
        <w:rPr>
          <w:i/>
          <w:iCs/>
        </w:rPr>
      </w:pPr>
      <w:r w:rsidRPr="0068790A">
        <w:rPr>
          <w:i/>
          <w:iCs/>
        </w:rPr>
        <w:t>[Autre traduction : Et l'on répondra : C'est parce qu'ils ont abandonné l'alliance contractée avec eux par « HM »</w:t>
      </w:r>
      <w:r w:rsidR="000B5C3A">
        <w:rPr>
          <w:i/>
          <w:iCs/>
        </w:rPr>
        <w:t xml:space="preserve"> [</w:t>
      </w:r>
      <w:r w:rsidR="000B5C3A" w:rsidRPr="000B5C3A">
        <w:rPr>
          <w:i/>
          <w:iCs/>
        </w:rPr>
        <w:t>Hashem</w:t>
      </w:r>
      <w:r w:rsidR="000B5C3A">
        <w:rPr>
          <w:i/>
          <w:iCs/>
        </w:rPr>
        <w:t>]</w:t>
      </w:r>
      <w:r w:rsidRPr="0068790A">
        <w:rPr>
          <w:i/>
          <w:iCs/>
        </w:rPr>
        <w:t>, le « EL » de leurs pères].</w:t>
      </w:r>
    </w:p>
    <w:p w14:paraId="32D3D9D7" w14:textId="77777777" w:rsidR="0068790A" w:rsidRDefault="0068790A" w:rsidP="0068790A">
      <w:pPr>
        <w:spacing w:after="0" w:line="240" w:lineRule="auto"/>
        <w:jc w:val="both"/>
      </w:pPr>
      <w:r w:rsidRPr="0068790A">
        <w:rPr>
          <w:i/>
          <w:iCs/>
        </w:rPr>
        <w:t>25. Ils sont allés servir d’autres dieux, ils se sont prosternés devant eux, des dieux qu’ils ne connaissaient pas et que le Seigneur ne leur avait pas donnés en partage</w:t>
      </w:r>
      <w:r>
        <w:t> ».</w:t>
      </w:r>
    </w:p>
    <w:p w14:paraId="0458E6A6" w14:textId="77777777" w:rsidR="0068790A" w:rsidRDefault="0068790A" w:rsidP="0068790A">
      <w:pPr>
        <w:spacing w:after="0" w:line="240" w:lineRule="auto"/>
        <w:jc w:val="both"/>
      </w:pPr>
    </w:p>
    <w:p w14:paraId="6195241A" w14:textId="77777777" w:rsidR="0068790A" w:rsidRDefault="0068790A" w:rsidP="0068790A">
      <w:pPr>
        <w:spacing w:after="0" w:line="240" w:lineRule="auto"/>
        <w:jc w:val="both"/>
      </w:pPr>
      <w:r>
        <w:t xml:space="preserve">Finalement, il a détruit 4 villes : </w:t>
      </w:r>
      <w:r w:rsidRPr="0068790A">
        <w:rPr>
          <w:i/>
          <w:iCs/>
        </w:rPr>
        <w:t>Sodome, Gomorrhe, Adma et Tseboïm</w:t>
      </w:r>
      <w:r>
        <w:t>.</w:t>
      </w:r>
    </w:p>
    <w:p w14:paraId="3196E352" w14:textId="77777777" w:rsidR="001B6372" w:rsidRDefault="001B6372" w:rsidP="0068790A">
      <w:pPr>
        <w:spacing w:after="0" w:line="240" w:lineRule="auto"/>
        <w:jc w:val="both"/>
      </w:pPr>
    </w:p>
    <w:p w14:paraId="049B8D85" w14:textId="77777777" w:rsidR="001B6372" w:rsidRDefault="001B6372" w:rsidP="0068790A">
      <w:pPr>
        <w:spacing w:after="0" w:line="240" w:lineRule="auto"/>
        <w:jc w:val="both"/>
      </w:pPr>
      <w:r>
        <w:t xml:space="preserve">Mon interprétation : </w:t>
      </w:r>
      <w:r w:rsidRPr="001B6372">
        <w:t>Un dirigeant mégalomane et rancunier a décidé de faire un sort funeste à ces 5 villes rebelles</w:t>
      </w:r>
      <w:r>
        <w:t>.</w:t>
      </w:r>
    </w:p>
    <w:p w14:paraId="5E90DACA" w14:textId="77777777" w:rsidR="0068790A" w:rsidRDefault="0068790A" w:rsidP="0068790A">
      <w:pPr>
        <w:spacing w:after="0" w:line="240" w:lineRule="auto"/>
        <w:jc w:val="both"/>
      </w:pPr>
    </w:p>
    <w:p w14:paraId="76266F6A" w14:textId="77777777" w:rsidR="00714EAF" w:rsidRDefault="00714EAF" w:rsidP="00714EAF">
      <w:pPr>
        <w:spacing w:after="0" w:line="240" w:lineRule="auto"/>
        <w:jc w:val="both"/>
      </w:pPr>
      <w:r>
        <w:t>Note : on emploie le mot « Hashem » _ i. e. « le nom » _, car le mot « Eternel » est théologique.</w:t>
      </w:r>
    </w:p>
    <w:p w14:paraId="3B8D3543" w14:textId="77777777" w:rsidR="00714EAF" w:rsidRDefault="00714EAF" w:rsidP="0068790A">
      <w:pPr>
        <w:spacing w:after="0" w:line="240" w:lineRule="auto"/>
        <w:jc w:val="both"/>
      </w:pPr>
    </w:p>
    <w:p w14:paraId="334119A4" w14:textId="77777777" w:rsidR="00714EAF" w:rsidRDefault="00714EAF" w:rsidP="00714EAF">
      <w:pPr>
        <w:spacing w:after="0" w:line="240" w:lineRule="auto"/>
        <w:jc w:val="both"/>
      </w:pPr>
      <w:r>
        <w:t>Ce « El » ne supporte pas la trahison, c’est le seul commandement qui le préoccupe, si on lit les écrits.</w:t>
      </w:r>
    </w:p>
    <w:p w14:paraId="63817B4C" w14:textId="77777777" w:rsidR="00714EAF" w:rsidRDefault="00714EAF" w:rsidP="00714EAF">
      <w:pPr>
        <w:spacing w:after="0" w:line="240" w:lineRule="auto"/>
        <w:jc w:val="both"/>
      </w:pPr>
      <w:r>
        <w:t>Il n’est pas précisé qu’il vit éternellement vu que son temps est inconnu et son origine aussi.</w:t>
      </w:r>
    </w:p>
    <w:p w14:paraId="796400D3" w14:textId="77777777" w:rsidR="00714EAF" w:rsidRDefault="00714EAF" w:rsidP="00714EAF">
      <w:pPr>
        <w:spacing w:after="0" w:line="240" w:lineRule="auto"/>
        <w:jc w:val="both"/>
      </w:pPr>
      <w:r>
        <w:t>Il agit en chef militaire et parfait colonisateur. Mais ce sont les israélites qui l’ont choisi. Josué leur donne trois choix.</w:t>
      </w:r>
    </w:p>
    <w:p w14:paraId="0C80A647" w14:textId="77777777" w:rsidR="00714EAF" w:rsidRDefault="00714EAF" w:rsidP="00714EAF">
      <w:pPr>
        <w:spacing w:after="0" w:line="240" w:lineRule="auto"/>
        <w:jc w:val="both"/>
      </w:pPr>
      <w:r>
        <w:t>Les écrits eux-mêmes contredisent les théologies du dieu unique. Car c’est un « El » parmi d’autre « Elohim ».</w:t>
      </w:r>
    </w:p>
    <w:p w14:paraId="3E779C94" w14:textId="77777777" w:rsidR="00714EAF" w:rsidRDefault="00714EAF" w:rsidP="00714EAF">
      <w:pPr>
        <w:spacing w:after="0" w:line="240" w:lineRule="auto"/>
        <w:jc w:val="both"/>
      </w:pPr>
      <w:r>
        <w:t>Et dans le Talmud, il est écrit nous ne gagnons pas plus, si l’on sert un autre « El ».</w:t>
      </w:r>
    </w:p>
    <w:p w14:paraId="0DBEA8BE" w14:textId="77777777" w:rsidR="00714EAF" w:rsidRDefault="00714EAF" w:rsidP="00714EAF">
      <w:pPr>
        <w:spacing w:after="0" w:line="240" w:lineRule="auto"/>
        <w:jc w:val="both"/>
      </w:pPr>
    </w:p>
    <w:p w14:paraId="665C45BB" w14:textId="77777777" w:rsidR="00714EAF" w:rsidRDefault="00714EAF" w:rsidP="00714EAF">
      <w:pPr>
        <w:spacing w:after="0" w:line="240" w:lineRule="auto"/>
        <w:jc w:val="both"/>
      </w:pPr>
      <w:r>
        <w:t>Même les écrits de Paul (1 corinthiens 8 5) sont clairs :</w:t>
      </w:r>
    </w:p>
    <w:p w14:paraId="7CEC066C" w14:textId="77777777" w:rsidR="00714EAF" w:rsidRDefault="00714EAF" w:rsidP="00714EAF">
      <w:pPr>
        <w:spacing w:after="0" w:line="240" w:lineRule="auto"/>
        <w:jc w:val="both"/>
      </w:pPr>
    </w:p>
    <w:p w14:paraId="05BF683B" w14:textId="77777777" w:rsidR="00714EAF" w:rsidRPr="00714EAF" w:rsidRDefault="00714EAF" w:rsidP="00714EAF">
      <w:pPr>
        <w:spacing w:after="0" w:line="240" w:lineRule="auto"/>
        <w:jc w:val="both"/>
        <w:rPr>
          <w:i/>
          <w:iCs/>
        </w:rPr>
      </w:pPr>
      <w:r>
        <w:t>« </w:t>
      </w:r>
      <w:r w:rsidRPr="00714EAF">
        <w:rPr>
          <w:i/>
          <w:iCs/>
        </w:rPr>
        <w:t xml:space="preserve">5. Car, s'il est des êtres qui sont appelés </w:t>
      </w:r>
      <w:r w:rsidRPr="00714EAF">
        <w:rPr>
          <w:b/>
          <w:bCs/>
          <w:i/>
          <w:iCs/>
        </w:rPr>
        <w:t>dieux</w:t>
      </w:r>
      <w:r w:rsidRPr="00714EAF">
        <w:rPr>
          <w:i/>
          <w:iCs/>
        </w:rPr>
        <w:t>, soit dans le ciel, soit sur la terre</w:t>
      </w:r>
      <w:r w:rsidRPr="00714EAF">
        <w:rPr>
          <w:b/>
          <w:bCs/>
          <w:i/>
          <w:iCs/>
        </w:rPr>
        <w:t>, comme il existe réellement plusieurs dieux et plusieurs seigneurs</w:t>
      </w:r>
      <w:r w:rsidRPr="00714EAF">
        <w:rPr>
          <w:i/>
          <w:iCs/>
        </w:rPr>
        <w:t>,</w:t>
      </w:r>
    </w:p>
    <w:p w14:paraId="1B0E50D0" w14:textId="77777777" w:rsidR="00714EAF" w:rsidRDefault="00714EAF" w:rsidP="00714EAF">
      <w:pPr>
        <w:spacing w:after="0" w:line="240" w:lineRule="auto"/>
        <w:jc w:val="both"/>
      </w:pPr>
      <w:r w:rsidRPr="00714EAF">
        <w:rPr>
          <w:i/>
          <w:iCs/>
        </w:rPr>
        <w:t xml:space="preserve">6. néanmoins pour nous </w:t>
      </w:r>
      <w:r w:rsidRPr="00714EAF">
        <w:rPr>
          <w:b/>
          <w:bCs/>
          <w:i/>
          <w:iCs/>
        </w:rPr>
        <w:t>il n'y a qu'un seul Dieu</w:t>
      </w:r>
      <w:r w:rsidRPr="00714EAF">
        <w:rPr>
          <w:i/>
          <w:iCs/>
        </w:rPr>
        <w:t xml:space="preserve"> [D.ieu], </w:t>
      </w:r>
      <w:r w:rsidRPr="00714EAF">
        <w:rPr>
          <w:b/>
          <w:bCs/>
          <w:i/>
          <w:iCs/>
        </w:rPr>
        <w:t>le Père, de qui viennent toutes choses et pour qui nous sommes</w:t>
      </w:r>
      <w:r w:rsidRPr="00714EAF">
        <w:rPr>
          <w:i/>
          <w:iCs/>
        </w:rPr>
        <w:t>, et un seul Seigneur, Jésus Christ, par qui sont toutes choses et par qui nous sommes</w:t>
      </w:r>
      <w:r>
        <w:t> ».</w:t>
      </w:r>
    </w:p>
    <w:p w14:paraId="0F3F09F1" w14:textId="77777777" w:rsidR="00714EAF" w:rsidRDefault="00714EAF" w:rsidP="00714EAF">
      <w:pPr>
        <w:spacing w:after="0" w:line="240" w:lineRule="auto"/>
        <w:jc w:val="both"/>
      </w:pPr>
    </w:p>
    <w:p w14:paraId="006D15E2" w14:textId="77777777" w:rsidR="00C74DFF" w:rsidRDefault="00C74DFF" w:rsidP="00C74DFF">
      <w:pPr>
        <w:spacing w:after="0" w:line="240" w:lineRule="auto"/>
        <w:jc w:val="both"/>
      </w:pPr>
      <w:r>
        <w:t xml:space="preserve">Deutéronome </w:t>
      </w:r>
      <w:r w:rsidR="006126DE">
        <w:t>32</w:t>
      </w:r>
      <w:r>
        <w:t> :</w:t>
      </w:r>
    </w:p>
    <w:p w14:paraId="73ED1C78" w14:textId="77777777" w:rsidR="006126DE" w:rsidRDefault="006126DE" w:rsidP="00C74DFF">
      <w:pPr>
        <w:spacing w:after="0" w:line="240" w:lineRule="auto"/>
        <w:jc w:val="both"/>
      </w:pPr>
    </w:p>
    <w:p w14:paraId="6A6A2F96" w14:textId="77777777" w:rsidR="006126DE" w:rsidRPr="006126DE" w:rsidRDefault="00570EDF" w:rsidP="006126DE">
      <w:pPr>
        <w:spacing w:after="0" w:line="240" w:lineRule="auto"/>
        <w:jc w:val="both"/>
        <w:rPr>
          <w:i/>
          <w:iCs/>
        </w:rPr>
      </w:pPr>
      <w:r>
        <w:t>« </w:t>
      </w:r>
      <w:r w:rsidR="006126DE">
        <w:t>8</w:t>
      </w:r>
      <w:r w:rsidR="006126DE" w:rsidRPr="006126DE">
        <w:rPr>
          <w:i/>
          <w:iCs/>
        </w:rPr>
        <w:t>. Quand le Très-Haut (El elyon)</w:t>
      </w:r>
      <w:r w:rsidR="006126DE" w:rsidRPr="006126DE">
        <w:t xml:space="preserve"> </w:t>
      </w:r>
      <w:r w:rsidR="006126DE" w:rsidRPr="006126DE">
        <w:rPr>
          <w:i/>
          <w:iCs/>
        </w:rPr>
        <w:t xml:space="preserve">donna un héritage aux nations, Quand il sépara les enfants des hommes, </w:t>
      </w:r>
      <w:r w:rsidR="006126DE" w:rsidRPr="006126DE">
        <w:rPr>
          <w:b/>
          <w:bCs/>
          <w:i/>
          <w:iCs/>
        </w:rPr>
        <w:t>Il fixa les limites des peuples D'après le nombre des enfants d'Israël</w:t>
      </w:r>
      <w:r w:rsidR="006126DE">
        <w:rPr>
          <w:rStyle w:val="Appelnotedebasdep"/>
          <w:b/>
          <w:bCs/>
          <w:i/>
          <w:iCs/>
        </w:rPr>
        <w:footnoteReference w:id="297"/>
      </w:r>
      <w:r w:rsidR="006126DE" w:rsidRPr="006126DE">
        <w:rPr>
          <w:i/>
          <w:iCs/>
        </w:rPr>
        <w:t>,</w:t>
      </w:r>
    </w:p>
    <w:p w14:paraId="06B08CF3" w14:textId="77777777" w:rsidR="006126DE" w:rsidRPr="006126DE" w:rsidRDefault="006126DE" w:rsidP="006126DE">
      <w:pPr>
        <w:spacing w:after="0" w:line="240" w:lineRule="auto"/>
        <w:jc w:val="both"/>
        <w:rPr>
          <w:i/>
          <w:iCs/>
        </w:rPr>
      </w:pPr>
      <w:r w:rsidRPr="006126DE">
        <w:rPr>
          <w:i/>
          <w:iCs/>
        </w:rPr>
        <w:t xml:space="preserve">9. Car </w:t>
      </w:r>
      <w:r w:rsidRPr="006126DE">
        <w:rPr>
          <w:b/>
          <w:bCs/>
          <w:i/>
          <w:iCs/>
        </w:rPr>
        <w:t>la portion de l'Eternel [HM - Hashem], c'est son peuple, Jacob est la part de son héritage</w:t>
      </w:r>
      <w:r w:rsidRPr="006126DE">
        <w:rPr>
          <w:i/>
          <w:iCs/>
        </w:rPr>
        <w:t>.</w:t>
      </w:r>
    </w:p>
    <w:p w14:paraId="3E1BF8A1" w14:textId="77777777" w:rsidR="006126DE" w:rsidRPr="006126DE" w:rsidRDefault="006126DE" w:rsidP="006126DE">
      <w:pPr>
        <w:spacing w:after="0" w:line="240" w:lineRule="auto"/>
        <w:jc w:val="both"/>
        <w:rPr>
          <w:i/>
          <w:iCs/>
        </w:rPr>
      </w:pPr>
      <w:r w:rsidRPr="006126DE">
        <w:rPr>
          <w:i/>
          <w:iCs/>
        </w:rPr>
        <w:lastRenderedPageBreak/>
        <w:t xml:space="preserve">10. Il l'a trouvé dans une contrée déserte, Dans une solitude aux effroyables hurlements; Il l'a entouré, il en a pris soin, Il l'a gardé comme la prunelle de son </w:t>
      </w:r>
      <w:r>
        <w:rPr>
          <w:i/>
          <w:iCs/>
        </w:rPr>
        <w:t>œil</w:t>
      </w:r>
      <w:r w:rsidRPr="006126DE">
        <w:rPr>
          <w:i/>
          <w:iCs/>
        </w:rPr>
        <w:t>,</w:t>
      </w:r>
      <w:r>
        <w:rPr>
          <w:i/>
          <w:iCs/>
        </w:rPr>
        <w:t xml:space="preserve"> </w:t>
      </w:r>
    </w:p>
    <w:p w14:paraId="521E14B9" w14:textId="77777777" w:rsidR="006126DE" w:rsidRPr="006126DE" w:rsidRDefault="006126DE" w:rsidP="006126DE">
      <w:pPr>
        <w:spacing w:after="0" w:line="240" w:lineRule="auto"/>
        <w:jc w:val="both"/>
        <w:rPr>
          <w:i/>
          <w:iCs/>
        </w:rPr>
      </w:pPr>
      <w:r w:rsidRPr="006126DE">
        <w:rPr>
          <w:i/>
          <w:iCs/>
        </w:rPr>
        <w:t>11. Pareil à l'aigle qui éveille sa couvée, Voltige sur ses petits, Déploie ses ailes, les prend, Les porte sur ses plumes.</w:t>
      </w:r>
    </w:p>
    <w:p w14:paraId="670DEE0C" w14:textId="77777777" w:rsidR="00C74DFF" w:rsidRDefault="006126DE" w:rsidP="006126DE">
      <w:pPr>
        <w:spacing w:after="0" w:line="240" w:lineRule="auto"/>
        <w:jc w:val="both"/>
      </w:pPr>
      <w:r w:rsidRPr="006126DE">
        <w:rPr>
          <w:i/>
          <w:iCs/>
        </w:rPr>
        <w:t xml:space="preserve">12. </w:t>
      </w:r>
      <w:r w:rsidRPr="006126DE">
        <w:rPr>
          <w:b/>
          <w:bCs/>
          <w:i/>
          <w:iCs/>
        </w:rPr>
        <w:t>L'Eternel [HM – Hashem]</w:t>
      </w:r>
      <w:r w:rsidRPr="006126DE">
        <w:rPr>
          <w:i/>
          <w:iCs/>
        </w:rPr>
        <w:t xml:space="preserve"> </w:t>
      </w:r>
      <w:r w:rsidRPr="006126DE">
        <w:rPr>
          <w:b/>
          <w:bCs/>
          <w:i/>
          <w:iCs/>
        </w:rPr>
        <w:t>seul a conduit son peuple, Et il n'y avait avec lui aucun dieu étranger</w:t>
      </w:r>
      <w:r>
        <w:t xml:space="preserve">. </w:t>
      </w:r>
      <w:r w:rsidR="00570EDF">
        <w:t>»</w:t>
      </w:r>
      <w:r w:rsidR="00C74DFF">
        <w:t>.</w:t>
      </w:r>
    </w:p>
    <w:p w14:paraId="1C723155" w14:textId="77777777" w:rsidR="00C74DFF" w:rsidRDefault="00C74DFF" w:rsidP="00C74DFF">
      <w:pPr>
        <w:spacing w:after="0" w:line="240" w:lineRule="auto"/>
        <w:jc w:val="both"/>
      </w:pPr>
    </w:p>
    <w:p w14:paraId="63DB3DBA" w14:textId="77777777" w:rsidR="00C74DFF" w:rsidRDefault="00C74DFF" w:rsidP="00C74DFF">
      <w:pPr>
        <w:spacing w:after="0" w:line="240" w:lineRule="auto"/>
        <w:jc w:val="both"/>
      </w:pPr>
      <w:r>
        <w:t>La bible ne nie pas l’existence d’autre Elohim</w:t>
      </w:r>
      <w:r w:rsidR="00B47F30">
        <w:t xml:space="preserve">. </w:t>
      </w:r>
      <w:r>
        <w:t>Ce peuple</w:t>
      </w:r>
      <w:r w:rsidR="00B47F30">
        <w:t xml:space="preserve"> (hébreux)</w:t>
      </w:r>
      <w:r>
        <w:t xml:space="preserve"> était dirigé par un seul </w:t>
      </w:r>
      <w:r w:rsidR="00B47F30">
        <w:t>« </w:t>
      </w:r>
      <w:r>
        <w:t>El</w:t>
      </w:r>
      <w:r w:rsidR="00B47F30">
        <w:t> »</w:t>
      </w:r>
      <w:r>
        <w:t>.</w:t>
      </w:r>
    </w:p>
    <w:p w14:paraId="6CDBFD15" w14:textId="77777777" w:rsidR="00C74DFF" w:rsidRDefault="00C74DFF" w:rsidP="00C74DFF">
      <w:pPr>
        <w:spacing w:after="0" w:line="240" w:lineRule="auto"/>
        <w:jc w:val="both"/>
      </w:pPr>
      <w:r>
        <w:t>Mais il</w:t>
      </w:r>
      <w:r w:rsidR="00B47F30">
        <w:t xml:space="preserve"> (El)</w:t>
      </w:r>
      <w:r>
        <w:t xml:space="preserve"> a toujours déclaré ne vouloir s’occuper que de cette famille et pas des autres</w:t>
      </w:r>
      <w:r w:rsidR="00B47F30">
        <w:t xml:space="preserve">. </w:t>
      </w:r>
      <w:r>
        <w:t>Car le pacte est avec Jacob</w:t>
      </w:r>
      <w:r w:rsidR="00B47F30">
        <w:t xml:space="preserve"> (selon G</w:t>
      </w:r>
      <w:r>
        <w:t>enèse 28</w:t>
      </w:r>
      <w:r w:rsidR="00B47F30">
        <w:t>). Par ailleurs,</w:t>
      </w:r>
      <w:r>
        <w:t xml:space="preserve"> </w:t>
      </w:r>
      <w:r w:rsidR="00B47F30">
        <w:t>G</w:t>
      </w:r>
      <w:r>
        <w:t>enèse 35 est traduit de façon bizarre en français</w:t>
      </w:r>
      <w:r w:rsidR="00B47F30">
        <w:t> :</w:t>
      </w:r>
    </w:p>
    <w:p w14:paraId="4E88F9C7" w14:textId="77777777" w:rsidR="00B47F30" w:rsidRDefault="00B47F30" w:rsidP="00C74DFF">
      <w:pPr>
        <w:spacing w:after="0" w:line="240" w:lineRule="auto"/>
        <w:jc w:val="both"/>
      </w:pPr>
    </w:p>
    <w:p w14:paraId="77E3178A" w14:textId="77777777" w:rsidR="00C74DFF" w:rsidRDefault="00C74DFF" w:rsidP="00C74DFF">
      <w:pPr>
        <w:spacing w:after="0" w:line="240" w:lineRule="auto"/>
        <w:jc w:val="both"/>
      </w:pPr>
      <w:r>
        <w:t>1</w:t>
      </w:r>
      <w:r w:rsidR="00B47F30">
        <w:t xml:space="preserve">. </w:t>
      </w:r>
      <w:r>
        <w:t>D.ieu dit à Jacob</w:t>
      </w:r>
      <w:r w:rsidR="00EE7E02">
        <w:t xml:space="preserve"> </w:t>
      </w:r>
      <w:r>
        <w:t>: Lève-toi, monte à Béthel, et demeures-y</w:t>
      </w:r>
      <w:r w:rsidR="00EE7E02">
        <w:t xml:space="preserve"> </w:t>
      </w:r>
      <w:r>
        <w:t>; là, tu dresseras un autel au D.ieu qui t'apparut, lorsque tu fuyais Esaü, ton frère.</w:t>
      </w:r>
    </w:p>
    <w:p w14:paraId="5E0AF793" w14:textId="77777777" w:rsidR="00B47F30" w:rsidRDefault="00B47F30" w:rsidP="00C74DFF">
      <w:pPr>
        <w:spacing w:after="0" w:line="240" w:lineRule="auto"/>
        <w:jc w:val="both"/>
      </w:pPr>
    </w:p>
    <w:p w14:paraId="65C8B8B6" w14:textId="77777777" w:rsidR="00B47F30" w:rsidRDefault="00C74DFF" w:rsidP="00C74DFF">
      <w:pPr>
        <w:spacing w:after="0" w:line="240" w:lineRule="auto"/>
        <w:jc w:val="both"/>
      </w:pPr>
      <w:r>
        <w:t>Si on suit une traduction mot pour mot</w:t>
      </w:r>
      <w:r w:rsidR="00B47F30">
        <w:t> :</w:t>
      </w:r>
    </w:p>
    <w:p w14:paraId="6063170D" w14:textId="77777777" w:rsidR="00B47F30" w:rsidRDefault="00B47F30" w:rsidP="00C74DFF">
      <w:pPr>
        <w:spacing w:after="0" w:line="240" w:lineRule="auto"/>
        <w:jc w:val="both"/>
      </w:pPr>
    </w:p>
    <w:p w14:paraId="54782E01" w14:textId="77777777" w:rsidR="00C74DFF" w:rsidRDefault="00C74DFF" w:rsidP="00C74DFF">
      <w:pPr>
        <w:spacing w:after="0" w:line="240" w:lineRule="auto"/>
        <w:jc w:val="both"/>
      </w:pPr>
      <w:r>
        <w:t>1</w:t>
      </w:r>
      <w:r w:rsidR="00B47F30">
        <w:t xml:space="preserve">. </w:t>
      </w:r>
      <w:r>
        <w:t>Les elohim dirent à Jacob: Lève-toi, monte à Béthel, et demeures-y; là, tu dresseras un autel au El qui t'apparut, lorsque tu fuyais Esaü, ton frère.</w:t>
      </w:r>
    </w:p>
    <w:p w14:paraId="2189C5DD" w14:textId="77777777" w:rsidR="00B47F30" w:rsidRDefault="00B47F30" w:rsidP="00C74DFF">
      <w:pPr>
        <w:spacing w:after="0" w:line="240" w:lineRule="auto"/>
        <w:jc w:val="both"/>
      </w:pPr>
    </w:p>
    <w:p w14:paraId="3D787F89" w14:textId="77777777" w:rsidR="00C74DFF" w:rsidRDefault="00C74DFF" w:rsidP="00C74DFF">
      <w:pPr>
        <w:spacing w:after="0" w:line="240" w:lineRule="auto"/>
        <w:jc w:val="both"/>
      </w:pPr>
      <w:r>
        <w:t>Selon la théologie chrétienne</w:t>
      </w:r>
      <w:r w:rsidR="00EE7E02">
        <w:t>,</w:t>
      </w:r>
      <w:r>
        <w:t xml:space="preserve"> quand elohim est suivi d’un verbe au pluriel</w:t>
      </w:r>
      <w:r w:rsidR="00EE7E02">
        <w:t>,</w:t>
      </w:r>
      <w:r>
        <w:t xml:space="preserve"> il s’agit de </w:t>
      </w:r>
      <w:r w:rsidRPr="00EE7E02">
        <w:rPr>
          <w:i/>
          <w:iCs/>
        </w:rPr>
        <w:t>juge</w:t>
      </w:r>
      <w:r>
        <w:t xml:space="preserve"> ou </w:t>
      </w:r>
      <w:r w:rsidRPr="00EE7E02">
        <w:rPr>
          <w:i/>
          <w:iCs/>
        </w:rPr>
        <w:t>idole de pierre</w:t>
      </w:r>
      <w:r>
        <w:t>.</w:t>
      </w:r>
    </w:p>
    <w:p w14:paraId="52C172DA" w14:textId="77777777" w:rsidR="00EE7E02" w:rsidRDefault="00EE7E02" w:rsidP="00C74DFF">
      <w:pPr>
        <w:spacing w:after="0" w:line="240" w:lineRule="auto"/>
        <w:jc w:val="both"/>
      </w:pPr>
    </w:p>
    <w:p w14:paraId="625FE4FE" w14:textId="77777777" w:rsidR="00EE7E02" w:rsidRDefault="00EE7E02" w:rsidP="00EE7E02">
      <w:pPr>
        <w:spacing w:after="0" w:line="240" w:lineRule="auto"/>
        <w:jc w:val="both"/>
      </w:pPr>
      <w:r>
        <w:t>Donc cela donne ci-après (pour Genèse 35 :1), si c’est traduit, mot pour mot, et avec leur idéologie :</w:t>
      </w:r>
    </w:p>
    <w:p w14:paraId="13E0CF46" w14:textId="77777777" w:rsidR="00EE7E02" w:rsidRDefault="00EE7E02" w:rsidP="00EE7E02">
      <w:pPr>
        <w:spacing w:after="0" w:line="240" w:lineRule="auto"/>
        <w:jc w:val="both"/>
      </w:pPr>
    </w:p>
    <w:p w14:paraId="327C7298" w14:textId="77777777" w:rsidR="00EE7E02" w:rsidRDefault="00EE7E02" w:rsidP="00EE7E02">
      <w:pPr>
        <w:spacing w:after="0" w:line="240" w:lineRule="auto"/>
        <w:jc w:val="both"/>
      </w:pPr>
      <w:r>
        <w:t>1. Les petites idole de pierre ou les juges dirent à Jacob : Lève-toi, monte à Béthel, et demeures-y ; là, tu dresseras un autel au « El » qui t'apparut, lorsque tu fuyais Esaü, ton frère.</w:t>
      </w:r>
    </w:p>
    <w:p w14:paraId="6B44F39A" w14:textId="77777777" w:rsidR="00EE7E02" w:rsidRDefault="00EE7E02" w:rsidP="00EE7E02">
      <w:pPr>
        <w:spacing w:after="0" w:line="240" w:lineRule="auto"/>
        <w:jc w:val="both"/>
      </w:pPr>
    </w:p>
    <w:p w14:paraId="4F425899" w14:textId="77777777" w:rsidR="00EE7E02" w:rsidRDefault="00EE7E02" w:rsidP="00EE7E02">
      <w:pPr>
        <w:spacing w:after="0" w:line="240" w:lineRule="auto"/>
        <w:jc w:val="both"/>
      </w:pPr>
      <w:r>
        <w:t>Donc, cela ne fait pas penser à une divinité unique.</w:t>
      </w:r>
    </w:p>
    <w:p w14:paraId="3F4DD6F3" w14:textId="77777777" w:rsidR="005E28BC" w:rsidRDefault="005E28BC" w:rsidP="00EE7E02">
      <w:pPr>
        <w:spacing w:after="0" w:line="240" w:lineRule="auto"/>
        <w:jc w:val="both"/>
      </w:pPr>
    </w:p>
    <w:p w14:paraId="283BFB4D" w14:textId="77777777" w:rsidR="00173269" w:rsidRDefault="005E28BC" w:rsidP="005E28BC">
      <w:pPr>
        <w:spacing w:after="0" w:line="240" w:lineRule="auto"/>
        <w:jc w:val="both"/>
      </w:pPr>
      <w:r>
        <w:t>Plusieurs philologues ont déjà exposés de telles hypothèses</w:t>
      </w:r>
      <w:r w:rsidR="00173269">
        <w:t>, de liens entre la culture juive _ et ses mythes _ et les cultures sumérienne, babylonienne, grecque, égyptienne … _ et leurs mythes et épopées.</w:t>
      </w:r>
    </w:p>
    <w:p w14:paraId="20247657" w14:textId="77777777" w:rsidR="00173269" w:rsidRDefault="00173269" w:rsidP="005E28BC">
      <w:pPr>
        <w:spacing w:after="0" w:line="240" w:lineRule="auto"/>
        <w:jc w:val="both"/>
      </w:pPr>
    </w:p>
    <w:p w14:paraId="31DCB861" w14:textId="77777777" w:rsidR="005E28BC" w:rsidRPr="00173269" w:rsidRDefault="005E28BC" w:rsidP="005E28BC">
      <w:pPr>
        <w:spacing w:after="0" w:line="240" w:lineRule="auto"/>
        <w:jc w:val="both"/>
      </w:pPr>
      <w:r w:rsidRPr="00173269">
        <w:t>Voir par exemple</w:t>
      </w:r>
      <w:r w:rsidR="00173269" w:rsidRPr="00173269">
        <w:t xml:space="preserve"> (sur un possible lien entre culture grecque e</w:t>
      </w:r>
      <w:r w:rsidR="00173269">
        <w:t>t culture juive)</w:t>
      </w:r>
      <w:r w:rsidRPr="00173269">
        <w:t xml:space="preserve"> : </w:t>
      </w:r>
    </w:p>
    <w:p w14:paraId="7B9A33BB" w14:textId="77777777" w:rsidR="005E28BC" w:rsidRPr="00173269" w:rsidRDefault="005E28BC" w:rsidP="005E28BC">
      <w:pPr>
        <w:spacing w:after="0" w:line="240" w:lineRule="auto"/>
        <w:jc w:val="both"/>
      </w:pPr>
    </w:p>
    <w:p w14:paraId="65BF8C9C" w14:textId="77777777" w:rsidR="005E28BC" w:rsidRPr="00F25340" w:rsidRDefault="005E28BC" w:rsidP="005E28BC">
      <w:pPr>
        <w:spacing w:after="0" w:line="240" w:lineRule="auto"/>
        <w:jc w:val="both"/>
      </w:pPr>
      <w:r w:rsidRPr="005E28BC">
        <w:rPr>
          <w:i/>
          <w:iCs/>
          <w:lang w:val="en-GB"/>
        </w:rPr>
        <w:t>Argonauts of the desert. Structural analysis of the Hebrew bible</w:t>
      </w:r>
      <w:r w:rsidRPr="005E28BC">
        <w:rPr>
          <w:lang w:val="en-GB"/>
        </w:rPr>
        <w:t xml:space="preserve">. </w:t>
      </w:r>
      <w:r w:rsidRPr="00F25340">
        <w:t>Philippe Wajdenbaum, Routledge, 2011</w:t>
      </w:r>
      <w:r w:rsidR="00173269">
        <w:rPr>
          <w:rStyle w:val="Appelnotedebasdep"/>
        </w:rPr>
        <w:footnoteReference w:id="298"/>
      </w:r>
      <w:r w:rsidRPr="00F25340">
        <w:t>.</w:t>
      </w:r>
    </w:p>
    <w:p w14:paraId="00822A4C" w14:textId="77777777" w:rsidR="005E28BC" w:rsidRPr="00F25340" w:rsidRDefault="005E28BC" w:rsidP="005E28BC">
      <w:pPr>
        <w:spacing w:after="0" w:line="240" w:lineRule="auto"/>
        <w:jc w:val="both"/>
      </w:pPr>
    </w:p>
    <w:p w14:paraId="1C9D4F1F" w14:textId="77777777" w:rsidR="005E28BC" w:rsidRDefault="005E28BC" w:rsidP="005E28BC">
      <w:pPr>
        <w:spacing w:after="0" w:line="240" w:lineRule="auto"/>
        <w:jc w:val="both"/>
      </w:pPr>
      <w:r w:rsidRPr="005E28BC">
        <w:rPr>
          <w:u w:val="single"/>
        </w:rPr>
        <w:t>Concernant le voile</w:t>
      </w:r>
      <w:r>
        <w:t xml:space="preserve"> :</w:t>
      </w:r>
    </w:p>
    <w:p w14:paraId="59F123DD" w14:textId="77777777" w:rsidR="005E28BC" w:rsidRDefault="005E28BC" w:rsidP="005E28BC">
      <w:pPr>
        <w:spacing w:after="0" w:line="240" w:lineRule="auto"/>
        <w:jc w:val="both"/>
      </w:pPr>
    </w:p>
    <w:p w14:paraId="12F9C532" w14:textId="77777777" w:rsidR="005E28BC" w:rsidRDefault="005E28BC" w:rsidP="005E28BC">
      <w:pPr>
        <w:spacing w:after="0" w:line="240" w:lineRule="auto"/>
        <w:jc w:val="both"/>
      </w:pPr>
      <w:r>
        <w:t>Il n’y a pas de verset dans le/la tanakh ou la tsinout qui donnent des règles pour le voile. C’est dans le shoulkhan que l’on trouve les règles communautaires et les règles.</w:t>
      </w:r>
    </w:p>
    <w:p w14:paraId="130EBA2D" w14:textId="77777777" w:rsidR="000D1735" w:rsidRDefault="000D1735" w:rsidP="005E28BC">
      <w:pPr>
        <w:spacing w:after="0" w:line="240" w:lineRule="auto"/>
        <w:jc w:val="both"/>
      </w:pPr>
    </w:p>
    <w:p w14:paraId="37090DDD" w14:textId="77777777" w:rsidR="00AD019B" w:rsidRDefault="000D1735" w:rsidP="000D1735">
      <w:pPr>
        <w:spacing w:after="0" w:line="240" w:lineRule="auto"/>
        <w:jc w:val="both"/>
      </w:pPr>
      <w:r>
        <w:t xml:space="preserve">Paul </w:t>
      </w:r>
      <w:r w:rsidR="00AD019B">
        <w:t>[</w:t>
      </w:r>
      <w:r w:rsidR="00AD019B" w:rsidRPr="00AD019B">
        <w:t>Shaul en hébreu</w:t>
      </w:r>
      <w:r w:rsidR="00AD019B">
        <w:t>]</w:t>
      </w:r>
      <w:r w:rsidR="00AD019B" w:rsidRPr="00AD019B">
        <w:t xml:space="preserve"> </w:t>
      </w:r>
      <w:r>
        <w:t>parle du voile et le recommande</w:t>
      </w:r>
      <w:r w:rsidR="00AD019B">
        <w:t> :</w:t>
      </w:r>
    </w:p>
    <w:p w14:paraId="7165B5FE" w14:textId="77777777" w:rsidR="00AD019B" w:rsidRDefault="00AD019B" w:rsidP="000D1735">
      <w:pPr>
        <w:spacing w:after="0" w:line="240" w:lineRule="auto"/>
        <w:jc w:val="both"/>
      </w:pPr>
    </w:p>
    <w:p w14:paraId="6603C1E3" w14:textId="77777777" w:rsidR="00AD019B" w:rsidRDefault="00AD019B" w:rsidP="000D1735">
      <w:pPr>
        <w:spacing w:after="0" w:line="240" w:lineRule="auto"/>
        <w:jc w:val="both"/>
      </w:pPr>
      <w:r w:rsidRPr="00AD019B">
        <w:t xml:space="preserve">1 </w:t>
      </w:r>
      <w:r>
        <w:t>C</w:t>
      </w:r>
      <w:r w:rsidRPr="00AD019B">
        <w:t>orinthiens 11</w:t>
      </w:r>
      <w:r>
        <w:t>.</w:t>
      </w:r>
      <w:r w:rsidRPr="00AD019B">
        <w:t xml:space="preserve"> C'est pourquoi la </w:t>
      </w:r>
      <w:r w:rsidRPr="00AD019B">
        <w:rPr>
          <w:i/>
          <w:iCs/>
        </w:rPr>
        <w:t>femme, à cause des anges, doit avoir sur la tête une marque de l'autorité dont elle dépend</w:t>
      </w:r>
      <w:r w:rsidRPr="00AD019B">
        <w:t>.</w:t>
      </w:r>
    </w:p>
    <w:p w14:paraId="393221F8" w14:textId="77777777" w:rsidR="00AD019B" w:rsidRDefault="00AD019B" w:rsidP="000D1735">
      <w:pPr>
        <w:spacing w:after="0" w:line="240" w:lineRule="auto"/>
        <w:jc w:val="both"/>
      </w:pPr>
    </w:p>
    <w:p w14:paraId="534DEE46" w14:textId="77777777" w:rsidR="000D1735" w:rsidRDefault="000D1735" w:rsidP="000D1735">
      <w:pPr>
        <w:spacing w:after="0" w:line="240" w:lineRule="auto"/>
        <w:jc w:val="both"/>
      </w:pPr>
      <w:r>
        <w:t>Et il en donne aussi la cause</w:t>
      </w:r>
      <w:r w:rsidR="001138E8">
        <w:t xml:space="preserve"> (les Anges)</w:t>
      </w:r>
      <w:r>
        <w:t>. Et Tertullien aussi parle de ce sujet.</w:t>
      </w:r>
    </w:p>
    <w:p w14:paraId="6FBAE2B2" w14:textId="77777777" w:rsidR="000D1735" w:rsidRDefault="000D1735" w:rsidP="000D1735">
      <w:pPr>
        <w:spacing w:after="0" w:line="240" w:lineRule="auto"/>
        <w:jc w:val="both"/>
      </w:pPr>
    </w:p>
    <w:p w14:paraId="6F97BCC0" w14:textId="77777777" w:rsidR="000D1735" w:rsidRDefault="000D1735" w:rsidP="000D1735">
      <w:pPr>
        <w:spacing w:after="0" w:line="240" w:lineRule="auto"/>
        <w:jc w:val="both"/>
      </w:pPr>
      <w:r>
        <w:t>L'islam a recopié tous les traditions et écrits du judaïsme (voire du christianisme), sans les comprendre.</w:t>
      </w:r>
    </w:p>
    <w:p w14:paraId="2B30F5C8" w14:textId="77777777" w:rsidR="000D1735" w:rsidRDefault="000D1735" w:rsidP="000D1735">
      <w:pPr>
        <w:spacing w:after="0" w:line="240" w:lineRule="auto"/>
        <w:jc w:val="both"/>
      </w:pPr>
      <w:r>
        <w:lastRenderedPageBreak/>
        <w:t>Le voile a été "instrumentalisé" par les musulmans, pour servir de signe identitaire et aussi une façon de se séparer (de se distinguer) des autres religions.</w:t>
      </w:r>
    </w:p>
    <w:p w14:paraId="1051C004" w14:textId="77777777" w:rsidR="000D1735" w:rsidRDefault="000D1735" w:rsidP="000D1735">
      <w:pPr>
        <w:spacing w:after="0" w:line="240" w:lineRule="auto"/>
        <w:jc w:val="both"/>
      </w:pPr>
      <w:r w:rsidRPr="000D1735">
        <w:rPr>
          <w:u w:val="single"/>
        </w:rPr>
        <w:t>Note</w:t>
      </w:r>
      <w:r>
        <w:t xml:space="preserve"> : Les religieux ont cette fâcheuse habitude de faire tout (de faire en sorte) pour ne pas être comme les autres.</w:t>
      </w:r>
    </w:p>
    <w:p w14:paraId="2B40226F" w14:textId="77777777" w:rsidR="000D1735" w:rsidRDefault="000D1735" w:rsidP="000D1735">
      <w:pPr>
        <w:spacing w:after="0" w:line="240" w:lineRule="auto"/>
        <w:jc w:val="both"/>
      </w:pPr>
    </w:p>
    <w:p w14:paraId="5675D304" w14:textId="77777777" w:rsidR="006F4D6A" w:rsidRDefault="006F4D6A" w:rsidP="006F4D6A">
      <w:pPr>
        <w:spacing w:after="0" w:line="240" w:lineRule="auto"/>
        <w:jc w:val="both"/>
      </w:pPr>
      <w:r>
        <w:t>Chez certains musulmans (nombreux), il y a une profonde volonté de rejeter les autres religions.</w:t>
      </w:r>
    </w:p>
    <w:p w14:paraId="012D205E" w14:textId="77777777" w:rsidR="006F4D6A" w:rsidRDefault="006F4D6A" w:rsidP="006F4D6A">
      <w:pPr>
        <w:spacing w:after="0" w:line="240" w:lineRule="auto"/>
        <w:jc w:val="both"/>
      </w:pPr>
      <w:r>
        <w:t>Dans une vidéo, une musulmane dit "ne faites pas comme les goyim, coucher à droite et à gauche...".</w:t>
      </w:r>
    </w:p>
    <w:p w14:paraId="3B3F5671" w14:textId="77777777" w:rsidR="000D1735" w:rsidRDefault="000D1735" w:rsidP="000D1735">
      <w:pPr>
        <w:spacing w:after="0" w:line="240" w:lineRule="auto"/>
        <w:jc w:val="both"/>
      </w:pPr>
    </w:p>
    <w:p w14:paraId="07E411E9" w14:textId="77777777" w:rsidR="00AA23C9" w:rsidRDefault="00AA23C9" w:rsidP="00AA23C9">
      <w:pPr>
        <w:spacing w:after="0" w:line="240" w:lineRule="auto"/>
        <w:jc w:val="both"/>
      </w:pPr>
      <w:r>
        <w:t>Hélas ! Ces musulmans [sectaires] sont du même levain que les Juifs ultra-orthodoxes.</w:t>
      </w:r>
    </w:p>
    <w:p w14:paraId="538FC2F4" w14:textId="77777777" w:rsidR="00AA23C9" w:rsidRDefault="00AA23C9" w:rsidP="00AA23C9">
      <w:pPr>
        <w:spacing w:after="0" w:line="240" w:lineRule="auto"/>
        <w:jc w:val="both"/>
      </w:pPr>
      <w:r>
        <w:t>Quand ils sont en minorité, ils ne disent rien. Mais dès qu’ils sont en grand nombre, ils imposent leurs lois</w:t>
      </w:r>
    </w:p>
    <w:p w14:paraId="4D36E408" w14:textId="77777777" w:rsidR="006F4D6A" w:rsidRDefault="00AA23C9" w:rsidP="00AA23C9">
      <w:pPr>
        <w:spacing w:after="0" w:line="240" w:lineRule="auto"/>
        <w:jc w:val="both"/>
      </w:pPr>
      <w:r>
        <w:t>Pour certains, il est impossible de vivre unis, en étant différent.</w:t>
      </w:r>
    </w:p>
    <w:p w14:paraId="4DD6D522" w14:textId="77777777" w:rsidR="00513278" w:rsidRDefault="00513278" w:rsidP="00AA23C9">
      <w:pPr>
        <w:spacing w:after="0" w:line="240" w:lineRule="auto"/>
        <w:jc w:val="both"/>
      </w:pPr>
    </w:p>
    <w:p w14:paraId="45BB451B" w14:textId="77777777" w:rsidR="00513278" w:rsidRPr="00513278" w:rsidRDefault="00513278" w:rsidP="00AA23C9">
      <w:pPr>
        <w:spacing w:after="0" w:line="240" w:lineRule="auto"/>
        <w:jc w:val="both"/>
        <w:rPr>
          <w:color w:val="FF0000"/>
        </w:rPr>
      </w:pPr>
      <w:r>
        <w:rPr>
          <w:color w:val="FF0000"/>
        </w:rPr>
        <w:t>[Je n’ai pas encore terminé cette partie _ ou ce chapitre _, je la terminerais plus tard].</w:t>
      </w:r>
    </w:p>
    <w:p w14:paraId="3C56E8C9" w14:textId="77777777" w:rsidR="00B47F30" w:rsidRDefault="00B47F30" w:rsidP="00C74DFF">
      <w:pPr>
        <w:spacing w:after="0" w:line="240" w:lineRule="auto"/>
        <w:jc w:val="both"/>
      </w:pPr>
    </w:p>
    <w:p w14:paraId="6D2D47E6" w14:textId="77777777" w:rsidR="00D9242D" w:rsidRDefault="00F25581" w:rsidP="00F25581">
      <w:pPr>
        <w:pStyle w:val="Titre1"/>
      </w:pPr>
      <w:bookmarkStart w:id="144" w:name="_Toc32905650"/>
      <w:r>
        <w:t>Annexe : Différences entre T</w:t>
      </w:r>
      <w:r w:rsidRPr="00541D6F">
        <w:t>anakh</w:t>
      </w:r>
      <w:r>
        <w:t>, Torah …</w:t>
      </w:r>
      <w:bookmarkEnd w:id="144"/>
    </w:p>
    <w:p w14:paraId="7D2C3D6F" w14:textId="77777777" w:rsidR="00EA7C2E" w:rsidRDefault="00EA7C2E" w:rsidP="0021568D">
      <w:pPr>
        <w:spacing w:after="0" w:line="240" w:lineRule="auto"/>
      </w:pPr>
    </w:p>
    <w:p w14:paraId="253DC755" w14:textId="77777777" w:rsidR="00952801" w:rsidRDefault="00952801" w:rsidP="00952801">
      <w:pPr>
        <w:spacing w:after="0" w:line="240" w:lineRule="auto"/>
      </w:pPr>
      <w:r w:rsidRPr="00952801">
        <w:rPr>
          <w:b/>
          <w:bCs/>
        </w:rPr>
        <w:t>Tanakh</w:t>
      </w:r>
      <w:r>
        <w:t xml:space="preserve"> : ancien testament (Bible hébraïque) = Torah + neviim + ketouvim.</w:t>
      </w:r>
    </w:p>
    <w:p w14:paraId="4E14D308" w14:textId="77777777" w:rsidR="00952801" w:rsidRDefault="00952801" w:rsidP="00952801">
      <w:pPr>
        <w:spacing w:after="0" w:line="240" w:lineRule="auto"/>
      </w:pPr>
      <w:r w:rsidRPr="00A55A4E">
        <w:rPr>
          <w:b/>
          <w:bCs/>
        </w:rPr>
        <w:t>Torah</w:t>
      </w:r>
      <w:r>
        <w:t xml:space="preserve"> : le Pentateuque.</w:t>
      </w:r>
    </w:p>
    <w:p w14:paraId="0FF0BADE" w14:textId="77777777" w:rsidR="00952801" w:rsidRDefault="00952801" w:rsidP="00952801">
      <w:pPr>
        <w:spacing w:after="0" w:line="240" w:lineRule="auto"/>
      </w:pPr>
    </w:p>
    <w:p w14:paraId="213D8BC6" w14:textId="77777777" w:rsidR="00A04A0B" w:rsidRDefault="00F25581" w:rsidP="00A04A0B">
      <w:pPr>
        <w:pStyle w:val="Titre1"/>
      </w:pPr>
      <w:bookmarkStart w:id="145" w:name="_Toc32905651"/>
      <w:r>
        <w:t xml:space="preserve">Annexe : </w:t>
      </w:r>
      <w:r w:rsidR="00A04A0B" w:rsidRPr="00A04A0B">
        <w:t>Dénomination</w:t>
      </w:r>
      <w:r w:rsidR="00D42A0A">
        <w:t>s</w:t>
      </w:r>
      <w:r w:rsidR="00A04A0B" w:rsidRPr="00A04A0B">
        <w:t xml:space="preserve"> de Dieu dans le judaïsme</w:t>
      </w:r>
      <w:bookmarkEnd w:id="145"/>
    </w:p>
    <w:p w14:paraId="5127FC73" w14:textId="77777777" w:rsidR="00A04A0B" w:rsidRDefault="00A04A0B" w:rsidP="00060A3D">
      <w:pPr>
        <w:spacing w:after="0" w:line="240" w:lineRule="auto"/>
      </w:pPr>
    </w:p>
    <w:p w14:paraId="060CB999" w14:textId="77777777" w:rsidR="00A04A0B" w:rsidRPr="00A04A0B" w:rsidRDefault="00A04A0B" w:rsidP="00A04A0B">
      <w:pPr>
        <w:spacing w:after="0" w:line="240" w:lineRule="auto"/>
        <w:jc w:val="both"/>
        <w:rPr>
          <w:rFonts w:ascii="Calibri" w:hAnsi="Calibri" w:cs="Calibri"/>
          <w:color w:val="222222"/>
          <w:shd w:val="clear" w:color="auto" w:fill="FFFFFF"/>
        </w:rPr>
      </w:pPr>
      <w:r w:rsidRPr="00A04A0B">
        <w:rPr>
          <w:rFonts w:ascii="Calibri" w:hAnsi="Calibri" w:cs="Calibri"/>
          <w:color w:val="222222"/>
          <w:shd w:val="clear" w:color="auto" w:fill="FFFFFF"/>
        </w:rPr>
        <w:t>La </w:t>
      </w:r>
      <w:hyperlink r:id="rId333" w:tooltip="Dénomination de Dieu" w:history="1">
        <w:r w:rsidRPr="00A04A0B">
          <w:rPr>
            <w:rStyle w:val="Lienhypertexte"/>
            <w:rFonts w:ascii="Calibri" w:hAnsi="Calibri" w:cs="Calibri"/>
            <w:b/>
            <w:bCs/>
            <w:color w:val="0B0080"/>
            <w:shd w:val="clear" w:color="auto" w:fill="FFFFFF"/>
          </w:rPr>
          <w:t>dénomination de Dieu</w:t>
        </w:r>
      </w:hyperlink>
      <w:r w:rsidRPr="00A04A0B">
        <w:rPr>
          <w:rFonts w:ascii="Calibri" w:hAnsi="Calibri" w:cs="Calibri"/>
          <w:b/>
          <w:bCs/>
          <w:color w:val="222222"/>
          <w:shd w:val="clear" w:color="auto" w:fill="FFFFFF"/>
        </w:rPr>
        <w:t> dans le </w:t>
      </w:r>
      <w:hyperlink r:id="rId334" w:tooltip="Judaïsme" w:history="1">
        <w:r w:rsidRPr="00A04A0B">
          <w:rPr>
            <w:rStyle w:val="Lienhypertexte"/>
            <w:rFonts w:ascii="Calibri" w:hAnsi="Calibri" w:cs="Calibri"/>
            <w:b/>
            <w:bCs/>
            <w:color w:val="0B0080"/>
            <w:shd w:val="clear" w:color="auto" w:fill="FFFFFF"/>
          </w:rPr>
          <w:t>judaïsme</w:t>
        </w:r>
      </w:hyperlink>
      <w:r w:rsidRPr="00A04A0B">
        <w:rPr>
          <w:rFonts w:ascii="Calibri" w:hAnsi="Calibri" w:cs="Calibri"/>
          <w:color w:val="222222"/>
          <w:shd w:val="clear" w:color="auto" w:fill="FFFFFF"/>
        </w:rPr>
        <w:t> se fait par le </w:t>
      </w:r>
      <w:hyperlink r:id="rId335" w:tooltip="Tétragramme" w:history="1">
        <w:r w:rsidRPr="00A04A0B">
          <w:rPr>
            <w:rStyle w:val="Lienhypertexte"/>
            <w:rFonts w:ascii="Calibri" w:hAnsi="Calibri" w:cs="Calibri"/>
            <w:color w:val="0B0080"/>
            <w:shd w:val="clear" w:color="auto" w:fill="FFFFFF"/>
          </w:rPr>
          <w:t>Nom de quatre lettres, YHWH</w:t>
        </w:r>
      </w:hyperlink>
      <w:r w:rsidRPr="00A04A0B">
        <w:rPr>
          <w:rFonts w:ascii="Calibri" w:hAnsi="Calibri" w:cs="Calibri"/>
          <w:color w:val="222222"/>
          <w:shd w:val="clear" w:color="auto" w:fill="FFFFFF"/>
        </w:rPr>
        <w:t>, qui le désigne le plus souvent dans la </w:t>
      </w:r>
      <w:hyperlink r:id="rId336" w:tooltip="Torah" w:history="1">
        <w:r w:rsidRPr="00A04A0B">
          <w:rPr>
            <w:rStyle w:val="Lienhypertexte"/>
            <w:rFonts w:ascii="Calibri" w:hAnsi="Calibri" w:cs="Calibri"/>
            <w:color w:val="0B0080"/>
            <w:shd w:val="clear" w:color="auto" w:fill="FFFFFF"/>
          </w:rPr>
          <w:t>Torah</w:t>
        </w:r>
      </w:hyperlink>
      <w:r w:rsidRPr="00A04A0B">
        <w:rPr>
          <w:rFonts w:ascii="Calibri" w:hAnsi="Calibri" w:cs="Calibri"/>
          <w:color w:val="222222"/>
          <w:shd w:val="clear" w:color="auto" w:fill="FFFFFF"/>
        </w:rPr>
        <w:t>, mais aussi par de nombreuses </w:t>
      </w:r>
      <w:hyperlink r:id="rId337" w:tooltip="Métonymie" w:history="1">
        <w:r w:rsidRPr="00A04A0B">
          <w:rPr>
            <w:rStyle w:val="Lienhypertexte"/>
            <w:rFonts w:ascii="Calibri" w:hAnsi="Calibri" w:cs="Calibri"/>
            <w:color w:val="0B0080"/>
            <w:shd w:val="clear" w:color="auto" w:fill="FFFFFF"/>
          </w:rPr>
          <w:t>métonymies</w:t>
        </w:r>
      </w:hyperlink>
      <w:r w:rsidRPr="00A04A0B">
        <w:rPr>
          <w:rFonts w:ascii="Calibri" w:hAnsi="Calibri" w:cs="Calibri"/>
          <w:color w:val="222222"/>
          <w:shd w:val="clear" w:color="auto" w:fill="FFFFFF"/>
        </w:rPr>
        <w:t> qualifiant les attributs et qualités divines. Troisième Commandement : « Tu n’invoqueras pas le Nom YHWH ton Dieu en vain » (Ex 20:6</w:t>
      </w:r>
      <w:hyperlink r:id="rId338" w:anchor="cite_note-1" w:history="1">
        <w:r w:rsidRPr="00A04A0B">
          <w:rPr>
            <w:rStyle w:val="Lienhypertexte"/>
            <w:rFonts w:ascii="Calibri" w:hAnsi="Calibri" w:cs="Calibri"/>
            <w:color w:val="0B0080"/>
            <w:shd w:val="clear" w:color="auto" w:fill="FFFFFF"/>
            <w:vertAlign w:val="superscript"/>
          </w:rPr>
          <w:t>1</w:t>
        </w:r>
      </w:hyperlink>
      <w:r w:rsidRPr="00A04A0B">
        <w:rPr>
          <w:rFonts w:ascii="Calibri" w:hAnsi="Calibri" w:cs="Calibri"/>
          <w:color w:val="222222"/>
          <w:shd w:val="clear" w:color="auto" w:fill="FFFFFF"/>
        </w:rPr>
        <w:t>).</w:t>
      </w:r>
    </w:p>
    <w:p w14:paraId="3138D2B0" w14:textId="77777777" w:rsidR="00A04A0B" w:rsidRPr="00A04A0B" w:rsidRDefault="00A04A0B" w:rsidP="00A04A0B">
      <w:pPr>
        <w:spacing w:after="0" w:line="240" w:lineRule="auto"/>
        <w:jc w:val="both"/>
        <w:rPr>
          <w:rFonts w:ascii="Calibri" w:hAnsi="Calibri" w:cs="Calibri"/>
          <w:color w:val="222222"/>
          <w:shd w:val="clear" w:color="auto" w:fill="FFFFFF"/>
        </w:rPr>
      </w:pPr>
      <w:r w:rsidRPr="00A04A0B">
        <w:rPr>
          <w:rFonts w:ascii="Calibri" w:hAnsi="Calibri" w:cs="Calibri"/>
          <w:color w:val="222222"/>
          <w:shd w:val="clear" w:color="auto" w:fill="FFFFFF"/>
        </w:rPr>
        <w:t>La tradition juive considère sept de ces noms comme sacrés, devant faire l’objet de règles précises de transcription par les </w:t>
      </w:r>
      <w:hyperlink r:id="rId339" w:tooltip="Sofer" w:history="1">
        <w:r w:rsidRPr="00A04A0B">
          <w:rPr>
            <w:rStyle w:val="Lienhypertexte"/>
            <w:rFonts w:ascii="Calibri" w:hAnsi="Calibri" w:cs="Calibri"/>
            <w:color w:val="0B0080"/>
            <w:shd w:val="clear" w:color="auto" w:fill="FFFFFF"/>
          </w:rPr>
          <w:t>scribes</w:t>
        </w:r>
      </w:hyperlink>
      <w:r w:rsidRPr="00A04A0B">
        <w:rPr>
          <w:rFonts w:ascii="Calibri" w:hAnsi="Calibri" w:cs="Calibri"/>
          <w:color w:val="222222"/>
          <w:shd w:val="clear" w:color="auto" w:fill="FFFFFF"/>
        </w:rPr>
        <w:t> et ne pouvant, une fois écrits, être effacés.</w:t>
      </w:r>
    </w:p>
    <w:p w14:paraId="6BF774F0" w14:textId="77777777" w:rsidR="00A04A0B" w:rsidRPr="00A04A0B" w:rsidRDefault="00A04A0B" w:rsidP="00A04A0B">
      <w:pPr>
        <w:spacing w:after="0" w:line="240" w:lineRule="auto"/>
        <w:jc w:val="both"/>
        <w:rPr>
          <w:rFonts w:ascii="Calibri" w:hAnsi="Calibri" w:cs="Calibri"/>
          <w:color w:val="222222"/>
          <w:shd w:val="clear" w:color="auto" w:fill="FFFFFF"/>
        </w:rPr>
      </w:pPr>
      <w:r w:rsidRPr="00A04A0B">
        <w:rPr>
          <w:rFonts w:ascii="Calibri" w:hAnsi="Calibri" w:cs="Calibri"/>
          <w:color w:val="222222"/>
          <w:shd w:val="clear" w:color="auto" w:fill="FFFFFF"/>
        </w:rPr>
        <w:t>La critique académique, et en particulier l’</w:t>
      </w:r>
      <w:hyperlink r:id="rId340" w:tooltip="Hypothèse documentaire" w:history="1">
        <w:r w:rsidRPr="00A04A0B">
          <w:rPr>
            <w:rStyle w:val="Lienhypertexte"/>
            <w:rFonts w:ascii="Calibri" w:hAnsi="Calibri" w:cs="Calibri"/>
            <w:color w:val="0B0080"/>
            <w:shd w:val="clear" w:color="auto" w:fill="FFFFFF"/>
          </w:rPr>
          <w:t>hypothèse documentaire</w:t>
        </w:r>
      </w:hyperlink>
      <w:r w:rsidRPr="00A04A0B">
        <w:rPr>
          <w:rFonts w:ascii="Calibri" w:hAnsi="Calibri" w:cs="Calibri"/>
          <w:color w:val="222222"/>
          <w:shd w:val="clear" w:color="auto" w:fill="FFFFFF"/>
        </w:rPr>
        <w:t> ou ses dérivées, voient derrière cette multiplicité de noms une multiplicité de sources ou de dieux dans l’</w:t>
      </w:r>
      <w:hyperlink r:id="rId341" w:tooltip="Israël antique" w:history="1">
        <w:r w:rsidRPr="00A04A0B">
          <w:rPr>
            <w:rStyle w:val="Lienhypertexte"/>
            <w:rFonts w:ascii="Calibri" w:hAnsi="Calibri" w:cs="Calibri"/>
            <w:color w:val="0B0080"/>
            <w:shd w:val="clear" w:color="auto" w:fill="FFFFFF"/>
          </w:rPr>
          <w:t>Israël antique</w:t>
        </w:r>
      </w:hyperlink>
      <w:r w:rsidRPr="00A04A0B">
        <w:rPr>
          <w:rFonts w:ascii="Calibri" w:hAnsi="Calibri" w:cs="Calibri"/>
          <w:color w:val="222222"/>
          <w:shd w:val="clear" w:color="auto" w:fill="FFFFFF"/>
        </w:rPr>
        <w:t> que les auteurs de la Bible se seraient employés à oblitérer.</w:t>
      </w:r>
    </w:p>
    <w:p w14:paraId="0F4E1493" w14:textId="77777777" w:rsidR="00A04A0B" w:rsidRDefault="00A04A0B" w:rsidP="00A04A0B">
      <w:pPr>
        <w:spacing w:after="0" w:line="240" w:lineRule="auto"/>
        <w:jc w:val="both"/>
        <w:rPr>
          <w:rFonts w:ascii="Calibri" w:hAnsi="Calibri" w:cs="Calibri"/>
          <w:color w:val="222222"/>
          <w:shd w:val="clear" w:color="auto" w:fill="FFFFFF"/>
        </w:rPr>
      </w:pPr>
      <w:r w:rsidRPr="00A04A0B">
        <w:rPr>
          <w:rFonts w:ascii="Calibri" w:hAnsi="Calibri" w:cs="Calibri"/>
          <w:color w:val="222222"/>
          <w:shd w:val="clear" w:color="auto" w:fill="FFFFFF"/>
        </w:rPr>
        <w:t>Les premiers et principaux noms de Dieu apparaissant dans la Bible hébraïque sont </w:t>
      </w:r>
      <w:hyperlink r:id="rId342" w:tooltip="Elohim" w:history="1">
        <w:r w:rsidRPr="00A04A0B">
          <w:rPr>
            <w:rStyle w:val="Lienhypertexte"/>
            <w:rFonts w:ascii="Calibri" w:hAnsi="Calibri" w:cs="Calibri"/>
            <w:i/>
            <w:iCs/>
            <w:color w:val="0B0080"/>
            <w:shd w:val="clear" w:color="auto" w:fill="FFFFFF"/>
          </w:rPr>
          <w:t>Elohim</w:t>
        </w:r>
      </w:hyperlink>
      <w:r w:rsidRPr="00A04A0B">
        <w:rPr>
          <w:rFonts w:ascii="Calibri" w:hAnsi="Calibri" w:cs="Calibri"/>
          <w:color w:val="222222"/>
          <w:shd w:val="clear" w:color="auto" w:fill="FFFFFF"/>
        </w:rPr>
        <w:t>, en Genèse 1:1</w:t>
      </w:r>
      <w:hyperlink r:id="rId343" w:anchor="cite_note-2" w:history="1">
        <w:r w:rsidRPr="00A04A0B">
          <w:rPr>
            <w:rStyle w:val="Lienhypertexte"/>
            <w:rFonts w:ascii="Calibri" w:hAnsi="Calibri" w:cs="Calibri"/>
            <w:color w:val="0B0080"/>
            <w:shd w:val="clear" w:color="auto" w:fill="FFFFFF"/>
            <w:vertAlign w:val="superscript"/>
          </w:rPr>
          <w:t>2</w:t>
        </w:r>
      </w:hyperlink>
      <w:r w:rsidRPr="00A04A0B">
        <w:rPr>
          <w:rFonts w:ascii="Calibri" w:hAnsi="Calibri" w:cs="Calibri"/>
          <w:color w:val="222222"/>
          <w:shd w:val="clear" w:color="auto" w:fill="FFFFFF"/>
        </w:rPr>
        <w:t>, et </w:t>
      </w:r>
      <w:hyperlink r:id="rId344" w:tooltip="YHWH" w:history="1">
        <w:r w:rsidRPr="00A04A0B">
          <w:rPr>
            <w:rStyle w:val="Lienhypertexte"/>
            <w:rFonts w:ascii="Calibri" w:hAnsi="Calibri" w:cs="Calibri"/>
            <w:i/>
            <w:iCs/>
            <w:color w:val="0B0080"/>
            <w:shd w:val="clear" w:color="auto" w:fill="FFFFFF"/>
          </w:rPr>
          <w:t>YHWH</w:t>
        </w:r>
      </w:hyperlink>
      <w:r w:rsidRPr="00A04A0B">
        <w:rPr>
          <w:rFonts w:ascii="Calibri" w:hAnsi="Calibri" w:cs="Calibri"/>
          <w:color w:val="222222"/>
          <w:shd w:val="clear" w:color="auto" w:fill="FFFFFF"/>
        </w:rPr>
        <w:t> (</w:t>
      </w:r>
      <w:hyperlink r:id="rId345" w:tooltip="Hébreu" w:history="1">
        <w:r w:rsidRPr="00A04A0B">
          <w:rPr>
            <w:rStyle w:val="Lienhypertexte"/>
            <w:rFonts w:ascii="Calibri" w:hAnsi="Calibri" w:cs="Calibri"/>
            <w:color w:val="0B0080"/>
            <w:shd w:val="clear" w:color="auto" w:fill="FFFFFF"/>
          </w:rPr>
          <w:t>hébreu</w:t>
        </w:r>
      </w:hyperlink>
      <w:r w:rsidRPr="00A04A0B">
        <w:rPr>
          <w:rFonts w:ascii="Calibri" w:hAnsi="Calibri" w:cs="Calibri"/>
          <w:color w:val="222222"/>
          <w:shd w:val="clear" w:color="auto" w:fill="FFFFFF"/>
        </w:rPr>
        <w:t> : </w:t>
      </w:r>
      <w:r w:rsidRPr="00A04A0B">
        <w:rPr>
          <w:rStyle w:val="lang-he"/>
          <w:rFonts w:ascii="Calibri" w:hAnsi="Calibri" w:cs="Calibri"/>
          <w:color w:val="222222"/>
          <w:shd w:val="clear" w:color="auto" w:fill="FFFFFF"/>
          <w:rtl/>
          <w:lang w:bidi="he-IL"/>
        </w:rPr>
        <w:t>י-ה-ו-ה</w:t>
      </w:r>
      <w:r w:rsidRPr="00A04A0B">
        <w:rPr>
          <w:rFonts w:ascii="Calibri" w:hAnsi="Calibri" w:cs="Calibri"/>
          <w:color w:val="222222"/>
          <w:shd w:val="clear" w:color="auto" w:fill="FFFFFF"/>
        </w:rPr>
        <w:t>), en Genèse 2:4.</w:t>
      </w:r>
    </w:p>
    <w:p w14:paraId="417808C5" w14:textId="77777777" w:rsidR="00144B0E" w:rsidRDefault="00144B0E" w:rsidP="00A04A0B">
      <w:pPr>
        <w:spacing w:after="0" w:line="240" w:lineRule="auto"/>
        <w:jc w:val="both"/>
        <w:rPr>
          <w:rFonts w:ascii="Calibri" w:hAnsi="Calibri" w:cs="Calibri"/>
          <w:color w:val="222222"/>
          <w:shd w:val="clear" w:color="auto" w:fill="FFFFFF"/>
        </w:rPr>
      </w:pPr>
    </w:p>
    <w:p w14:paraId="34F53E57" w14:textId="77777777" w:rsidR="00144B0E" w:rsidRDefault="00D42A0A" w:rsidP="00A04A0B">
      <w:pPr>
        <w:spacing w:after="0" w:line="240" w:lineRule="auto"/>
        <w:jc w:val="both"/>
        <w:rPr>
          <w:rFonts w:ascii="Calibri" w:hAnsi="Calibri" w:cs="Calibri"/>
          <w:color w:val="222222"/>
          <w:shd w:val="clear" w:color="auto" w:fill="FFFFFF"/>
        </w:rPr>
      </w:pPr>
      <w:r>
        <w:rPr>
          <w:rFonts w:ascii="Calibri" w:hAnsi="Calibri" w:cs="Calibri"/>
          <w:color w:val="222222"/>
          <w:shd w:val="clear" w:color="auto" w:fill="FFFFFF"/>
        </w:rPr>
        <w:t>Voici d</w:t>
      </w:r>
      <w:r w:rsidR="00144B0E">
        <w:rPr>
          <w:rFonts w:ascii="Calibri" w:hAnsi="Calibri" w:cs="Calibri"/>
          <w:color w:val="222222"/>
          <w:shd w:val="clear" w:color="auto" w:fill="FFFFFF"/>
        </w:rPr>
        <w:t>ifférents noms</w:t>
      </w:r>
      <w:r w:rsidR="001A5698">
        <w:rPr>
          <w:rFonts w:ascii="Calibri" w:hAnsi="Calibri" w:cs="Calibri"/>
          <w:color w:val="222222"/>
          <w:shd w:val="clear" w:color="auto" w:fill="FFFFFF"/>
        </w:rPr>
        <w:t xml:space="preserve"> de Dieu</w:t>
      </w:r>
      <w:r>
        <w:rPr>
          <w:rFonts w:ascii="Calibri" w:hAnsi="Calibri" w:cs="Calibri"/>
          <w:color w:val="222222"/>
          <w:shd w:val="clear" w:color="auto" w:fill="FFFFFF"/>
        </w:rPr>
        <w:t>,</w:t>
      </w:r>
      <w:r w:rsidR="001A5698">
        <w:rPr>
          <w:rFonts w:ascii="Calibri" w:hAnsi="Calibri" w:cs="Calibri"/>
          <w:color w:val="222222"/>
          <w:shd w:val="clear" w:color="auto" w:fill="FFFFFF"/>
        </w:rPr>
        <w:t xml:space="preserve"> dans la religion hébraïque</w:t>
      </w:r>
      <w:r w:rsidR="00144B0E">
        <w:rPr>
          <w:rFonts w:ascii="Calibri" w:hAnsi="Calibri" w:cs="Calibri"/>
          <w:color w:val="222222"/>
          <w:shd w:val="clear" w:color="auto" w:fill="FFFFFF"/>
        </w:rPr>
        <w:t> :</w:t>
      </w:r>
    </w:p>
    <w:p w14:paraId="3F65621A" w14:textId="77777777" w:rsidR="001A5698" w:rsidRDefault="001A5698" w:rsidP="00A04A0B">
      <w:pPr>
        <w:spacing w:after="0" w:line="240" w:lineRule="auto"/>
        <w:jc w:val="both"/>
        <w:rPr>
          <w:rFonts w:ascii="Calibri" w:hAnsi="Calibri" w:cs="Calibri"/>
          <w:color w:val="222222"/>
          <w:shd w:val="clear" w:color="auto" w:fill="FFFFFF"/>
        </w:rPr>
      </w:pPr>
    </w:p>
    <w:p w14:paraId="2F7158C3" w14:textId="77777777" w:rsidR="00144B0E" w:rsidRPr="001A5698" w:rsidRDefault="00144B0E" w:rsidP="001A5698">
      <w:pPr>
        <w:pStyle w:val="Paragraphedeliste"/>
        <w:numPr>
          <w:ilvl w:val="0"/>
          <w:numId w:val="2"/>
        </w:numPr>
        <w:spacing w:after="0" w:line="240" w:lineRule="auto"/>
        <w:jc w:val="both"/>
        <w:rPr>
          <w:rFonts w:ascii="Calibri" w:hAnsi="Calibri" w:cs="Calibri"/>
          <w:color w:val="222222"/>
          <w:shd w:val="clear" w:color="auto" w:fill="FFFFFF"/>
        </w:rPr>
      </w:pPr>
      <w:r w:rsidRPr="001A5698">
        <w:rPr>
          <w:rFonts w:ascii="Calibri" w:hAnsi="Calibri" w:cs="Calibri"/>
          <w:color w:val="222222"/>
          <w:shd w:val="clear" w:color="auto" w:fill="FFFFFF"/>
        </w:rPr>
        <w:t>Noms en ‘El</w:t>
      </w:r>
      <w:r w:rsidR="001A5698" w:rsidRPr="001A5698">
        <w:rPr>
          <w:rFonts w:ascii="Calibri" w:hAnsi="Calibri" w:cs="Calibri"/>
          <w:color w:val="222222"/>
          <w:shd w:val="clear" w:color="auto" w:fill="FFFFFF"/>
        </w:rPr>
        <w:t>,</w:t>
      </w:r>
    </w:p>
    <w:p w14:paraId="2A66F819" w14:textId="77777777" w:rsidR="001A5698" w:rsidRPr="001A5698" w:rsidRDefault="001A5698" w:rsidP="001A5698">
      <w:pPr>
        <w:pStyle w:val="Paragraphedeliste"/>
        <w:numPr>
          <w:ilvl w:val="0"/>
          <w:numId w:val="2"/>
        </w:numPr>
        <w:spacing w:after="0" w:line="240" w:lineRule="auto"/>
        <w:jc w:val="both"/>
        <w:rPr>
          <w:rFonts w:ascii="Calibri" w:hAnsi="Calibri" w:cs="Calibri"/>
          <w:color w:val="222222"/>
          <w:shd w:val="clear" w:color="auto" w:fill="FFFFFF"/>
        </w:rPr>
      </w:pPr>
      <w:r w:rsidRPr="001A5698">
        <w:rPr>
          <w:rFonts w:ascii="Calibri" w:hAnsi="Calibri" w:cs="Calibri"/>
          <w:color w:val="222222"/>
          <w:shd w:val="clear" w:color="auto" w:fill="FFFFFF"/>
        </w:rPr>
        <w:t>Eloha et Elohim,</w:t>
      </w:r>
    </w:p>
    <w:p w14:paraId="4B48A6F5" w14:textId="77777777" w:rsidR="001A5698" w:rsidRPr="001A5698" w:rsidRDefault="001A5698" w:rsidP="001A5698">
      <w:pPr>
        <w:pStyle w:val="Paragraphedeliste"/>
        <w:numPr>
          <w:ilvl w:val="0"/>
          <w:numId w:val="2"/>
        </w:numPr>
        <w:spacing w:after="0" w:line="240" w:lineRule="auto"/>
        <w:jc w:val="both"/>
        <w:rPr>
          <w:rFonts w:ascii="Calibri" w:hAnsi="Calibri" w:cs="Calibri"/>
          <w:color w:val="222222"/>
          <w:shd w:val="clear" w:color="auto" w:fill="FFFFFF"/>
        </w:rPr>
      </w:pPr>
      <w:r w:rsidRPr="001A5698">
        <w:rPr>
          <w:rFonts w:ascii="Calibri" w:hAnsi="Calibri" w:cs="Calibri"/>
          <w:color w:val="222222"/>
          <w:shd w:val="clear" w:color="auto" w:fill="FFFFFF"/>
        </w:rPr>
        <w:t>El Elyôn,</w:t>
      </w:r>
    </w:p>
    <w:p w14:paraId="3D39D09B" w14:textId="77777777" w:rsidR="001A5698" w:rsidRPr="001A5698" w:rsidRDefault="001A5698" w:rsidP="001A5698">
      <w:pPr>
        <w:pStyle w:val="Paragraphedeliste"/>
        <w:numPr>
          <w:ilvl w:val="0"/>
          <w:numId w:val="2"/>
        </w:numPr>
        <w:spacing w:after="0" w:line="240" w:lineRule="auto"/>
        <w:jc w:val="both"/>
        <w:rPr>
          <w:rFonts w:ascii="Calibri" w:hAnsi="Calibri" w:cs="Calibri"/>
          <w:color w:val="222222"/>
          <w:shd w:val="clear" w:color="auto" w:fill="FFFFFF"/>
        </w:rPr>
      </w:pPr>
      <w:r w:rsidRPr="001A5698">
        <w:rPr>
          <w:rFonts w:ascii="Calibri" w:hAnsi="Calibri" w:cs="Calibri"/>
          <w:color w:val="222222"/>
          <w:shd w:val="clear" w:color="auto" w:fill="FFFFFF"/>
        </w:rPr>
        <w:t xml:space="preserve">Noms dérivés du Tétragramme : Élie (Eliyahou), Hanania, Ananias (Hananyahou), Yohan, Yehohanan, </w:t>
      </w:r>
    </w:p>
    <w:p w14:paraId="6E04AEB6" w14:textId="77777777" w:rsidR="00144B0E" w:rsidRDefault="001A5698" w:rsidP="001A5698">
      <w:pPr>
        <w:pStyle w:val="Paragraphedeliste"/>
        <w:numPr>
          <w:ilvl w:val="0"/>
          <w:numId w:val="2"/>
        </w:numPr>
        <w:spacing w:after="0" w:line="240" w:lineRule="auto"/>
        <w:jc w:val="both"/>
        <w:rPr>
          <w:rFonts w:ascii="Calibri" w:hAnsi="Calibri" w:cs="Calibri"/>
          <w:color w:val="222222"/>
          <w:shd w:val="clear" w:color="auto" w:fill="FFFFFF"/>
        </w:rPr>
      </w:pPr>
      <w:r w:rsidRPr="001A5698">
        <w:rPr>
          <w:rFonts w:ascii="Calibri" w:hAnsi="Calibri" w:cs="Calibri"/>
          <w:color w:val="222222"/>
          <w:shd w:val="clear" w:color="auto" w:fill="FFFFFF"/>
        </w:rPr>
        <w:t>YHWH (le Tétragramme).</w:t>
      </w:r>
    </w:p>
    <w:p w14:paraId="44AF653E" w14:textId="77777777" w:rsidR="0021568D" w:rsidRPr="0081050D" w:rsidRDefault="0021568D" w:rsidP="0021568D">
      <w:pPr>
        <w:pStyle w:val="Paragraphedeliste"/>
        <w:numPr>
          <w:ilvl w:val="0"/>
          <w:numId w:val="2"/>
        </w:numPr>
        <w:spacing w:after="0" w:line="240" w:lineRule="auto"/>
        <w:jc w:val="both"/>
        <w:rPr>
          <w:rFonts w:ascii="Calibri" w:hAnsi="Calibri" w:cs="Calibri"/>
          <w:color w:val="222222"/>
          <w:shd w:val="clear" w:color="auto" w:fill="FFFFFF"/>
        </w:rPr>
      </w:pPr>
      <w:r w:rsidRPr="0081050D">
        <w:rPr>
          <w:rFonts w:ascii="Calibri" w:hAnsi="Calibri" w:cs="Calibri"/>
          <w:color w:val="222222"/>
          <w:shd w:val="clear" w:color="auto" w:fill="FFFFFF"/>
        </w:rPr>
        <w:t>Hashem/Hadavar</w:t>
      </w:r>
      <w:r w:rsidR="0081050D" w:rsidRPr="0081050D">
        <w:rPr>
          <w:rFonts w:ascii="Calibri" w:hAnsi="Calibri" w:cs="Calibri"/>
          <w:color w:val="222222"/>
          <w:shd w:val="clear" w:color="auto" w:fill="FFFFFF"/>
        </w:rPr>
        <w:t xml:space="preserve">, </w:t>
      </w:r>
      <w:r w:rsidR="0081050D" w:rsidRPr="0081050D">
        <w:rPr>
          <w:rFonts w:ascii="Calibri" w:hAnsi="Calibri" w:cs="Calibri"/>
          <w:b/>
          <w:bCs/>
          <w:i/>
          <w:iCs/>
          <w:color w:val="222222"/>
          <w:shd w:val="clear" w:color="auto" w:fill="FFFFFF"/>
        </w:rPr>
        <w:t>HaShem</w:t>
      </w:r>
      <w:r w:rsidR="0081050D" w:rsidRPr="0081050D">
        <w:rPr>
          <w:rFonts w:ascii="Calibri" w:hAnsi="Calibri" w:cs="Calibri"/>
          <w:color w:val="222222"/>
          <w:shd w:val="clear" w:color="auto" w:fill="FFFFFF"/>
        </w:rPr>
        <w:t>, '</w:t>
      </w:r>
      <w:r w:rsidR="0081050D" w:rsidRPr="0081050D">
        <w:rPr>
          <w:rFonts w:ascii="Calibri" w:hAnsi="Calibri" w:cs="Calibri"/>
          <w:b/>
          <w:bCs/>
          <w:i/>
          <w:iCs/>
          <w:color w:val="222222"/>
          <w:shd w:val="clear" w:color="auto" w:fill="FFFFFF"/>
        </w:rPr>
        <w:t>Le Nom</w:t>
      </w:r>
      <w:r w:rsidR="0081050D" w:rsidRPr="0081050D">
        <w:rPr>
          <w:rFonts w:ascii="Calibri" w:hAnsi="Calibri" w:cs="Calibri"/>
          <w:color w:val="222222"/>
          <w:shd w:val="clear" w:color="auto" w:fill="FFFFFF"/>
        </w:rPr>
        <w:t> (voir </w:t>
      </w:r>
      <w:hyperlink r:id="rId346" w:tooltip="Lévitique" w:history="1">
        <w:r w:rsidR="0081050D" w:rsidRPr="0081050D">
          <w:rPr>
            <w:rStyle w:val="Lienhypertexte"/>
            <w:rFonts w:ascii="Calibri" w:hAnsi="Calibri" w:cs="Calibri"/>
            <w:color w:val="0B0080"/>
            <w:shd w:val="clear" w:color="auto" w:fill="FFFFFF"/>
          </w:rPr>
          <w:t>Lévitique</w:t>
        </w:r>
      </w:hyperlink>
      <w:r w:rsidR="0081050D" w:rsidRPr="0081050D">
        <w:rPr>
          <w:rFonts w:ascii="Calibri" w:hAnsi="Calibri" w:cs="Calibri"/>
          <w:color w:val="222222"/>
          <w:shd w:val="clear" w:color="auto" w:fill="FFFFFF"/>
        </w:rPr>
        <w:t> 24:11) ou </w:t>
      </w:r>
      <w:hyperlink r:id="rId347" w:tooltip="Schem-hamephorash" w:history="1">
        <w:r w:rsidR="0081050D" w:rsidRPr="0081050D">
          <w:rPr>
            <w:rStyle w:val="Lienhypertexte"/>
            <w:rFonts w:ascii="Calibri" w:hAnsi="Calibri" w:cs="Calibri"/>
            <w:i/>
            <w:iCs/>
            <w:color w:val="0B0080"/>
            <w:shd w:val="clear" w:color="auto" w:fill="FFFFFF"/>
          </w:rPr>
          <w:t>Schem-hamephorash</w:t>
        </w:r>
      </w:hyperlink>
      <w:r w:rsidR="0081050D" w:rsidRPr="0081050D">
        <w:rPr>
          <w:rFonts w:ascii="Calibri" w:hAnsi="Calibri" w:cs="Calibri"/>
          <w:color w:val="222222"/>
          <w:shd w:val="clear" w:color="auto" w:fill="FFFFFF"/>
        </w:rPr>
        <w:t>, le Nom dévoilé.</w:t>
      </w:r>
    </w:p>
    <w:p w14:paraId="17CBCF5F" w14:textId="77777777" w:rsidR="0021568D" w:rsidRPr="0021568D" w:rsidRDefault="0021568D" w:rsidP="0021568D">
      <w:pPr>
        <w:pStyle w:val="Paragraphedeliste"/>
        <w:numPr>
          <w:ilvl w:val="0"/>
          <w:numId w:val="2"/>
        </w:numPr>
        <w:spacing w:after="0" w:line="240" w:lineRule="auto"/>
        <w:jc w:val="both"/>
        <w:rPr>
          <w:rFonts w:ascii="Calibri" w:hAnsi="Calibri" w:cs="Calibri"/>
          <w:color w:val="222222"/>
          <w:shd w:val="clear" w:color="auto" w:fill="FFFFFF"/>
        </w:rPr>
      </w:pPr>
      <w:r w:rsidRPr="0021568D">
        <w:rPr>
          <w:rFonts w:ascii="Calibri" w:hAnsi="Calibri" w:cs="Calibri"/>
          <w:color w:val="222222"/>
          <w:shd w:val="clear" w:color="auto" w:fill="FFFFFF"/>
        </w:rPr>
        <w:t>Adonaï</w:t>
      </w:r>
      <w:r w:rsidR="0081050D">
        <w:rPr>
          <w:rFonts w:ascii="Calibri" w:hAnsi="Calibri" w:cs="Calibri"/>
          <w:color w:val="222222"/>
          <w:shd w:val="clear" w:color="auto" w:fill="FFFFFF"/>
        </w:rPr>
        <w:t>,</w:t>
      </w:r>
    </w:p>
    <w:p w14:paraId="00DF2CCF" w14:textId="77777777" w:rsidR="0021568D" w:rsidRPr="0021568D" w:rsidRDefault="0021568D" w:rsidP="0021568D">
      <w:pPr>
        <w:pStyle w:val="Paragraphedeliste"/>
        <w:numPr>
          <w:ilvl w:val="0"/>
          <w:numId w:val="2"/>
        </w:numPr>
        <w:spacing w:after="0" w:line="240" w:lineRule="auto"/>
        <w:jc w:val="both"/>
        <w:rPr>
          <w:rFonts w:ascii="Calibri" w:hAnsi="Calibri" w:cs="Calibri"/>
          <w:color w:val="222222"/>
          <w:shd w:val="clear" w:color="auto" w:fill="FFFFFF"/>
        </w:rPr>
      </w:pPr>
      <w:r w:rsidRPr="0021568D">
        <w:rPr>
          <w:rFonts w:ascii="Calibri" w:hAnsi="Calibri" w:cs="Calibri"/>
          <w:color w:val="222222"/>
          <w:shd w:val="clear" w:color="auto" w:fill="FFFFFF"/>
        </w:rPr>
        <w:t>Ehyeh Acher Ehyeh</w:t>
      </w:r>
      <w:r w:rsidR="0081050D">
        <w:rPr>
          <w:rFonts w:ascii="Calibri" w:hAnsi="Calibri" w:cs="Calibri"/>
          <w:color w:val="222222"/>
          <w:shd w:val="clear" w:color="auto" w:fill="FFFFFF"/>
        </w:rPr>
        <w:t>,</w:t>
      </w:r>
    </w:p>
    <w:p w14:paraId="0CC6A4A5" w14:textId="77777777" w:rsidR="0021568D" w:rsidRPr="0021568D" w:rsidRDefault="0021568D" w:rsidP="0021568D">
      <w:pPr>
        <w:pStyle w:val="Paragraphedeliste"/>
        <w:numPr>
          <w:ilvl w:val="0"/>
          <w:numId w:val="2"/>
        </w:numPr>
        <w:spacing w:after="0" w:line="240" w:lineRule="auto"/>
        <w:jc w:val="both"/>
        <w:rPr>
          <w:rFonts w:ascii="Calibri" w:hAnsi="Calibri" w:cs="Calibri"/>
          <w:color w:val="222222"/>
          <w:shd w:val="clear" w:color="auto" w:fill="FFFFFF"/>
        </w:rPr>
      </w:pPr>
      <w:r w:rsidRPr="0021568D">
        <w:rPr>
          <w:rFonts w:ascii="Calibri" w:hAnsi="Calibri" w:cs="Calibri"/>
          <w:color w:val="222222"/>
          <w:shd w:val="clear" w:color="auto" w:fill="FFFFFF"/>
        </w:rPr>
        <w:t>Maqom</w:t>
      </w:r>
      <w:r w:rsidR="0081050D">
        <w:rPr>
          <w:rFonts w:ascii="Calibri" w:hAnsi="Calibri" w:cs="Calibri"/>
          <w:color w:val="222222"/>
          <w:shd w:val="clear" w:color="auto" w:fill="FFFFFF"/>
        </w:rPr>
        <w:t>,</w:t>
      </w:r>
    </w:p>
    <w:p w14:paraId="3BA6FE32" w14:textId="77777777" w:rsidR="0021568D" w:rsidRPr="0021568D" w:rsidRDefault="0021568D" w:rsidP="0021568D">
      <w:pPr>
        <w:pStyle w:val="Paragraphedeliste"/>
        <w:numPr>
          <w:ilvl w:val="0"/>
          <w:numId w:val="2"/>
        </w:numPr>
        <w:spacing w:after="0" w:line="240" w:lineRule="auto"/>
        <w:jc w:val="both"/>
        <w:rPr>
          <w:rFonts w:ascii="Calibri" w:hAnsi="Calibri" w:cs="Calibri"/>
          <w:color w:val="222222"/>
          <w:shd w:val="clear" w:color="auto" w:fill="FFFFFF"/>
        </w:rPr>
      </w:pPr>
      <w:r w:rsidRPr="0021568D">
        <w:rPr>
          <w:rFonts w:ascii="Calibri" w:hAnsi="Calibri" w:cs="Calibri"/>
          <w:color w:val="222222"/>
          <w:shd w:val="clear" w:color="auto" w:fill="FFFFFF"/>
        </w:rPr>
        <w:t>Shaddaï</w:t>
      </w:r>
      <w:r w:rsidR="0081050D">
        <w:rPr>
          <w:rFonts w:ascii="Calibri" w:hAnsi="Calibri" w:cs="Calibri"/>
          <w:color w:val="222222"/>
          <w:shd w:val="clear" w:color="auto" w:fill="FFFFFF"/>
        </w:rPr>
        <w:t>,</w:t>
      </w:r>
    </w:p>
    <w:p w14:paraId="1072A89C" w14:textId="77777777" w:rsidR="0021568D" w:rsidRPr="0021568D" w:rsidRDefault="0021568D" w:rsidP="0021568D">
      <w:pPr>
        <w:pStyle w:val="Paragraphedeliste"/>
        <w:numPr>
          <w:ilvl w:val="0"/>
          <w:numId w:val="2"/>
        </w:numPr>
        <w:spacing w:after="0" w:line="240" w:lineRule="auto"/>
        <w:jc w:val="both"/>
        <w:rPr>
          <w:rFonts w:ascii="Calibri" w:hAnsi="Calibri" w:cs="Calibri"/>
          <w:color w:val="222222"/>
          <w:shd w:val="clear" w:color="auto" w:fill="FFFFFF"/>
        </w:rPr>
      </w:pPr>
      <w:r w:rsidRPr="0021568D">
        <w:rPr>
          <w:rFonts w:ascii="Calibri" w:hAnsi="Calibri" w:cs="Calibri"/>
          <w:color w:val="222222"/>
          <w:shd w:val="clear" w:color="auto" w:fill="FFFFFF"/>
        </w:rPr>
        <w:t>Shalom</w:t>
      </w:r>
      <w:r w:rsidR="0081050D">
        <w:rPr>
          <w:rFonts w:ascii="Calibri" w:hAnsi="Calibri" w:cs="Calibri"/>
          <w:color w:val="222222"/>
          <w:shd w:val="clear" w:color="auto" w:fill="FFFFFF"/>
        </w:rPr>
        <w:t>,</w:t>
      </w:r>
    </w:p>
    <w:p w14:paraId="19BB1BC7" w14:textId="77777777" w:rsidR="0021568D" w:rsidRPr="0021568D" w:rsidRDefault="0021568D" w:rsidP="0021568D">
      <w:pPr>
        <w:pStyle w:val="Paragraphedeliste"/>
        <w:numPr>
          <w:ilvl w:val="0"/>
          <w:numId w:val="2"/>
        </w:numPr>
        <w:spacing w:after="0" w:line="240" w:lineRule="auto"/>
        <w:jc w:val="both"/>
        <w:rPr>
          <w:rFonts w:ascii="Calibri" w:hAnsi="Calibri" w:cs="Calibri"/>
          <w:color w:val="222222"/>
          <w:shd w:val="clear" w:color="auto" w:fill="FFFFFF"/>
        </w:rPr>
      </w:pPr>
      <w:r w:rsidRPr="0021568D">
        <w:rPr>
          <w:rFonts w:ascii="Calibri" w:hAnsi="Calibri" w:cs="Calibri"/>
          <w:color w:val="222222"/>
          <w:shd w:val="clear" w:color="auto" w:fill="FFFFFF"/>
        </w:rPr>
        <w:t>Shekhinah</w:t>
      </w:r>
      <w:r w:rsidR="0081050D">
        <w:rPr>
          <w:rFonts w:ascii="Calibri" w:hAnsi="Calibri" w:cs="Calibri"/>
          <w:color w:val="222222"/>
          <w:shd w:val="clear" w:color="auto" w:fill="FFFFFF"/>
        </w:rPr>
        <w:t xml:space="preserve">, </w:t>
      </w:r>
      <w:r w:rsidR="0081050D" w:rsidRPr="0081050D">
        <w:rPr>
          <w:rFonts w:ascii="Calibri" w:hAnsi="Calibri" w:cs="Calibri"/>
          <w:color w:val="222222"/>
          <w:shd w:val="clear" w:color="auto" w:fill="FFFFFF"/>
        </w:rPr>
        <w:t>« La Présente », « La Résidente »</w:t>
      </w:r>
      <w:r w:rsidR="0081050D">
        <w:rPr>
          <w:rFonts w:ascii="Calibri" w:hAnsi="Calibri" w:cs="Calibri"/>
          <w:color w:val="222222"/>
          <w:shd w:val="clear" w:color="auto" w:fill="FFFFFF"/>
        </w:rPr>
        <w:t>,</w:t>
      </w:r>
    </w:p>
    <w:p w14:paraId="3A255020" w14:textId="77777777" w:rsidR="0021568D" w:rsidRPr="0021568D" w:rsidRDefault="0021568D" w:rsidP="0021568D">
      <w:pPr>
        <w:pStyle w:val="Paragraphedeliste"/>
        <w:numPr>
          <w:ilvl w:val="0"/>
          <w:numId w:val="2"/>
        </w:numPr>
        <w:spacing w:after="0" w:line="240" w:lineRule="auto"/>
        <w:jc w:val="both"/>
        <w:rPr>
          <w:rFonts w:ascii="Calibri" w:hAnsi="Calibri" w:cs="Calibri"/>
          <w:color w:val="222222"/>
          <w:shd w:val="clear" w:color="auto" w:fill="FFFFFF"/>
        </w:rPr>
      </w:pPr>
      <w:r w:rsidRPr="0021568D">
        <w:rPr>
          <w:rFonts w:ascii="Calibri" w:hAnsi="Calibri" w:cs="Calibri"/>
          <w:color w:val="222222"/>
          <w:shd w:val="clear" w:color="auto" w:fill="FFFFFF"/>
        </w:rPr>
        <w:t>Yah</w:t>
      </w:r>
      <w:r w:rsidR="0081050D">
        <w:rPr>
          <w:rFonts w:ascii="Calibri" w:hAnsi="Calibri" w:cs="Calibri"/>
          <w:color w:val="222222"/>
          <w:shd w:val="clear" w:color="auto" w:fill="FFFFFF"/>
        </w:rPr>
        <w:t>,</w:t>
      </w:r>
    </w:p>
    <w:p w14:paraId="447FA342" w14:textId="77777777" w:rsidR="0021568D" w:rsidRDefault="0021568D" w:rsidP="0021568D">
      <w:pPr>
        <w:pStyle w:val="Paragraphedeliste"/>
        <w:numPr>
          <w:ilvl w:val="0"/>
          <w:numId w:val="2"/>
        </w:numPr>
        <w:spacing w:after="0" w:line="240" w:lineRule="auto"/>
        <w:jc w:val="both"/>
        <w:rPr>
          <w:rFonts w:ascii="Calibri" w:hAnsi="Calibri" w:cs="Calibri"/>
          <w:color w:val="222222"/>
          <w:shd w:val="clear" w:color="auto" w:fill="FFFFFF"/>
        </w:rPr>
      </w:pPr>
      <w:r w:rsidRPr="0021568D">
        <w:rPr>
          <w:rFonts w:ascii="Calibri" w:hAnsi="Calibri" w:cs="Calibri"/>
          <w:color w:val="222222"/>
          <w:shd w:val="clear" w:color="auto" w:fill="FFFFFF"/>
        </w:rPr>
        <w:t>YHWH Tzevaot (Cébaoth)</w:t>
      </w:r>
      <w:r w:rsidR="0081050D">
        <w:rPr>
          <w:rFonts w:ascii="Calibri" w:hAnsi="Calibri" w:cs="Calibri"/>
          <w:color w:val="222222"/>
          <w:shd w:val="clear" w:color="auto" w:fill="FFFFFF"/>
        </w:rPr>
        <w:t>,</w:t>
      </w:r>
    </w:p>
    <w:p w14:paraId="6FA6E753" w14:textId="77777777" w:rsidR="0081050D" w:rsidRPr="001A5698" w:rsidRDefault="0081050D" w:rsidP="0021568D">
      <w:pPr>
        <w:pStyle w:val="Paragraphedeliste"/>
        <w:numPr>
          <w:ilvl w:val="0"/>
          <w:numId w:val="2"/>
        </w:numPr>
        <w:spacing w:after="0" w:line="240" w:lineRule="auto"/>
        <w:jc w:val="both"/>
        <w:rPr>
          <w:rFonts w:ascii="Calibri" w:hAnsi="Calibri" w:cs="Calibri"/>
          <w:color w:val="222222"/>
          <w:shd w:val="clear" w:color="auto" w:fill="FFFFFF"/>
        </w:rPr>
      </w:pPr>
      <w:r>
        <w:rPr>
          <w:rFonts w:ascii="Calibri" w:hAnsi="Calibri" w:cs="Calibri"/>
          <w:color w:val="222222"/>
          <w:shd w:val="clear" w:color="auto" w:fill="FFFFFF"/>
        </w:rPr>
        <w:t>Etc.</w:t>
      </w:r>
    </w:p>
    <w:p w14:paraId="369768EB" w14:textId="77777777" w:rsidR="00A11B2B" w:rsidRDefault="00A11B2B" w:rsidP="00060A3D">
      <w:pPr>
        <w:spacing w:after="0" w:line="240" w:lineRule="auto"/>
        <w:rPr>
          <w:rFonts w:ascii="Arial" w:hAnsi="Arial" w:cs="Arial"/>
          <w:color w:val="222222"/>
          <w:sz w:val="21"/>
          <w:szCs w:val="21"/>
          <w:shd w:val="clear" w:color="auto" w:fill="FFFFFF"/>
        </w:rPr>
      </w:pPr>
    </w:p>
    <w:p w14:paraId="76159DCD" w14:textId="77777777" w:rsidR="00A04A0B" w:rsidRPr="00A04A0B" w:rsidRDefault="00A04A0B" w:rsidP="00A04A0B">
      <w:pPr>
        <w:pStyle w:val="Titre2"/>
      </w:pPr>
      <w:bookmarkStart w:id="146" w:name="_Toc32905652"/>
      <w:r w:rsidRPr="00A04A0B">
        <w:rPr>
          <w:rStyle w:val="mw-headline"/>
        </w:rPr>
        <w:t>Noms en ʾEl</w:t>
      </w:r>
      <w:bookmarkEnd w:id="146"/>
    </w:p>
    <w:p w14:paraId="3653A700" w14:textId="77777777" w:rsidR="00A04A0B" w:rsidRDefault="00A04A0B" w:rsidP="00060A3D">
      <w:pPr>
        <w:spacing w:after="0" w:line="240" w:lineRule="auto"/>
      </w:pPr>
    </w:p>
    <w:p w14:paraId="423A89A2" w14:textId="77777777" w:rsidR="00144B0E" w:rsidRPr="00144B0E" w:rsidRDefault="00144B0E" w:rsidP="00144B0E">
      <w:pPr>
        <w:spacing w:after="0" w:line="240" w:lineRule="auto"/>
        <w:jc w:val="both"/>
        <w:rPr>
          <w:rFonts w:ascii="Calibri" w:hAnsi="Calibri" w:cs="Calibri"/>
        </w:rPr>
      </w:pPr>
      <w:r w:rsidRPr="00144B0E">
        <w:rPr>
          <w:rFonts w:ascii="Calibri" w:hAnsi="Calibri" w:cs="Calibri"/>
          <w:i/>
          <w:iCs/>
          <w:color w:val="222222"/>
          <w:shd w:val="clear" w:color="auto" w:fill="FFFFFF"/>
        </w:rPr>
        <w:lastRenderedPageBreak/>
        <w:t>El</w:t>
      </w:r>
      <w:r w:rsidRPr="00144B0E">
        <w:rPr>
          <w:rFonts w:ascii="Calibri" w:hAnsi="Calibri" w:cs="Calibri"/>
          <w:color w:val="222222"/>
          <w:shd w:val="clear" w:color="auto" w:fill="FFFFFF"/>
        </w:rPr>
        <w:t> (</w:t>
      </w:r>
      <w:hyperlink r:id="rId348" w:tooltip="Hébreu" w:history="1">
        <w:r w:rsidRPr="00144B0E">
          <w:rPr>
            <w:rStyle w:val="Lienhypertexte"/>
            <w:rFonts w:ascii="Calibri" w:hAnsi="Calibri" w:cs="Calibri"/>
            <w:color w:val="0B0080"/>
            <w:shd w:val="clear" w:color="auto" w:fill="FFFFFF"/>
          </w:rPr>
          <w:t>hébreu</w:t>
        </w:r>
      </w:hyperlink>
      <w:r w:rsidRPr="00144B0E">
        <w:rPr>
          <w:rFonts w:ascii="Calibri" w:hAnsi="Calibri" w:cs="Calibri"/>
          <w:color w:val="222222"/>
          <w:shd w:val="clear" w:color="auto" w:fill="FFFFFF"/>
        </w:rPr>
        <w:t> : </w:t>
      </w:r>
      <w:r w:rsidRPr="00144B0E">
        <w:rPr>
          <w:rStyle w:val="lang-he"/>
          <w:rFonts w:ascii="Calibri" w:hAnsi="Calibri" w:cs="Calibri"/>
          <w:color w:val="222222"/>
          <w:shd w:val="clear" w:color="auto" w:fill="FFFFFF"/>
          <w:rtl/>
          <w:lang w:bidi="he-IL"/>
        </w:rPr>
        <w:t>אֵל</w:t>
      </w:r>
      <w:r w:rsidRPr="00144B0E">
        <w:rPr>
          <w:rFonts w:ascii="Calibri" w:hAnsi="Calibri" w:cs="Calibri"/>
          <w:color w:val="222222"/>
          <w:shd w:val="clear" w:color="auto" w:fill="FFFFFF"/>
        </w:rPr>
        <w:t>) est un terme </w:t>
      </w:r>
      <w:hyperlink r:id="rId349" w:tooltip="Langues sémitiques" w:history="1">
        <w:r w:rsidRPr="00144B0E">
          <w:rPr>
            <w:rStyle w:val="Lienhypertexte"/>
            <w:rFonts w:ascii="Calibri" w:hAnsi="Calibri" w:cs="Calibri"/>
            <w:color w:val="0B0080"/>
            <w:shd w:val="clear" w:color="auto" w:fill="FFFFFF"/>
          </w:rPr>
          <w:t>sémitique</w:t>
        </w:r>
      </w:hyperlink>
      <w:r w:rsidRPr="00144B0E">
        <w:rPr>
          <w:rFonts w:ascii="Calibri" w:hAnsi="Calibri" w:cs="Calibri"/>
          <w:color w:val="222222"/>
          <w:shd w:val="clear" w:color="auto" w:fill="FFFFFF"/>
        </w:rPr>
        <w:t> ancien, construit sur la </w:t>
      </w:r>
      <w:hyperlink r:id="rId350" w:tooltip="Racine sémitique" w:history="1">
        <w:r w:rsidRPr="00144B0E">
          <w:rPr>
            <w:rStyle w:val="Lienhypertexte"/>
            <w:rFonts w:ascii="Calibri" w:hAnsi="Calibri" w:cs="Calibri"/>
            <w:color w:val="0B0080"/>
            <w:shd w:val="clear" w:color="auto" w:fill="FFFFFF"/>
          </w:rPr>
          <w:t>racine</w:t>
        </w:r>
      </w:hyperlink>
      <w:r w:rsidRPr="00144B0E">
        <w:rPr>
          <w:rFonts w:ascii="Calibri" w:hAnsi="Calibri" w:cs="Calibri"/>
          <w:color w:val="222222"/>
          <w:shd w:val="clear" w:color="auto" w:fill="FFFFFF"/>
        </w:rPr>
        <w:t> ʾ-L, et se retrouvant dans l’</w:t>
      </w:r>
      <w:r w:rsidRPr="00144B0E">
        <w:rPr>
          <w:rFonts w:ascii="Calibri" w:hAnsi="Calibri" w:cs="Calibri"/>
          <w:i/>
          <w:iCs/>
          <w:color w:val="222222"/>
          <w:shd w:val="clear" w:color="auto" w:fill="FFFFFF"/>
        </w:rPr>
        <w:t>ilū</w:t>
      </w:r>
      <w:r w:rsidRPr="00144B0E">
        <w:rPr>
          <w:rFonts w:ascii="Calibri" w:hAnsi="Calibri" w:cs="Calibri"/>
          <w:color w:val="222222"/>
          <w:shd w:val="clear" w:color="auto" w:fill="FFFFFF"/>
        </w:rPr>
        <w:t> </w:t>
      </w:r>
      <w:hyperlink r:id="rId351" w:tooltip="Akkadien" w:history="1">
        <w:r w:rsidRPr="00144B0E">
          <w:rPr>
            <w:rStyle w:val="Lienhypertexte"/>
            <w:rFonts w:ascii="Calibri" w:hAnsi="Calibri" w:cs="Calibri"/>
            <w:color w:val="0B0080"/>
            <w:shd w:val="clear" w:color="auto" w:fill="FFFFFF"/>
          </w:rPr>
          <w:t>akkadien</w:t>
        </w:r>
      </w:hyperlink>
      <w:r w:rsidRPr="00144B0E">
        <w:rPr>
          <w:rFonts w:ascii="Calibri" w:hAnsi="Calibri" w:cs="Calibri"/>
          <w:color w:val="222222"/>
          <w:shd w:val="clear" w:color="auto" w:fill="FFFFFF"/>
        </w:rPr>
        <w:t>, l’</w:t>
      </w:r>
      <w:hyperlink r:id="rId352" w:tooltip="El (dieu)" w:history="1">
        <w:r w:rsidRPr="00144B0E">
          <w:rPr>
            <w:rStyle w:val="Lienhypertexte"/>
            <w:rFonts w:ascii="Calibri" w:hAnsi="Calibri" w:cs="Calibri"/>
            <w:i/>
            <w:iCs/>
            <w:color w:val="0B0080"/>
            <w:shd w:val="clear" w:color="auto" w:fill="FFFFFF"/>
          </w:rPr>
          <w:t>El</w:t>
        </w:r>
        <w:r w:rsidRPr="00144B0E">
          <w:rPr>
            <w:rStyle w:val="Lienhypertexte"/>
            <w:rFonts w:ascii="Calibri" w:hAnsi="Calibri" w:cs="Calibri"/>
            <w:color w:val="0B0080"/>
            <w:shd w:val="clear" w:color="auto" w:fill="FFFFFF"/>
          </w:rPr>
          <w:t> ou </w:t>
        </w:r>
        <w:r w:rsidRPr="00144B0E">
          <w:rPr>
            <w:rStyle w:val="Lienhypertexte"/>
            <w:rFonts w:ascii="Calibri" w:hAnsi="Calibri" w:cs="Calibri"/>
            <w:i/>
            <w:iCs/>
            <w:color w:val="0B0080"/>
            <w:shd w:val="clear" w:color="auto" w:fill="FFFFFF"/>
          </w:rPr>
          <w:t>Il</w:t>
        </w:r>
      </w:hyperlink>
      <w:r w:rsidRPr="00144B0E">
        <w:rPr>
          <w:rFonts w:ascii="Calibri" w:hAnsi="Calibri" w:cs="Calibri"/>
          <w:color w:val="222222"/>
          <w:shd w:val="clear" w:color="auto" w:fill="FFFFFF"/>
        </w:rPr>
        <w:t> </w:t>
      </w:r>
      <w:hyperlink r:id="rId353" w:tooltip="Ougaritique" w:history="1">
        <w:r w:rsidRPr="00144B0E">
          <w:rPr>
            <w:rStyle w:val="Lienhypertexte"/>
            <w:rFonts w:ascii="Calibri" w:hAnsi="Calibri" w:cs="Calibri"/>
            <w:color w:val="0B0080"/>
            <w:shd w:val="clear" w:color="auto" w:fill="FFFFFF"/>
          </w:rPr>
          <w:t>ougaritique</w:t>
        </w:r>
      </w:hyperlink>
      <w:r w:rsidRPr="00144B0E">
        <w:rPr>
          <w:rFonts w:ascii="Calibri" w:hAnsi="Calibri" w:cs="Calibri"/>
          <w:color w:val="222222"/>
          <w:shd w:val="clear" w:color="auto" w:fill="FFFFFF"/>
        </w:rPr>
        <w:t> et l’</w:t>
      </w:r>
      <w:r w:rsidRPr="00144B0E">
        <w:rPr>
          <w:rFonts w:ascii="Calibri" w:hAnsi="Calibri" w:cs="Calibri"/>
          <w:i/>
          <w:iCs/>
          <w:color w:val="222222"/>
          <w:shd w:val="clear" w:color="auto" w:fill="FFFFFF"/>
        </w:rPr>
        <w:t>ʾIlāh</w:t>
      </w:r>
      <w:r w:rsidRPr="00144B0E">
        <w:rPr>
          <w:rFonts w:ascii="Calibri" w:hAnsi="Calibri" w:cs="Calibri"/>
          <w:color w:val="222222"/>
          <w:shd w:val="clear" w:color="auto" w:fill="FFFFFF"/>
        </w:rPr>
        <w:t> </w:t>
      </w:r>
      <w:hyperlink r:id="rId354" w:tooltip="Arabe" w:history="1">
        <w:r w:rsidRPr="00144B0E">
          <w:rPr>
            <w:rStyle w:val="Lienhypertexte"/>
            <w:rFonts w:ascii="Calibri" w:hAnsi="Calibri" w:cs="Calibri"/>
            <w:color w:val="0B0080"/>
            <w:shd w:val="clear" w:color="auto" w:fill="FFFFFF"/>
          </w:rPr>
          <w:t>arabe</w:t>
        </w:r>
      </w:hyperlink>
      <w:r w:rsidRPr="00144B0E">
        <w:rPr>
          <w:rFonts w:ascii="Calibri" w:hAnsi="Calibri" w:cs="Calibri"/>
          <w:color w:val="222222"/>
          <w:shd w:val="clear" w:color="auto" w:fill="FFFFFF"/>
        </w:rPr>
        <w:t> ; il dénote la puissance (cf. Genèse 31:29 : </w:t>
      </w:r>
      <w:r w:rsidRPr="00144B0E">
        <w:rPr>
          <w:rFonts w:ascii="Calibri" w:hAnsi="Calibri" w:cs="Calibri"/>
          <w:i/>
          <w:iCs/>
          <w:color w:val="222222"/>
          <w:shd w:val="clear" w:color="auto" w:fill="FFFFFF"/>
        </w:rPr>
        <w:t>yesh lè-el yadi</w:t>
      </w:r>
      <w:r w:rsidRPr="00144B0E">
        <w:rPr>
          <w:rFonts w:ascii="Calibri" w:hAnsi="Calibri" w:cs="Calibri"/>
          <w:color w:val="222222"/>
          <w:shd w:val="clear" w:color="auto" w:fill="FFFFFF"/>
        </w:rPr>
        <w:t> « Il est au pouvoir de ma main de vous faire du mal ») et, par extension, la divinité. Contrairement aux textes ougaritiques où El est le nom du dieu suprême de leur panthéon, la Bible emploie le plus souvent </w:t>
      </w:r>
      <w:r w:rsidRPr="00144B0E">
        <w:rPr>
          <w:rFonts w:ascii="Calibri" w:hAnsi="Calibri" w:cs="Calibri"/>
          <w:i/>
          <w:iCs/>
          <w:color w:val="222222"/>
          <w:shd w:val="clear" w:color="auto" w:fill="FFFFFF"/>
        </w:rPr>
        <w:t>el</w:t>
      </w:r>
      <w:r w:rsidRPr="00144B0E">
        <w:rPr>
          <w:rFonts w:ascii="Calibri" w:hAnsi="Calibri" w:cs="Calibri"/>
          <w:color w:val="222222"/>
          <w:shd w:val="clear" w:color="auto" w:fill="FFFFFF"/>
        </w:rPr>
        <w:t> comme nom commun pour « un dieu », tant </w:t>
      </w:r>
      <w:r w:rsidRPr="00144B0E">
        <w:rPr>
          <w:rFonts w:ascii="Calibri" w:hAnsi="Calibri" w:cs="Calibri"/>
          <w:i/>
          <w:iCs/>
          <w:color w:val="222222"/>
          <w:shd w:val="clear" w:color="auto" w:fill="FFFFFF"/>
        </w:rPr>
        <w:t>le</w:t>
      </w:r>
      <w:r w:rsidRPr="00144B0E">
        <w:rPr>
          <w:rFonts w:ascii="Calibri" w:hAnsi="Calibri" w:cs="Calibri"/>
          <w:color w:val="222222"/>
          <w:shd w:val="clear" w:color="auto" w:fill="FFFFFF"/>
        </w:rPr>
        <w:t> dieu (Psaumes 18:31, 33 &amp; 48 ; 57:3) qu’« un dieu étrange » (Psaumes 44:21; 81:10) ou « étranger » (Deutéronome 32:12, Malachie 2:11) voire « les dieux » (Exode 15:11). Lorsqu’</w:t>
      </w:r>
      <w:r w:rsidRPr="00144B0E">
        <w:rPr>
          <w:rFonts w:ascii="Calibri" w:hAnsi="Calibri" w:cs="Calibri"/>
          <w:i/>
          <w:iCs/>
          <w:color w:val="222222"/>
          <w:shd w:val="clear" w:color="auto" w:fill="FFFFFF"/>
        </w:rPr>
        <w:t>El</w:t>
      </w:r>
      <w:r w:rsidRPr="00144B0E">
        <w:rPr>
          <w:rFonts w:ascii="Calibri" w:hAnsi="Calibri" w:cs="Calibri"/>
          <w:color w:val="222222"/>
          <w:shd w:val="clear" w:color="auto" w:fill="FFFFFF"/>
        </w:rPr>
        <w:t> est employé seul, il s’agit donc le plus souvent d’un terme générique pour mettre par exemple le divin et l’humain en contraste (Nombres 23:19; Isaïe 31:3; Ézéchiel 28:9; Osée 11:9; Job 25:4) ; il ne désigne que rarement, et le plus souvent dans les livres et passages poétiques, le Dieu d’Israël (Genèse 33:20 « </w:t>
      </w:r>
      <w:r w:rsidRPr="00144B0E">
        <w:rPr>
          <w:rFonts w:ascii="Calibri" w:hAnsi="Calibri" w:cs="Calibri"/>
          <w:i/>
          <w:iCs/>
          <w:color w:val="222222"/>
          <w:shd w:val="clear" w:color="auto" w:fill="FFFFFF"/>
        </w:rPr>
        <w:t>El, l’Elohim</w:t>
      </w:r>
      <w:r w:rsidRPr="00144B0E">
        <w:rPr>
          <w:rFonts w:ascii="Calibri" w:hAnsi="Calibri" w:cs="Calibri"/>
          <w:color w:val="222222"/>
          <w:shd w:val="clear" w:color="auto" w:fill="FFFFFF"/>
        </w:rPr>
        <w:t> d’</w:t>
      </w:r>
      <w:hyperlink r:id="rId355" w:tooltip="Israël (Bible)" w:history="1">
        <w:r w:rsidRPr="00144B0E">
          <w:rPr>
            <w:rStyle w:val="Lienhypertexte"/>
            <w:rFonts w:ascii="Calibri" w:hAnsi="Calibri" w:cs="Calibri"/>
            <w:color w:val="0B0080"/>
            <w:shd w:val="clear" w:color="auto" w:fill="FFFFFF"/>
          </w:rPr>
          <w:t>Israël</w:t>
        </w:r>
      </w:hyperlink>
      <w:r w:rsidRPr="00144B0E">
        <w:rPr>
          <w:rFonts w:ascii="Calibri" w:hAnsi="Calibri" w:cs="Calibri"/>
          <w:color w:val="222222"/>
          <w:shd w:val="clear" w:color="auto" w:fill="FFFFFF"/>
        </w:rPr>
        <w:t> » &amp; Psaumes 146:5). En revanche, à l’état construit, c’est-à-dire modifié par une épithète ou combiné à un autre titre, il est préféré à </w:t>
      </w:r>
      <w:r w:rsidRPr="00144B0E">
        <w:rPr>
          <w:rFonts w:ascii="Calibri" w:hAnsi="Calibri" w:cs="Calibri"/>
          <w:i/>
          <w:iCs/>
          <w:color w:val="222222"/>
          <w:shd w:val="clear" w:color="auto" w:fill="FFFFFF"/>
        </w:rPr>
        <w:t>Elohim</w:t>
      </w:r>
      <w:r w:rsidRPr="00144B0E">
        <w:rPr>
          <w:rFonts w:ascii="Calibri" w:hAnsi="Calibri" w:cs="Calibri"/>
          <w:color w:val="222222"/>
          <w:shd w:val="clear" w:color="auto" w:fill="FFFFFF"/>
        </w:rPr>
        <w:t> et il en est de même lorsqu’il apparaît comme élément de noms théophores (Elihou, Eliyahou, Elkana et Ishmaël, Israël, Samuel, Emmanuel).</w:t>
      </w:r>
    </w:p>
    <w:p w14:paraId="5ABEF580" w14:textId="77777777" w:rsidR="00A04A0B" w:rsidRDefault="00A04A0B" w:rsidP="00060A3D">
      <w:pPr>
        <w:spacing w:after="0" w:line="240" w:lineRule="auto"/>
      </w:pPr>
    </w:p>
    <w:p w14:paraId="6ADD0DAF" w14:textId="77777777" w:rsidR="001A5698" w:rsidRDefault="001A5698" w:rsidP="001A5698">
      <w:pPr>
        <w:pStyle w:val="Titre2"/>
      </w:pPr>
      <w:bookmarkStart w:id="147" w:name="_Toc32905653"/>
      <w:r w:rsidRPr="001A5698">
        <w:t>Eloha et Elohim</w:t>
      </w:r>
      <w:bookmarkEnd w:id="147"/>
    </w:p>
    <w:p w14:paraId="3D62D8C7" w14:textId="77777777" w:rsidR="001A5698" w:rsidRDefault="001A5698" w:rsidP="00060A3D">
      <w:pPr>
        <w:spacing w:after="0" w:line="240" w:lineRule="auto"/>
      </w:pPr>
    </w:p>
    <w:p w14:paraId="14231AD8" w14:textId="77777777" w:rsidR="001A5698" w:rsidRPr="001A5698" w:rsidRDefault="001A5698" w:rsidP="001A5698">
      <w:pPr>
        <w:pStyle w:val="NormalWeb"/>
        <w:shd w:val="clear" w:color="auto" w:fill="FFFFFF"/>
        <w:spacing w:before="0" w:beforeAutospacing="0" w:after="0" w:afterAutospacing="0"/>
        <w:jc w:val="both"/>
        <w:rPr>
          <w:rFonts w:ascii="Calibri" w:hAnsi="Calibri" w:cs="Calibri"/>
          <w:color w:val="222222"/>
          <w:sz w:val="22"/>
          <w:szCs w:val="22"/>
        </w:rPr>
      </w:pPr>
      <w:r w:rsidRPr="001A5698">
        <w:rPr>
          <w:rFonts w:ascii="Calibri" w:hAnsi="Calibri" w:cs="Calibri"/>
          <w:i/>
          <w:iCs/>
          <w:color w:val="222222"/>
          <w:sz w:val="22"/>
          <w:szCs w:val="22"/>
        </w:rPr>
        <w:t>Eloha</w:t>
      </w:r>
      <w:r w:rsidRPr="001A5698">
        <w:rPr>
          <w:rFonts w:ascii="Calibri" w:hAnsi="Calibri" w:cs="Calibri"/>
          <w:color w:val="222222"/>
          <w:sz w:val="22"/>
          <w:szCs w:val="22"/>
        </w:rPr>
        <w:t> (</w:t>
      </w:r>
      <w:hyperlink r:id="rId356" w:tooltip="Hébreu" w:history="1">
        <w:r w:rsidRPr="001A5698">
          <w:rPr>
            <w:rStyle w:val="Lienhypertexte"/>
            <w:rFonts w:ascii="Calibri" w:eastAsiaTheme="majorEastAsia" w:hAnsi="Calibri" w:cs="Calibri"/>
            <w:color w:val="0B0080"/>
            <w:sz w:val="22"/>
            <w:szCs w:val="22"/>
          </w:rPr>
          <w:t>hébreu</w:t>
        </w:r>
      </w:hyperlink>
      <w:r w:rsidRPr="001A5698">
        <w:rPr>
          <w:rFonts w:ascii="Calibri" w:hAnsi="Calibri" w:cs="Calibri"/>
          <w:color w:val="222222"/>
          <w:sz w:val="22"/>
          <w:szCs w:val="22"/>
        </w:rPr>
        <w:t> : </w:t>
      </w:r>
      <w:r w:rsidRPr="001A5698">
        <w:rPr>
          <w:rStyle w:val="lang-he"/>
          <w:rFonts w:ascii="Calibri" w:eastAsiaTheme="majorEastAsia" w:hAnsi="Calibri" w:cs="Calibri"/>
          <w:color w:val="222222"/>
          <w:sz w:val="22"/>
          <w:szCs w:val="22"/>
          <w:rtl/>
          <w:lang w:bidi="he-IL"/>
        </w:rPr>
        <w:t>אֱלוֹהַּ</w:t>
      </w:r>
      <w:r w:rsidRPr="001A5698">
        <w:rPr>
          <w:rFonts w:ascii="Calibri" w:hAnsi="Calibri" w:cs="Calibri"/>
          <w:color w:val="222222"/>
          <w:sz w:val="22"/>
          <w:szCs w:val="22"/>
        </w:rPr>
        <w:t>) et </w:t>
      </w:r>
      <w:r w:rsidRPr="001A5698">
        <w:rPr>
          <w:rFonts w:ascii="Calibri" w:hAnsi="Calibri" w:cs="Calibri"/>
          <w:i/>
          <w:iCs/>
          <w:color w:val="222222"/>
          <w:sz w:val="22"/>
          <w:szCs w:val="22"/>
        </w:rPr>
        <w:t>Elohim</w:t>
      </w:r>
      <w:r w:rsidRPr="001A5698">
        <w:rPr>
          <w:rFonts w:ascii="Calibri" w:hAnsi="Calibri" w:cs="Calibri"/>
          <w:color w:val="222222"/>
          <w:sz w:val="22"/>
          <w:szCs w:val="22"/>
        </w:rPr>
        <w:t> (</w:t>
      </w:r>
      <w:hyperlink r:id="rId357" w:tooltip="Hébreu" w:history="1">
        <w:r w:rsidRPr="001A5698">
          <w:rPr>
            <w:rStyle w:val="Lienhypertexte"/>
            <w:rFonts w:ascii="Calibri" w:eastAsiaTheme="majorEastAsia" w:hAnsi="Calibri" w:cs="Calibri"/>
            <w:color w:val="0B0080"/>
            <w:sz w:val="22"/>
            <w:szCs w:val="22"/>
          </w:rPr>
          <w:t>hébreu</w:t>
        </w:r>
      </w:hyperlink>
      <w:r w:rsidRPr="001A5698">
        <w:rPr>
          <w:rFonts w:ascii="Calibri" w:hAnsi="Calibri" w:cs="Calibri"/>
          <w:color w:val="222222"/>
          <w:sz w:val="22"/>
          <w:szCs w:val="22"/>
        </w:rPr>
        <w:t> : </w:t>
      </w:r>
      <w:r w:rsidRPr="001A5698">
        <w:rPr>
          <w:rStyle w:val="lang-he"/>
          <w:rFonts w:ascii="Calibri" w:eastAsiaTheme="majorEastAsia" w:hAnsi="Calibri" w:cs="Calibri"/>
          <w:color w:val="222222"/>
          <w:sz w:val="22"/>
          <w:szCs w:val="22"/>
          <w:rtl/>
          <w:lang w:bidi="he-IL"/>
        </w:rPr>
        <w:t>אֱלֹהִים</w:t>
      </w:r>
      <w:r w:rsidRPr="001A5698">
        <w:rPr>
          <w:rFonts w:ascii="Calibri" w:hAnsi="Calibri" w:cs="Calibri"/>
          <w:color w:val="222222"/>
          <w:sz w:val="22"/>
          <w:szCs w:val="22"/>
        </w:rPr>
        <w:t>) sont une forme allongée d’</w:t>
      </w:r>
      <w:r w:rsidRPr="001A5698">
        <w:rPr>
          <w:rFonts w:ascii="Calibri" w:hAnsi="Calibri" w:cs="Calibri"/>
          <w:i/>
          <w:iCs/>
          <w:color w:val="222222"/>
          <w:sz w:val="22"/>
          <w:szCs w:val="22"/>
        </w:rPr>
        <w:t>El</w:t>
      </w:r>
      <w:r w:rsidRPr="001A5698">
        <w:rPr>
          <w:rFonts w:ascii="Calibri" w:hAnsi="Calibri" w:cs="Calibri"/>
          <w:color w:val="222222"/>
          <w:sz w:val="22"/>
          <w:szCs w:val="22"/>
        </w:rPr>
        <w:t>. Certains considèrent </w:t>
      </w:r>
      <w:r w:rsidRPr="001A5698">
        <w:rPr>
          <w:rFonts w:ascii="Calibri" w:hAnsi="Calibri" w:cs="Calibri"/>
          <w:i/>
          <w:iCs/>
          <w:color w:val="222222"/>
          <w:sz w:val="22"/>
          <w:szCs w:val="22"/>
        </w:rPr>
        <w:t>Elohim</w:t>
      </w:r>
      <w:r w:rsidRPr="001A5698">
        <w:rPr>
          <w:rFonts w:ascii="Calibri" w:hAnsi="Calibri" w:cs="Calibri"/>
          <w:color w:val="222222"/>
          <w:sz w:val="22"/>
          <w:szCs w:val="22"/>
        </w:rPr>
        <w:t> comme la forme plurielle d’</w:t>
      </w:r>
      <w:r w:rsidRPr="001A5698">
        <w:rPr>
          <w:rFonts w:ascii="Calibri" w:hAnsi="Calibri" w:cs="Calibri"/>
          <w:i/>
          <w:iCs/>
          <w:color w:val="222222"/>
          <w:sz w:val="22"/>
          <w:szCs w:val="22"/>
        </w:rPr>
        <w:t>Eloha</w:t>
      </w:r>
      <w:r w:rsidRPr="001A5698">
        <w:rPr>
          <w:rFonts w:ascii="Calibri" w:hAnsi="Calibri" w:cs="Calibri"/>
          <w:color w:val="222222"/>
          <w:sz w:val="22"/>
          <w:szCs w:val="22"/>
        </w:rPr>
        <w:t> mais selon d’autres, </w:t>
      </w:r>
      <w:r w:rsidRPr="001A5698">
        <w:rPr>
          <w:rFonts w:ascii="Calibri" w:hAnsi="Calibri" w:cs="Calibri"/>
          <w:i/>
          <w:iCs/>
          <w:color w:val="222222"/>
          <w:sz w:val="22"/>
          <w:szCs w:val="22"/>
        </w:rPr>
        <w:t>Eloha</w:t>
      </w:r>
      <w:r w:rsidRPr="001A5698">
        <w:rPr>
          <w:rFonts w:ascii="Calibri" w:hAnsi="Calibri" w:cs="Calibri"/>
          <w:color w:val="222222"/>
          <w:sz w:val="22"/>
          <w:szCs w:val="22"/>
        </w:rPr>
        <w:t> serait la forme « particulière » d’</w:t>
      </w:r>
      <w:r w:rsidRPr="001A5698">
        <w:rPr>
          <w:rFonts w:ascii="Calibri" w:hAnsi="Calibri" w:cs="Calibri"/>
          <w:i/>
          <w:iCs/>
          <w:color w:val="222222"/>
          <w:sz w:val="22"/>
          <w:szCs w:val="22"/>
        </w:rPr>
        <w:t>Elohim</w:t>
      </w:r>
      <w:r w:rsidRPr="001A5698">
        <w:rPr>
          <w:rFonts w:ascii="Calibri" w:hAnsi="Calibri" w:cs="Calibri"/>
          <w:color w:val="222222"/>
          <w:sz w:val="22"/>
          <w:szCs w:val="22"/>
        </w:rPr>
        <w:t>, lequel serait le pluriel d’</w:t>
      </w:r>
      <w:r w:rsidRPr="001A5698">
        <w:rPr>
          <w:rFonts w:ascii="Calibri" w:hAnsi="Calibri" w:cs="Calibri"/>
          <w:i/>
          <w:iCs/>
          <w:color w:val="222222"/>
          <w:sz w:val="22"/>
          <w:szCs w:val="22"/>
        </w:rPr>
        <w:t>El</w:t>
      </w:r>
      <w:r w:rsidRPr="001A5698">
        <w:rPr>
          <w:rFonts w:ascii="Calibri" w:hAnsi="Calibri" w:cs="Calibri"/>
          <w:color w:val="222222"/>
          <w:sz w:val="22"/>
          <w:szCs w:val="22"/>
        </w:rPr>
        <w:t> avec intercalation d’un </w:t>
      </w:r>
      <w:hyperlink r:id="rId358" w:tooltip="He (lettre)" w:history="1">
        <w:r w:rsidRPr="001A5698">
          <w:rPr>
            <w:rStyle w:val="Lienhypertexte"/>
            <w:rFonts w:ascii="Calibri" w:eastAsiaTheme="majorEastAsia" w:hAnsi="Calibri" w:cs="Calibri"/>
            <w:i/>
            <w:iCs/>
            <w:color w:val="0B0080"/>
            <w:sz w:val="22"/>
            <w:szCs w:val="22"/>
          </w:rPr>
          <w:t>he</w:t>
        </w:r>
      </w:hyperlink>
      <w:r w:rsidRPr="001A5698">
        <w:rPr>
          <w:rFonts w:ascii="Calibri" w:hAnsi="Calibri" w:cs="Calibri"/>
          <w:color w:val="222222"/>
          <w:sz w:val="22"/>
          <w:szCs w:val="22"/>
        </w:rPr>
        <w:t>.</w:t>
      </w:r>
    </w:p>
    <w:p w14:paraId="21C98E10" w14:textId="77777777" w:rsidR="001A5698" w:rsidRDefault="001A5698" w:rsidP="001A5698">
      <w:pPr>
        <w:pStyle w:val="NormalWeb"/>
        <w:shd w:val="clear" w:color="auto" w:fill="FFFFFF"/>
        <w:spacing w:before="0" w:beforeAutospacing="0" w:after="0" w:afterAutospacing="0"/>
        <w:jc w:val="both"/>
        <w:rPr>
          <w:rFonts w:ascii="Calibri" w:hAnsi="Calibri" w:cs="Calibri"/>
          <w:color w:val="222222"/>
          <w:sz w:val="22"/>
          <w:szCs w:val="22"/>
        </w:rPr>
      </w:pPr>
      <w:r w:rsidRPr="001A5698">
        <w:rPr>
          <w:rFonts w:ascii="Calibri" w:hAnsi="Calibri" w:cs="Calibri"/>
          <w:i/>
          <w:iCs/>
          <w:color w:val="222222"/>
          <w:sz w:val="22"/>
          <w:szCs w:val="22"/>
        </w:rPr>
        <w:t>Eloha</w:t>
      </w:r>
      <w:r w:rsidRPr="001A5698">
        <w:rPr>
          <w:rFonts w:ascii="Calibri" w:hAnsi="Calibri" w:cs="Calibri"/>
          <w:color w:val="222222"/>
          <w:sz w:val="22"/>
          <w:szCs w:val="22"/>
        </w:rPr>
        <w:t> apparaît une soixantaine de fois dans la Bible hébraïque, généralement dans ses textes poétiques, la plupart des occurrences se trouvant dans le </w:t>
      </w:r>
      <w:hyperlink r:id="rId359" w:tooltip="Livre de Job" w:history="1">
        <w:r w:rsidRPr="001A5698">
          <w:rPr>
            <w:rStyle w:val="Lienhypertexte"/>
            <w:rFonts w:ascii="Calibri" w:eastAsiaTheme="majorEastAsia" w:hAnsi="Calibri" w:cs="Calibri"/>
            <w:color w:val="0B0080"/>
            <w:sz w:val="22"/>
            <w:szCs w:val="22"/>
          </w:rPr>
          <w:t>livre de Job</w:t>
        </w:r>
      </w:hyperlink>
      <w:hyperlink r:id="rId360" w:anchor="cite_note-7" w:history="1">
        <w:r w:rsidRPr="001A5698">
          <w:rPr>
            <w:rStyle w:val="Lienhypertexte"/>
            <w:rFonts w:ascii="Calibri" w:eastAsiaTheme="majorEastAsia" w:hAnsi="Calibri" w:cs="Calibri"/>
            <w:color w:val="0B0080"/>
            <w:sz w:val="22"/>
            <w:szCs w:val="22"/>
            <w:vertAlign w:val="superscript"/>
          </w:rPr>
          <w:t>7</w:t>
        </w:r>
      </w:hyperlink>
      <w:r w:rsidRPr="001A5698">
        <w:rPr>
          <w:rFonts w:ascii="Calibri" w:hAnsi="Calibri" w:cs="Calibri"/>
          <w:color w:val="222222"/>
          <w:sz w:val="22"/>
          <w:szCs w:val="22"/>
        </w:rPr>
        <w:t>. À l’exception de quelques occurrences dans le </w:t>
      </w:r>
      <w:hyperlink r:id="rId361" w:tooltip="Livre de Daniel" w:history="1">
        <w:r w:rsidRPr="001A5698">
          <w:rPr>
            <w:rStyle w:val="Lienhypertexte"/>
            <w:rFonts w:ascii="Calibri" w:eastAsiaTheme="majorEastAsia" w:hAnsi="Calibri" w:cs="Calibri"/>
            <w:color w:val="0B0080"/>
            <w:sz w:val="22"/>
            <w:szCs w:val="22"/>
          </w:rPr>
          <w:t>livre de Daniel</w:t>
        </w:r>
      </w:hyperlink>
      <w:r w:rsidRPr="001A5698">
        <w:rPr>
          <w:rFonts w:ascii="Calibri" w:hAnsi="Calibri" w:cs="Calibri"/>
          <w:color w:val="222222"/>
          <w:sz w:val="22"/>
          <w:szCs w:val="22"/>
        </w:rPr>
        <w:t> et dans les </w:t>
      </w:r>
      <w:hyperlink r:id="rId362" w:tooltip="Livre des Chroniques" w:history="1">
        <w:r w:rsidRPr="001A5698">
          <w:rPr>
            <w:rStyle w:val="Lienhypertexte"/>
            <w:rFonts w:ascii="Calibri" w:eastAsiaTheme="majorEastAsia" w:hAnsi="Calibri" w:cs="Calibri"/>
            <w:color w:val="0B0080"/>
            <w:sz w:val="22"/>
            <w:szCs w:val="22"/>
          </w:rPr>
          <w:t>Chroniques</w:t>
        </w:r>
      </w:hyperlink>
      <w:r w:rsidRPr="001A5698">
        <w:rPr>
          <w:rFonts w:ascii="Calibri" w:hAnsi="Calibri" w:cs="Calibri"/>
          <w:color w:val="222222"/>
          <w:sz w:val="22"/>
          <w:szCs w:val="22"/>
        </w:rPr>
        <w:t>, il désigne généralement le dieu d’Israël. </w:t>
      </w:r>
      <w:r w:rsidRPr="001A5698">
        <w:rPr>
          <w:rFonts w:ascii="Calibri" w:hAnsi="Calibri" w:cs="Calibri"/>
          <w:i/>
          <w:iCs/>
          <w:color w:val="222222"/>
          <w:sz w:val="22"/>
          <w:szCs w:val="22"/>
        </w:rPr>
        <w:t>Elohim</w:t>
      </w:r>
      <w:r w:rsidRPr="001A5698">
        <w:rPr>
          <w:rFonts w:ascii="Calibri" w:hAnsi="Calibri" w:cs="Calibri"/>
          <w:color w:val="222222"/>
          <w:sz w:val="22"/>
          <w:szCs w:val="22"/>
        </w:rPr>
        <w:t> est au contraire l’un des noms divins les plus courants, apparaissant plus de deux mille fois. Il semble, à l’instar d’</w:t>
      </w:r>
      <w:r w:rsidRPr="001A5698">
        <w:rPr>
          <w:rFonts w:ascii="Calibri" w:hAnsi="Calibri" w:cs="Calibri"/>
          <w:i/>
          <w:iCs/>
          <w:color w:val="222222"/>
          <w:sz w:val="22"/>
          <w:szCs w:val="22"/>
        </w:rPr>
        <w:t>El</w:t>
      </w:r>
      <w:r w:rsidRPr="001A5698">
        <w:rPr>
          <w:rFonts w:ascii="Calibri" w:hAnsi="Calibri" w:cs="Calibri"/>
          <w:color w:val="222222"/>
          <w:sz w:val="22"/>
          <w:szCs w:val="22"/>
        </w:rPr>
        <w:t>, être un nom générique et polysémique qui, s’il désigne le plus souvent </w:t>
      </w:r>
      <w:r w:rsidRPr="001A5698">
        <w:rPr>
          <w:rFonts w:ascii="Calibri" w:hAnsi="Calibri" w:cs="Calibri"/>
          <w:i/>
          <w:iCs/>
          <w:color w:val="222222"/>
          <w:sz w:val="22"/>
          <w:szCs w:val="22"/>
        </w:rPr>
        <w:t>l’Elohim</w:t>
      </w:r>
      <w:r w:rsidRPr="001A5698">
        <w:rPr>
          <w:rFonts w:ascii="Calibri" w:hAnsi="Calibri" w:cs="Calibri"/>
          <w:color w:val="222222"/>
          <w:sz w:val="22"/>
          <w:szCs w:val="22"/>
        </w:rPr>
        <w:t> d’Israël, est également employé pour des dieux païens (Exode 12:12, 18:11, 20:3 etc.) voire une déesse (I Rois 11:5) ou des hommes considérés comme supérieurs (Exode 4:16, I Samuel 28:13, Zacharie 12:8).</w:t>
      </w:r>
    </w:p>
    <w:p w14:paraId="4C5BBB20" w14:textId="77777777" w:rsidR="001A5698" w:rsidRDefault="001A5698" w:rsidP="001A5698">
      <w:pPr>
        <w:pStyle w:val="NormalWeb"/>
        <w:shd w:val="clear" w:color="auto" w:fill="FFFFFF"/>
        <w:spacing w:before="0" w:beforeAutospacing="0" w:after="0" w:afterAutospacing="0"/>
        <w:jc w:val="both"/>
        <w:rPr>
          <w:rFonts w:ascii="Calibri" w:hAnsi="Calibri" w:cs="Calibri"/>
          <w:color w:val="222222"/>
          <w:sz w:val="22"/>
          <w:szCs w:val="22"/>
        </w:rPr>
      </w:pPr>
    </w:p>
    <w:p w14:paraId="7626A71E" w14:textId="77777777" w:rsidR="001A5698" w:rsidRDefault="001A5698" w:rsidP="001A5698">
      <w:pPr>
        <w:pStyle w:val="Titre2"/>
      </w:pPr>
      <w:bookmarkStart w:id="148" w:name="_Toc32905654"/>
      <w:r w:rsidRPr="001A5698">
        <w:t>El Elyôn</w:t>
      </w:r>
      <w:bookmarkEnd w:id="148"/>
    </w:p>
    <w:p w14:paraId="43E62AB3" w14:textId="77777777" w:rsidR="001A5698" w:rsidRDefault="001A5698" w:rsidP="001A5698">
      <w:pPr>
        <w:pStyle w:val="NormalWeb"/>
        <w:shd w:val="clear" w:color="auto" w:fill="FFFFFF"/>
        <w:spacing w:before="0" w:beforeAutospacing="0" w:after="0" w:afterAutospacing="0"/>
        <w:jc w:val="both"/>
        <w:rPr>
          <w:rFonts w:ascii="Calibri" w:hAnsi="Calibri" w:cs="Calibri"/>
          <w:color w:val="222222"/>
          <w:sz w:val="22"/>
          <w:szCs w:val="22"/>
        </w:rPr>
      </w:pPr>
    </w:p>
    <w:p w14:paraId="7000F828" w14:textId="77777777" w:rsidR="001A5698" w:rsidRPr="001A5698" w:rsidRDefault="001A5698" w:rsidP="001A5698">
      <w:pPr>
        <w:pStyle w:val="NormalWeb"/>
        <w:shd w:val="clear" w:color="auto" w:fill="FFFFFF"/>
        <w:spacing w:before="0" w:beforeAutospacing="0" w:after="0" w:afterAutospacing="0"/>
        <w:jc w:val="both"/>
        <w:rPr>
          <w:rFonts w:ascii="Calibri" w:hAnsi="Calibri" w:cs="Calibri"/>
          <w:color w:val="222222"/>
          <w:sz w:val="22"/>
          <w:szCs w:val="22"/>
        </w:rPr>
      </w:pPr>
      <w:r w:rsidRPr="001A5698">
        <w:rPr>
          <w:rFonts w:ascii="Calibri" w:hAnsi="Calibri" w:cs="Calibri"/>
          <w:i/>
          <w:iCs/>
          <w:color w:val="222222"/>
          <w:sz w:val="22"/>
          <w:szCs w:val="22"/>
          <w:shd w:val="clear" w:color="auto" w:fill="FFFFFF"/>
        </w:rPr>
        <w:t>El </w:t>
      </w:r>
      <w:hyperlink r:id="rId363" w:history="1">
        <w:r w:rsidRPr="001A5698">
          <w:rPr>
            <w:rStyle w:val="Lienhypertexte"/>
            <w:rFonts w:ascii="Calibri" w:eastAsiaTheme="majorEastAsia" w:hAnsi="Calibri" w:cs="Calibri"/>
            <w:i/>
            <w:iCs/>
            <w:color w:val="0B0080"/>
            <w:sz w:val="22"/>
            <w:szCs w:val="22"/>
            <w:shd w:val="clear" w:color="auto" w:fill="FFFFFF"/>
          </w:rPr>
          <w:t>Elyôn</w:t>
        </w:r>
      </w:hyperlink>
      <w:r w:rsidRPr="001A5698">
        <w:rPr>
          <w:rFonts w:ascii="Calibri" w:hAnsi="Calibri" w:cs="Calibri"/>
          <w:color w:val="222222"/>
          <w:sz w:val="22"/>
          <w:szCs w:val="22"/>
          <w:shd w:val="clear" w:color="auto" w:fill="FFFFFF"/>
        </w:rPr>
        <w:t> (« Dieu Très-Haut ») est l’un des premiers noms divins rencontrés dans le </w:t>
      </w:r>
      <w:hyperlink r:id="rId364" w:tooltip="Livre de la Genèse" w:history="1">
        <w:r w:rsidRPr="001A5698">
          <w:rPr>
            <w:rStyle w:val="Lienhypertexte"/>
            <w:rFonts w:ascii="Calibri" w:eastAsiaTheme="majorEastAsia" w:hAnsi="Calibri" w:cs="Calibri"/>
            <w:color w:val="0B0080"/>
            <w:sz w:val="22"/>
            <w:szCs w:val="22"/>
            <w:shd w:val="clear" w:color="auto" w:fill="FFFFFF"/>
          </w:rPr>
          <w:t>Livre de la Genèse</w:t>
        </w:r>
      </w:hyperlink>
      <w:r w:rsidRPr="001A5698">
        <w:rPr>
          <w:rFonts w:ascii="Calibri" w:hAnsi="Calibri" w:cs="Calibri"/>
          <w:color w:val="222222"/>
          <w:sz w:val="22"/>
          <w:szCs w:val="22"/>
          <w:shd w:val="clear" w:color="auto" w:fill="FFFFFF"/>
        </w:rPr>
        <w:t>.</w:t>
      </w:r>
    </w:p>
    <w:p w14:paraId="703CFC48" w14:textId="77777777" w:rsidR="001A5698" w:rsidRDefault="001A5698" w:rsidP="00060A3D">
      <w:pPr>
        <w:spacing w:after="0" w:line="240" w:lineRule="auto"/>
      </w:pPr>
    </w:p>
    <w:p w14:paraId="6EA749C5" w14:textId="77777777" w:rsidR="001A5698" w:rsidRPr="001A5698" w:rsidRDefault="001A5698" w:rsidP="001A5698">
      <w:pPr>
        <w:pStyle w:val="Titre2"/>
      </w:pPr>
      <w:bookmarkStart w:id="149" w:name="_Toc32905655"/>
      <w:r w:rsidRPr="001A5698">
        <w:rPr>
          <w:rStyle w:val="mw-headline"/>
        </w:rPr>
        <w:t>Noms dérivés du Tétragramme</w:t>
      </w:r>
      <w:bookmarkEnd w:id="149"/>
    </w:p>
    <w:p w14:paraId="22C5EEE6" w14:textId="77777777" w:rsidR="001A5698" w:rsidRPr="001A5698" w:rsidRDefault="001A5698" w:rsidP="001A5698">
      <w:pPr>
        <w:spacing w:after="0" w:line="240" w:lineRule="auto"/>
        <w:jc w:val="both"/>
        <w:rPr>
          <w:rFonts w:ascii="Calibri" w:hAnsi="Calibri" w:cs="Calibri"/>
        </w:rPr>
      </w:pPr>
    </w:p>
    <w:p w14:paraId="1E6AA96D" w14:textId="77777777" w:rsidR="001A5698" w:rsidRPr="001A5698" w:rsidRDefault="001A5698" w:rsidP="001A5698">
      <w:pPr>
        <w:pStyle w:val="NormalWeb"/>
        <w:shd w:val="clear" w:color="auto" w:fill="FFFFFF"/>
        <w:spacing w:before="0" w:beforeAutospacing="0" w:after="0" w:afterAutospacing="0"/>
        <w:jc w:val="both"/>
        <w:rPr>
          <w:rFonts w:ascii="Calibri" w:hAnsi="Calibri" w:cs="Calibri"/>
          <w:color w:val="222222"/>
          <w:sz w:val="22"/>
          <w:szCs w:val="22"/>
        </w:rPr>
      </w:pPr>
      <w:r w:rsidRPr="001A5698">
        <w:rPr>
          <w:rFonts w:ascii="Calibri" w:hAnsi="Calibri" w:cs="Calibri"/>
          <w:color w:val="222222"/>
          <w:sz w:val="22"/>
          <w:szCs w:val="22"/>
        </w:rPr>
        <w:t>• Élie (Eliyahou) : el (Dieu) et Yah (Jah en français, diminutif de Yahvé ou Jéhovah) signifie donc « Mon Dieu est Jah »</w:t>
      </w:r>
    </w:p>
    <w:p w14:paraId="7CF27317" w14:textId="77777777" w:rsidR="001A5698" w:rsidRPr="001A5698" w:rsidRDefault="001A5698" w:rsidP="001A5698">
      <w:pPr>
        <w:pStyle w:val="NormalWeb"/>
        <w:shd w:val="clear" w:color="auto" w:fill="FFFFFF"/>
        <w:spacing w:before="0" w:beforeAutospacing="0" w:after="0" w:afterAutospacing="0"/>
        <w:jc w:val="both"/>
        <w:rPr>
          <w:rFonts w:ascii="Calibri" w:hAnsi="Calibri" w:cs="Calibri"/>
          <w:color w:val="222222"/>
          <w:sz w:val="22"/>
          <w:szCs w:val="22"/>
        </w:rPr>
      </w:pPr>
      <w:r w:rsidRPr="001A5698">
        <w:rPr>
          <w:rFonts w:ascii="Calibri" w:hAnsi="Calibri" w:cs="Calibri"/>
          <w:color w:val="222222"/>
          <w:sz w:val="22"/>
          <w:szCs w:val="22"/>
        </w:rPr>
        <w:t>• Hanania, Ananias (Hananyahou) : hanan (la compassion, la faveur) et Yah signifie donc « La compassion, la faveur de Jah »</w:t>
      </w:r>
    </w:p>
    <w:p w14:paraId="7C3637E8" w14:textId="77777777" w:rsidR="001A5698" w:rsidRPr="001A5698" w:rsidRDefault="001A5698" w:rsidP="001A5698">
      <w:pPr>
        <w:pStyle w:val="NormalWeb"/>
        <w:shd w:val="clear" w:color="auto" w:fill="FFFFFF"/>
        <w:spacing w:before="0" w:beforeAutospacing="0" w:after="0" w:afterAutospacing="0"/>
        <w:jc w:val="both"/>
        <w:rPr>
          <w:rFonts w:ascii="Calibri" w:hAnsi="Calibri" w:cs="Calibri"/>
          <w:color w:val="222222"/>
          <w:sz w:val="22"/>
          <w:szCs w:val="22"/>
        </w:rPr>
      </w:pPr>
      <w:r w:rsidRPr="001A5698">
        <w:rPr>
          <w:rFonts w:ascii="Calibri" w:hAnsi="Calibri" w:cs="Calibri"/>
          <w:color w:val="222222"/>
          <w:sz w:val="22"/>
          <w:szCs w:val="22"/>
        </w:rPr>
        <w:t>• Jean du vieux français Jehan, dérivé de Johan de l’hebreu Yohan lui même dérivé de Yehohanan (ou jéhohanan en français) : Yeho (diminutif de "Jého"vah ou Yahvé) et hanan ( la compassion, la faveur) signifie donc « Jéhovah, ou Yahvé, a témoigné de la faveur, a été compatissant »</w:t>
      </w:r>
    </w:p>
    <w:p w14:paraId="470BB78B" w14:textId="77777777" w:rsidR="0081050D" w:rsidRDefault="0081050D" w:rsidP="00144B0E">
      <w:pPr>
        <w:spacing w:after="0" w:line="240" w:lineRule="auto"/>
      </w:pPr>
    </w:p>
    <w:p w14:paraId="278D1781" w14:textId="77777777" w:rsidR="0081050D" w:rsidRDefault="0081050D" w:rsidP="0081050D">
      <w:pPr>
        <w:pStyle w:val="Titre2"/>
      </w:pPr>
      <w:bookmarkStart w:id="150" w:name="_Toc32905656"/>
      <w:r w:rsidRPr="0081050D">
        <w:t>Autres Noms, formules ou dénominations de Dieu</w:t>
      </w:r>
      <w:bookmarkEnd w:id="150"/>
    </w:p>
    <w:p w14:paraId="6ACB78B1" w14:textId="77777777" w:rsidR="0081050D" w:rsidRDefault="0081050D" w:rsidP="00144B0E">
      <w:pPr>
        <w:spacing w:after="0" w:line="240" w:lineRule="auto"/>
      </w:pPr>
    </w:p>
    <w:p w14:paraId="1AE20D6C" w14:textId="77777777" w:rsidR="0081050D" w:rsidRDefault="0081050D" w:rsidP="0081050D">
      <w:pPr>
        <w:shd w:val="clear" w:color="auto" w:fill="FFFFFF"/>
        <w:spacing w:after="0" w:line="240" w:lineRule="auto"/>
        <w:rPr>
          <w:rFonts w:ascii="Calibri" w:eastAsia="Times New Roman" w:hAnsi="Calibri" w:cs="Calibri"/>
          <w:color w:val="222222"/>
          <w:lang w:eastAsia="fr-FR"/>
        </w:rPr>
      </w:pPr>
      <w:r w:rsidRPr="0081050D">
        <w:rPr>
          <w:rFonts w:ascii="Calibri" w:eastAsia="Times New Roman" w:hAnsi="Calibri" w:cs="Calibri"/>
          <w:color w:val="222222"/>
          <w:lang w:eastAsia="fr-FR"/>
        </w:rPr>
        <w:t>Il s'agit soit d'usages moins fréquents, soit de Noms peu mentionnés dans la Torah, soit encore de </w:t>
      </w:r>
      <w:hyperlink r:id="rId365" w:tooltip="Métonymie" w:history="1">
        <w:r w:rsidRPr="0081050D">
          <w:rPr>
            <w:rFonts w:ascii="Calibri" w:eastAsia="Times New Roman" w:hAnsi="Calibri" w:cs="Calibri"/>
            <w:color w:val="0B0080"/>
            <w:u w:val="single"/>
            <w:lang w:eastAsia="fr-FR"/>
          </w:rPr>
          <w:t>métonymies</w:t>
        </w:r>
      </w:hyperlink>
      <w:r>
        <w:rPr>
          <w:rFonts w:ascii="Calibri" w:eastAsia="Times New Roman" w:hAnsi="Calibri" w:cs="Calibri"/>
          <w:color w:val="222222"/>
          <w:lang w:eastAsia="fr-FR"/>
        </w:rPr>
        <w:t> :</w:t>
      </w:r>
    </w:p>
    <w:p w14:paraId="6D29AA18" w14:textId="77777777" w:rsidR="0081050D" w:rsidRPr="0081050D" w:rsidRDefault="0081050D" w:rsidP="0081050D">
      <w:pPr>
        <w:shd w:val="clear" w:color="auto" w:fill="FFFFFF"/>
        <w:spacing w:after="0" w:line="240" w:lineRule="auto"/>
        <w:rPr>
          <w:rFonts w:ascii="Calibri" w:eastAsia="Times New Roman" w:hAnsi="Calibri" w:cs="Calibri"/>
          <w:color w:val="222222"/>
          <w:lang w:eastAsia="fr-FR"/>
        </w:rPr>
      </w:pPr>
    </w:p>
    <w:p w14:paraId="726F4DF5" w14:textId="77777777" w:rsidR="0081050D" w:rsidRPr="0081050D" w:rsidRDefault="0081050D" w:rsidP="0081050D">
      <w:pPr>
        <w:numPr>
          <w:ilvl w:val="0"/>
          <w:numId w:val="3"/>
        </w:numPr>
        <w:shd w:val="clear" w:color="auto" w:fill="FFFFFF"/>
        <w:spacing w:after="0" w:line="240" w:lineRule="auto"/>
        <w:ind w:left="384"/>
        <w:rPr>
          <w:rFonts w:ascii="Calibri" w:eastAsia="Times New Roman" w:hAnsi="Calibri" w:cs="Calibri"/>
          <w:color w:val="222222"/>
          <w:lang w:eastAsia="fr-FR"/>
        </w:rPr>
      </w:pPr>
      <w:r w:rsidRPr="0081050D">
        <w:rPr>
          <w:rFonts w:ascii="Calibri" w:eastAsia="Times New Roman" w:hAnsi="Calibri" w:cs="Calibri"/>
          <w:i/>
          <w:iCs/>
          <w:color w:val="222222"/>
          <w:lang w:eastAsia="fr-FR"/>
        </w:rPr>
        <w:t>Abir</w:t>
      </w:r>
      <w:r w:rsidRPr="0081050D">
        <w:rPr>
          <w:rFonts w:ascii="Calibri" w:eastAsia="Times New Roman" w:hAnsi="Calibri" w:cs="Calibri"/>
          <w:color w:val="222222"/>
          <w:lang w:eastAsia="fr-FR"/>
        </w:rPr>
        <w:t> — Puissant.</w:t>
      </w:r>
    </w:p>
    <w:p w14:paraId="330E97EE" w14:textId="77777777" w:rsidR="0081050D" w:rsidRPr="0081050D" w:rsidRDefault="0081050D" w:rsidP="0081050D">
      <w:pPr>
        <w:numPr>
          <w:ilvl w:val="0"/>
          <w:numId w:val="3"/>
        </w:numPr>
        <w:shd w:val="clear" w:color="auto" w:fill="FFFFFF"/>
        <w:spacing w:after="0" w:line="240" w:lineRule="auto"/>
        <w:ind w:left="384"/>
        <w:rPr>
          <w:rFonts w:ascii="Calibri" w:eastAsia="Times New Roman" w:hAnsi="Calibri" w:cs="Calibri"/>
          <w:color w:val="222222"/>
          <w:lang w:eastAsia="fr-FR"/>
        </w:rPr>
      </w:pPr>
      <w:r w:rsidRPr="0081050D">
        <w:rPr>
          <w:rFonts w:ascii="Calibri" w:eastAsia="Times New Roman" w:hAnsi="Calibri" w:cs="Calibri"/>
          <w:i/>
          <w:iCs/>
          <w:color w:val="222222"/>
          <w:lang w:eastAsia="fr-FR"/>
        </w:rPr>
        <w:t>Adon Olam</w:t>
      </w:r>
      <w:r w:rsidRPr="0081050D">
        <w:rPr>
          <w:rFonts w:ascii="Calibri" w:eastAsia="Times New Roman" w:hAnsi="Calibri" w:cs="Calibri"/>
          <w:color w:val="222222"/>
          <w:lang w:eastAsia="fr-FR"/>
        </w:rPr>
        <w:t>, </w:t>
      </w:r>
      <w:r w:rsidRPr="0081050D">
        <w:rPr>
          <w:rFonts w:ascii="Calibri" w:eastAsia="Times New Roman" w:hAnsi="Calibri" w:cs="Calibri"/>
          <w:i/>
          <w:iCs/>
          <w:color w:val="222222"/>
          <w:lang w:eastAsia="fr-FR"/>
        </w:rPr>
        <w:t>Ribon Olam</w:t>
      </w:r>
      <w:r w:rsidRPr="0081050D">
        <w:rPr>
          <w:rFonts w:ascii="Calibri" w:eastAsia="Times New Roman" w:hAnsi="Calibri" w:cs="Calibri"/>
          <w:color w:val="222222"/>
          <w:lang w:eastAsia="fr-FR"/>
        </w:rPr>
        <w:t> ou </w:t>
      </w:r>
      <w:r w:rsidRPr="0081050D">
        <w:rPr>
          <w:rFonts w:ascii="Calibri" w:eastAsia="Times New Roman" w:hAnsi="Calibri" w:cs="Calibri"/>
          <w:i/>
          <w:iCs/>
          <w:color w:val="222222"/>
          <w:lang w:eastAsia="fr-FR"/>
        </w:rPr>
        <w:t>Ribbono shel Olam</w:t>
      </w:r>
      <w:r w:rsidRPr="0081050D">
        <w:rPr>
          <w:rFonts w:ascii="Calibri" w:eastAsia="Times New Roman" w:hAnsi="Calibri" w:cs="Calibri"/>
          <w:color w:val="222222"/>
          <w:lang w:eastAsia="fr-FR"/>
        </w:rPr>
        <w:t> — Maître du monde.</w:t>
      </w:r>
    </w:p>
    <w:p w14:paraId="51E75CE7" w14:textId="77777777" w:rsidR="0081050D" w:rsidRPr="0081050D" w:rsidRDefault="0081050D" w:rsidP="0081050D">
      <w:pPr>
        <w:numPr>
          <w:ilvl w:val="0"/>
          <w:numId w:val="3"/>
        </w:numPr>
        <w:shd w:val="clear" w:color="auto" w:fill="FFFFFF"/>
        <w:spacing w:after="0" w:line="240" w:lineRule="auto"/>
        <w:ind w:left="384"/>
        <w:rPr>
          <w:rFonts w:ascii="Calibri" w:eastAsia="Times New Roman" w:hAnsi="Calibri" w:cs="Calibri"/>
          <w:color w:val="222222"/>
          <w:lang w:eastAsia="fr-FR"/>
        </w:rPr>
      </w:pPr>
      <w:r w:rsidRPr="0081050D">
        <w:rPr>
          <w:rFonts w:ascii="Calibri" w:eastAsia="Times New Roman" w:hAnsi="Calibri" w:cs="Calibri"/>
          <w:i/>
          <w:iCs/>
          <w:color w:val="222222"/>
          <w:lang w:eastAsia="fr-FR"/>
        </w:rPr>
        <w:t>Boreh</w:t>
      </w:r>
      <w:r w:rsidRPr="0081050D">
        <w:rPr>
          <w:rFonts w:ascii="Calibri" w:eastAsia="Times New Roman" w:hAnsi="Calibri" w:cs="Calibri"/>
          <w:color w:val="222222"/>
          <w:lang w:eastAsia="fr-FR"/>
        </w:rPr>
        <w:t> — [le] Créateur.</w:t>
      </w:r>
    </w:p>
    <w:p w14:paraId="33E3E2C9" w14:textId="77777777" w:rsidR="0081050D" w:rsidRPr="0081050D" w:rsidRDefault="0081050D" w:rsidP="0081050D">
      <w:pPr>
        <w:numPr>
          <w:ilvl w:val="0"/>
          <w:numId w:val="3"/>
        </w:numPr>
        <w:shd w:val="clear" w:color="auto" w:fill="FFFFFF"/>
        <w:spacing w:after="0" w:line="240" w:lineRule="auto"/>
        <w:ind w:left="384"/>
        <w:rPr>
          <w:rFonts w:ascii="Calibri" w:eastAsia="Times New Roman" w:hAnsi="Calibri" w:cs="Calibri"/>
          <w:color w:val="222222"/>
          <w:lang w:eastAsia="fr-FR"/>
        </w:rPr>
      </w:pPr>
      <w:r w:rsidRPr="0081050D">
        <w:rPr>
          <w:rFonts w:ascii="Calibri" w:eastAsia="Times New Roman" w:hAnsi="Calibri" w:cs="Calibri"/>
          <w:i/>
          <w:iCs/>
          <w:color w:val="222222"/>
          <w:lang w:eastAsia="fr-FR"/>
        </w:rPr>
        <w:t>Avinou Malkeinou</w:t>
      </w:r>
      <w:r w:rsidRPr="0081050D">
        <w:rPr>
          <w:rFonts w:ascii="Calibri" w:eastAsia="Times New Roman" w:hAnsi="Calibri" w:cs="Calibri"/>
          <w:color w:val="222222"/>
          <w:lang w:eastAsia="fr-FR"/>
        </w:rPr>
        <w:t> — Notre Père notre Roi.</w:t>
      </w:r>
    </w:p>
    <w:p w14:paraId="487FFCD4" w14:textId="77777777" w:rsidR="0081050D" w:rsidRPr="0081050D" w:rsidRDefault="0081050D" w:rsidP="0081050D">
      <w:pPr>
        <w:numPr>
          <w:ilvl w:val="0"/>
          <w:numId w:val="3"/>
        </w:numPr>
        <w:shd w:val="clear" w:color="auto" w:fill="FFFFFF"/>
        <w:spacing w:after="0" w:line="240" w:lineRule="auto"/>
        <w:ind w:left="384"/>
        <w:rPr>
          <w:rFonts w:ascii="Calibri" w:eastAsia="Times New Roman" w:hAnsi="Calibri" w:cs="Calibri"/>
          <w:color w:val="222222"/>
          <w:lang w:eastAsia="fr-FR"/>
        </w:rPr>
      </w:pPr>
      <w:r w:rsidRPr="0081050D">
        <w:rPr>
          <w:rFonts w:ascii="Calibri" w:eastAsia="Times New Roman" w:hAnsi="Calibri" w:cs="Calibri"/>
          <w:i/>
          <w:iCs/>
          <w:color w:val="222222"/>
          <w:lang w:eastAsia="fr-FR"/>
        </w:rPr>
        <w:t>Melekh ha-Melakhim</w:t>
      </w:r>
      <w:r w:rsidRPr="0081050D">
        <w:rPr>
          <w:rFonts w:ascii="Calibri" w:eastAsia="Times New Roman" w:hAnsi="Calibri" w:cs="Calibri"/>
          <w:color w:val="222222"/>
          <w:lang w:eastAsia="fr-FR"/>
        </w:rPr>
        <w:t> — Le Roi des rois.</w:t>
      </w:r>
    </w:p>
    <w:p w14:paraId="7113399D" w14:textId="77777777" w:rsidR="0081050D" w:rsidRPr="0081050D" w:rsidRDefault="0081050D" w:rsidP="0081050D">
      <w:pPr>
        <w:numPr>
          <w:ilvl w:val="0"/>
          <w:numId w:val="3"/>
        </w:numPr>
        <w:shd w:val="clear" w:color="auto" w:fill="FFFFFF"/>
        <w:spacing w:after="0" w:line="240" w:lineRule="auto"/>
        <w:ind w:left="384"/>
        <w:rPr>
          <w:rFonts w:ascii="Calibri" w:eastAsia="Times New Roman" w:hAnsi="Calibri" w:cs="Calibri"/>
          <w:color w:val="222222"/>
          <w:lang w:eastAsia="fr-FR"/>
        </w:rPr>
      </w:pPr>
      <w:r w:rsidRPr="0081050D">
        <w:rPr>
          <w:rFonts w:ascii="Calibri" w:eastAsia="Times New Roman" w:hAnsi="Calibri" w:cs="Calibri"/>
          <w:i/>
          <w:iCs/>
          <w:color w:val="222222"/>
          <w:lang w:eastAsia="fr-FR"/>
        </w:rPr>
        <w:t>Ehiyeh ch'Ehiyeh</w:t>
      </w:r>
      <w:r w:rsidRPr="0081050D">
        <w:rPr>
          <w:rFonts w:ascii="Calibri" w:eastAsia="Times New Roman" w:hAnsi="Calibri" w:cs="Calibri"/>
          <w:color w:val="222222"/>
          <w:lang w:eastAsia="fr-FR"/>
        </w:rPr>
        <w:t> — Je Suis ce que Je Suis : une forme hébraïque moderne de </w:t>
      </w:r>
      <w:r w:rsidRPr="0081050D">
        <w:rPr>
          <w:rFonts w:ascii="Calibri" w:eastAsia="Times New Roman" w:hAnsi="Calibri" w:cs="Calibri"/>
          <w:i/>
          <w:iCs/>
          <w:color w:val="222222"/>
          <w:lang w:eastAsia="fr-FR"/>
        </w:rPr>
        <w:t>Ehyeh acher Ehyeh</w:t>
      </w:r>
      <w:r w:rsidRPr="0081050D">
        <w:rPr>
          <w:rFonts w:ascii="Calibri" w:eastAsia="Times New Roman" w:hAnsi="Calibri" w:cs="Calibri"/>
          <w:color w:val="222222"/>
          <w:lang w:eastAsia="fr-FR"/>
        </w:rPr>
        <w:t>.</w:t>
      </w:r>
    </w:p>
    <w:p w14:paraId="09962BC2" w14:textId="77777777" w:rsidR="0081050D" w:rsidRPr="0081050D" w:rsidRDefault="0081050D" w:rsidP="0081050D">
      <w:pPr>
        <w:numPr>
          <w:ilvl w:val="0"/>
          <w:numId w:val="3"/>
        </w:numPr>
        <w:shd w:val="clear" w:color="auto" w:fill="FFFFFF"/>
        <w:spacing w:after="0" w:line="240" w:lineRule="auto"/>
        <w:ind w:left="384"/>
        <w:rPr>
          <w:rFonts w:ascii="Calibri" w:eastAsia="Times New Roman" w:hAnsi="Calibri" w:cs="Calibri"/>
          <w:color w:val="222222"/>
          <w:lang w:eastAsia="fr-FR"/>
        </w:rPr>
      </w:pPr>
      <w:r w:rsidRPr="0081050D">
        <w:rPr>
          <w:rFonts w:ascii="Calibri" w:eastAsia="Times New Roman" w:hAnsi="Calibri" w:cs="Calibri"/>
          <w:i/>
          <w:iCs/>
          <w:color w:val="222222"/>
          <w:lang w:eastAsia="fr-FR"/>
        </w:rPr>
        <w:t>Elohei Avraham</w:t>
      </w:r>
      <w:r w:rsidRPr="0081050D">
        <w:rPr>
          <w:rFonts w:ascii="Calibri" w:eastAsia="Times New Roman" w:hAnsi="Calibri" w:cs="Calibri"/>
          <w:color w:val="222222"/>
          <w:lang w:eastAsia="fr-FR"/>
        </w:rPr>
        <w:t>, </w:t>
      </w:r>
      <w:r w:rsidRPr="0081050D">
        <w:rPr>
          <w:rFonts w:ascii="Calibri" w:eastAsia="Times New Roman" w:hAnsi="Calibri" w:cs="Calibri"/>
          <w:i/>
          <w:iCs/>
          <w:color w:val="222222"/>
          <w:lang w:eastAsia="fr-FR"/>
        </w:rPr>
        <w:t>Elohei Yitzchak ve Elohei Ya`aqov</w:t>
      </w:r>
      <w:r w:rsidRPr="0081050D">
        <w:rPr>
          <w:rFonts w:ascii="Calibri" w:eastAsia="Times New Roman" w:hAnsi="Calibri" w:cs="Calibri"/>
          <w:color w:val="222222"/>
          <w:lang w:eastAsia="fr-FR"/>
        </w:rPr>
        <w:t> — Dieu d'Abraham, Dieu d'Isaac, Dieu de Jacob.</w:t>
      </w:r>
    </w:p>
    <w:p w14:paraId="61195E5B" w14:textId="77777777" w:rsidR="0081050D" w:rsidRPr="0081050D" w:rsidRDefault="0081050D" w:rsidP="0081050D">
      <w:pPr>
        <w:numPr>
          <w:ilvl w:val="0"/>
          <w:numId w:val="3"/>
        </w:numPr>
        <w:shd w:val="clear" w:color="auto" w:fill="FFFFFF"/>
        <w:spacing w:after="0" w:line="240" w:lineRule="auto"/>
        <w:ind w:left="384"/>
        <w:rPr>
          <w:rFonts w:ascii="Calibri" w:eastAsia="Times New Roman" w:hAnsi="Calibri" w:cs="Calibri"/>
          <w:color w:val="222222"/>
          <w:lang w:eastAsia="fr-FR"/>
        </w:rPr>
      </w:pPr>
      <w:r w:rsidRPr="0081050D">
        <w:rPr>
          <w:rFonts w:ascii="Calibri" w:eastAsia="Times New Roman" w:hAnsi="Calibri" w:cs="Calibri"/>
          <w:i/>
          <w:iCs/>
          <w:color w:val="222222"/>
          <w:lang w:eastAsia="fr-FR"/>
        </w:rPr>
        <w:t>Magen Avraham</w:t>
      </w:r>
      <w:r w:rsidRPr="0081050D">
        <w:rPr>
          <w:rFonts w:ascii="Calibri" w:eastAsia="Times New Roman" w:hAnsi="Calibri" w:cs="Calibri"/>
          <w:color w:val="222222"/>
          <w:lang w:eastAsia="fr-FR"/>
        </w:rPr>
        <w:t> — Protecteur d'Abraham.</w:t>
      </w:r>
    </w:p>
    <w:p w14:paraId="2545C1B2" w14:textId="77777777" w:rsidR="0081050D" w:rsidRPr="0081050D" w:rsidRDefault="0081050D" w:rsidP="0081050D">
      <w:pPr>
        <w:numPr>
          <w:ilvl w:val="0"/>
          <w:numId w:val="3"/>
        </w:numPr>
        <w:shd w:val="clear" w:color="auto" w:fill="FFFFFF"/>
        <w:spacing w:after="0" w:line="240" w:lineRule="auto"/>
        <w:ind w:left="384"/>
        <w:rPr>
          <w:rFonts w:ascii="Calibri" w:eastAsia="Times New Roman" w:hAnsi="Calibri" w:cs="Calibri"/>
          <w:color w:val="222222"/>
          <w:lang w:eastAsia="fr-FR"/>
        </w:rPr>
      </w:pPr>
      <w:r w:rsidRPr="0081050D">
        <w:rPr>
          <w:rFonts w:ascii="Calibri" w:eastAsia="Times New Roman" w:hAnsi="Calibri" w:cs="Calibri"/>
          <w:i/>
          <w:iCs/>
          <w:color w:val="222222"/>
          <w:lang w:eastAsia="fr-FR"/>
        </w:rPr>
        <w:t>El haGuibor</w:t>
      </w:r>
      <w:r w:rsidRPr="0081050D">
        <w:rPr>
          <w:rFonts w:ascii="Calibri" w:eastAsia="Times New Roman" w:hAnsi="Calibri" w:cs="Calibri"/>
          <w:color w:val="222222"/>
          <w:lang w:eastAsia="fr-FR"/>
        </w:rPr>
        <w:t> — Dieu le Puissant.</w:t>
      </w:r>
    </w:p>
    <w:p w14:paraId="00248E14" w14:textId="77777777" w:rsidR="0081050D" w:rsidRPr="0081050D" w:rsidRDefault="0081050D" w:rsidP="0081050D">
      <w:pPr>
        <w:numPr>
          <w:ilvl w:val="0"/>
          <w:numId w:val="3"/>
        </w:numPr>
        <w:shd w:val="clear" w:color="auto" w:fill="FFFFFF"/>
        <w:spacing w:after="0" w:line="240" w:lineRule="auto"/>
        <w:ind w:left="384"/>
        <w:rPr>
          <w:rFonts w:ascii="Calibri" w:eastAsia="Times New Roman" w:hAnsi="Calibri" w:cs="Calibri"/>
          <w:color w:val="222222"/>
          <w:lang w:eastAsia="fr-FR"/>
        </w:rPr>
      </w:pPr>
      <w:r w:rsidRPr="0081050D">
        <w:rPr>
          <w:rFonts w:ascii="Calibri" w:eastAsia="Times New Roman" w:hAnsi="Calibri" w:cs="Calibri"/>
          <w:i/>
          <w:iCs/>
          <w:color w:val="222222"/>
          <w:lang w:eastAsia="fr-FR"/>
        </w:rPr>
        <w:t>Emet</w:t>
      </w:r>
      <w:r w:rsidRPr="0081050D">
        <w:rPr>
          <w:rFonts w:ascii="Calibri" w:eastAsia="Times New Roman" w:hAnsi="Calibri" w:cs="Calibri"/>
          <w:color w:val="222222"/>
          <w:lang w:eastAsia="fr-FR"/>
        </w:rPr>
        <w:t> — Vérité.</w:t>
      </w:r>
    </w:p>
    <w:p w14:paraId="156B4286" w14:textId="77777777" w:rsidR="0081050D" w:rsidRPr="0081050D" w:rsidRDefault="0081050D" w:rsidP="0081050D">
      <w:pPr>
        <w:numPr>
          <w:ilvl w:val="0"/>
          <w:numId w:val="3"/>
        </w:numPr>
        <w:shd w:val="clear" w:color="auto" w:fill="FFFFFF"/>
        <w:spacing w:after="0" w:line="240" w:lineRule="auto"/>
        <w:ind w:left="384"/>
        <w:rPr>
          <w:rFonts w:ascii="Calibri" w:eastAsia="Times New Roman" w:hAnsi="Calibri" w:cs="Calibri"/>
          <w:color w:val="222222"/>
          <w:lang w:eastAsia="fr-FR"/>
        </w:rPr>
      </w:pPr>
      <w:r w:rsidRPr="0081050D">
        <w:rPr>
          <w:rFonts w:ascii="Calibri" w:eastAsia="Times New Roman" w:hAnsi="Calibri" w:cs="Calibri"/>
          <w:i/>
          <w:iCs/>
          <w:color w:val="222222"/>
          <w:lang w:eastAsia="fr-FR"/>
        </w:rPr>
        <w:t>E'in Sof</w:t>
      </w:r>
      <w:r w:rsidRPr="0081050D">
        <w:rPr>
          <w:rFonts w:ascii="Calibri" w:eastAsia="Times New Roman" w:hAnsi="Calibri" w:cs="Calibri"/>
          <w:color w:val="222222"/>
          <w:lang w:eastAsia="fr-FR"/>
        </w:rPr>
        <w:t> — Infini, plutôt utilisé par la </w:t>
      </w:r>
      <w:hyperlink r:id="rId366" w:tooltip="Kabbale" w:history="1">
        <w:r w:rsidRPr="0081050D">
          <w:rPr>
            <w:rFonts w:ascii="Calibri" w:eastAsia="Times New Roman" w:hAnsi="Calibri" w:cs="Calibri"/>
            <w:color w:val="0B0080"/>
            <w:u w:val="single"/>
            <w:lang w:eastAsia="fr-FR"/>
          </w:rPr>
          <w:t>Kabbale</w:t>
        </w:r>
      </w:hyperlink>
      <w:r w:rsidRPr="0081050D">
        <w:rPr>
          <w:rFonts w:ascii="Calibri" w:eastAsia="Times New Roman" w:hAnsi="Calibri" w:cs="Calibri"/>
          <w:color w:val="222222"/>
          <w:lang w:eastAsia="fr-FR"/>
        </w:rPr>
        <w:t>.</w:t>
      </w:r>
    </w:p>
    <w:p w14:paraId="4EE3DD6E" w14:textId="77777777" w:rsidR="0081050D" w:rsidRPr="0081050D" w:rsidRDefault="0081050D" w:rsidP="0081050D">
      <w:pPr>
        <w:numPr>
          <w:ilvl w:val="0"/>
          <w:numId w:val="3"/>
        </w:numPr>
        <w:shd w:val="clear" w:color="auto" w:fill="FFFFFF"/>
        <w:spacing w:after="0" w:line="240" w:lineRule="auto"/>
        <w:ind w:left="384"/>
        <w:rPr>
          <w:rFonts w:ascii="Calibri" w:eastAsia="Times New Roman" w:hAnsi="Calibri" w:cs="Calibri"/>
          <w:color w:val="222222"/>
          <w:lang w:eastAsia="fr-FR"/>
        </w:rPr>
      </w:pPr>
      <w:r w:rsidRPr="0081050D">
        <w:rPr>
          <w:rFonts w:ascii="Calibri" w:eastAsia="Times New Roman" w:hAnsi="Calibri" w:cs="Calibri"/>
          <w:i/>
          <w:iCs/>
          <w:color w:val="222222"/>
          <w:lang w:eastAsia="fr-FR"/>
        </w:rPr>
        <w:t>Ro'è Israël</w:t>
      </w:r>
      <w:r w:rsidRPr="0081050D">
        <w:rPr>
          <w:rFonts w:ascii="Calibri" w:eastAsia="Times New Roman" w:hAnsi="Calibri" w:cs="Calibri"/>
          <w:color w:val="222222"/>
          <w:lang w:eastAsia="fr-FR"/>
        </w:rPr>
        <w:t> — Berger d'Israël.</w:t>
      </w:r>
    </w:p>
    <w:p w14:paraId="16B2A980" w14:textId="77777777" w:rsidR="0081050D" w:rsidRPr="0081050D" w:rsidRDefault="0081050D" w:rsidP="0081050D">
      <w:pPr>
        <w:numPr>
          <w:ilvl w:val="1"/>
          <w:numId w:val="3"/>
        </w:numPr>
        <w:shd w:val="clear" w:color="auto" w:fill="FFFFFF"/>
        <w:spacing w:after="0" w:line="240" w:lineRule="auto"/>
        <w:ind w:left="768"/>
        <w:rPr>
          <w:rFonts w:ascii="Calibri" w:eastAsia="Times New Roman" w:hAnsi="Calibri" w:cs="Calibri"/>
          <w:color w:val="222222"/>
          <w:lang w:eastAsia="fr-FR"/>
        </w:rPr>
      </w:pPr>
      <w:r w:rsidRPr="0081050D">
        <w:rPr>
          <w:rFonts w:ascii="Calibri" w:eastAsia="Times New Roman" w:hAnsi="Calibri" w:cs="Calibri"/>
          <w:color w:val="222222"/>
          <w:lang w:eastAsia="fr-FR"/>
        </w:rPr>
        <w:lastRenderedPageBreak/>
        <w:t>cf. * </w:t>
      </w:r>
      <w:r w:rsidRPr="0081050D">
        <w:rPr>
          <w:rFonts w:ascii="Calibri" w:eastAsia="Times New Roman" w:hAnsi="Calibri" w:cs="Calibri"/>
          <w:i/>
          <w:iCs/>
          <w:color w:val="222222"/>
          <w:lang w:eastAsia="fr-FR"/>
        </w:rPr>
        <w:t>YHWH-Ra-ah</w:t>
      </w:r>
      <w:r w:rsidRPr="0081050D">
        <w:rPr>
          <w:rFonts w:ascii="Calibri" w:eastAsia="Times New Roman" w:hAnsi="Calibri" w:cs="Calibri"/>
          <w:color w:val="222222"/>
          <w:lang w:eastAsia="fr-FR"/>
        </w:rPr>
        <w:t> — Le Seigneur mon Berger (</w:t>
      </w:r>
      <w:hyperlink r:id="rId367" w:tooltip="Psaumes" w:history="1">
        <w:r w:rsidRPr="0081050D">
          <w:rPr>
            <w:rFonts w:ascii="Calibri" w:eastAsia="Times New Roman" w:hAnsi="Calibri" w:cs="Calibri"/>
            <w:color w:val="0B0080"/>
            <w:u w:val="single"/>
            <w:lang w:eastAsia="fr-FR"/>
          </w:rPr>
          <w:t>Psaumes</w:t>
        </w:r>
      </w:hyperlink>
      <w:r w:rsidRPr="0081050D">
        <w:rPr>
          <w:rFonts w:ascii="Calibri" w:eastAsia="Times New Roman" w:hAnsi="Calibri" w:cs="Calibri"/>
          <w:color w:val="222222"/>
          <w:lang w:eastAsia="fr-FR"/>
        </w:rPr>
        <w:t> 23:1)</w:t>
      </w:r>
    </w:p>
    <w:p w14:paraId="5F1D45B3" w14:textId="77777777" w:rsidR="0081050D" w:rsidRPr="0081050D" w:rsidRDefault="0081050D" w:rsidP="0081050D">
      <w:pPr>
        <w:numPr>
          <w:ilvl w:val="0"/>
          <w:numId w:val="3"/>
        </w:numPr>
        <w:shd w:val="clear" w:color="auto" w:fill="FFFFFF"/>
        <w:spacing w:after="0" w:line="240" w:lineRule="auto"/>
        <w:ind w:left="384"/>
        <w:rPr>
          <w:rFonts w:ascii="Calibri" w:eastAsia="Times New Roman" w:hAnsi="Calibri" w:cs="Calibri"/>
          <w:color w:val="222222"/>
          <w:lang w:eastAsia="fr-FR"/>
        </w:rPr>
      </w:pPr>
      <w:r w:rsidRPr="0081050D">
        <w:rPr>
          <w:rFonts w:ascii="Calibri" w:eastAsia="Times New Roman" w:hAnsi="Calibri" w:cs="Calibri"/>
          <w:i/>
          <w:iCs/>
          <w:color w:val="222222"/>
          <w:lang w:eastAsia="fr-FR"/>
        </w:rPr>
        <w:t>HaKaddosh, Baroukh Hou</w:t>
      </w:r>
      <w:r w:rsidRPr="0081050D">
        <w:rPr>
          <w:rFonts w:ascii="Calibri" w:eastAsia="Times New Roman" w:hAnsi="Calibri" w:cs="Calibri"/>
          <w:color w:val="222222"/>
          <w:lang w:eastAsia="fr-FR"/>
        </w:rPr>
        <w:t> — Le Saint, béni soit-Il.</w:t>
      </w:r>
    </w:p>
    <w:p w14:paraId="0107D8B2" w14:textId="77777777" w:rsidR="0081050D" w:rsidRPr="0081050D" w:rsidRDefault="0081050D" w:rsidP="0081050D">
      <w:pPr>
        <w:numPr>
          <w:ilvl w:val="0"/>
          <w:numId w:val="3"/>
        </w:numPr>
        <w:shd w:val="clear" w:color="auto" w:fill="FFFFFF"/>
        <w:spacing w:after="0" w:line="240" w:lineRule="auto"/>
        <w:ind w:left="384"/>
        <w:rPr>
          <w:rFonts w:ascii="Calibri" w:eastAsia="Times New Roman" w:hAnsi="Calibri" w:cs="Calibri"/>
          <w:color w:val="222222"/>
          <w:lang w:eastAsia="fr-FR"/>
        </w:rPr>
      </w:pPr>
      <w:r w:rsidRPr="0081050D">
        <w:rPr>
          <w:rFonts w:ascii="Calibri" w:eastAsia="Times New Roman" w:hAnsi="Calibri" w:cs="Calibri"/>
          <w:i/>
          <w:iCs/>
          <w:color w:val="222222"/>
          <w:lang w:eastAsia="fr-FR"/>
        </w:rPr>
        <w:t>Kaddosh Israël</w:t>
      </w:r>
      <w:r w:rsidRPr="0081050D">
        <w:rPr>
          <w:rFonts w:ascii="Calibri" w:eastAsia="Times New Roman" w:hAnsi="Calibri" w:cs="Calibri"/>
          <w:color w:val="222222"/>
          <w:lang w:eastAsia="fr-FR"/>
        </w:rPr>
        <w:t> — Saint d'Israël.</w:t>
      </w:r>
    </w:p>
    <w:p w14:paraId="2510D106" w14:textId="77777777" w:rsidR="0081050D" w:rsidRPr="0081050D" w:rsidRDefault="0081050D" w:rsidP="0081050D">
      <w:pPr>
        <w:numPr>
          <w:ilvl w:val="0"/>
          <w:numId w:val="3"/>
        </w:numPr>
        <w:shd w:val="clear" w:color="auto" w:fill="FFFFFF"/>
        <w:spacing w:after="0" w:line="240" w:lineRule="auto"/>
        <w:ind w:left="384"/>
        <w:rPr>
          <w:rFonts w:ascii="Calibri" w:eastAsia="Times New Roman" w:hAnsi="Calibri" w:cs="Calibri"/>
          <w:color w:val="222222"/>
          <w:lang w:eastAsia="fr-FR"/>
        </w:rPr>
      </w:pPr>
      <w:r w:rsidRPr="0081050D">
        <w:rPr>
          <w:rFonts w:ascii="Calibri" w:eastAsia="Times New Roman" w:hAnsi="Calibri" w:cs="Calibri"/>
          <w:i/>
          <w:iCs/>
          <w:color w:val="222222"/>
          <w:lang w:eastAsia="fr-FR"/>
        </w:rPr>
        <w:t>YHWH-Yireh</w:t>
      </w:r>
      <w:r w:rsidRPr="0081050D">
        <w:rPr>
          <w:rFonts w:ascii="Calibri" w:eastAsia="Times New Roman" w:hAnsi="Calibri" w:cs="Calibri"/>
          <w:color w:val="222222"/>
          <w:lang w:eastAsia="fr-FR"/>
        </w:rPr>
        <w:t> — Dieu pourvoira (</w:t>
      </w:r>
      <w:hyperlink r:id="rId368" w:tooltip="Genèse" w:history="1">
        <w:r w:rsidRPr="0081050D">
          <w:rPr>
            <w:rFonts w:ascii="Calibri" w:eastAsia="Times New Roman" w:hAnsi="Calibri" w:cs="Calibri"/>
            <w:color w:val="0B0080"/>
            <w:u w:val="single"/>
            <w:lang w:eastAsia="fr-FR"/>
          </w:rPr>
          <w:t>Genèse</w:t>
        </w:r>
      </w:hyperlink>
      <w:r w:rsidRPr="0081050D">
        <w:rPr>
          <w:rFonts w:ascii="Calibri" w:eastAsia="Times New Roman" w:hAnsi="Calibri" w:cs="Calibri"/>
          <w:color w:val="222222"/>
          <w:lang w:eastAsia="fr-FR"/>
        </w:rPr>
        <w:t> 22:13, 14).</w:t>
      </w:r>
    </w:p>
    <w:p w14:paraId="112F9B0A" w14:textId="77777777" w:rsidR="0081050D" w:rsidRPr="0081050D" w:rsidRDefault="0081050D" w:rsidP="0081050D">
      <w:pPr>
        <w:numPr>
          <w:ilvl w:val="0"/>
          <w:numId w:val="3"/>
        </w:numPr>
        <w:shd w:val="clear" w:color="auto" w:fill="FFFFFF"/>
        <w:spacing w:after="0" w:line="240" w:lineRule="auto"/>
        <w:ind w:left="384"/>
        <w:rPr>
          <w:rFonts w:ascii="Calibri" w:eastAsia="Times New Roman" w:hAnsi="Calibri" w:cs="Calibri"/>
          <w:color w:val="222222"/>
          <w:lang w:eastAsia="fr-FR"/>
        </w:rPr>
      </w:pPr>
      <w:r w:rsidRPr="0081050D">
        <w:rPr>
          <w:rFonts w:ascii="Calibri" w:eastAsia="Times New Roman" w:hAnsi="Calibri" w:cs="Calibri"/>
          <w:i/>
          <w:iCs/>
          <w:color w:val="222222"/>
          <w:lang w:eastAsia="fr-FR"/>
        </w:rPr>
        <w:t>YHWH-Rapha</w:t>
      </w:r>
      <w:r w:rsidRPr="0081050D">
        <w:rPr>
          <w:rFonts w:ascii="Calibri" w:eastAsia="Times New Roman" w:hAnsi="Calibri" w:cs="Calibri"/>
          <w:color w:val="222222"/>
          <w:lang w:eastAsia="fr-FR"/>
        </w:rPr>
        <w:t> — Dieu guérisseur (</w:t>
      </w:r>
      <w:hyperlink r:id="rId369" w:tooltip="Livre de l'Exode" w:history="1">
        <w:r w:rsidRPr="0081050D">
          <w:rPr>
            <w:rFonts w:ascii="Calibri" w:eastAsia="Times New Roman" w:hAnsi="Calibri" w:cs="Calibri"/>
            <w:color w:val="0B0080"/>
            <w:u w:val="single"/>
            <w:lang w:eastAsia="fr-FR"/>
          </w:rPr>
          <w:t>Exode</w:t>
        </w:r>
      </w:hyperlink>
      <w:r w:rsidRPr="0081050D">
        <w:rPr>
          <w:rFonts w:ascii="Calibri" w:eastAsia="Times New Roman" w:hAnsi="Calibri" w:cs="Calibri"/>
          <w:color w:val="222222"/>
          <w:lang w:eastAsia="fr-FR"/>
        </w:rPr>
        <w:t> 15:26).</w:t>
      </w:r>
    </w:p>
    <w:p w14:paraId="6A5B9507" w14:textId="77777777" w:rsidR="0081050D" w:rsidRPr="0081050D" w:rsidRDefault="0081050D" w:rsidP="0081050D">
      <w:pPr>
        <w:numPr>
          <w:ilvl w:val="0"/>
          <w:numId w:val="3"/>
        </w:numPr>
        <w:shd w:val="clear" w:color="auto" w:fill="FFFFFF"/>
        <w:spacing w:after="0" w:line="240" w:lineRule="auto"/>
        <w:ind w:left="384"/>
        <w:rPr>
          <w:rFonts w:ascii="Calibri" w:eastAsia="Times New Roman" w:hAnsi="Calibri" w:cs="Calibri"/>
          <w:color w:val="222222"/>
          <w:lang w:eastAsia="fr-FR"/>
        </w:rPr>
      </w:pPr>
      <w:r w:rsidRPr="0081050D">
        <w:rPr>
          <w:rFonts w:ascii="Calibri" w:eastAsia="Times New Roman" w:hAnsi="Calibri" w:cs="Calibri"/>
          <w:i/>
          <w:iCs/>
          <w:color w:val="222222"/>
          <w:lang w:eastAsia="fr-FR"/>
        </w:rPr>
        <w:t>YHWH-Niss'i</w:t>
      </w:r>
      <w:r w:rsidRPr="0081050D">
        <w:rPr>
          <w:rFonts w:ascii="Calibri" w:eastAsia="Times New Roman" w:hAnsi="Calibri" w:cs="Calibri"/>
          <w:color w:val="222222"/>
          <w:lang w:eastAsia="fr-FR"/>
        </w:rPr>
        <w:t> — Dieu ma/notre bannière (Exode 17:8-15).</w:t>
      </w:r>
    </w:p>
    <w:p w14:paraId="56710D30" w14:textId="77777777" w:rsidR="0081050D" w:rsidRPr="0081050D" w:rsidRDefault="0081050D" w:rsidP="0081050D">
      <w:pPr>
        <w:numPr>
          <w:ilvl w:val="0"/>
          <w:numId w:val="3"/>
        </w:numPr>
        <w:shd w:val="clear" w:color="auto" w:fill="FFFFFF"/>
        <w:spacing w:after="0" w:line="240" w:lineRule="auto"/>
        <w:ind w:left="384"/>
        <w:rPr>
          <w:rFonts w:ascii="Calibri" w:eastAsia="Times New Roman" w:hAnsi="Calibri" w:cs="Calibri"/>
          <w:color w:val="222222"/>
          <w:lang w:eastAsia="fr-FR"/>
        </w:rPr>
      </w:pPr>
      <w:r w:rsidRPr="0081050D">
        <w:rPr>
          <w:rFonts w:ascii="Calibri" w:eastAsia="Times New Roman" w:hAnsi="Calibri" w:cs="Calibri"/>
          <w:i/>
          <w:iCs/>
          <w:color w:val="222222"/>
          <w:lang w:eastAsia="fr-FR"/>
        </w:rPr>
        <w:t>YHWH-Shalom</w:t>
      </w:r>
      <w:r w:rsidRPr="0081050D">
        <w:rPr>
          <w:rFonts w:ascii="Calibri" w:eastAsia="Times New Roman" w:hAnsi="Calibri" w:cs="Calibri"/>
          <w:color w:val="222222"/>
          <w:lang w:eastAsia="fr-FR"/>
        </w:rPr>
        <w:t> — Dieu [est] Paix (</w:t>
      </w:r>
      <w:hyperlink r:id="rId370" w:tooltip="Livre des Juges" w:history="1">
        <w:r w:rsidRPr="0081050D">
          <w:rPr>
            <w:rFonts w:ascii="Calibri" w:eastAsia="Times New Roman" w:hAnsi="Calibri" w:cs="Calibri"/>
            <w:color w:val="0B0080"/>
            <w:u w:val="single"/>
            <w:lang w:eastAsia="fr-FR"/>
          </w:rPr>
          <w:t>Juges</w:t>
        </w:r>
      </w:hyperlink>
      <w:r w:rsidRPr="0081050D">
        <w:rPr>
          <w:rFonts w:ascii="Calibri" w:eastAsia="Times New Roman" w:hAnsi="Calibri" w:cs="Calibri"/>
          <w:color w:val="222222"/>
          <w:lang w:eastAsia="fr-FR"/>
        </w:rPr>
        <w:t> 6:24).</w:t>
      </w:r>
    </w:p>
    <w:p w14:paraId="4A13D24A" w14:textId="77777777" w:rsidR="0081050D" w:rsidRPr="0081050D" w:rsidRDefault="0081050D" w:rsidP="0081050D">
      <w:pPr>
        <w:numPr>
          <w:ilvl w:val="0"/>
          <w:numId w:val="3"/>
        </w:numPr>
        <w:shd w:val="clear" w:color="auto" w:fill="FFFFFF"/>
        <w:spacing w:after="0" w:line="240" w:lineRule="auto"/>
        <w:ind w:left="384"/>
        <w:rPr>
          <w:rFonts w:ascii="Calibri" w:eastAsia="Times New Roman" w:hAnsi="Calibri" w:cs="Calibri"/>
          <w:color w:val="222222"/>
          <w:lang w:eastAsia="fr-FR"/>
        </w:rPr>
      </w:pPr>
      <w:r w:rsidRPr="0081050D">
        <w:rPr>
          <w:rFonts w:ascii="Calibri" w:eastAsia="Times New Roman" w:hAnsi="Calibri" w:cs="Calibri"/>
          <w:i/>
          <w:iCs/>
          <w:color w:val="222222"/>
          <w:lang w:eastAsia="fr-FR"/>
        </w:rPr>
        <w:t>YHWH-Tsidkenou</w:t>
      </w:r>
      <w:r w:rsidRPr="0081050D">
        <w:rPr>
          <w:rFonts w:ascii="Calibri" w:eastAsia="Times New Roman" w:hAnsi="Calibri" w:cs="Calibri"/>
          <w:color w:val="222222"/>
          <w:lang w:eastAsia="fr-FR"/>
        </w:rPr>
        <w:t> — Seigneur-notre Justice (</w:t>
      </w:r>
      <w:hyperlink r:id="rId371" w:tooltip="Jérémie" w:history="1">
        <w:r w:rsidRPr="0081050D">
          <w:rPr>
            <w:rFonts w:ascii="Calibri" w:eastAsia="Times New Roman" w:hAnsi="Calibri" w:cs="Calibri"/>
            <w:color w:val="0B0080"/>
            <w:u w:val="single"/>
            <w:lang w:eastAsia="fr-FR"/>
          </w:rPr>
          <w:t>Jérémie</w:t>
        </w:r>
      </w:hyperlink>
      <w:r w:rsidRPr="0081050D">
        <w:rPr>
          <w:rFonts w:ascii="Calibri" w:eastAsia="Times New Roman" w:hAnsi="Calibri" w:cs="Calibri"/>
          <w:color w:val="222222"/>
          <w:lang w:eastAsia="fr-FR"/>
        </w:rPr>
        <w:t> 23:6).</w:t>
      </w:r>
    </w:p>
    <w:p w14:paraId="75773147" w14:textId="77777777" w:rsidR="0081050D" w:rsidRPr="0081050D" w:rsidRDefault="0081050D" w:rsidP="0081050D">
      <w:pPr>
        <w:numPr>
          <w:ilvl w:val="0"/>
          <w:numId w:val="3"/>
        </w:numPr>
        <w:shd w:val="clear" w:color="auto" w:fill="FFFFFF"/>
        <w:spacing w:after="0" w:line="240" w:lineRule="auto"/>
        <w:ind w:left="384"/>
        <w:rPr>
          <w:rFonts w:ascii="Calibri" w:eastAsia="Times New Roman" w:hAnsi="Calibri" w:cs="Calibri"/>
          <w:color w:val="222222"/>
          <w:lang w:eastAsia="fr-FR"/>
        </w:rPr>
      </w:pPr>
      <w:r w:rsidRPr="0081050D">
        <w:rPr>
          <w:rFonts w:ascii="Calibri" w:eastAsia="Times New Roman" w:hAnsi="Calibri" w:cs="Calibri"/>
          <w:i/>
          <w:iCs/>
          <w:color w:val="222222"/>
          <w:lang w:eastAsia="fr-FR"/>
        </w:rPr>
        <w:t>YHWH-Shama</w:t>
      </w:r>
      <w:r w:rsidRPr="0081050D">
        <w:rPr>
          <w:rFonts w:ascii="Calibri" w:eastAsia="Times New Roman" w:hAnsi="Calibri" w:cs="Calibri"/>
          <w:color w:val="222222"/>
          <w:lang w:eastAsia="fr-FR"/>
        </w:rPr>
        <w:t> — Dieu [Est] là (</w:t>
      </w:r>
      <w:hyperlink r:id="rId372" w:tooltip="Ezéchiel" w:history="1">
        <w:r w:rsidRPr="0081050D">
          <w:rPr>
            <w:rFonts w:ascii="Calibri" w:eastAsia="Times New Roman" w:hAnsi="Calibri" w:cs="Calibri"/>
            <w:color w:val="0B0080"/>
            <w:u w:val="single"/>
            <w:lang w:eastAsia="fr-FR"/>
          </w:rPr>
          <w:t>Ezéchiel</w:t>
        </w:r>
      </w:hyperlink>
      <w:r w:rsidRPr="0081050D">
        <w:rPr>
          <w:rFonts w:ascii="Calibri" w:eastAsia="Times New Roman" w:hAnsi="Calibri" w:cs="Calibri"/>
          <w:color w:val="222222"/>
          <w:lang w:eastAsia="fr-FR"/>
        </w:rPr>
        <w:t> 48:35).</w:t>
      </w:r>
    </w:p>
    <w:p w14:paraId="78AA6D2C" w14:textId="77777777" w:rsidR="0081050D" w:rsidRPr="0081050D" w:rsidRDefault="0081050D" w:rsidP="0081050D">
      <w:pPr>
        <w:numPr>
          <w:ilvl w:val="0"/>
          <w:numId w:val="3"/>
        </w:numPr>
        <w:shd w:val="clear" w:color="auto" w:fill="FFFFFF"/>
        <w:spacing w:after="0" w:line="240" w:lineRule="auto"/>
        <w:ind w:left="384"/>
        <w:rPr>
          <w:rFonts w:ascii="Calibri" w:eastAsia="Times New Roman" w:hAnsi="Calibri" w:cs="Calibri"/>
          <w:color w:val="222222"/>
          <w:lang w:eastAsia="fr-FR"/>
        </w:rPr>
      </w:pPr>
      <w:r w:rsidRPr="0081050D">
        <w:rPr>
          <w:rFonts w:ascii="Calibri" w:eastAsia="Times New Roman" w:hAnsi="Calibri" w:cs="Calibri"/>
          <w:i/>
          <w:iCs/>
          <w:color w:val="222222"/>
          <w:lang w:eastAsia="fr-FR"/>
        </w:rPr>
        <w:t>Tzour Israël</w:t>
      </w:r>
      <w:r w:rsidRPr="0081050D">
        <w:rPr>
          <w:rFonts w:ascii="Calibri" w:eastAsia="Times New Roman" w:hAnsi="Calibri" w:cs="Calibri"/>
          <w:color w:val="222222"/>
          <w:lang w:eastAsia="fr-FR"/>
        </w:rPr>
        <w:t> — Roc d'Israël.</w:t>
      </w:r>
    </w:p>
    <w:p w14:paraId="3D2B1EE8" w14:textId="77777777" w:rsidR="0081050D" w:rsidRDefault="0081050D" w:rsidP="00144B0E">
      <w:pPr>
        <w:spacing w:after="0" w:line="240" w:lineRule="auto"/>
      </w:pPr>
    </w:p>
    <w:p w14:paraId="3A4D6FBE" w14:textId="77777777" w:rsidR="008D6B52" w:rsidRDefault="008D6B52" w:rsidP="008D6B52">
      <w:pPr>
        <w:spacing w:after="0" w:line="240" w:lineRule="auto"/>
      </w:pPr>
      <w:r>
        <w:t>Sources :</w:t>
      </w:r>
    </w:p>
    <w:p w14:paraId="47C48E1C" w14:textId="77777777" w:rsidR="008D6B52" w:rsidRDefault="008D6B52" w:rsidP="008D6B52">
      <w:pPr>
        <w:spacing w:after="0" w:line="240" w:lineRule="auto"/>
      </w:pPr>
      <w:r w:rsidRPr="00A04A0B">
        <w:t>Dénomination de Dieu dans le judaïsme</w:t>
      </w:r>
      <w:r>
        <w:t xml:space="preserve">, </w:t>
      </w:r>
      <w:hyperlink r:id="rId373" w:history="1">
        <w:r>
          <w:rPr>
            <w:rStyle w:val="Lienhypertexte"/>
          </w:rPr>
          <w:t>https://fr.wikipedia.org/wiki/Dénomination_de_Dieu_dans_le_judaïsme</w:t>
        </w:r>
      </w:hyperlink>
    </w:p>
    <w:p w14:paraId="5A8CA9F4" w14:textId="77777777" w:rsidR="008D6B52" w:rsidRPr="00BC7DE6" w:rsidRDefault="008D6B52" w:rsidP="008D6B52">
      <w:pPr>
        <w:spacing w:after="0" w:line="240" w:lineRule="auto"/>
        <w:rPr>
          <w:lang w:val="es-AR"/>
        </w:rPr>
      </w:pPr>
      <w:r w:rsidRPr="00BC7DE6">
        <w:rPr>
          <w:lang w:val="es-AR"/>
        </w:rPr>
        <w:t xml:space="preserve">El (dieu), </w:t>
      </w:r>
      <w:hyperlink r:id="rId374" w:history="1">
        <w:r w:rsidRPr="00BC7DE6">
          <w:rPr>
            <w:rStyle w:val="Lienhypertexte"/>
            <w:lang w:val="es-AR"/>
          </w:rPr>
          <w:t>https://fr.wikipedia.org/wiki/El_(dieu)</w:t>
        </w:r>
      </w:hyperlink>
      <w:r w:rsidRPr="00BC7DE6">
        <w:rPr>
          <w:lang w:val="es-AR"/>
        </w:rPr>
        <w:t xml:space="preserve"> </w:t>
      </w:r>
    </w:p>
    <w:p w14:paraId="6160D10D" w14:textId="77777777" w:rsidR="008D6B52" w:rsidRDefault="008D6B52" w:rsidP="008D6B52">
      <w:pPr>
        <w:spacing w:after="0" w:line="240" w:lineRule="auto"/>
      </w:pPr>
      <w:r>
        <w:t xml:space="preserve">Eloha et Elohim, </w:t>
      </w:r>
      <w:hyperlink r:id="rId375" w:history="1">
        <w:r w:rsidRPr="007F2804">
          <w:rPr>
            <w:rStyle w:val="Lienhypertexte"/>
          </w:rPr>
          <w:t>https://fr.wikipedia.org/wiki/Elohim</w:t>
        </w:r>
      </w:hyperlink>
      <w:r>
        <w:t xml:space="preserve"> </w:t>
      </w:r>
    </w:p>
    <w:p w14:paraId="5A40D0A3" w14:textId="77777777" w:rsidR="008D6B52" w:rsidRPr="00BC7DE6" w:rsidRDefault="008D6B52" w:rsidP="008D6B52">
      <w:pPr>
        <w:spacing w:after="0" w:line="240" w:lineRule="auto"/>
        <w:rPr>
          <w:lang w:val="es-AR"/>
        </w:rPr>
      </w:pPr>
      <w:r w:rsidRPr="00BC7DE6">
        <w:rPr>
          <w:lang w:val="es-AR"/>
        </w:rPr>
        <w:t xml:space="preserve">El Elyôn, </w:t>
      </w:r>
      <w:hyperlink r:id="rId376" w:history="1">
        <w:r w:rsidRPr="00BC7DE6">
          <w:rPr>
            <w:rStyle w:val="Lienhypertexte"/>
            <w:lang w:val="es-AR"/>
          </w:rPr>
          <w:t>https://fr.wikipedia.org/wiki/Ely%C3%B4n</w:t>
        </w:r>
      </w:hyperlink>
      <w:r w:rsidRPr="00BC7DE6">
        <w:rPr>
          <w:lang w:val="es-AR"/>
        </w:rPr>
        <w:t xml:space="preserve"> </w:t>
      </w:r>
    </w:p>
    <w:p w14:paraId="0390F328" w14:textId="77777777" w:rsidR="008D6B52" w:rsidRDefault="008D6B52" w:rsidP="008D6B52">
      <w:pPr>
        <w:spacing w:after="0" w:line="240" w:lineRule="auto"/>
      </w:pPr>
      <w:r>
        <w:t xml:space="preserve">Le Tétragramme (YHWH), </w:t>
      </w:r>
      <w:hyperlink r:id="rId377" w:history="1">
        <w:r w:rsidRPr="007F2804">
          <w:rPr>
            <w:rStyle w:val="Lienhypertexte"/>
          </w:rPr>
          <w:t>https://fr.wikipedia.org/wiki/YHWH</w:t>
        </w:r>
      </w:hyperlink>
      <w:r>
        <w:t xml:space="preserve"> </w:t>
      </w:r>
    </w:p>
    <w:p w14:paraId="6ACCF542" w14:textId="77777777" w:rsidR="008D6B52" w:rsidRDefault="008D6B52" w:rsidP="008D6B52">
      <w:pPr>
        <w:spacing w:after="0" w:line="240" w:lineRule="auto"/>
      </w:pPr>
      <w:r>
        <w:t xml:space="preserve">La Loi juive, </w:t>
      </w:r>
      <w:hyperlink r:id="rId378" w:history="1">
        <w:r w:rsidRPr="007F2804">
          <w:rPr>
            <w:rStyle w:val="Lienhypertexte"/>
          </w:rPr>
          <w:t>https://fr.wikipedia.org/wiki/Halakha</w:t>
        </w:r>
      </w:hyperlink>
      <w:r>
        <w:t xml:space="preserve"> </w:t>
      </w:r>
    </w:p>
    <w:p w14:paraId="53E9D9DD" w14:textId="77777777" w:rsidR="008D6B52" w:rsidRDefault="008D6B52" w:rsidP="008D6B52">
      <w:pPr>
        <w:spacing w:after="0" w:line="240" w:lineRule="auto"/>
      </w:pPr>
      <w:r>
        <w:t xml:space="preserve">Elohim (et Eloah), </w:t>
      </w:r>
      <w:hyperlink r:id="rId379" w:history="1">
        <w:r w:rsidRPr="007F2804">
          <w:rPr>
            <w:rStyle w:val="Lienhypertexte"/>
          </w:rPr>
          <w:t>https://fr.wikipedia.org/wiki/Elohim</w:t>
        </w:r>
      </w:hyperlink>
      <w:r>
        <w:t xml:space="preserve"> </w:t>
      </w:r>
    </w:p>
    <w:p w14:paraId="4D57DAE9" w14:textId="77777777" w:rsidR="008D6B52" w:rsidRPr="008D6B52" w:rsidRDefault="008D6B52" w:rsidP="008D6B52">
      <w:pPr>
        <w:spacing w:after="0" w:line="240" w:lineRule="auto"/>
        <w:rPr>
          <w:lang w:val="en-GB"/>
        </w:rPr>
      </w:pPr>
      <w:r w:rsidRPr="008D6B52">
        <w:rPr>
          <w:lang w:val="en-GB"/>
        </w:rPr>
        <w:t xml:space="preserve">`Elyôn, </w:t>
      </w:r>
      <w:hyperlink r:id="rId380" w:history="1">
        <w:r w:rsidRPr="007F2804">
          <w:rPr>
            <w:rStyle w:val="Lienhypertexte"/>
            <w:lang w:val="en-GB"/>
          </w:rPr>
          <w:t>https://fr.wikipedia.org/wiki/Ely%C3%B4n</w:t>
        </w:r>
      </w:hyperlink>
      <w:r>
        <w:rPr>
          <w:lang w:val="en-GB"/>
        </w:rPr>
        <w:t xml:space="preserve"> </w:t>
      </w:r>
    </w:p>
    <w:p w14:paraId="3E75FE80" w14:textId="77777777" w:rsidR="008D6B52" w:rsidRPr="00BC7DE6" w:rsidRDefault="008D6B52" w:rsidP="008D6B52">
      <w:pPr>
        <w:spacing w:after="0" w:line="240" w:lineRule="auto"/>
        <w:rPr>
          <w:lang w:val="es-AR"/>
        </w:rPr>
      </w:pPr>
      <w:r w:rsidRPr="00BC7DE6">
        <w:rPr>
          <w:lang w:val="es-AR"/>
        </w:rPr>
        <w:t xml:space="preserve">El Shaddaï, </w:t>
      </w:r>
      <w:hyperlink r:id="rId381" w:history="1">
        <w:r w:rsidRPr="00BC7DE6">
          <w:rPr>
            <w:rStyle w:val="Lienhypertexte"/>
            <w:lang w:val="es-AR"/>
          </w:rPr>
          <w:t>https://fr.wikipedia.org/wiki/El_Shaddai</w:t>
        </w:r>
      </w:hyperlink>
      <w:r w:rsidRPr="00BC7DE6">
        <w:rPr>
          <w:lang w:val="es-AR"/>
        </w:rPr>
        <w:t xml:space="preserve"> </w:t>
      </w:r>
    </w:p>
    <w:p w14:paraId="4FB156E1" w14:textId="77777777" w:rsidR="008D6B52" w:rsidRPr="008D6B52" w:rsidRDefault="008D6B52" w:rsidP="008D6B52">
      <w:pPr>
        <w:spacing w:after="0" w:line="240" w:lineRule="auto"/>
        <w:rPr>
          <w:lang w:val="en-GB"/>
        </w:rPr>
      </w:pPr>
      <w:r w:rsidRPr="008D6B52">
        <w:rPr>
          <w:lang w:val="en-GB"/>
        </w:rPr>
        <w:t xml:space="preserve">Shalom, </w:t>
      </w:r>
      <w:hyperlink r:id="rId382" w:history="1">
        <w:r w:rsidRPr="007F2804">
          <w:rPr>
            <w:rStyle w:val="Lienhypertexte"/>
            <w:lang w:val="en-GB"/>
          </w:rPr>
          <w:t>https://fr.wikipedia.org/wiki/Shalom</w:t>
        </w:r>
      </w:hyperlink>
      <w:r>
        <w:rPr>
          <w:lang w:val="en-GB"/>
        </w:rPr>
        <w:t xml:space="preserve"> </w:t>
      </w:r>
    </w:p>
    <w:p w14:paraId="615EE288" w14:textId="77777777" w:rsidR="008D6B52" w:rsidRPr="008D6B52" w:rsidRDefault="008D6B52" w:rsidP="008D6B52">
      <w:pPr>
        <w:spacing w:after="0" w:line="240" w:lineRule="auto"/>
        <w:rPr>
          <w:lang w:val="en-GB"/>
        </w:rPr>
      </w:pPr>
      <w:r w:rsidRPr="008D6B52">
        <w:rPr>
          <w:lang w:val="en-GB"/>
        </w:rPr>
        <w:t xml:space="preserve">Shekhinah, </w:t>
      </w:r>
      <w:hyperlink r:id="rId383" w:history="1">
        <w:r w:rsidRPr="007F2804">
          <w:rPr>
            <w:rStyle w:val="Lienhypertexte"/>
            <w:lang w:val="en-GB"/>
          </w:rPr>
          <w:t>https://fr.wikipedia.org/wiki/Shekhinah</w:t>
        </w:r>
      </w:hyperlink>
      <w:r>
        <w:rPr>
          <w:lang w:val="en-GB"/>
        </w:rPr>
        <w:t xml:space="preserve"> </w:t>
      </w:r>
    </w:p>
    <w:p w14:paraId="102571B9" w14:textId="77777777" w:rsidR="008D6B52" w:rsidRPr="00BC7DE6" w:rsidRDefault="008D6B52" w:rsidP="008D6B52">
      <w:pPr>
        <w:spacing w:after="0" w:line="240" w:lineRule="auto"/>
        <w:rPr>
          <w:lang w:val="es-AR"/>
        </w:rPr>
      </w:pPr>
      <w:r w:rsidRPr="00BC7DE6">
        <w:rPr>
          <w:lang w:val="es-AR"/>
        </w:rPr>
        <w:t xml:space="preserve">Yah, </w:t>
      </w:r>
      <w:hyperlink r:id="rId384" w:history="1">
        <w:r w:rsidRPr="00BC7DE6">
          <w:rPr>
            <w:rStyle w:val="Lienhypertexte"/>
            <w:lang w:val="es-AR"/>
          </w:rPr>
          <w:t>https://fr.wikipedia.org/wiki/Yah</w:t>
        </w:r>
      </w:hyperlink>
      <w:r w:rsidRPr="00BC7DE6">
        <w:rPr>
          <w:lang w:val="es-AR"/>
        </w:rPr>
        <w:t xml:space="preserve"> </w:t>
      </w:r>
    </w:p>
    <w:p w14:paraId="0788726B" w14:textId="77777777" w:rsidR="008D6B52" w:rsidRDefault="008D6B52" w:rsidP="008D6B52">
      <w:pPr>
        <w:spacing w:after="0" w:line="240" w:lineRule="auto"/>
      </w:pPr>
      <w:r>
        <w:t xml:space="preserve">Tétragramme, </w:t>
      </w:r>
      <w:hyperlink r:id="rId385" w:history="1">
        <w:r w:rsidRPr="007F2804">
          <w:rPr>
            <w:rStyle w:val="Lienhypertexte"/>
          </w:rPr>
          <w:t>https://fr.wikipedia.org/wiki/T%C3%A9tragramme</w:t>
        </w:r>
      </w:hyperlink>
      <w:r>
        <w:t xml:space="preserve"> </w:t>
      </w:r>
    </w:p>
    <w:p w14:paraId="4F4EF53D" w14:textId="2DEC38C8" w:rsidR="009246D6" w:rsidRDefault="009246D6" w:rsidP="00ED6558">
      <w:pPr>
        <w:spacing w:after="0" w:line="240" w:lineRule="auto"/>
      </w:pPr>
    </w:p>
    <w:p w14:paraId="5A4B2ACB" w14:textId="70625953" w:rsidR="00E76E88" w:rsidRDefault="00E76E88" w:rsidP="00E76E88">
      <w:pPr>
        <w:pStyle w:val="Titre1"/>
      </w:pPr>
      <w:bookmarkStart w:id="151" w:name="_Toc32905657"/>
      <w:r>
        <w:t>Annexe : la psychologie des religions</w:t>
      </w:r>
      <w:bookmarkEnd w:id="151"/>
    </w:p>
    <w:p w14:paraId="22135527" w14:textId="0809B673" w:rsidR="00E76E88" w:rsidRDefault="00E76E88" w:rsidP="00ED6558">
      <w:pPr>
        <w:spacing w:after="0" w:line="240" w:lineRule="auto"/>
      </w:pPr>
    </w:p>
    <w:p w14:paraId="295D6015" w14:textId="77777777" w:rsidR="00E76E88" w:rsidRPr="00A00907" w:rsidRDefault="00E76E88" w:rsidP="00E76E88">
      <w:pPr>
        <w:pStyle w:val="NormalWeb"/>
        <w:shd w:val="clear" w:color="auto" w:fill="FFFFFF"/>
        <w:spacing w:before="0" w:beforeAutospacing="0" w:after="0" w:afterAutospacing="0"/>
        <w:jc w:val="both"/>
        <w:rPr>
          <w:rFonts w:ascii="Calibri" w:hAnsi="Calibri" w:cs="Calibri"/>
          <w:i/>
          <w:iCs/>
          <w:sz w:val="22"/>
          <w:szCs w:val="22"/>
        </w:rPr>
      </w:pPr>
      <w:r>
        <w:rPr>
          <w:rFonts w:ascii="Calibri" w:hAnsi="Calibri" w:cs="Calibri"/>
          <w:sz w:val="22"/>
          <w:szCs w:val="22"/>
        </w:rPr>
        <w:t>« </w:t>
      </w:r>
      <w:r w:rsidRPr="00A00907">
        <w:rPr>
          <w:rFonts w:ascii="Calibri" w:hAnsi="Calibri" w:cs="Calibri"/>
          <w:i/>
          <w:iCs/>
          <w:sz w:val="22"/>
          <w:szCs w:val="22"/>
        </w:rPr>
        <w:t>La </w:t>
      </w:r>
      <w:r w:rsidRPr="00A00907">
        <w:rPr>
          <w:rFonts w:ascii="Calibri" w:hAnsi="Calibri" w:cs="Calibri"/>
          <w:b/>
          <w:bCs/>
          <w:i/>
          <w:iCs/>
          <w:sz w:val="22"/>
          <w:szCs w:val="22"/>
        </w:rPr>
        <w:t>psychologie de la religion</w:t>
      </w:r>
      <w:r w:rsidRPr="00A00907">
        <w:rPr>
          <w:rFonts w:ascii="Calibri" w:hAnsi="Calibri" w:cs="Calibri"/>
          <w:i/>
          <w:iCs/>
          <w:sz w:val="22"/>
          <w:szCs w:val="22"/>
        </w:rPr>
        <w:t> consiste en l'application de méthodes psychologiques et de cadres interprétatifs à des </w:t>
      </w:r>
      <w:hyperlink r:id="rId386" w:tooltip="Religion" w:history="1">
        <w:r w:rsidRPr="00A00907">
          <w:rPr>
            <w:rStyle w:val="Lienhypertexte"/>
            <w:rFonts w:ascii="Calibri" w:eastAsiaTheme="majorEastAsia" w:hAnsi="Calibri" w:cs="Calibri"/>
            <w:i/>
            <w:iCs/>
            <w:color w:val="0B0080"/>
            <w:sz w:val="22"/>
            <w:szCs w:val="22"/>
          </w:rPr>
          <w:t>religions</w:t>
        </w:r>
      </w:hyperlink>
      <w:r w:rsidRPr="00A00907">
        <w:rPr>
          <w:rFonts w:ascii="Calibri" w:hAnsi="Calibri" w:cs="Calibri"/>
          <w:i/>
          <w:iCs/>
          <w:color w:val="222222"/>
          <w:sz w:val="22"/>
          <w:szCs w:val="22"/>
        </w:rPr>
        <w:t> </w:t>
      </w:r>
      <w:r w:rsidRPr="00A00907">
        <w:rPr>
          <w:rFonts w:ascii="Calibri" w:hAnsi="Calibri" w:cs="Calibri"/>
          <w:i/>
          <w:iCs/>
          <w:sz w:val="22"/>
          <w:szCs w:val="22"/>
        </w:rPr>
        <w:t>traditionnelles, aussi bien pour des individus religieux que des non-religieux. La science tente de décrire les détails, origines, et usages des croyances et comportements religieux. </w:t>
      </w:r>
      <w:r w:rsidRPr="00A00907">
        <w:rPr>
          <w:rStyle w:val="needref"/>
          <w:rFonts w:ascii="Calibri" w:eastAsiaTheme="majorEastAsia" w:hAnsi="Calibri" w:cs="Calibri"/>
          <w:i/>
          <w:iCs/>
          <w:sz w:val="22"/>
          <w:szCs w:val="22"/>
        </w:rPr>
        <w:t>De nombreuses zones de la religion restent inexplorées par la </w:t>
      </w:r>
      <w:hyperlink r:id="rId387" w:tooltip="Psychologie" w:history="1">
        <w:r w:rsidRPr="00A00907">
          <w:rPr>
            <w:rStyle w:val="Lienhypertexte"/>
            <w:rFonts w:ascii="Calibri" w:eastAsiaTheme="majorEastAsia" w:hAnsi="Calibri" w:cs="Calibri"/>
            <w:i/>
            <w:iCs/>
            <w:color w:val="0B0080"/>
            <w:sz w:val="22"/>
            <w:szCs w:val="22"/>
          </w:rPr>
          <w:t>psychologie</w:t>
        </w:r>
      </w:hyperlink>
      <w:r w:rsidRPr="00A00907">
        <w:rPr>
          <w:rFonts w:ascii="Calibri" w:hAnsi="Calibri" w:cs="Calibri"/>
          <w:i/>
          <w:iCs/>
          <w:color w:val="222222"/>
          <w:sz w:val="22"/>
          <w:szCs w:val="22"/>
        </w:rPr>
        <w:t xml:space="preserve">. </w:t>
      </w:r>
      <w:r w:rsidRPr="00A00907">
        <w:rPr>
          <w:rFonts w:ascii="Calibri" w:hAnsi="Calibri" w:cs="Calibri"/>
          <w:i/>
          <w:iCs/>
          <w:sz w:val="22"/>
          <w:szCs w:val="22"/>
        </w:rPr>
        <w:t>Contrairement à la </w:t>
      </w:r>
      <w:hyperlink r:id="rId388" w:tooltip="Neurothéologie" w:history="1">
        <w:r w:rsidRPr="00A00907">
          <w:rPr>
            <w:rStyle w:val="Lienhypertexte"/>
            <w:rFonts w:ascii="Calibri" w:eastAsiaTheme="majorEastAsia" w:hAnsi="Calibri" w:cs="Calibri"/>
            <w:i/>
            <w:iCs/>
            <w:color w:val="0B0080"/>
            <w:sz w:val="22"/>
            <w:szCs w:val="22"/>
          </w:rPr>
          <w:t>neurothéologie</w:t>
        </w:r>
      </w:hyperlink>
      <w:r w:rsidRPr="00A00907">
        <w:rPr>
          <w:rFonts w:ascii="Calibri" w:hAnsi="Calibri" w:cs="Calibri"/>
          <w:i/>
          <w:iCs/>
          <w:color w:val="222222"/>
          <w:sz w:val="22"/>
          <w:szCs w:val="22"/>
        </w:rPr>
        <w:t xml:space="preserve">, </w:t>
      </w:r>
      <w:r w:rsidRPr="00A00907">
        <w:rPr>
          <w:rFonts w:ascii="Calibri" w:hAnsi="Calibri" w:cs="Calibri"/>
          <w:i/>
          <w:iCs/>
          <w:sz w:val="22"/>
          <w:szCs w:val="22"/>
        </w:rPr>
        <w:t>la psychologie étudie seulement les états psychologiques plutôt que neuronaux.</w:t>
      </w:r>
    </w:p>
    <w:p w14:paraId="7E3BD62C" w14:textId="77777777" w:rsidR="00E76E88" w:rsidRPr="00A00907" w:rsidRDefault="00E76E88" w:rsidP="00E76E88">
      <w:pPr>
        <w:pStyle w:val="NormalWeb"/>
        <w:shd w:val="clear" w:color="auto" w:fill="FFFFFF"/>
        <w:spacing w:before="0" w:beforeAutospacing="0" w:after="0" w:afterAutospacing="0"/>
        <w:jc w:val="both"/>
        <w:rPr>
          <w:rFonts w:ascii="Calibri" w:hAnsi="Calibri" w:cs="Calibri"/>
          <w:sz w:val="22"/>
          <w:szCs w:val="22"/>
        </w:rPr>
      </w:pPr>
      <w:r w:rsidRPr="00A00907">
        <w:rPr>
          <w:rFonts w:ascii="Calibri" w:hAnsi="Calibri" w:cs="Calibri"/>
          <w:i/>
          <w:iCs/>
          <w:sz w:val="22"/>
          <w:szCs w:val="22"/>
        </w:rPr>
        <w:t>La psychologie de la religion contemporaine inclut plusieurs sous-domaines de recherche: (a) psychologie de la personnalité, psychologie sociale et psychologie interculturelle de la religion, (b) psychologie clinique, de la santé et psychopathologie de la religion, (c) psychologie du développement et de l'éducation religieux et (d) psychologie évolutionniste et sciences cognitives de la religion. Sous le terme "religion" sont inclus différents aspects de la religion (croyances, rites, normes, groupes) et formes de religiosité (p.ex., religiosité commune, fondamentalisme, mysticisme, spiritualité moderne) et de la non-croyance (athéisme, agnosticisme)</w:t>
      </w:r>
      <w:r>
        <w:rPr>
          <w:rFonts w:ascii="Calibri" w:hAnsi="Calibri" w:cs="Calibri"/>
          <w:sz w:val="22"/>
          <w:szCs w:val="22"/>
        </w:rPr>
        <w:t> »</w:t>
      </w:r>
      <w:r>
        <w:rPr>
          <w:rStyle w:val="Appelnotedebasdep"/>
          <w:rFonts w:ascii="Calibri" w:hAnsi="Calibri" w:cs="Calibri"/>
          <w:sz w:val="22"/>
          <w:szCs w:val="22"/>
        </w:rPr>
        <w:footnoteReference w:id="299"/>
      </w:r>
      <w:r w:rsidRPr="00A00907">
        <w:rPr>
          <w:rFonts w:ascii="Calibri" w:hAnsi="Calibri" w:cs="Calibri"/>
          <w:sz w:val="22"/>
          <w:szCs w:val="22"/>
        </w:rPr>
        <w:t>.</w:t>
      </w:r>
    </w:p>
    <w:p w14:paraId="77A8FF77" w14:textId="3CE4BCBC" w:rsidR="00E76E88" w:rsidRDefault="00E76E88" w:rsidP="00ED6558">
      <w:pPr>
        <w:spacing w:after="0" w:line="240" w:lineRule="auto"/>
      </w:pPr>
    </w:p>
    <w:p w14:paraId="2E293FEE" w14:textId="1BFC8172" w:rsidR="00FC5BE8" w:rsidRDefault="00FC5BE8" w:rsidP="00FC5BE8">
      <w:pPr>
        <w:pStyle w:val="Titre1"/>
      </w:pPr>
      <w:bookmarkStart w:id="152" w:name="_Toc32905658"/>
      <w:r>
        <w:t>Annexe : exemples de versets douloureux / dangereux dans les religions monothéistes </w:t>
      </w:r>
      <w:r w:rsidR="00AC2E74" w:rsidRPr="00AC2E74">
        <w:t>abrahamiques</w:t>
      </w:r>
      <w:bookmarkEnd w:id="152"/>
    </w:p>
    <w:p w14:paraId="3BDDE7B9" w14:textId="149FC073" w:rsidR="00FC5BE8" w:rsidRDefault="00FC5BE8" w:rsidP="00ED6558">
      <w:pPr>
        <w:spacing w:after="0" w:line="240" w:lineRule="auto"/>
      </w:pPr>
    </w:p>
    <w:p w14:paraId="4FA6B28D" w14:textId="33ECE691" w:rsidR="003E7ACB" w:rsidRDefault="003E7ACB" w:rsidP="003E7ACB">
      <w:pPr>
        <w:pStyle w:val="Titre2"/>
      </w:pPr>
      <w:bookmarkStart w:id="153" w:name="_Toc32905659"/>
      <w:r>
        <w:t>Dans la Bible (ancien testament / Torah)</w:t>
      </w:r>
      <w:bookmarkEnd w:id="153"/>
    </w:p>
    <w:p w14:paraId="22560751" w14:textId="4D6889AD" w:rsidR="003E7ACB" w:rsidRDefault="003E7ACB" w:rsidP="00ED6558">
      <w:pPr>
        <w:spacing w:after="0" w:line="240" w:lineRule="auto"/>
      </w:pPr>
    </w:p>
    <w:p w14:paraId="3E768937" w14:textId="24E4F893" w:rsidR="00F17D4B" w:rsidRPr="001F4F92" w:rsidRDefault="001F4F92" w:rsidP="00ED6558">
      <w:pPr>
        <w:spacing w:after="0" w:line="240" w:lineRule="auto"/>
        <w:rPr>
          <w:u w:val="single"/>
        </w:rPr>
      </w:pPr>
      <w:r w:rsidRPr="001F4F92">
        <w:rPr>
          <w:u w:val="single"/>
        </w:rPr>
        <w:t>Incitation à la vengeance et</w:t>
      </w:r>
      <w:r>
        <w:rPr>
          <w:u w:val="single"/>
        </w:rPr>
        <w:t>/ou</w:t>
      </w:r>
      <w:r w:rsidRPr="001F4F92">
        <w:rPr>
          <w:u w:val="single"/>
        </w:rPr>
        <w:t xml:space="preserve"> au génocide</w:t>
      </w:r>
    </w:p>
    <w:p w14:paraId="54400CC3" w14:textId="383671FA" w:rsidR="001F4F92" w:rsidRDefault="001F4F92" w:rsidP="00ED6558">
      <w:pPr>
        <w:spacing w:after="0" w:line="240" w:lineRule="auto"/>
      </w:pPr>
    </w:p>
    <w:p w14:paraId="5E40AC4B" w14:textId="05B3B05F" w:rsidR="001F4F92" w:rsidRDefault="001F4F92" w:rsidP="001F4F92">
      <w:pPr>
        <w:spacing w:after="0" w:line="240" w:lineRule="auto"/>
        <w:jc w:val="both"/>
      </w:pPr>
      <w:r w:rsidRPr="001F4F92">
        <w:t xml:space="preserve">Deutéronome 25.17-19 </w:t>
      </w:r>
      <w:r>
        <w:t>« 17. Souviens-toi de ce que te fit Amalek pendant la route, lors de votre sortie d'Égypte,</w:t>
      </w:r>
    </w:p>
    <w:p w14:paraId="721EAEF5" w14:textId="77777777" w:rsidR="001F4F92" w:rsidRDefault="001F4F92" w:rsidP="001F4F92">
      <w:pPr>
        <w:spacing w:after="0" w:line="240" w:lineRule="auto"/>
        <w:jc w:val="both"/>
      </w:pPr>
      <w:r>
        <w:lastRenderedPageBreak/>
        <w:t>18. comment il te rencontra dans le chemin, et, sans aucune crainte de Dieu, tomba sur toi par derrière, sur tous ceux qui se traînaient les derniers, pendant que tu étais las et épuisé toi-même.</w:t>
      </w:r>
    </w:p>
    <w:p w14:paraId="1BBF5532" w14:textId="3C0F2F79" w:rsidR="001F4F92" w:rsidRDefault="001F4F92" w:rsidP="001F4F92">
      <w:pPr>
        <w:spacing w:after="0" w:line="240" w:lineRule="auto"/>
        <w:jc w:val="both"/>
      </w:pPr>
      <w:r>
        <w:t xml:space="preserve">19. Lorsque l'Éternel, ton Dieu, </w:t>
      </w:r>
      <w:r w:rsidRPr="001F4F92">
        <w:rPr>
          <w:b/>
          <w:bCs/>
        </w:rPr>
        <w:t xml:space="preserve">après t'avoir délivré de tous les ennemis qui t'entourent, t'accordera du repos dans le pays que l'Éternel, ton Dieu, te donne en héritage et en propriété, </w:t>
      </w:r>
      <w:r w:rsidRPr="001F4F92">
        <w:rPr>
          <w:b/>
          <w:bCs/>
          <w:u w:val="single"/>
        </w:rPr>
        <w:t>tu effaceras la mémoire d'Amalek</w:t>
      </w:r>
      <w:r w:rsidRPr="001F4F92">
        <w:rPr>
          <w:b/>
          <w:bCs/>
        </w:rPr>
        <w:t xml:space="preserve"> de dessous les cieux</w:t>
      </w:r>
      <w:r>
        <w:t xml:space="preserve"> : ne l'oublie point ».</w:t>
      </w:r>
    </w:p>
    <w:p w14:paraId="2D9D0462" w14:textId="7BBDEBC1" w:rsidR="00905734" w:rsidRDefault="00905734" w:rsidP="001F4F92">
      <w:pPr>
        <w:spacing w:after="0" w:line="240" w:lineRule="auto"/>
        <w:jc w:val="both"/>
      </w:pPr>
    </w:p>
    <w:p w14:paraId="5A2D28A9" w14:textId="5F3BCC0A" w:rsidR="00905734" w:rsidRDefault="00905734" w:rsidP="00905734">
      <w:pPr>
        <w:spacing w:after="0" w:line="240" w:lineRule="auto"/>
        <w:jc w:val="both"/>
      </w:pPr>
      <w:r>
        <w:t>Exode 32.25-29. « 25. Moïse vit que le peuple était livré au désordre, et qu'Aaron l'avait laissé dans ce désordre, exposé à l'opprobre parmi ses ennemis.</w:t>
      </w:r>
    </w:p>
    <w:p w14:paraId="117DC63F" w14:textId="10A7C215" w:rsidR="00905734" w:rsidRDefault="00905734" w:rsidP="00905734">
      <w:pPr>
        <w:spacing w:after="0" w:line="240" w:lineRule="auto"/>
        <w:jc w:val="both"/>
      </w:pPr>
      <w:r>
        <w:t>26. Moïse se plaça à la porte du camp, et dit: A moi ceux qui sont pour l'Éternel ! Et tous les enfants de Lévi s'assemblèrent auprès de lui.</w:t>
      </w:r>
    </w:p>
    <w:p w14:paraId="212B131D" w14:textId="7D0AAF80" w:rsidR="00905734" w:rsidRDefault="00905734" w:rsidP="00905734">
      <w:pPr>
        <w:spacing w:after="0" w:line="240" w:lineRule="auto"/>
        <w:jc w:val="both"/>
      </w:pPr>
      <w:r>
        <w:t xml:space="preserve">27. Il [Moïse] leur dit : </w:t>
      </w:r>
      <w:r w:rsidRPr="00905734">
        <w:rPr>
          <w:b/>
          <w:bCs/>
        </w:rPr>
        <w:t>Ainsi parle l'Éternel, le Dieu d'Israël:  Que chacun de vous mette son épée au côté ; traversez et parcourez le camp d'une porte à l'autre, et que chacun tue son frère, son parent</w:t>
      </w:r>
      <w:r>
        <w:t>.</w:t>
      </w:r>
    </w:p>
    <w:p w14:paraId="0C890A2B" w14:textId="1DFBBEDC" w:rsidR="00905734" w:rsidRDefault="00905734" w:rsidP="00905734">
      <w:pPr>
        <w:spacing w:after="0" w:line="240" w:lineRule="auto"/>
        <w:jc w:val="both"/>
      </w:pPr>
      <w:r>
        <w:t xml:space="preserve">28. </w:t>
      </w:r>
      <w:r w:rsidRPr="00905734">
        <w:rPr>
          <w:b/>
          <w:bCs/>
        </w:rPr>
        <w:t>Les enfants de Lévi firent ce qu'ordonnait Moïse ; et environ trois mille hommes parmi le peuple périrent en cette journée</w:t>
      </w:r>
      <w:r>
        <w:t>.</w:t>
      </w:r>
    </w:p>
    <w:p w14:paraId="400A483E" w14:textId="5DD5AD0D" w:rsidR="00905734" w:rsidRDefault="00905734" w:rsidP="00905734">
      <w:pPr>
        <w:spacing w:after="0" w:line="240" w:lineRule="auto"/>
        <w:jc w:val="both"/>
      </w:pPr>
      <w:r>
        <w:t xml:space="preserve">29. Moïse dit : </w:t>
      </w:r>
      <w:r w:rsidRPr="00905734">
        <w:rPr>
          <w:b/>
          <w:bCs/>
        </w:rPr>
        <w:t>Consacrez-vous aujourd'hui à l'Éternel, même en sacrifiant votre fils et votre frère</w:t>
      </w:r>
      <w:r>
        <w:t>, afin qu'il vous accorde aujourd'hui une bénédiction ».</w:t>
      </w:r>
    </w:p>
    <w:p w14:paraId="574583AB" w14:textId="47AE1C61" w:rsidR="00F17D4B" w:rsidRDefault="00F17D4B" w:rsidP="00ED6558">
      <w:pPr>
        <w:spacing w:after="0" w:line="240" w:lineRule="auto"/>
      </w:pPr>
    </w:p>
    <w:p w14:paraId="7D83851C" w14:textId="39967523" w:rsidR="00C75A20" w:rsidRDefault="00C75A20" w:rsidP="00ED6558">
      <w:pPr>
        <w:spacing w:after="0" w:line="240" w:lineRule="auto"/>
      </w:pPr>
    </w:p>
    <w:p w14:paraId="5C18A431" w14:textId="77777777" w:rsidR="00C75A20" w:rsidRDefault="00C75A20" w:rsidP="00ED6558">
      <w:pPr>
        <w:spacing w:after="0" w:line="240" w:lineRule="auto"/>
      </w:pPr>
    </w:p>
    <w:p w14:paraId="794B89BF" w14:textId="3D269CA0" w:rsidR="003E7ACB" w:rsidRPr="003E7ACB" w:rsidRDefault="003E7ACB" w:rsidP="00ED6558">
      <w:pPr>
        <w:spacing w:after="0" w:line="240" w:lineRule="auto"/>
        <w:rPr>
          <w:u w:val="single"/>
        </w:rPr>
      </w:pPr>
      <w:r w:rsidRPr="003E7ACB">
        <w:rPr>
          <w:u w:val="single"/>
        </w:rPr>
        <w:t xml:space="preserve">Malédictions de </w:t>
      </w:r>
      <w:r w:rsidR="001F4F92">
        <w:rPr>
          <w:u w:val="single"/>
        </w:rPr>
        <w:t>« </w:t>
      </w:r>
      <w:r w:rsidRPr="003E7ACB">
        <w:rPr>
          <w:u w:val="single"/>
        </w:rPr>
        <w:t>Dieu</w:t>
      </w:r>
      <w:r w:rsidR="001F4F92">
        <w:rPr>
          <w:u w:val="single"/>
        </w:rPr>
        <w:t> »</w:t>
      </w:r>
      <w:r w:rsidR="00F17D4B">
        <w:rPr>
          <w:u w:val="single"/>
        </w:rPr>
        <w:t xml:space="preserve"> contre ceux qui ne veulent pas croire en lui</w:t>
      </w:r>
    </w:p>
    <w:p w14:paraId="5AF738AE" w14:textId="77777777" w:rsidR="003E7ACB" w:rsidRDefault="003E7ACB" w:rsidP="00ED6558">
      <w:pPr>
        <w:spacing w:after="0" w:line="240" w:lineRule="auto"/>
      </w:pPr>
    </w:p>
    <w:p w14:paraId="3929FA2C" w14:textId="2029F05A" w:rsidR="003E7ACB" w:rsidRDefault="003E7ACB" w:rsidP="003E7ACB">
      <w:pPr>
        <w:spacing w:after="0" w:line="240" w:lineRule="auto"/>
        <w:jc w:val="both"/>
      </w:pPr>
      <w:r>
        <w:t>Malachie 2</w:t>
      </w:r>
      <w:r w:rsidR="001F4F92">
        <w:t>.</w:t>
      </w:r>
      <w:r>
        <w:t xml:space="preserve">2-3. </w:t>
      </w:r>
      <w:r w:rsidR="001F4F92">
        <w:t>« </w:t>
      </w:r>
      <w:r>
        <w:t xml:space="preserve">2. Si vous n'écoutez pas, </w:t>
      </w:r>
      <w:r w:rsidRPr="003E7ACB">
        <w:rPr>
          <w:b/>
          <w:bCs/>
        </w:rPr>
        <w:t xml:space="preserve">si vous ne prenez pas à cœur de </w:t>
      </w:r>
      <w:r w:rsidRPr="00F17D4B">
        <w:rPr>
          <w:b/>
          <w:bCs/>
          <w:u w:val="single"/>
        </w:rPr>
        <w:t>donner gloire à mon nom</w:t>
      </w:r>
      <w:r w:rsidRPr="003E7ACB">
        <w:rPr>
          <w:b/>
          <w:bCs/>
        </w:rPr>
        <w:t>, dit l'Éternel des Armées, j'enverrai parmi la malédiction, et je maudirai vos bénédictions; oui je les maudirai</w:t>
      </w:r>
      <w:r>
        <w:t xml:space="preserve">, parce que vous ne l'avez pas à cœur. </w:t>
      </w:r>
    </w:p>
    <w:p w14:paraId="5994F434" w14:textId="0CA2FC82" w:rsidR="003E7ACB" w:rsidRDefault="003E7ACB" w:rsidP="003E7ACB">
      <w:pPr>
        <w:spacing w:after="0" w:line="240" w:lineRule="auto"/>
        <w:jc w:val="both"/>
      </w:pPr>
      <w:r>
        <w:t xml:space="preserve">3. Voici, </w:t>
      </w:r>
      <w:r w:rsidRPr="003E7ACB">
        <w:rPr>
          <w:b/>
          <w:bCs/>
        </w:rPr>
        <w:t>je détruirai vos semences, et je vous jetterai des excréments au visage, les excréments des victimes que vous sacrifiez, et on vous emportera avec eux</w:t>
      </w:r>
      <w:r w:rsidR="001F4F92">
        <w:t> »</w:t>
      </w:r>
      <w:r>
        <w:t>.</w:t>
      </w:r>
    </w:p>
    <w:p w14:paraId="294727DB" w14:textId="21C7FE42" w:rsidR="00FC5BE8" w:rsidRDefault="00FC5BE8" w:rsidP="00ED6558">
      <w:pPr>
        <w:spacing w:after="0" w:line="240" w:lineRule="auto"/>
      </w:pPr>
    </w:p>
    <w:p w14:paraId="7C46716E" w14:textId="77777777" w:rsidR="00B35EBA" w:rsidRDefault="00B35EBA" w:rsidP="00B35EBA">
      <w:pPr>
        <w:spacing w:after="0" w:line="240" w:lineRule="auto"/>
      </w:pPr>
      <w:r w:rsidRPr="00B35EBA">
        <w:rPr>
          <w:u w:val="single"/>
        </w:rPr>
        <w:t>Références bibliographiques</w:t>
      </w:r>
      <w:r>
        <w:t> :</w:t>
      </w:r>
    </w:p>
    <w:p w14:paraId="357A7755" w14:textId="77777777" w:rsidR="00B35EBA" w:rsidRDefault="00B35EBA" w:rsidP="00B35EBA">
      <w:pPr>
        <w:spacing w:after="0" w:line="240" w:lineRule="auto"/>
      </w:pPr>
    </w:p>
    <w:p w14:paraId="1071E40D" w14:textId="3B88DD6A" w:rsidR="00B35EBA" w:rsidRDefault="004F70E9" w:rsidP="00ED6558">
      <w:pPr>
        <w:spacing w:after="0" w:line="240" w:lineRule="auto"/>
      </w:pPr>
      <w:r w:rsidRPr="004F70E9">
        <w:rPr>
          <w:i/>
          <w:iCs/>
        </w:rPr>
        <w:t>Versets violents de la Bible</w:t>
      </w:r>
      <w:r w:rsidRPr="004F70E9">
        <w:t xml:space="preserve">, </w:t>
      </w:r>
      <w:hyperlink r:id="rId389" w:history="1">
        <w:r w:rsidRPr="00393F0E">
          <w:rPr>
            <w:rStyle w:val="Lienhypertexte"/>
          </w:rPr>
          <w:t>http://benjamin.lisan.free.fr/jardin.secret/EcritsPolitiquesetPhilosophiques/Bible/VersetsViolentsDeLaBible.htm</w:t>
        </w:r>
      </w:hyperlink>
      <w:r>
        <w:t xml:space="preserve"> </w:t>
      </w:r>
    </w:p>
    <w:p w14:paraId="6D30AEBE" w14:textId="77777777" w:rsidR="00B35EBA" w:rsidRDefault="00B35EBA" w:rsidP="00ED6558">
      <w:pPr>
        <w:spacing w:after="0" w:line="240" w:lineRule="auto"/>
      </w:pPr>
    </w:p>
    <w:p w14:paraId="238000D5" w14:textId="15795159" w:rsidR="003E7ACB" w:rsidRDefault="001F4F92" w:rsidP="001F4F92">
      <w:pPr>
        <w:pStyle w:val="Titre2"/>
      </w:pPr>
      <w:bookmarkStart w:id="154" w:name="_Toc32905660"/>
      <w:r>
        <w:t>Dans le Coran</w:t>
      </w:r>
      <w:bookmarkEnd w:id="154"/>
    </w:p>
    <w:p w14:paraId="6A3276F5" w14:textId="2D0A749D" w:rsidR="001F4F92" w:rsidRDefault="001F4F92" w:rsidP="00ED6558">
      <w:pPr>
        <w:spacing w:after="0" w:line="240" w:lineRule="auto"/>
      </w:pPr>
    </w:p>
    <w:p w14:paraId="05287C30" w14:textId="7A502990" w:rsidR="001F4F92" w:rsidRDefault="001F4F92" w:rsidP="001F4F92">
      <w:pPr>
        <w:spacing w:after="0" w:line="240" w:lineRule="auto"/>
        <w:jc w:val="both"/>
      </w:pPr>
      <w:r>
        <w:t>5.3</w:t>
      </w:r>
      <w:r w:rsidRPr="001F4F92">
        <w:t xml:space="preserve">8. </w:t>
      </w:r>
      <w:r w:rsidRPr="001F4F92">
        <w:rPr>
          <w:b/>
          <w:bCs/>
        </w:rPr>
        <w:t>Le voleur et la voleuse, à tous deux coupez la main</w:t>
      </w:r>
      <w:r w:rsidRPr="001F4F92">
        <w:t>, en punition de ce qu'ils se sont acquis, et comme châtiment de la part d'Allah. Allah est Puissant et Sage</w:t>
      </w:r>
      <w:r w:rsidR="001C4D31">
        <w:rPr>
          <w:rStyle w:val="Appelnotedebasdep"/>
        </w:rPr>
        <w:footnoteReference w:id="300"/>
      </w:r>
      <w:r w:rsidRPr="001F4F92">
        <w:t>.</w:t>
      </w:r>
    </w:p>
    <w:p w14:paraId="026452EB" w14:textId="3808D94F" w:rsidR="00D74988" w:rsidRDefault="00D74988" w:rsidP="001F4F92">
      <w:pPr>
        <w:spacing w:after="0" w:line="240" w:lineRule="auto"/>
        <w:jc w:val="both"/>
      </w:pPr>
    </w:p>
    <w:p w14:paraId="5F9E9497" w14:textId="6E149CAA" w:rsidR="001F4F92" w:rsidRDefault="00D74988" w:rsidP="00ED6558">
      <w:pPr>
        <w:spacing w:after="0" w:line="240" w:lineRule="auto"/>
        <w:rPr>
          <w:rFonts w:ascii="Calibri" w:hAnsi="Calibri" w:cs="Calibri"/>
          <w:color w:val="000000"/>
        </w:rPr>
      </w:pPr>
      <w:r>
        <w:rPr>
          <w:rFonts w:ascii="Calibri" w:hAnsi="Calibri" w:cs="Calibri"/>
          <w:color w:val="000000"/>
        </w:rPr>
        <w:t>24.2. La fornicatrice et le fornicateur, </w:t>
      </w:r>
      <w:r>
        <w:rPr>
          <w:rFonts w:ascii="Calibri" w:hAnsi="Calibri" w:cs="Calibri"/>
          <w:b/>
          <w:bCs/>
          <w:color w:val="000000"/>
        </w:rPr>
        <w:t>fouettez-les chacun de cent coups de fouet</w:t>
      </w:r>
      <w:r>
        <w:rPr>
          <w:rStyle w:val="Appelnotedebasdep"/>
          <w:rFonts w:ascii="Calibri" w:hAnsi="Calibri" w:cs="Calibri"/>
          <w:b/>
          <w:bCs/>
          <w:color w:val="000000"/>
        </w:rPr>
        <w:footnoteReference w:id="301"/>
      </w:r>
      <w:r>
        <w:rPr>
          <w:rFonts w:ascii="Calibri" w:hAnsi="Calibri" w:cs="Calibri"/>
          <w:b/>
          <w:bCs/>
          <w:color w:val="000000"/>
        </w:rPr>
        <w:t>. Et ne soyez point pris de pitié </w:t>
      </w:r>
      <w:r>
        <w:rPr>
          <w:rFonts w:ascii="Calibri" w:hAnsi="Calibri" w:cs="Calibri"/>
          <w:color w:val="000000"/>
        </w:rPr>
        <w:t>[de compassion] pour eux dans l'exécution de la loi d'Allah - si vous croyez en Allah et au Jour dernier. Et </w:t>
      </w:r>
      <w:r>
        <w:rPr>
          <w:rFonts w:ascii="Calibri" w:hAnsi="Calibri" w:cs="Calibri"/>
          <w:i/>
          <w:iCs/>
          <w:color w:val="000000"/>
        </w:rPr>
        <w:t>qu'un groupe de croyants assiste à leur punition</w:t>
      </w:r>
      <w:r>
        <w:rPr>
          <w:rFonts w:ascii="Calibri" w:hAnsi="Calibri" w:cs="Calibri"/>
          <w:color w:val="000000"/>
        </w:rPr>
        <w:t>.</w:t>
      </w:r>
    </w:p>
    <w:p w14:paraId="01D8EEDC" w14:textId="77777777" w:rsidR="00D74988" w:rsidRDefault="00D74988" w:rsidP="00ED6558">
      <w:pPr>
        <w:spacing w:after="0" w:line="240" w:lineRule="auto"/>
      </w:pPr>
    </w:p>
    <w:p w14:paraId="4FB8EFA5" w14:textId="3E9B5FF9" w:rsidR="001F4F92" w:rsidRDefault="00B35EBA" w:rsidP="00ED6558">
      <w:pPr>
        <w:spacing w:after="0" w:line="240" w:lineRule="auto"/>
      </w:pPr>
      <w:r w:rsidRPr="00B35EBA">
        <w:rPr>
          <w:u w:val="single"/>
        </w:rPr>
        <w:t>Références bibliographiques</w:t>
      </w:r>
      <w:r>
        <w:t> :</w:t>
      </w:r>
    </w:p>
    <w:p w14:paraId="69BDA653" w14:textId="2BA2BA4F" w:rsidR="00B35EBA" w:rsidRDefault="00B35EBA" w:rsidP="00ED6558">
      <w:pPr>
        <w:spacing w:after="0" w:line="240" w:lineRule="auto"/>
      </w:pPr>
    </w:p>
    <w:p w14:paraId="1CD241B7" w14:textId="3364CCF9" w:rsidR="00B35EBA" w:rsidRDefault="00B35EBA" w:rsidP="00ED6558">
      <w:pPr>
        <w:spacing w:after="0" w:line="240" w:lineRule="auto"/>
      </w:pPr>
      <w:r w:rsidRPr="00B35EBA">
        <w:rPr>
          <w:i/>
          <w:iCs/>
        </w:rPr>
        <w:t>Versets violents, discriminants et intolérants du Coran et à la gloire de Mahomet, classés thématiquement</w:t>
      </w:r>
      <w:r w:rsidRPr="00B35EBA">
        <w:t xml:space="preserve">, B. Lisan, </w:t>
      </w:r>
      <w:hyperlink r:id="rId390" w:history="1">
        <w:r w:rsidRPr="00393F0E">
          <w:rPr>
            <w:rStyle w:val="Lienhypertexte"/>
          </w:rPr>
          <w:t>http://benjamin.lisan.free.fr/jardin.secret/EcritsPolitiquesetPhilosophiques/SurIslam/versets_violents_et_intolerants_du_coran_classes_thematiquement.htm</w:t>
        </w:r>
      </w:hyperlink>
      <w:r>
        <w:t xml:space="preserve"> </w:t>
      </w:r>
    </w:p>
    <w:p w14:paraId="5F38BD5F" w14:textId="635261C8" w:rsidR="00B35EBA" w:rsidRDefault="00B35EBA" w:rsidP="00ED6558">
      <w:pPr>
        <w:spacing w:after="0" w:line="240" w:lineRule="auto"/>
      </w:pPr>
    </w:p>
    <w:p w14:paraId="6A7E2286" w14:textId="6EA3A47D" w:rsidR="005B2B2F" w:rsidRDefault="007C3D2D" w:rsidP="005B2B2F">
      <w:pPr>
        <w:pStyle w:val="Titre2"/>
      </w:pPr>
      <w:bookmarkStart w:id="155" w:name="_Toc32905661"/>
      <w:r>
        <w:t>Ces citations</w:t>
      </w:r>
      <w:r w:rsidR="005B2B2F">
        <w:t xml:space="preserve"> du Talmud</w:t>
      </w:r>
      <w:bookmarkEnd w:id="155"/>
    </w:p>
    <w:p w14:paraId="4E4A0E90" w14:textId="0A1D91DE" w:rsidR="005B2B2F" w:rsidRDefault="005B2B2F" w:rsidP="00ED6558">
      <w:pPr>
        <w:spacing w:after="0" w:line="240" w:lineRule="auto"/>
      </w:pPr>
    </w:p>
    <w:p w14:paraId="2B71A62D" w14:textId="439F263A" w:rsidR="005B2B2F" w:rsidRDefault="007C3D2D" w:rsidP="00ED6558">
      <w:pPr>
        <w:spacing w:after="0" w:line="240" w:lineRule="auto"/>
      </w:pPr>
      <w:r>
        <w:t>Ces citations ne peuvent pas être considérées comme sacrés, mais plutôt comme des avis de « sages juifs » (rabbis).</w:t>
      </w:r>
    </w:p>
    <w:p w14:paraId="4B8A5B15" w14:textId="290B5B18" w:rsidR="007C3D2D" w:rsidRDefault="007C3D2D" w:rsidP="00ED6558">
      <w:pPr>
        <w:spacing w:after="0" w:line="240" w:lineRule="auto"/>
      </w:pPr>
    </w:p>
    <w:p w14:paraId="33B27DD0" w14:textId="282BEE86" w:rsidR="009E3EC5" w:rsidRDefault="009E3EC5" w:rsidP="009E3EC5">
      <w:pPr>
        <w:spacing w:after="0" w:line="240" w:lineRule="auto"/>
        <w:jc w:val="both"/>
      </w:pPr>
      <w:r w:rsidRPr="009E3EC5">
        <w:t>Les juifs sont appelés des êtres humains</w:t>
      </w:r>
      <w:r>
        <w:t xml:space="preserve">, et </w:t>
      </w:r>
      <w:r w:rsidRPr="009E3EC5">
        <w:rPr>
          <w:b/>
          <w:bCs/>
        </w:rPr>
        <w:t>les non-juifs ne sont pas des humains, ce sont des animaux</w:t>
      </w:r>
      <w:r>
        <w:t xml:space="preserve"> (Baba Metziah 114b).</w:t>
      </w:r>
    </w:p>
    <w:p w14:paraId="71AAE7C0" w14:textId="61F25748" w:rsidR="009E3EC5" w:rsidRDefault="009E3EC5" w:rsidP="009E3EC5">
      <w:pPr>
        <w:spacing w:after="0" w:line="240" w:lineRule="auto"/>
        <w:jc w:val="both"/>
      </w:pPr>
      <w:r w:rsidRPr="009E3EC5">
        <w:rPr>
          <w:b/>
          <w:bCs/>
        </w:rPr>
        <w:t>Le nom de Dieu n'est pas profané lorsque, par exemple, un juif ment à un non-juif</w:t>
      </w:r>
      <w:r>
        <w:t xml:space="preserve"> en disant : « J'ai donné quelque chose à ton père, mais il est mort. Tu dois donc me le rendre. » Cela est parfaitement acceptable tant que le goy ne sait pas que vous êtes en train de mentir (Traité Baba Kama).</w:t>
      </w:r>
    </w:p>
    <w:p w14:paraId="4489965A" w14:textId="155769F2" w:rsidR="009E3EC5" w:rsidRDefault="009E3EC5" w:rsidP="009E3EC5">
      <w:pPr>
        <w:spacing w:after="0" w:line="240" w:lineRule="auto"/>
        <w:jc w:val="both"/>
      </w:pPr>
      <w:r>
        <w:t>Si un juif possède un esclave non juif ou une servante et que celui-ci ou celle-là meurt, il ne faut pas exprimer sa douleur ou sa sympathie envers le maître juif. Nous devons plutôt lui dire : « Dieu remplacera ta perte », tout comme nous avons coutume de le dire lorsqu'un juif perd un animal qui lui était cher (Yoré Déa 377).</w:t>
      </w:r>
    </w:p>
    <w:p w14:paraId="29E95FA5" w14:textId="386A6472" w:rsidR="007C3D2D" w:rsidRDefault="009E3EC5" w:rsidP="009E3EC5">
      <w:pPr>
        <w:spacing w:after="0" w:line="240" w:lineRule="auto"/>
        <w:jc w:val="both"/>
      </w:pPr>
      <w:r w:rsidRPr="009E3EC5">
        <w:rPr>
          <w:b/>
          <w:bCs/>
        </w:rPr>
        <w:t>Il est permis de mentir à un non-juif</w:t>
      </w:r>
      <w:r>
        <w:t xml:space="preserve"> (Traité Baba Kama)</w:t>
      </w:r>
      <w:r>
        <w:rPr>
          <w:rStyle w:val="Appelnotedebasdep"/>
        </w:rPr>
        <w:footnoteReference w:id="302"/>
      </w:r>
      <w:r>
        <w:t>.</w:t>
      </w:r>
    </w:p>
    <w:p w14:paraId="1300C036" w14:textId="0F0A45F9" w:rsidR="007C3D2D" w:rsidRDefault="007C3D2D" w:rsidP="00ED6558">
      <w:pPr>
        <w:spacing w:after="0" w:line="240" w:lineRule="auto"/>
      </w:pPr>
    </w:p>
    <w:p w14:paraId="182B27E4" w14:textId="12CA0662" w:rsidR="001F3D30" w:rsidRDefault="001F3D30" w:rsidP="001F3D30">
      <w:pPr>
        <w:pStyle w:val="Titre1"/>
      </w:pPr>
      <w:bookmarkStart w:id="156" w:name="_Toc32905662"/>
      <w:r>
        <w:t>Annexe : Un point de vue suprémaciste dans certaines religions</w:t>
      </w:r>
      <w:bookmarkEnd w:id="156"/>
    </w:p>
    <w:p w14:paraId="630415DD" w14:textId="75C8A497" w:rsidR="001F3D30" w:rsidRDefault="001F3D30" w:rsidP="00ED6558">
      <w:pPr>
        <w:spacing w:after="0" w:line="240" w:lineRule="auto"/>
      </w:pPr>
    </w:p>
    <w:p w14:paraId="37DC99B3" w14:textId="5F1D6CA0" w:rsidR="000D5449" w:rsidRDefault="000D5449" w:rsidP="000D5449">
      <w:pPr>
        <w:spacing w:after="0" w:line="240" w:lineRule="auto"/>
        <w:jc w:val="both"/>
      </w:pPr>
      <w:r>
        <w:t>Certains versets religieux ou une certaine lecture de certains versets peuvent faire croire aux croyants que leur religion est la meilleure du monde et qu’elle doit dominer les autres religions. Elle incitent à une vision suprémaciste, respectivement à leur propre religion :</w:t>
      </w:r>
    </w:p>
    <w:p w14:paraId="25012ADE" w14:textId="77777777" w:rsidR="000D5449" w:rsidRDefault="000D5449" w:rsidP="000D5449">
      <w:pPr>
        <w:spacing w:after="0" w:line="240" w:lineRule="auto"/>
        <w:jc w:val="both"/>
      </w:pPr>
    </w:p>
    <w:p w14:paraId="38D63B06" w14:textId="6549D028" w:rsidR="000D5449" w:rsidRDefault="000D5449" w:rsidP="000D5449">
      <w:pPr>
        <w:pStyle w:val="Paragraphedeliste"/>
        <w:numPr>
          <w:ilvl w:val="0"/>
          <w:numId w:val="18"/>
        </w:numPr>
        <w:spacing w:after="0" w:line="240" w:lineRule="auto"/>
        <w:jc w:val="both"/>
      </w:pPr>
      <w:r w:rsidRPr="000D5449">
        <w:rPr>
          <w:u w:val="single"/>
        </w:rPr>
        <w:t>Judaïsme</w:t>
      </w:r>
      <w:r>
        <w:t xml:space="preserve"> : Exode 19.5. « Et maintenant, si vous écoutez mes paroles et si vous respectez mon alliance avec vous, </w:t>
      </w:r>
      <w:r w:rsidRPr="000D5449">
        <w:rPr>
          <w:b/>
          <w:bCs/>
        </w:rPr>
        <w:t>vous serez pour moi comme un trésor parmi tous les peuples</w:t>
      </w:r>
      <w:r>
        <w:t> ».</w:t>
      </w:r>
    </w:p>
    <w:p w14:paraId="0DA32DC0" w14:textId="7232D4E1" w:rsidR="000D5449" w:rsidRDefault="000D5449" w:rsidP="000D5449">
      <w:pPr>
        <w:pStyle w:val="Paragraphedeliste"/>
        <w:numPr>
          <w:ilvl w:val="0"/>
          <w:numId w:val="18"/>
        </w:numPr>
        <w:spacing w:after="0" w:line="240" w:lineRule="auto"/>
        <w:jc w:val="both"/>
      </w:pPr>
      <w:r w:rsidRPr="000D5449">
        <w:rPr>
          <w:u w:val="single"/>
        </w:rPr>
        <w:t>Christianisme</w:t>
      </w:r>
      <w:r>
        <w:t> : Matthieu 5.13. « </w:t>
      </w:r>
      <w:r w:rsidRPr="000D5449">
        <w:rPr>
          <w:b/>
          <w:bCs/>
        </w:rPr>
        <w:t>Vous êtes le sel de la terre</w:t>
      </w:r>
      <w:r>
        <w:t> ».</w:t>
      </w:r>
    </w:p>
    <w:p w14:paraId="481EC6B0" w14:textId="557365D2" w:rsidR="000D5449" w:rsidRDefault="000D5449" w:rsidP="000D5449">
      <w:pPr>
        <w:pStyle w:val="Paragraphedeliste"/>
        <w:numPr>
          <w:ilvl w:val="0"/>
          <w:numId w:val="18"/>
        </w:numPr>
        <w:spacing w:after="0" w:line="240" w:lineRule="auto"/>
        <w:jc w:val="both"/>
      </w:pPr>
      <w:r w:rsidRPr="000D5449">
        <w:rPr>
          <w:u w:val="single"/>
        </w:rPr>
        <w:t>Islam</w:t>
      </w:r>
      <w:r>
        <w:t> : Coran 3.110. « </w:t>
      </w:r>
      <w:r w:rsidRPr="000D5449">
        <w:rPr>
          <w:b/>
          <w:bCs/>
        </w:rPr>
        <w:t>Vous êtes la meilleure communauté, qu'on ait fait surgir pour les hommes</w:t>
      </w:r>
      <w:r>
        <w:t> ».</w:t>
      </w:r>
    </w:p>
    <w:p w14:paraId="225F9B6F" w14:textId="6E5710DB" w:rsidR="00976C70" w:rsidRDefault="00976C70" w:rsidP="00976C70">
      <w:pPr>
        <w:pStyle w:val="Paragraphedeliste"/>
        <w:numPr>
          <w:ilvl w:val="0"/>
          <w:numId w:val="18"/>
        </w:numPr>
        <w:spacing w:after="0" w:line="240" w:lineRule="auto"/>
        <w:jc w:val="both"/>
      </w:pPr>
      <w:r w:rsidRPr="000D5449">
        <w:rPr>
          <w:u w:val="single"/>
        </w:rPr>
        <w:t>Islam</w:t>
      </w:r>
      <w:r>
        <w:t xml:space="preserve"> : Coran 48.28 « C'est Lui qui a envoyé Son messager avec la guidée et la religion de vérité [l'Islam] </w:t>
      </w:r>
      <w:r w:rsidRPr="00976C70">
        <w:rPr>
          <w:b/>
          <w:bCs/>
        </w:rPr>
        <w:t>pour la faire triompher sur toute autre religion</w:t>
      </w:r>
      <w:r>
        <w:t>.».</w:t>
      </w:r>
    </w:p>
    <w:p w14:paraId="47161DCD" w14:textId="6FACE480" w:rsidR="00976C70" w:rsidRDefault="00976C70" w:rsidP="00976C70">
      <w:pPr>
        <w:pStyle w:val="Paragraphedeliste"/>
        <w:numPr>
          <w:ilvl w:val="0"/>
          <w:numId w:val="18"/>
        </w:numPr>
        <w:spacing w:after="0" w:line="240" w:lineRule="auto"/>
        <w:jc w:val="both"/>
      </w:pPr>
      <w:r w:rsidRPr="000D5449">
        <w:rPr>
          <w:u w:val="single"/>
        </w:rPr>
        <w:t>Islam</w:t>
      </w:r>
      <w:r>
        <w:t xml:space="preserve"> : Coran 61.9 « C'est Lui qui a envoyé Son messager avec la guidée et la Religion de Vérité, </w:t>
      </w:r>
      <w:r w:rsidRPr="00976C70">
        <w:rPr>
          <w:b/>
          <w:bCs/>
        </w:rPr>
        <w:t>pour la placer au-dessus de toute autre religion</w:t>
      </w:r>
      <w:r>
        <w:t>, en dépit de l'aversion des associateurs. ».</w:t>
      </w:r>
    </w:p>
    <w:p w14:paraId="646E4D32" w14:textId="3095AA0D" w:rsidR="001F3D30" w:rsidRDefault="001F3D30" w:rsidP="00ED6558">
      <w:pPr>
        <w:spacing w:after="0" w:line="240" w:lineRule="auto"/>
      </w:pPr>
    </w:p>
    <w:p w14:paraId="26040322" w14:textId="468BA39C" w:rsidR="0044586E" w:rsidRDefault="0044586E" w:rsidP="00ED6558">
      <w:pPr>
        <w:spacing w:after="0" w:line="240" w:lineRule="auto"/>
      </w:pPr>
      <w:r>
        <w:t>Les religions abrahamiques ont</w:t>
      </w:r>
      <w:r w:rsidR="000D5449">
        <w:t xml:space="preserve"> aussi</w:t>
      </w:r>
      <w:r>
        <w:t xml:space="preserve"> une vision suprémaciste de l’homme sur la nature : </w:t>
      </w:r>
    </w:p>
    <w:p w14:paraId="70389C40" w14:textId="77777777" w:rsidR="000D5449" w:rsidRDefault="000D5449" w:rsidP="00ED6558">
      <w:pPr>
        <w:spacing w:after="0" w:line="240" w:lineRule="auto"/>
      </w:pPr>
    </w:p>
    <w:p w14:paraId="78A97F59" w14:textId="761073D5" w:rsidR="0044586E" w:rsidRDefault="0044586E" w:rsidP="000D5449">
      <w:pPr>
        <w:spacing w:after="0" w:line="240" w:lineRule="auto"/>
        <w:jc w:val="both"/>
      </w:pPr>
      <w:r>
        <w:t xml:space="preserve">Genèse 1.28. « </w:t>
      </w:r>
      <w:r w:rsidRPr="000D5449">
        <w:rPr>
          <w:iCs/>
        </w:rPr>
        <w:t xml:space="preserve">Dieu les bénit, et Dieu leur dit : Soyez féconds, multipliez, </w:t>
      </w:r>
      <w:r w:rsidRPr="000D5449">
        <w:rPr>
          <w:b/>
          <w:bCs/>
          <w:iCs/>
        </w:rPr>
        <w:t>remplissez la terre, et l'assujettissez ; et dominez sur les poissons de la mer, sur les oiseaux du ciel, et sur tout animal qui se meut sur la terre</w:t>
      </w:r>
      <w:r>
        <w:t xml:space="preserve"> ».</w:t>
      </w:r>
    </w:p>
    <w:p w14:paraId="2FCEAFDE" w14:textId="46CF366A" w:rsidR="001F3D30" w:rsidRDefault="001F3D30" w:rsidP="00ED6558">
      <w:pPr>
        <w:spacing w:after="0" w:line="240" w:lineRule="auto"/>
      </w:pPr>
    </w:p>
    <w:p w14:paraId="16676165" w14:textId="125EE58B" w:rsidR="000D5449" w:rsidRDefault="000D5449" w:rsidP="000A4286">
      <w:pPr>
        <w:spacing w:after="0" w:line="240" w:lineRule="auto"/>
        <w:jc w:val="both"/>
      </w:pPr>
      <w:r>
        <w:t>On pourrait</w:t>
      </w:r>
      <w:r w:rsidR="000A4286">
        <w:t xml:space="preserve"> aussi faire l’exercice de</w:t>
      </w:r>
      <w:r>
        <w:t xml:space="preserve"> rapprocher </w:t>
      </w:r>
      <w:r w:rsidR="000A4286">
        <w:t>l</w:t>
      </w:r>
      <w:r>
        <w:t>es versets</w:t>
      </w:r>
      <w:r w:rsidR="000A4286">
        <w:t xml:space="preserve"> précédents</w:t>
      </w:r>
      <w:r>
        <w:t xml:space="preserve"> de </w:t>
      </w:r>
      <w:r w:rsidR="000A4286">
        <w:t>c</w:t>
      </w:r>
      <w:r>
        <w:t>e</w:t>
      </w:r>
      <w:r w:rsidR="000A4286">
        <w:t xml:space="preserve"> texte</w:t>
      </w:r>
      <w:r>
        <w:t xml:space="preserve"> d’Hitler</w:t>
      </w:r>
      <w:r w:rsidR="000A4286">
        <w:t xml:space="preserve">, ci-dessous, extrait de son livre </w:t>
      </w:r>
      <w:r w:rsidR="000A4286" w:rsidRPr="000A4286">
        <w:rPr>
          <w:i/>
          <w:iCs/>
        </w:rPr>
        <w:t>Mein Kampf</w:t>
      </w:r>
      <w:r w:rsidR="000A4286">
        <w:t xml:space="preserve">, exposant sa vision suprémaciste </w:t>
      </w:r>
      <w:r>
        <w:t>(si l’on considère le nazisme comme une religion) :</w:t>
      </w:r>
    </w:p>
    <w:p w14:paraId="0BA26ECA" w14:textId="7180F812" w:rsidR="000D5449" w:rsidRDefault="000D5449" w:rsidP="00ED6558">
      <w:pPr>
        <w:spacing w:after="0" w:line="240" w:lineRule="auto"/>
      </w:pPr>
    </w:p>
    <w:p w14:paraId="5DF01379" w14:textId="6BE30C0A" w:rsidR="000D5449" w:rsidRDefault="000D5449" w:rsidP="000D5449">
      <w:pPr>
        <w:spacing w:after="0" w:line="240" w:lineRule="auto"/>
        <w:jc w:val="both"/>
      </w:pPr>
      <w:r w:rsidRPr="000D5449">
        <w:t xml:space="preserve">« </w:t>
      </w:r>
      <w:r w:rsidRPr="000D5449">
        <w:rPr>
          <w:b/>
          <w:bCs/>
        </w:rPr>
        <w:t xml:space="preserve">La race aryenne nordique est la détentrice de toute culture, la vraie représentante de toute l'humanité, et </w:t>
      </w:r>
      <w:r w:rsidRPr="000A4286">
        <w:rPr>
          <w:b/>
          <w:bCs/>
          <w:i/>
          <w:iCs/>
        </w:rPr>
        <w:t>c'est par application divine que le peuple allemand doit maintenir sa pureté raciale</w:t>
      </w:r>
      <w:r w:rsidRPr="000D5449">
        <w:rPr>
          <w:b/>
          <w:bCs/>
        </w:rPr>
        <w:t xml:space="preserve">. La race germanique est supérieure à toutes les autres et </w:t>
      </w:r>
      <w:r w:rsidRPr="000A4286">
        <w:rPr>
          <w:b/>
          <w:bCs/>
          <w:i/>
          <w:iCs/>
        </w:rPr>
        <w:t>la lutte contre l'étranger, contre le Juif, contre le Slave, contre les races inférieures est sainte</w:t>
      </w:r>
      <w:r w:rsidRPr="000D5449">
        <w:t>. »</w:t>
      </w:r>
      <w:r w:rsidR="000A4286">
        <w:t>.</w:t>
      </w:r>
    </w:p>
    <w:p w14:paraId="0051BEEB" w14:textId="3CCF49C3" w:rsidR="009E35A6" w:rsidRDefault="009E35A6" w:rsidP="000D5449">
      <w:pPr>
        <w:spacing w:after="0" w:line="240" w:lineRule="auto"/>
        <w:jc w:val="both"/>
      </w:pPr>
    </w:p>
    <w:p w14:paraId="774D9102" w14:textId="77777777" w:rsidR="009E35A6" w:rsidRDefault="009E35A6" w:rsidP="000D5449">
      <w:pPr>
        <w:spacing w:after="0" w:line="240" w:lineRule="auto"/>
        <w:jc w:val="both"/>
      </w:pPr>
    </w:p>
    <w:p w14:paraId="71E85BF9" w14:textId="4B66AB87" w:rsidR="009E35A6" w:rsidRDefault="009E35A6" w:rsidP="009E35A6">
      <w:pPr>
        <w:pStyle w:val="Titre1"/>
      </w:pPr>
      <w:bookmarkStart w:id="157" w:name="_Toc32905663"/>
      <w:r>
        <w:t>Annexe : Dialogue entre Jonathan et Benjamin sur les religions, en particulier l’islam</w:t>
      </w:r>
      <w:bookmarkEnd w:id="157"/>
    </w:p>
    <w:p w14:paraId="5E0AB581" w14:textId="5BE20CD9" w:rsidR="009E35A6" w:rsidRDefault="009E35A6" w:rsidP="009E35A6">
      <w:pPr>
        <w:spacing w:after="0" w:line="240" w:lineRule="auto"/>
        <w:jc w:val="both"/>
      </w:pPr>
    </w:p>
    <w:p w14:paraId="019E609E" w14:textId="77777777" w:rsidR="009E35A6" w:rsidRDefault="009E35A6" w:rsidP="009E35A6">
      <w:pPr>
        <w:spacing w:after="0" w:line="240" w:lineRule="auto"/>
        <w:jc w:val="both"/>
      </w:pPr>
      <w:r>
        <w:t>Jonathan</w:t>
      </w:r>
    </w:p>
    <w:p w14:paraId="33ED47B2" w14:textId="5C21BF7D" w:rsidR="009E35A6" w:rsidRDefault="009E35A6" w:rsidP="009E35A6">
      <w:pPr>
        <w:spacing w:after="0" w:line="240" w:lineRule="auto"/>
        <w:jc w:val="both"/>
      </w:pPr>
      <w:r>
        <w:t>Vous êtes pro islam ou contre l'islam?</w:t>
      </w:r>
    </w:p>
    <w:p w14:paraId="30E43748" w14:textId="77777777" w:rsidR="009E35A6" w:rsidRDefault="009E35A6" w:rsidP="009E35A6">
      <w:pPr>
        <w:spacing w:after="0" w:line="240" w:lineRule="auto"/>
        <w:jc w:val="both"/>
      </w:pPr>
    </w:p>
    <w:p w14:paraId="3E298C4D" w14:textId="2183EB01" w:rsidR="009E35A6" w:rsidRDefault="009E35A6" w:rsidP="009E35A6">
      <w:pPr>
        <w:spacing w:after="0" w:line="240" w:lineRule="auto"/>
        <w:jc w:val="both"/>
      </w:pPr>
      <w:r>
        <w:t>La religion n'est pas une mauvaise chose en soi !  J'ai été en opposition pendant un temps avant de renouer ma foi chrétienne!  La religion n'est pas mauvaise en soi !  Et aujourd'hui la science a aussi des limites et cause pas mal de degâts à l'humanité avec le lobby qui gravite autour de l'argent !</w:t>
      </w:r>
    </w:p>
    <w:p w14:paraId="5AF83E93" w14:textId="77777777" w:rsidR="009E35A6" w:rsidRDefault="009E35A6" w:rsidP="009E35A6">
      <w:pPr>
        <w:spacing w:after="0" w:line="240" w:lineRule="auto"/>
        <w:jc w:val="both"/>
      </w:pPr>
    </w:p>
    <w:p w14:paraId="00857269" w14:textId="7275ED0E" w:rsidR="009E35A6" w:rsidRDefault="009E35A6" w:rsidP="009E35A6">
      <w:pPr>
        <w:spacing w:after="0" w:line="240" w:lineRule="auto"/>
        <w:jc w:val="both"/>
      </w:pPr>
      <w:r>
        <w:t>Benjamin</w:t>
      </w:r>
    </w:p>
    <w:p w14:paraId="1A82D3EE" w14:textId="5CDB47F9" w:rsidR="009E35A6" w:rsidRDefault="009E35A6" w:rsidP="009E35A6">
      <w:pPr>
        <w:spacing w:after="0" w:line="240" w:lineRule="auto"/>
        <w:jc w:val="both"/>
      </w:pPr>
      <w:r>
        <w:t>Jonathan en ayant recours à la raison, je suis très critique ou sceptique envers l'Islam (comme je suis sceptique concernant les vraies origines ou causes des religions).</w:t>
      </w:r>
    </w:p>
    <w:p w14:paraId="28090444" w14:textId="77777777" w:rsidR="009E35A6" w:rsidRDefault="009E35A6" w:rsidP="009E35A6">
      <w:pPr>
        <w:spacing w:after="0" w:line="240" w:lineRule="auto"/>
        <w:jc w:val="both"/>
      </w:pPr>
    </w:p>
    <w:p w14:paraId="7CF56985" w14:textId="77777777" w:rsidR="009E35A6" w:rsidRDefault="009E35A6" w:rsidP="009E35A6">
      <w:pPr>
        <w:spacing w:after="0" w:line="240" w:lineRule="auto"/>
        <w:jc w:val="both"/>
      </w:pPr>
      <w:r>
        <w:t>Jonathan</w:t>
      </w:r>
    </w:p>
    <w:p w14:paraId="6DDE2071" w14:textId="43C49D8F" w:rsidR="009E35A6" w:rsidRDefault="009E35A6" w:rsidP="009E35A6">
      <w:pPr>
        <w:spacing w:after="0" w:line="240" w:lineRule="auto"/>
        <w:jc w:val="both"/>
      </w:pPr>
      <w:r>
        <w:t>Et pourquoi Mr?</w:t>
      </w:r>
    </w:p>
    <w:p w14:paraId="7D8F80B7" w14:textId="77777777" w:rsidR="009E35A6" w:rsidRDefault="009E35A6" w:rsidP="009E35A6">
      <w:pPr>
        <w:spacing w:after="0" w:line="240" w:lineRule="auto"/>
        <w:jc w:val="both"/>
      </w:pPr>
    </w:p>
    <w:p w14:paraId="6E3BF9AA" w14:textId="77777777" w:rsidR="009E35A6" w:rsidRDefault="009E35A6" w:rsidP="009E35A6">
      <w:pPr>
        <w:spacing w:after="0" w:line="240" w:lineRule="auto"/>
        <w:jc w:val="both"/>
      </w:pPr>
      <w:r>
        <w:t>Benjamin</w:t>
      </w:r>
    </w:p>
    <w:p w14:paraId="15AF63B3" w14:textId="6049A6D5" w:rsidR="009E35A6" w:rsidRDefault="009E35A6" w:rsidP="009E35A6">
      <w:pPr>
        <w:spacing w:after="0" w:line="240" w:lineRule="auto"/>
        <w:jc w:val="both"/>
      </w:pPr>
      <w:r>
        <w:t>Jonathan, Enormément de raisons [dont les contradictions logiques entre versets qui s'annulent, par exemple, comme entre 5.32, qui nous donne l’impression que le Coran interdit le meurtre, et 5.33, qui lui autorise le meurtre. Le Coran est rempli de versets se contredisant et s’annulant logiquement (donc soit il y a quelque chose qui ne tourne pas rond dans la tête de Mahomet, soit c'est un grand manipulateur et un fin politique cynique). Mais il y a beaucoup d'autres raisons que j'expose dans ce long texte de 200 pages (si vous avez le courage de lire 200 pages) :</w:t>
      </w:r>
    </w:p>
    <w:p w14:paraId="7D74A510" w14:textId="04908932" w:rsidR="009E35A6" w:rsidRDefault="009E35A6" w:rsidP="009E35A6">
      <w:pPr>
        <w:spacing w:after="0" w:line="240" w:lineRule="auto"/>
        <w:jc w:val="both"/>
      </w:pPr>
      <w:r w:rsidRPr="009E35A6">
        <w:rPr>
          <w:i/>
          <w:iCs/>
        </w:rPr>
        <w:t>Réflexions sur les mythomanes, menteurs pathologiques, escrocs, prophètes et gourous</w:t>
      </w:r>
      <w:r>
        <w:t xml:space="preserve">, </w:t>
      </w:r>
      <w:hyperlink r:id="rId391" w:tgtFrame="_blank" w:history="1">
        <w:r>
          <w:rPr>
            <w:rStyle w:val="Lienhypertexte"/>
          </w:rPr>
          <w:t>http://benjamin.lisan.free.fr/jardin.secret/EcritsPolitiquesetPhilosophiques/SurIslam/petits_souvenirs_sur_les_mythomanes_et_menteurs_pathologiques.htm</w:t>
        </w:r>
      </w:hyperlink>
    </w:p>
    <w:p w14:paraId="7EED524A" w14:textId="77777777" w:rsidR="009E35A6" w:rsidRDefault="009E35A6" w:rsidP="009E35A6">
      <w:pPr>
        <w:spacing w:after="0" w:line="240" w:lineRule="auto"/>
        <w:jc w:val="both"/>
      </w:pPr>
    </w:p>
    <w:p w14:paraId="7316DB1A" w14:textId="77777777" w:rsidR="009E35A6" w:rsidRDefault="009E35A6" w:rsidP="009E35A6">
      <w:pPr>
        <w:spacing w:after="0" w:line="240" w:lineRule="auto"/>
        <w:jc w:val="both"/>
      </w:pPr>
      <w:r>
        <w:t>Benjamin</w:t>
      </w:r>
    </w:p>
    <w:p w14:paraId="7792A7FD" w14:textId="77777777" w:rsidR="009E35A6" w:rsidRDefault="009E35A6" w:rsidP="009E35A6">
      <w:pPr>
        <w:spacing w:after="0" w:line="240" w:lineRule="auto"/>
        <w:jc w:val="both"/>
      </w:pPr>
      <w:r>
        <w:t xml:space="preserve">Jonathan, Depuis mon enfance, j'ai mené une longue réflexion sur les religions, et je suis de moins en moins persuadé qu'elles sont actuellement un bienfait pour l'humanité. L'ensemble de ces réflexions sont contenues dans ce texte de 85 pages : Les religions ont-elles eu une contribution globalement positive ou négative pour l’humanité ? </w:t>
      </w:r>
    </w:p>
    <w:p w14:paraId="1413C3FB" w14:textId="049231F1" w:rsidR="009E35A6" w:rsidRDefault="009E35A6" w:rsidP="009E35A6">
      <w:pPr>
        <w:spacing w:after="0" w:line="240" w:lineRule="auto"/>
        <w:jc w:val="both"/>
      </w:pPr>
      <w:r w:rsidRPr="009E35A6">
        <w:rPr>
          <w:i/>
          <w:iCs/>
        </w:rPr>
        <w:t>Pour ou contre les religions. Un point de vue rationnel et scientifique sur les religions</w:t>
      </w:r>
      <w:r>
        <w:t xml:space="preserve">, </w:t>
      </w:r>
      <w:hyperlink r:id="rId392" w:tgtFrame="_blank" w:history="1">
        <w:r>
          <w:rPr>
            <w:rStyle w:val="Lienhypertexte"/>
          </w:rPr>
          <w:t>http://benjamin.lisan.free.fr/jardin.secret/EcritsPolitiquesetPhilosophiques/SurIslam/contribution_et_danger_des_religions.htm</w:t>
        </w:r>
      </w:hyperlink>
    </w:p>
    <w:p w14:paraId="555231D9" w14:textId="08D27162" w:rsidR="009E35A6" w:rsidRDefault="009E35A6" w:rsidP="009E35A6">
      <w:pPr>
        <w:spacing w:after="0" w:line="240" w:lineRule="auto"/>
        <w:jc w:val="both"/>
      </w:pPr>
    </w:p>
    <w:p w14:paraId="0C547840" w14:textId="553882F9" w:rsidR="009E35A6" w:rsidRDefault="009E35A6" w:rsidP="009E35A6">
      <w:pPr>
        <w:spacing w:after="0" w:line="240" w:lineRule="auto"/>
        <w:jc w:val="both"/>
      </w:pPr>
      <w:r>
        <w:t>Benjamin</w:t>
      </w:r>
    </w:p>
    <w:p w14:paraId="6A4D8B40" w14:textId="77777777" w:rsidR="009E35A6" w:rsidRDefault="009E35A6" w:rsidP="009E35A6">
      <w:pPr>
        <w:spacing w:after="0" w:line="240" w:lineRule="auto"/>
        <w:jc w:val="both"/>
      </w:pPr>
      <w:r>
        <w:t xml:space="preserve">Jonathan, Je suis de plus en plus persuadé qu'on peut être moral (avoir un comportement strictement moral), contribuant à faire du bien pour l'humanité et la planète, tout entière, sans l'aide des religions (ou des morales religieuses). Je pense qu'on peut trouver une morale commune qui pourrait convenir aussi bien aux croyants qu'aux non-croyants. Quand j'étais jeune, j'ai été élevé dans la foi chrétienne (catholique : 1) catéchisme, 2° scoutisme (Scout de France). Allant mal dans les années 70, je m'étais même (re)convertit au christianisme (style "born again"). Mais j'avais déjà une formation scientifique et il m'a été impossible de renier cette formation scientifique (qui restait tapie et cachée dans mon cerveau). Je n'ai donc jamais pu abandonner ma raison (ou embryon d'esprit critique), pour la foi du charbonnier. Puis j'ai fait de très longues études scientifiques (BAC+8). Et c'est lors d'un début de thèse en physique des plasmas, que j'ai appris la démarche scientifiques. Par la suite, j'ai soumis à la vérification minutieuse toutes les allégations religieuses. Et ces vérifications m'ont conduit à être de plus en plus sceptique envers ces allégations. J'ai décrit et expliqué la longue évolution de ma pensée, dans ce texte :  </w:t>
      </w:r>
    </w:p>
    <w:p w14:paraId="3746FCEF" w14:textId="77777777" w:rsidR="009E35A6" w:rsidRDefault="009E35A6" w:rsidP="009E35A6">
      <w:pPr>
        <w:spacing w:after="0" w:line="240" w:lineRule="auto"/>
        <w:jc w:val="both"/>
      </w:pPr>
      <w:r w:rsidRPr="009E35A6">
        <w:rPr>
          <w:i/>
          <w:iCs/>
        </w:rPr>
        <w:t>Comment je suis passé de la croyance religieuse au scepticisme scientifique ?</w:t>
      </w:r>
      <w:r>
        <w:t xml:space="preserve"> B. LISAN, 26/05/2018, environ 30 pages, </w:t>
      </w:r>
      <w:hyperlink r:id="rId393" w:tgtFrame="_blank" w:history="1">
        <w:r>
          <w:rPr>
            <w:rStyle w:val="Lienhypertexte"/>
          </w:rPr>
          <w:t>http://benjamin.lisan.free.fr/jardin.secret/EcritsPolitiquesetPhilosophiques/SurIslam/comment_je_suis_passe_de_la_croyance_religieuse_au_scepticisme_scientifique.htm</w:t>
        </w:r>
      </w:hyperlink>
      <w:r>
        <w:t xml:space="preserve"> </w:t>
      </w:r>
    </w:p>
    <w:p w14:paraId="4D4F3E7A" w14:textId="3D4FB989" w:rsidR="009E35A6" w:rsidRDefault="009E35A6" w:rsidP="009E35A6">
      <w:pPr>
        <w:spacing w:after="0" w:line="240" w:lineRule="auto"/>
        <w:jc w:val="both"/>
      </w:pPr>
      <w:r>
        <w:t>Il a de nombreux facteurs qui ont contribué à cette évolution : 1) la longue formation scientifique (qui rend sceptique), 2) mon abonnement depuis 20 ans à la revue sceptique "Sciences et pseudosciences", 3) ma rencontre avec de vrais gourous ("prophètes"), en fait de vrais imposteurs géniaux, imaginatifs, qui m'ont fait mettre en perspective et réfléchir sur la vraie nature des prophètes de l'antiquité, dont celle de Mahomet, d Moïse, Elie etc.</w:t>
      </w:r>
    </w:p>
    <w:p w14:paraId="741CB6B1" w14:textId="77777777" w:rsidR="009E35A6" w:rsidRDefault="009E35A6" w:rsidP="009E35A6">
      <w:pPr>
        <w:spacing w:after="0" w:line="240" w:lineRule="auto"/>
        <w:jc w:val="both"/>
      </w:pPr>
    </w:p>
    <w:p w14:paraId="0C99A57B" w14:textId="77777777" w:rsidR="009E35A6" w:rsidRDefault="009E35A6" w:rsidP="009E35A6">
      <w:pPr>
        <w:spacing w:after="0" w:line="240" w:lineRule="auto"/>
        <w:jc w:val="both"/>
      </w:pPr>
      <w:r>
        <w:t>Jonathan</w:t>
      </w:r>
    </w:p>
    <w:p w14:paraId="7D6E18DA" w14:textId="536EA75A" w:rsidR="009E35A6" w:rsidRDefault="009E35A6" w:rsidP="009E35A6">
      <w:pPr>
        <w:spacing w:after="0" w:line="240" w:lineRule="auto"/>
        <w:jc w:val="both"/>
      </w:pPr>
      <w:r>
        <w:t>Lire fait partie de mes distractions!  En toute chose,  souvenez-vous du petit texte et très significatif que vous aviez écrit à propos de vous sur fb! d'où,  à chaque instant que j'aurai l'occasion de vous lire, j'aimerai voir des mots pareil raisonnés.  Voilà que toute approche venant en dehors de cette modération noble, peut me donner impression d'une certaine contradiction de votre part !  L'islam n'est pas fatal;  le capitalisme,  certes !</w:t>
      </w:r>
    </w:p>
    <w:p w14:paraId="03BC53BE" w14:textId="77777777" w:rsidR="009E35A6" w:rsidRDefault="009E35A6" w:rsidP="009E35A6">
      <w:pPr>
        <w:spacing w:after="0" w:line="240" w:lineRule="auto"/>
        <w:jc w:val="both"/>
      </w:pPr>
    </w:p>
    <w:p w14:paraId="6AE54CE7" w14:textId="24C47C03" w:rsidR="009E35A6" w:rsidRDefault="009E35A6" w:rsidP="009E35A6">
      <w:pPr>
        <w:spacing w:after="0" w:line="240" w:lineRule="auto"/>
        <w:jc w:val="both"/>
      </w:pPr>
      <w:r>
        <w:t>Benjamin</w:t>
      </w:r>
    </w:p>
    <w:p w14:paraId="79C4328D" w14:textId="7D833913" w:rsidR="009E35A6" w:rsidRDefault="009E35A6" w:rsidP="009E35A6">
      <w:pPr>
        <w:spacing w:after="0" w:line="240" w:lineRule="auto"/>
        <w:jc w:val="both"/>
      </w:pPr>
      <w:r>
        <w:t xml:space="preserve">Jonathan, je ne sais pas ce que voulez dire par "l'Islam n'est pas fatal". Pour moi, la survenue de Mahomet est une tragédie, dans l'histoire de l'humanité, à l'instar de celle de Hitler (même si Mahomet a uni, par la terreur et d'une </w:t>
      </w:r>
      <w:r>
        <w:lastRenderedPageBreak/>
        <w:t>main de fer, les tribus arabes). J'ai tenté de trouver une contribution positive de Mahomet à l'histoire de l'humanité. La seule possible et hypothétique contribution, c'est la mise en concurrence des deux systèmes, qui a obligé l'Occident chrétien médiéval à se surpasser, à inventer, suite à ce qui ressemble à une suite de hasard, la méthode scientifique moderne, qui par ses inventions, a permis à l'Occident de desserrer l'étau, l'étreinte fatale de l'islam autour de l'Occident (au travers son jihad permanent). </w:t>
      </w:r>
    </w:p>
    <w:p w14:paraId="76D43624" w14:textId="581ECB27" w:rsidR="009E35A6" w:rsidRDefault="009E35A6" w:rsidP="009E35A6">
      <w:pPr>
        <w:spacing w:after="0" w:line="240" w:lineRule="auto"/>
        <w:jc w:val="both"/>
      </w:pPr>
      <w:r>
        <w:t>Alors qu'en terre d'islam, à cause de blocages intellectuels, lié au côté totalitaire de l'islam (avec son besoin permanent de contrôle de tout et des esprits), les penseurs musulmans sont toujours restés cantonnés à la pensée préscientifique, pré-copernicienne. </w:t>
      </w:r>
    </w:p>
    <w:p w14:paraId="462E0B13" w14:textId="77777777" w:rsidR="009E35A6" w:rsidRDefault="009E35A6" w:rsidP="009E35A6">
      <w:pPr>
        <w:spacing w:after="0" w:line="240" w:lineRule="auto"/>
        <w:jc w:val="both"/>
      </w:pPr>
    </w:p>
    <w:p w14:paraId="6F6BA573" w14:textId="77777777" w:rsidR="009E35A6" w:rsidRDefault="009E35A6" w:rsidP="009E35A6">
      <w:pPr>
        <w:spacing w:after="0" w:line="240" w:lineRule="auto"/>
        <w:jc w:val="both"/>
      </w:pPr>
      <w:r>
        <w:t>Ce problème est toujours d'actualité, en terre d'islam, car la pensée scientifique a besoin de liberté de conscience et d'expression. Quand il y aura enfin la laïcité, en terre d'islam, que l'islam restera au niveau d'une foi intime et privée, et ne s'occupera plus de politique (est-ce possible ?  Est-ce possible que l'islam respecte enfin la liberté de conscience, dont celle de pouvoir changer de religion et de ne pas en avoir ?), alors l'on pourra reparler de la contribution positive de l'islam à l'humanité</w:t>
      </w:r>
    </w:p>
    <w:p w14:paraId="0A13CBC2" w14:textId="58ED6D46" w:rsidR="009E35A6" w:rsidRDefault="009E35A6" w:rsidP="009E35A6">
      <w:pPr>
        <w:spacing w:after="0" w:line="240" w:lineRule="auto"/>
        <w:jc w:val="both"/>
      </w:pPr>
    </w:p>
    <w:p w14:paraId="5B33B826" w14:textId="77777777" w:rsidR="009E35A6" w:rsidRDefault="009E35A6" w:rsidP="009E35A6">
      <w:pPr>
        <w:spacing w:after="0" w:line="240" w:lineRule="auto"/>
        <w:jc w:val="both"/>
      </w:pPr>
      <w:r>
        <w:t>Jonathan</w:t>
      </w:r>
    </w:p>
    <w:p w14:paraId="503B7BFE" w14:textId="06FD20A8" w:rsidR="009E35A6" w:rsidRDefault="009E35A6" w:rsidP="009E35A6">
      <w:pPr>
        <w:spacing w:after="0" w:line="240" w:lineRule="auto"/>
        <w:jc w:val="both"/>
      </w:pPr>
      <w:r>
        <w:t>L'amour du prochain au centre de nos actions est l'unique solution face aux fléaux du monde car cela mettra fin au capitalisme !</w:t>
      </w:r>
    </w:p>
    <w:p w14:paraId="1510AE9F" w14:textId="77777777" w:rsidR="009E35A6" w:rsidRDefault="009E35A6" w:rsidP="009E35A6">
      <w:pPr>
        <w:spacing w:after="0" w:line="240" w:lineRule="auto"/>
        <w:jc w:val="both"/>
      </w:pPr>
    </w:p>
    <w:p w14:paraId="05134A4D" w14:textId="74F177F2" w:rsidR="009E35A6" w:rsidRDefault="009E35A6" w:rsidP="009E35A6">
      <w:pPr>
        <w:spacing w:after="0" w:line="240" w:lineRule="auto"/>
        <w:jc w:val="both"/>
      </w:pPr>
      <w:r>
        <w:t>Jonathan, ce que je réprouve dans la religion, c'est quand la foi poussée à l'extrême, s'oppose à tout doute et à tout esprit critique envers elle-même. La science, le savoir ne sont pas mauvais en soi, c'est leur utilisation et application qui peuvent être mauvaise et poser un problème. "</w:t>
      </w:r>
      <w:r w:rsidRPr="009E35A6">
        <w:rPr>
          <w:i/>
          <w:iCs/>
        </w:rPr>
        <w:t>Science sans conscience, n'est que ruine de l'âme</w:t>
      </w:r>
      <w:r>
        <w:t>", disait Rabelais. Je n'ai rien contre les croyants à condition qu'ils ne soient pas violents, intolérants et fanatiques</w:t>
      </w:r>
      <w:r w:rsidR="00ED0A86">
        <w:t>.</w:t>
      </w:r>
    </w:p>
    <w:p w14:paraId="6E9387A8" w14:textId="2CC824E7" w:rsidR="00ED0A86" w:rsidRDefault="00ED0A86" w:rsidP="009E35A6">
      <w:pPr>
        <w:spacing w:after="0" w:line="240" w:lineRule="auto"/>
        <w:jc w:val="both"/>
      </w:pPr>
    </w:p>
    <w:p w14:paraId="2C048DD7" w14:textId="5E5D5A60" w:rsidR="00EA0280" w:rsidRDefault="00EA0280" w:rsidP="00EA0280">
      <w:pPr>
        <w:pStyle w:val="Titre1"/>
      </w:pPr>
      <w:bookmarkStart w:id="158" w:name="_Toc32905664"/>
      <w:r>
        <w:t>Annexe : Discussion sur les apports positifs et négatifs de l’islam</w:t>
      </w:r>
      <w:bookmarkEnd w:id="158"/>
    </w:p>
    <w:p w14:paraId="476372E0" w14:textId="3E60EAAB" w:rsidR="00EA0280" w:rsidRDefault="00EA0280" w:rsidP="00ED0A86">
      <w:pPr>
        <w:spacing w:after="0" w:line="240" w:lineRule="auto"/>
        <w:jc w:val="both"/>
      </w:pPr>
    </w:p>
    <w:p w14:paraId="27177B23" w14:textId="388F5A55" w:rsidR="00EA0280" w:rsidRDefault="00EA0280" w:rsidP="00ED0A86">
      <w:pPr>
        <w:spacing w:after="0" w:line="240" w:lineRule="auto"/>
        <w:jc w:val="both"/>
      </w:pPr>
      <w:r>
        <w:t>Sur des forums de débats interreligieux, plusieurs personnes ont posé ces questions :</w:t>
      </w:r>
    </w:p>
    <w:p w14:paraId="6E895348" w14:textId="254CDA48" w:rsidR="00EA0280" w:rsidRDefault="00EA0280" w:rsidP="00ED0A86">
      <w:pPr>
        <w:spacing w:after="0" w:line="240" w:lineRule="auto"/>
        <w:jc w:val="both"/>
      </w:pPr>
    </w:p>
    <w:p w14:paraId="105ED001" w14:textId="22C4765D" w:rsidR="00EA0280" w:rsidRDefault="00EA0280" w:rsidP="00ED0A86">
      <w:pPr>
        <w:spacing w:after="0" w:line="240" w:lineRule="auto"/>
        <w:jc w:val="both"/>
      </w:pPr>
      <w:r w:rsidRPr="00EA0280">
        <w:t>C</w:t>
      </w:r>
      <w:r>
        <w:t>e</w:t>
      </w:r>
      <w:r w:rsidRPr="00EA0280">
        <w:t xml:space="preserve">lina </w:t>
      </w:r>
      <w:r>
        <w:t>« </w:t>
      </w:r>
      <w:r w:rsidRPr="00EA0280">
        <w:rPr>
          <w:i/>
          <w:iCs/>
        </w:rPr>
        <w:t>J’aimerais bien savoir ce que l’Islam apporte aux Musulmans, ce qu’ils y trouvent comme transformation intérieure, comme enseignement de vie, comme cheminement spirituel</w:t>
      </w:r>
      <w:r>
        <w:rPr>
          <w:i/>
          <w:iCs/>
        </w:rPr>
        <w:t>,</w:t>
      </w:r>
      <w:r w:rsidRPr="00EA0280">
        <w:rPr>
          <w:i/>
          <w:iCs/>
        </w:rPr>
        <w:t xml:space="preserve"> mais au lieu de ça ce que je lis ressemble plus à « t’es avec nous ou contre nous »</w:t>
      </w:r>
      <w:r w:rsidR="00024448">
        <w:rPr>
          <w:i/>
          <w:iCs/>
        </w:rPr>
        <w:t xml:space="preserve">. […] </w:t>
      </w:r>
      <w:r w:rsidR="00024448" w:rsidRPr="00024448">
        <w:rPr>
          <w:i/>
          <w:iCs/>
        </w:rPr>
        <w:t>Pour moi, si on a vraiment la foi, nul besoin de défendre sa religion. La foi, elle remplit, elle apporte des réponses, une éthique de vie, elle doit faire du bien, elle se vit de l’intérieur et le bien-être qu’elle procure rejaillit à l’extérieur. Naturellement. Si on a besoin d’être dans la revendication, je ne vois pas quelle foi ont ces gens, j’y vois plus une revendication identitaire et qui plus est pas tellement pacifique.</w:t>
      </w:r>
      <w:r>
        <w:t> »</w:t>
      </w:r>
      <w:r w:rsidRPr="00EA0280">
        <w:t>.</w:t>
      </w:r>
    </w:p>
    <w:p w14:paraId="65FDA12E" w14:textId="4E1D41EB" w:rsidR="00C76E38" w:rsidRDefault="00C76E38" w:rsidP="00ED0A86">
      <w:pPr>
        <w:spacing w:after="0" w:line="240" w:lineRule="auto"/>
        <w:jc w:val="both"/>
      </w:pPr>
    </w:p>
    <w:p w14:paraId="5376B6E7" w14:textId="3E6B01C6" w:rsidR="00C76E38" w:rsidRDefault="00C76E38" w:rsidP="00ED0A86">
      <w:pPr>
        <w:spacing w:after="0" w:line="240" w:lineRule="auto"/>
        <w:jc w:val="both"/>
      </w:pPr>
      <w:r w:rsidRPr="00C76E38">
        <w:t xml:space="preserve">Lofti Chafi </w:t>
      </w:r>
      <w:r>
        <w:t>« </w:t>
      </w:r>
      <w:r w:rsidRPr="00C76E38">
        <w:rPr>
          <w:i/>
          <w:iCs/>
        </w:rPr>
        <w:t>Quelles sont les plus-values apportées à l'humanité par l'islam ?</w:t>
      </w:r>
      <w:r>
        <w:t> ».</w:t>
      </w:r>
    </w:p>
    <w:p w14:paraId="2A2FCE8A" w14:textId="07135429" w:rsidR="00C76E38" w:rsidRDefault="00C76E38" w:rsidP="00ED0A86">
      <w:pPr>
        <w:spacing w:after="0" w:line="240" w:lineRule="auto"/>
        <w:jc w:val="both"/>
      </w:pPr>
    </w:p>
    <w:p w14:paraId="0B905C13" w14:textId="44967535" w:rsidR="00C76E38" w:rsidRDefault="00C76E38" w:rsidP="00ED0A86">
      <w:pPr>
        <w:spacing w:after="0" w:line="240" w:lineRule="auto"/>
        <w:jc w:val="both"/>
      </w:pPr>
      <w:r w:rsidRPr="00C76E38">
        <w:t xml:space="preserve">Joffre Morel Opiang </w:t>
      </w:r>
      <w:r>
        <w:t>« </w:t>
      </w:r>
      <w:r w:rsidRPr="002D74F0">
        <w:rPr>
          <w:i/>
          <w:iCs/>
        </w:rPr>
        <w:t>Question sérieuse : Quel est l'apport positif de l'islam dans le développement du monde ?</w:t>
      </w:r>
      <w:r>
        <w:t> ».</w:t>
      </w:r>
    </w:p>
    <w:p w14:paraId="03A2A33F" w14:textId="341724C5" w:rsidR="00EA0280" w:rsidRDefault="00EA0280" w:rsidP="00ED0A86">
      <w:pPr>
        <w:spacing w:after="0" w:line="240" w:lineRule="auto"/>
        <w:jc w:val="both"/>
      </w:pPr>
    </w:p>
    <w:p w14:paraId="76EA5F79" w14:textId="6A3576A9" w:rsidR="00974DFD" w:rsidRDefault="00974DFD" w:rsidP="00ED0A86">
      <w:pPr>
        <w:spacing w:after="0" w:line="240" w:lineRule="auto"/>
        <w:jc w:val="both"/>
      </w:pPr>
      <w:r>
        <w:t>Voici les réponses :</w:t>
      </w:r>
    </w:p>
    <w:p w14:paraId="20162BE8" w14:textId="0D9F1616" w:rsidR="002D74F0" w:rsidRDefault="002D74F0" w:rsidP="00ED0A86">
      <w:pPr>
        <w:spacing w:after="0" w:line="240" w:lineRule="auto"/>
        <w:jc w:val="both"/>
      </w:pPr>
    </w:p>
    <w:p w14:paraId="3ED87A80" w14:textId="52A0D357" w:rsidR="002D74F0" w:rsidRDefault="002D74F0" w:rsidP="002D74F0">
      <w:pPr>
        <w:spacing w:after="0" w:line="240" w:lineRule="auto"/>
        <w:jc w:val="both"/>
      </w:pPr>
      <w:r>
        <w:t>Jean-Frédéric B. « </w:t>
      </w:r>
      <w:r w:rsidRPr="002D74F0">
        <w:rPr>
          <w:i/>
          <w:iCs/>
        </w:rPr>
        <w:t>Il y a une culture d'islam pour reprendre le nom d'une émission de France Culture</w:t>
      </w:r>
      <w:r>
        <w:t> ».</w:t>
      </w:r>
    </w:p>
    <w:p w14:paraId="7ED89382" w14:textId="77777777" w:rsidR="002D74F0" w:rsidRDefault="002D74F0" w:rsidP="002D74F0">
      <w:pPr>
        <w:spacing w:after="0" w:line="240" w:lineRule="auto"/>
        <w:jc w:val="both"/>
      </w:pPr>
    </w:p>
    <w:p w14:paraId="11E05240" w14:textId="1EDA8AC7" w:rsidR="002D74F0" w:rsidRDefault="002D74F0" w:rsidP="002D74F0">
      <w:pPr>
        <w:spacing w:after="0" w:line="240" w:lineRule="auto"/>
        <w:jc w:val="both"/>
      </w:pPr>
      <w:r>
        <w:t>Mohamed Am. « Pour les hommes musulmans pouvoir disposer de quatre épouses hallal, sans compter les concubines ».</w:t>
      </w:r>
    </w:p>
    <w:p w14:paraId="55AFAA3D" w14:textId="77777777" w:rsidR="002D74F0" w:rsidRDefault="002D74F0" w:rsidP="002D74F0">
      <w:pPr>
        <w:spacing w:after="0" w:line="240" w:lineRule="auto"/>
        <w:jc w:val="both"/>
      </w:pPr>
    </w:p>
    <w:p w14:paraId="65C01B3E" w14:textId="50EB1D2F" w:rsidR="002D74F0" w:rsidRDefault="002D74F0" w:rsidP="002D74F0">
      <w:pPr>
        <w:spacing w:after="0" w:line="240" w:lineRule="auto"/>
        <w:jc w:val="both"/>
      </w:pPr>
      <w:r>
        <w:t>Foudil Aguersif « Vendre les concubines, les louer pour le plaisir sexuel ».</w:t>
      </w:r>
    </w:p>
    <w:p w14:paraId="05E71240" w14:textId="77777777" w:rsidR="002D74F0" w:rsidRDefault="002D74F0" w:rsidP="002D74F0">
      <w:pPr>
        <w:spacing w:after="0" w:line="240" w:lineRule="auto"/>
        <w:jc w:val="both"/>
      </w:pPr>
    </w:p>
    <w:p w14:paraId="15E209FE" w14:textId="2B1B1E20" w:rsidR="002D74F0" w:rsidRDefault="002D74F0" w:rsidP="002D74F0">
      <w:pPr>
        <w:spacing w:after="0" w:line="240" w:lineRule="auto"/>
        <w:jc w:val="both"/>
      </w:pPr>
      <w:r>
        <w:t>Enba Labas (humour) « Le voile, le viol des captives de guerre, la viande hallal, le meurtre des apostats, la fission nucléaire très bien expliquée dans le coran... les bienfaits sont innombrables pour la France ».</w:t>
      </w:r>
    </w:p>
    <w:p w14:paraId="25CE7579" w14:textId="77777777" w:rsidR="002D74F0" w:rsidRDefault="002D74F0" w:rsidP="002D74F0">
      <w:pPr>
        <w:spacing w:after="0" w:line="240" w:lineRule="auto"/>
        <w:jc w:val="both"/>
      </w:pPr>
    </w:p>
    <w:p w14:paraId="1BA62167" w14:textId="45E6A517" w:rsidR="002D74F0" w:rsidRDefault="002D74F0" w:rsidP="002D74F0">
      <w:pPr>
        <w:spacing w:after="0" w:line="240" w:lineRule="auto"/>
        <w:jc w:val="both"/>
      </w:pPr>
      <w:r>
        <w:t>Laure Rossi « </w:t>
      </w:r>
      <w:r w:rsidRPr="002D74F0">
        <w:rPr>
          <w:i/>
          <w:iCs/>
        </w:rPr>
        <w:t xml:space="preserve">Grâce à leurs Maisons de Sagesses qui avaient traduites les textes des anciens Grecs en arabe, ils sont parvenus jusqu’à nous. C’est un exemple, il y en a eu d’autres. Il ne faut pas juger tous les peuples qui pratique l’Islam </w:t>
      </w:r>
      <w:r w:rsidRPr="002D74F0">
        <w:rPr>
          <w:i/>
          <w:iCs/>
        </w:rPr>
        <w:lastRenderedPageBreak/>
        <w:t>à ce que nous vivons actuellement. [...] j’ai fait des études d’histoire, et je sais ce que je raconte. De plus j’ai fait de la théologie et je sais très bien ce qu’il y a dans le Coran, mais il ne faut pas tout mélanger. Des érudits et des gens bien, il y en a partout, tout comme les salopards. Les canons de la Médecine d’Avicenne ont été étudiés dans toutes les facultés de médecine jusqu’au 18eme siècles</w:t>
      </w:r>
      <w:r>
        <w:t> ».</w:t>
      </w:r>
    </w:p>
    <w:p w14:paraId="4F5C34DF" w14:textId="60A67258" w:rsidR="002D74F0" w:rsidRDefault="002D74F0" w:rsidP="002D74F0">
      <w:pPr>
        <w:spacing w:after="0" w:line="240" w:lineRule="auto"/>
        <w:jc w:val="both"/>
      </w:pPr>
      <w:r>
        <w:t>Annie L. (et Michel) « </w:t>
      </w:r>
      <w:r w:rsidRPr="002D74F0">
        <w:rPr>
          <w:i/>
          <w:iCs/>
        </w:rPr>
        <w:t>ils ont inventé zéro. Le zéro est un chiffre arabe et depuis ils se sont arrêtés là</w:t>
      </w:r>
      <w:r>
        <w:t> ».</w:t>
      </w:r>
    </w:p>
    <w:p w14:paraId="6C7D8D6E" w14:textId="77777777" w:rsidR="002D74F0" w:rsidRDefault="002D74F0" w:rsidP="002D74F0">
      <w:pPr>
        <w:spacing w:after="0" w:line="240" w:lineRule="auto"/>
        <w:jc w:val="both"/>
      </w:pPr>
    </w:p>
    <w:p w14:paraId="1F6541A8" w14:textId="3E6F3C49" w:rsidR="002D74F0" w:rsidRDefault="002D74F0" w:rsidP="002D74F0">
      <w:pPr>
        <w:spacing w:after="0" w:line="240" w:lineRule="auto"/>
        <w:jc w:val="both"/>
      </w:pPr>
      <w:r>
        <w:t>Rose I. « Le zéro a été inventé par les Babyloniens au IIIe siècle avant notre ère. Les scribes babyloniens, qui utilisaient un système de numération très complexe en base 60, ont été les premiers à employer un signe pour désigner l'absence d'unités d'un certain rang ».</w:t>
      </w:r>
    </w:p>
    <w:p w14:paraId="62BC2056" w14:textId="77777777" w:rsidR="002D74F0" w:rsidRDefault="002D74F0" w:rsidP="002D74F0">
      <w:pPr>
        <w:spacing w:after="0" w:line="240" w:lineRule="auto"/>
        <w:jc w:val="both"/>
      </w:pPr>
    </w:p>
    <w:p w14:paraId="0A947A10" w14:textId="6438C0FD" w:rsidR="002D74F0" w:rsidRDefault="002D74F0" w:rsidP="002D74F0">
      <w:pPr>
        <w:spacing w:after="0" w:line="240" w:lineRule="auto"/>
        <w:jc w:val="both"/>
      </w:pPr>
      <w:r>
        <w:t>Lotfi Chati « </w:t>
      </w:r>
      <w:r w:rsidRPr="002D74F0">
        <w:rPr>
          <w:i/>
          <w:iCs/>
        </w:rPr>
        <w:t>Le zéro est indien et c'est prouvé</w:t>
      </w:r>
      <w:r>
        <w:t> ».</w:t>
      </w:r>
    </w:p>
    <w:p w14:paraId="70509E0C" w14:textId="77777777" w:rsidR="002D74F0" w:rsidRDefault="002D74F0" w:rsidP="002D74F0">
      <w:pPr>
        <w:spacing w:after="0" w:line="240" w:lineRule="auto"/>
        <w:jc w:val="both"/>
      </w:pPr>
    </w:p>
    <w:p w14:paraId="7D1B7BD8" w14:textId="5FCC2107" w:rsidR="002D74F0" w:rsidRDefault="002D74F0" w:rsidP="002D74F0">
      <w:pPr>
        <w:spacing w:after="0" w:line="240" w:lineRule="auto"/>
        <w:jc w:val="both"/>
      </w:pPr>
      <w:r>
        <w:t>Daniel Stroobants « </w:t>
      </w:r>
      <w:r w:rsidRPr="002D74F0">
        <w:rPr>
          <w:i/>
          <w:iCs/>
        </w:rPr>
        <w:t>Les chiffres sont d'origine persane et le 0 est d'origine indienne; les Indiens ont en effet une conception du néant. Les Grecs ne connaissaient pas le 0 car celui-ci ne leur servait pas dans leurs calculs de géométrie (Euclide)</w:t>
      </w:r>
      <w:r>
        <w:t> ».</w:t>
      </w:r>
    </w:p>
    <w:p w14:paraId="351BEE53" w14:textId="77777777" w:rsidR="002D74F0" w:rsidRDefault="002D74F0" w:rsidP="002D74F0">
      <w:pPr>
        <w:spacing w:after="0" w:line="240" w:lineRule="auto"/>
        <w:jc w:val="both"/>
      </w:pPr>
    </w:p>
    <w:p w14:paraId="226B0AFA" w14:textId="0255B139" w:rsidR="002D74F0" w:rsidRDefault="002D74F0" w:rsidP="002D74F0">
      <w:pPr>
        <w:spacing w:after="0" w:line="240" w:lineRule="auto"/>
        <w:jc w:val="both"/>
      </w:pPr>
      <w:r>
        <w:t>Flanklin F. « </w:t>
      </w:r>
      <w:r w:rsidRPr="002D74F0">
        <w:rPr>
          <w:i/>
          <w:iCs/>
        </w:rPr>
        <w:t>Ce n'est pas le rôle de l'Islam d'apporter des Inventions mais aux Musulmans, laïques ou religieux</w:t>
      </w:r>
      <w:r>
        <w:t> ».</w:t>
      </w:r>
    </w:p>
    <w:p w14:paraId="2C7C83B1" w14:textId="77777777" w:rsidR="002D74F0" w:rsidRDefault="002D74F0" w:rsidP="002D74F0">
      <w:pPr>
        <w:spacing w:after="0" w:line="240" w:lineRule="auto"/>
        <w:jc w:val="both"/>
      </w:pPr>
    </w:p>
    <w:p w14:paraId="7F90D5E2" w14:textId="0E1DC93B" w:rsidR="002D74F0" w:rsidRDefault="002D74F0" w:rsidP="002D74F0">
      <w:pPr>
        <w:spacing w:after="0" w:line="240" w:lineRule="auto"/>
        <w:jc w:val="both"/>
      </w:pPr>
      <w:r>
        <w:t>Afif Doghri « </w:t>
      </w:r>
      <w:r w:rsidRPr="002D74F0">
        <w:rPr>
          <w:i/>
          <w:iCs/>
        </w:rPr>
        <w:t>Mais c'est simple : ils ont empêché la Byzance triomphante des Perses d'exterminer les juifs, sauvant ainsi les futurs prix Nobel</w:t>
      </w:r>
      <w:r>
        <w:t> ».</w:t>
      </w:r>
    </w:p>
    <w:p w14:paraId="27BDA09F" w14:textId="77777777" w:rsidR="002D74F0" w:rsidRDefault="002D74F0" w:rsidP="002D74F0">
      <w:pPr>
        <w:spacing w:after="0" w:line="240" w:lineRule="auto"/>
        <w:jc w:val="both"/>
      </w:pPr>
    </w:p>
    <w:p w14:paraId="726A40BA" w14:textId="3B24C4ED" w:rsidR="002D74F0" w:rsidRDefault="002D74F0" w:rsidP="002D74F0">
      <w:pPr>
        <w:spacing w:after="0" w:line="240" w:lineRule="auto"/>
        <w:jc w:val="both"/>
      </w:pPr>
      <w:r>
        <w:t xml:space="preserve">Roby D. « Ils </w:t>
      </w:r>
      <w:r w:rsidRPr="002D74F0">
        <w:rPr>
          <w:i/>
          <w:iCs/>
        </w:rPr>
        <w:t>ont donné son nom à une science à laquelle ils fort peu contribué entre Diophante d’Alexandrie à qui ils l’ont empruntée et Fibonacci qui la leur a reprise : l’algèbre</w:t>
      </w:r>
      <w:r>
        <w:t> ».</w:t>
      </w:r>
    </w:p>
    <w:p w14:paraId="0CA39DB4" w14:textId="77777777" w:rsidR="002D74F0" w:rsidRDefault="002D74F0" w:rsidP="002D74F0">
      <w:pPr>
        <w:spacing w:after="0" w:line="240" w:lineRule="auto"/>
        <w:jc w:val="both"/>
      </w:pPr>
    </w:p>
    <w:p w14:paraId="714202B3" w14:textId="5C2234AB" w:rsidR="002D74F0" w:rsidRDefault="002D74F0" w:rsidP="002D74F0">
      <w:pPr>
        <w:spacing w:after="0" w:line="240" w:lineRule="auto"/>
        <w:jc w:val="both"/>
      </w:pPr>
      <w:r>
        <w:t>Tony J. (humour ?) « </w:t>
      </w:r>
      <w:r w:rsidRPr="002D74F0">
        <w:rPr>
          <w:i/>
          <w:iCs/>
        </w:rPr>
        <w:t>Ils ont contribué au contrôle de la démographie. A l'époque moderne, ls ont contribué à la laideur architecturale</w:t>
      </w:r>
      <w:r>
        <w:rPr>
          <w:i/>
          <w:iCs/>
        </w:rPr>
        <w:t>, des villes et banlieue,</w:t>
      </w:r>
      <w:r w:rsidRPr="002D74F0">
        <w:rPr>
          <w:i/>
          <w:iCs/>
        </w:rPr>
        <w:t xml:space="preserve"> en construisant des mosquées. En adoptant des valeurs exécrables diamétralement opposées à celles du christianisme, ils ont contribué à la distinguer davantage</w:t>
      </w:r>
      <w:r>
        <w:t> ».</w:t>
      </w:r>
    </w:p>
    <w:p w14:paraId="38DA20D7" w14:textId="77777777" w:rsidR="002D74F0" w:rsidRDefault="002D74F0" w:rsidP="002D74F0">
      <w:pPr>
        <w:spacing w:after="0" w:line="240" w:lineRule="auto"/>
        <w:jc w:val="both"/>
      </w:pPr>
    </w:p>
    <w:p w14:paraId="2B1F0350" w14:textId="5771D08F" w:rsidR="002D74F0" w:rsidRDefault="002D74F0" w:rsidP="002D74F0">
      <w:pPr>
        <w:spacing w:after="0" w:line="240" w:lineRule="auto"/>
        <w:jc w:val="both"/>
      </w:pPr>
      <w:r>
        <w:t>Nat D. « </w:t>
      </w:r>
      <w:r w:rsidRPr="002D74F0">
        <w:rPr>
          <w:i/>
          <w:iCs/>
        </w:rPr>
        <w:t>L'islam est une machine à remonter le temps</w:t>
      </w:r>
      <w:r>
        <w:t> ».</w:t>
      </w:r>
    </w:p>
    <w:p w14:paraId="0613D822" w14:textId="320AF956" w:rsidR="00974DFD" w:rsidRDefault="00974DFD" w:rsidP="00ED0A86">
      <w:pPr>
        <w:spacing w:after="0" w:line="240" w:lineRule="auto"/>
        <w:jc w:val="both"/>
      </w:pPr>
    </w:p>
    <w:p w14:paraId="373CD9DA" w14:textId="78CB7CEC" w:rsidR="000678F2" w:rsidRDefault="000678F2" w:rsidP="000678F2">
      <w:pPr>
        <w:spacing w:after="0" w:line="240" w:lineRule="auto"/>
        <w:jc w:val="both"/>
      </w:pPr>
      <w:r>
        <w:t>Idir Az. « </w:t>
      </w:r>
      <w:r w:rsidRPr="000678F2">
        <w:rPr>
          <w:i/>
          <w:iCs/>
        </w:rPr>
        <w:t>La pédophilie, le crime, la polygamie, la haine, l’injustice, les illégalités, les discriminations, la servitude, la monarchie, l’esclavage, l'obscurantisme, ... etc. L’islam ne sert que les menteurs, les voleurs, les tricheurs et les dictatures de ce monde</w:t>
      </w:r>
      <w:r>
        <w:t> ».</w:t>
      </w:r>
    </w:p>
    <w:p w14:paraId="347E41D6" w14:textId="77777777" w:rsidR="000678F2" w:rsidRDefault="000678F2" w:rsidP="000678F2">
      <w:pPr>
        <w:spacing w:after="0" w:line="240" w:lineRule="auto"/>
        <w:jc w:val="both"/>
      </w:pPr>
    </w:p>
    <w:p w14:paraId="6AB0722D" w14:textId="16ACE55A" w:rsidR="000678F2" w:rsidRDefault="000678F2" w:rsidP="000678F2">
      <w:pPr>
        <w:spacing w:after="0" w:line="240" w:lineRule="auto"/>
        <w:jc w:val="both"/>
      </w:pPr>
      <w:r>
        <w:t>Whadah Nak. « </w:t>
      </w:r>
      <w:r w:rsidRPr="000678F2">
        <w:rPr>
          <w:i/>
          <w:iCs/>
        </w:rPr>
        <w:t>le pillage et le plagiat</w:t>
      </w:r>
      <w:r>
        <w:t> ».</w:t>
      </w:r>
    </w:p>
    <w:p w14:paraId="0E191479" w14:textId="77777777" w:rsidR="000678F2" w:rsidRDefault="000678F2" w:rsidP="000678F2">
      <w:pPr>
        <w:spacing w:after="0" w:line="240" w:lineRule="auto"/>
        <w:jc w:val="both"/>
      </w:pPr>
    </w:p>
    <w:p w14:paraId="73331D8D" w14:textId="2A4F9173" w:rsidR="000678F2" w:rsidRDefault="000678F2" w:rsidP="000678F2">
      <w:pPr>
        <w:spacing w:after="0" w:line="240" w:lineRule="auto"/>
        <w:jc w:val="both"/>
      </w:pPr>
      <w:r>
        <w:t>First « </w:t>
      </w:r>
      <w:r w:rsidRPr="000678F2">
        <w:rPr>
          <w:i/>
          <w:iCs/>
        </w:rPr>
        <w:t>Couper des mains, pieds et têtes, exploser des gens, fouetter, pendre ...</w:t>
      </w:r>
      <w:r>
        <w:t> ».</w:t>
      </w:r>
    </w:p>
    <w:p w14:paraId="0B01A1E3" w14:textId="77777777" w:rsidR="000678F2" w:rsidRDefault="000678F2" w:rsidP="000678F2">
      <w:pPr>
        <w:spacing w:after="0" w:line="240" w:lineRule="auto"/>
        <w:jc w:val="both"/>
      </w:pPr>
    </w:p>
    <w:p w14:paraId="58AC3816" w14:textId="00FB929D" w:rsidR="000678F2" w:rsidRDefault="000678F2" w:rsidP="000678F2">
      <w:pPr>
        <w:spacing w:after="0" w:line="240" w:lineRule="auto"/>
        <w:jc w:val="both"/>
      </w:pPr>
      <w:r>
        <w:t>Jacques R. « </w:t>
      </w:r>
      <w:r w:rsidRPr="000678F2">
        <w:rPr>
          <w:i/>
          <w:iCs/>
        </w:rPr>
        <w:t>Quel progrès dans le développement ? Progrès dans le fanatisme et le zèle djihadiste sans doute. Partout où l'islam est passé, il y a eu la désolation et beaucoup de victimes</w:t>
      </w:r>
      <w:r>
        <w:t> ».</w:t>
      </w:r>
    </w:p>
    <w:p w14:paraId="61F08DCA" w14:textId="77777777" w:rsidR="000678F2" w:rsidRDefault="000678F2" w:rsidP="000678F2">
      <w:pPr>
        <w:spacing w:after="0" w:line="240" w:lineRule="auto"/>
        <w:jc w:val="both"/>
      </w:pPr>
    </w:p>
    <w:p w14:paraId="647C6A81" w14:textId="5DE4D6AF" w:rsidR="000678F2" w:rsidRDefault="000678F2" w:rsidP="000678F2">
      <w:pPr>
        <w:spacing w:after="0" w:line="240" w:lineRule="auto"/>
        <w:jc w:val="both"/>
      </w:pPr>
      <w:r>
        <w:t>Myriam B « </w:t>
      </w:r>
      <w:r w:rsidRPr="000678F2">
        <w:rPr>
          <w:i/>
          <w:iCs/>
        </w:rPr>
        <w:t>Oui, la désolation</w:t>
      </w:r>
      <w:r>
        <w:t> ».</w:t>
      </w:r>
    </w:p>
    <w:p w14:paraId="140EB4D4" w14:textId="77777777" w:rsidR="000678F2" w:rsidRDefault="000678F2" w:rsidP="000678F2">
      <w:pPr>
        <w:spacing w:after="0" w:line="240" w:lineRule="auto"/>
        <w:jc w:val="both"/>
      </w:pPr>
    </w:p>
    <w:p w14:paraId="133BD3F4" w14:textId="1BB4F45E" w:rsidR="000678F2" w:rsidRDefault="000678F2" w:rsidP="000678F2">
      <w:pPr>
        <w:spacing w:after="0" w:line="240" w:lineRule="auto"/>
        <w:jc w:val="both"/>
      </w:pPr>
      <w:r>
        <w:t>Stephane C. « </w:t>
      </w:r>
      <w:r w:rsidRPr="000678F2">
        <w:rPr>
          <w:i/>
          <w:iCs/>
        </w:rPr>
        <w:t>Sur les 900 prix Nobels remis, 7 seulement ont été attribués à des musulmans. 4 prix Nobels de la paix, deux en médecine et un en littérature. Pour le peuple soi-disant préféré de Dieu et dont le livre sacré contient des miracles coraniques, ils sont un peu limités</w:t>
      </w:r>
      <w:r>
        <w:rPr>
          <w:i/>
          <w:iCs/>
        </w:rPr>
        <w:t xml:space="preserve"> au niveau de leur production</w:t>
      </w:r>
      <w:r w:rsidRPr="000678F2">
        <w:rPr>
          <w:i/>
          <w:iCs/>
        </w:rPr>
        <w:t xml:space="preserve"> intellectuelle</w:t>
      </w:r>
      <w:r>
        <w:t> ».</w:t>
      </w:r>
    </w:p>
    <w:p w14:paraId="793EEE2F" w14:textId="77777777" w:rsidR="000678F2" w:rsidRDefault="000678F2" w:rsidP="000678F2">
      <w:pPr>
        <w:spacing w:after="0" w:line="240" w:lineRule="auto"/>
        <w:jc w:val="both"/>
      </w:pPr>
    </w:p>
    <w:p w14:paraId="7E448A44" w14:textId="4F799F95" w:rsidR="000678F2" w:rsidRDefault="000678F2" w:rsidP="000678F2">
      <w:pPr>
        <w:spacing w:after="0" w:line="240" w:lineRule="auto"/>
        <w:jc w:val="both"/>
      </w:pPr>
      <w:r>
        <w:t>Ismaila « </w:t>
      </w:r>
      <w:r w:rsidRPr="000678F2">
        <w:rPr>
          <w:i/>
          <w:iCs/>
        </w:rPr>
        <w:t>Ce prix nous importe peu, nous on vit pour le prix meilleur que ça (le paradis)</w:t>
      </w:r>
      <w:r>
        <w:t> ».</w:t>
      </w:r>
    </w:p>
    <w:p w14:paraId="26794306" w14:textId="77777777" w:rsidR="000678F2" w:rsidRDefault="000678F2" w:rsidP="000678F2">
      <w:pPr>
        <w:spacing w:after="0" w:line="240" w:lineRule="auto"/>
        <w:jc w:val="both"/>
      </w:pPr>
    </w:p>
    <w:p w14:paraId="150CFB73" w14:textId="65BB138A" w:rsidR="000678F2" w:rsidRDefault="000678F2" w:rsidP="000678F2">
      <w:pPr>
        <w:spacing w:after="0" w:line="240" w:lineRule="auto"/>
        <w:jc w:val="both"/>
      </w:pPr>
      <w:r>
        <w:t>Othmane M. « </w:t>
      </w:r>
      <w:r w:rsidRPr="000678F2">
        <w:rPr>
          <w:i/>
          <w:iCs/>
        </w:rPr>
        <w:t>Qu'avons-nous à faire avec un prix Nobel ??? C'est là du paradis ????</w:t>
      </w:r>
      <w:r>
        <w:t> ».</w:t>
      </w:r>
    </w:p>
    <w:p w14:paraId="2E171C15" w14:textId="77777777" w:rsidR="000678F2" w:rsidRDefault="000678F2" w:rsidP="000678F2">
      <w:pPr>
        <w:spacing w:after="0" w:line="240" w:lineRule="auto"/>
        <w:jc w:val="both"/>
      </w:pPr>
    </w:p>
    <w:p w14:paraId="479D1909" w14:textId="4DDFE64C" w:rsidR="000678F2" w:rsidRDefault="000678F2" w:rsidP="000678F2">
      <w:pPr>
        <w:spacing w:after="0" w:line="240" w:lineRule="auto"/>
        <w:jc w:val="both"/>
      </w:pPr>
      <w:r>
        <w:t>Al Abouni Abdelkrim « </w:t>
      </w:r>
      <w:r w:rsidRPr="000678F2">
        <w:rPr>
          <w:i/>
          <w:iCs/>
        </w:rPr>
        <w:t>Les prix Nobel, c'est pour les inventeur des machines de la mort</w:t>
      </w:r>
      <w:r>
        <w:t> ».</w:t>
      </w:r>
    </w:p>
    <w:p w14:paraId="70D64C14" w14:textId="77777777" w:rsidR="000678F2" w:rsidRDefault="000678F2" w:rsidP="000678F2">
      <w:pPr>
        <w:spacing w:after="0" w:line="240" w:lineRule="auto"/>
        <w:jc w:val="both"/>
      </w:pPr>
    </w:p>
    <w:p w14:paraId="683184FD" w14:textId="249E3A7D" w:rsidR="000678F2" w:rsidRDefault="000678F2" w:rsidP="000678F2">
      <w:pPr>
        <w:spacing w:after="0" w:line="240" w:lineRule="auto"/>
        <w:jc w:val="both"/>
      </w:pPr>
      <w:r>
        <w:t>Baruk Spinoza « </w:t>
      </w:r>
      <w:r w:rsidRPr="000678F2">
        <w:rPr>
          <w:i/>
          <w:iCs/>
        </w:rPr>
        <w:t>comme ton smartphone. Grâce à ces détenteurs de Nobel, on peut ressouder les bras, que votre coran ordonne de couper</w:t>
      </w:r>
      <w:r>
        <w:t> ».</w:t>
      </w:r>
    </w:p>
    <w:p w14:paraId="4EC7C323" w14:textId="77777777" w:rsidR="000678F2" w:rsidRDefault="000678F2" w:rsidP="000678F2">
      <w:pPr>
        <w:spacing w:after="0" w:line="240" w:lineRule="auto"/>
        <w:jc w:val="both"/>
      </w:pPr>
    </w:p>
    <w:p w14:paraId="6095FEC3" w14:textId="5721F574" w:rsidR="000678F2" w:rsidRDefault="000678F2" w:rsidP="000678F2">
      <w:pPr>
        <w:spacing w:after="0" w:line="240" w:lineRule="auto"/>
        <w:jc w:val="both"/>
      </w:pPr>
      <w:r>
        <w:t>Asmaa D. (humour) « </w:t>
      </w:r>
      <w:r w:rsidRPr="000678F2">
        <w:rPr>
          <w:i/>
          <w:iCs/>
        </w:rPr>
        <w:t>Les prix Nobel ne permettent pas d'obtenir 72 vierges</w:t>
      </w:r>
      <w:r>
        <w:t> ».</w:t>
      </w:r>
    </w:p>
    <w:p w14:paraId="13CF728A" w14:textId="77777777" w:rsidR="000678F2" w:rsidRDefault="000678F2" w:rsidP="000678F2">
      <w:pPr>
        <w:spacing w:after="0" w:line="240" w:lineRule="auto"/>
        <w:jc w:val="both"/>
      </w:pPr>
    </w:p>
    <w:p w14:paraId="1869CB89" w14:textId="5179026E" w:rsidR="000678F2" w:rsidRDefault="000678F2" w:rsidP="000678F2">
      <w:pPr>
        <w:spacing w:after="0" w:line="240" w:lineRule="auto"/>
        <w:jc w:val="both"/>
      </w:pPr>
      <w:r>
        <w:t>Askia Mohamed Kone « </w:t>
      </w:r>
      <w:r w:rsidRPr="000678F2">
        <w:rPr>
          <w:i/>
          <w:iCs/>
        </w:rPr>
        <w:t>On ne peut pas tout comprendre et tout savoir. Avant d'aller plus loin, savez-vous à quel point la langue Arabe a influencé la langue française ? Quelque part vous parlez l'arabe sans le savoir, tous les jours, au quotidien et ce depuis votre naissance... Ça révolutionné la langue française, contribué à son enrichissement...</w:t>
      </w:r>
      <w:r>
        <w:t xml:space="preserve"> ». </w:t>
      </w:r>
    </w:p>
    <w:p w14:paraId="2DB21179" w14:textId="77777777" w:rsidR="000678F2" w:rsidRDefault="000678F2" w:rsidP="000678F2">
      <w:pPr>
        <w:spacing w:after="0" w:line="240" w:lineRule="auto"/>
        <w:jc w:val="both"/>
      </w:pPr>
    </w:p>
    <w:p w14:paraId="23552C78" w14:textId="765020E9" w:rsidR="000678F2" w:rsidRDefault="000678F2" w:rsidP="000678F2">
      <w:pPr>
        <w:spacing w:after="0" w:line="240" w:lineRule="auto"/>
        <w:jc w:val="both"/>
      </w:pPr>
      <w:r>
        <w:t>Stéphane C. « </w:t>
      </w:r>
      <w:r w:rsidRPr="000678F2">
        <w:rPr>
          <w:i/>
          <w:iCs/>
        </w:rPr>
        <w:t>je reconnais volontiers que beaucoup de mots arabes font maintenant partie de la langue française et je ne déteste pas les musulmans, j'ai d'ailleurs beaucoup d'amis musulmans. Ce que je n'aime pas c'est l'islam dont les musulmans en sont les premières victimes d'ailleurs. Elle est pour moi une fausse religion, bâtie sur un mensonge, elle maintient ses fidèles par l'ignorance et par la peur</w:t>
      </w:r>
      <w:r>
        <w:t> ».</w:t>
      </w:r>
    </w:p>
    <w:p w14:paraId="1597C572" w14:textId="77777777" w:rsidR="000678F2" w:rsidRDefault="000678F2" w:rsidP="000678F2">
      <w:pPr>
        <w:spacing w:after="0" w:line="240" w:lineRule="auto"/>
        <w:jc w:val="both"/>
      </w:pPr>
    </w:p>
    <w:p w14:paraId="7A7E75AF" w14:textId="52482BC4" w:rsidR="000678F2" w:rsidRPr="000678F2" w:rsidRDefault="000678F2" w:rsidP="000678F2">
      <w:pPr>
        <w:spacing w:after="0" w:line="240" w:lineRule="auto"/>
        <w:jc w:val="both"/>
        <w:rPr>
          <w:i/>
          <w:iCs/>
        </w:rPr>
      </w:pPr>
      <w:r>
        <w:t>Askia Mohamed Kone « </w:t>
      </w:r>
      <w:r w:rsidRPr="000678F2">
        <w:rPr>
          <w:i/>
          <w:iCs/>
        </w:rPr>
        <w:t xml:space="preserve">c'est vous, les mêmes, qui les critiquez [les musulmans]. On ne peut pas aimer tout le monde dans sa vie, depuis Abraham jusqu'à MOHAMMAD, que la paix d'ALLAH soit sur eux. Qui n'a-t-on pas traité de menteur, de fou, de malade mentale ? Malgré tout cela, il y en a d'autres qui ont cru. On livre le message et c'est DIEU qui guide. Il guide qui il veut... On ne force Personne à croire ou à ne pas croire, mais chacun de nous est libre dans ses choix et de croire ou de ne pas croire. L'islam n'est pas le problème, mais plutôt les hommes. Car l'islam n'est pas un homme. Et l'homme n'est pas parfait. On ne demande pas d'être aimé, on ne mendie pas l'amour. </w:t>
      </w:r>
    </w:p>
    <w:p w14:paraId="6075C185" w14:textId="4C32432C" w:rsidR="000678F2" w:rsidRDefault="000678F2" w:rsidP="000678F2">
      <w:pPr>
        <w:spacing w:after="0" w:line="240" w:lineRule="auto"/>
        <w:jc w:val="both"/>
      </w:pPr>
      <w:r w:rsidRPr="000678F2">
        <w:rPr>
          <w:i/>
          <w:iCs/>
        </w:rPr>
        <w:t>J'ai décidé de croire parce que j'y ai cru, j'ai cherché à le connaître avant de l'adorer... Je ne regarde pas les hommes pour vivre ma foi car l'homme est foncièrement méchant. Et si je fais l'aumône, et que je fais le bien autour de moi, c'est uniquement grâce à l'islam</w:t>
      </w:r>
      <w:r>
        <w:t> ».</w:t>
      </w:r>
    </w:p>
    <w:p w14:paraId="208DEA67" w14:textId="77777777" w:rsidR="000678F2" w:rsidRDefault="000678F2" w:rsidP="000678F2">
      <w:pPr>
        <w:spacing w:after="0" w:line="240" w:lineRule="auto"/>
        <w:jc w:val="both"/>
      </w:pPr>
    </w:p>
    <w:p w14:paraId="7F663826" w14:textId="345A7B00" w:rsidR="000678F2" w:rsidRDefault="000678F2" w:rsidP="000678F2">
      <w:pPr>
        <w:spacing w:after="0" w:line="240" w:lineRule="auto"/>
        <w:jc w:val="both"/>
      </w:pPr>
      <w:r>
        <w:t>Stephane C. « </w:t>
      </w:r>
      <w:r>
        <w:rPr>
          <w:i/>
          <w:iCs/>
        </w:rPr>
        <w:t>A</w:t>
      </w:r>
      <w:r w:rsidRPr="000678F2">
        <w:rPr>
          <w:i/>
          <w:iCs/>
        </w:rPr>
        <w:t>ucune des trois religions monothéistes ne peut apporter une preuve concrète qu'elle est la "bonne" religion, c'est ce qu'on appelle la foi. Si on avait une preuve, ce ne serait pas de la foi, mais du savoir. Tout comme on ne peut apporter la preuve que les autres religions sont fausses, exception faite justement de l'islam qui regorge d'erreurs historiques, scientifiques, ... Le Coran est censé être parfait, car il est la parole de Dieu. Or il contient des versets qui se contredisent, des hadiths "sahih" contredisent le Coran... Je l'ai appris car des amis musulmans, par bienveillance, ont tenté de me convertir. Pour avoir un peu de répondant, j'ai lu entièrement le Coran et une bonne quantité d'hadiths, puis de toutes façons d'un point de vu anthropologique c'est très intéressant. En étudiant j'ai appris aussi que des milliers de musulmans, après avoir étudié l'islam ,quittent l'islam</w:t>
      </w:r>
      <w:r>
        <w:t xml:space="preserve"> ... ».</w:t>
      </w:r>
    </w:p>
    <w:p w14:paraId="0F84F5A1" w14:textId="77777777" w:rsidR="000678F2" w:rsidRDefault="000678F2" w:rsidP="000678F2">
      <w:pPr>
        <w:spacing w:after="0" w:line="240" w:lineRule="auto"/>
        <w:jc w:val="both"/>
      </w:pPr>
    </w:p>
    <w:p w14:paraId="7ACFE3A6" w14:textId="4E0AB573" w:rsidR="000678F2" w:rsidRDefault="000678F2" w:rsidP="000678F2">
      <w:pPr>
        <w:spacing w:after="0" w:line="240" w:lineRule="auto"/>
        <w:jc w:val="both"/>
      </w:pPr>
      <w:r>
        <w:t>Jim P. « </w:t>
      </w:r>
      <w:r w:rsidRPr="000678F2">
        <w:rPr>
          <w:i/>
          <w:iCs/>
        </w:rPr>
        <w:t>Le français n'a pas seulement emprunté les mots de l'arabe seule, il y a d'autres langues qui ont aussi influencé le français. L'arabe n'est pas une exception dans ce sens. Je pense que, si l'apport des musulmans à l'évolution du monde se limite uniquement à un emprunt linguistique, il y a de quoi réfléchir avant de devenir muslim. La culture moyenâgeuse arabe a également influencé la science et les lettres en occident, mais depuis l'apparition de l'islam, on a noté avec regret la disparition progressive des savants arabes sur les grands plateaux SCIENTIFIQUES...  L'islam a été la cause du baisse d'intérêt des arabes pour les sciences....  Vous avez remarquez que parmi les 7 prix Nobel musulmans, aucun n'est SCIENTIFIQUES [physiciens], cela parce que l'islam n'encourage pas l'esprit critique, fondement de toute évolution SCIENTIFIQUE ...  Il y a 4 prix Nobel pour la paix, c'est à dire plus de la moitié des Nobel accordés aux musulmans, tout simplement parce que les pays musulmans sont généralement toujours en proie aux guerres et au terrorisme ...</w:t>
      </w:r>
      <w:r>
        <w:t> ».</w:t>
      </w:r>
    </w:p>
    <w:p w14:paraId="145D400F" w14:textId="77777777" w:rsidR="000678F2" w:rsidRDefault="000678F2" w:rsidP="000678F2">
      <w:pPr>
        <w:spacing w:after="0" w:line="240" w:lineRule="auto"/>
        <w:jc w:val="both"/>
      </w:pPr>
    </w:p>
    <w:p w14:paraId="586F3087" w14:textId="02554D3A" w:rsidR="000678F2" w:rsidRPr="00BC5EEB" w:rsidRDefault="000678F2" w:rsidP="000678F2">
      <w:pPr>
        <w:spacing w:after="0" w:line="240" w:lineRule="auto"/>
        <w:jc w:val="both"/>
        <w:rPr>
          <w:i/>
          <w:iCs/>
        </w:rPr>
      </w:pPr>
      <w:r>
        <w:t>Askia Mohamed Kone « </w:t>
      </w:r>
      <w:r w:rsidRPr="00BC5EEB">
        <w:rPr>
          <w:i/>
          <w:iCs/>
        </w:rPr>
        <w:t>on ne vit pas sa foi en fonction des autres. Et si ça peut vous réconforter tant mieux, qu'ils quittent l'islam, mais il n'en demeure pas moins pour les autres. Et c'est récurrent ... ! Vous savez à quel vitesse l'islam se propage dans le monde actuel, malgré tous ces messages de propagande, de dénigrement, de lutte contre le voile. Le problème avec vous, c'est que quand vous lisez vous ne cherchez pas véritablement la vérité. Vous n'êtes pas sincères, vous venez juste satisfaire votre curiosité ... recherchez des faiblesses qui n'existent certainement pas. Et quand d'autres s'en vont il y'en encore des milliers qui restent et de nouvelles personnes qui ont cru, et compris le message, qui se convertisse ... Je vous demande de jeter un regard sur le Brésil, le pays avec la plus forte proportion de chrétiens catholiques, un lieu où l'islam prend du terrain de jour en jour...ce n'est ni fortuit, ni anodin.</w:t>
      </w:r>
    </w:p>
    <w:p w14:paraId="3CA583E9" w14:textId="141228A0" w:rsidR="000678F2" w:rsidRPr="00BC5EEB" w:rsidRDefault="000678F2" w:rsidP="000678F2">
      <w:pPr>
        <w:spacing w:after="0" w:line="240" w:lineRule="auto"/>
        <w:jc w:val="both"/>
        <w:rPr>
          <w:i/>
          <w:iCs/>
        </w:rPr>
      </w:pPr>
      <w:r w:rsidRPr="00BC5EEB">
        <w:rPr>
          <w:i/>
          <w:iCs/>
        </w:rPr>
        <w:t>Déjà je peux vous dit qu'il n'y pas de contradiction dans le coran, c'est un fait. Les hadiths sont rapportés par des compagnons ou des savants de l'époque, ce n'est pas la parole de DIEU. Donc le hadith ne peut pas contredire le coran. Le hadith est bien distinct du coran. Vous ne trouverez jamais de hadith dans le coran.</w:t>
      </w:r>
    </w:p>
    <w:p w14:paraId="34C24575" w14:textId="29138ABE" w:rsidR="000678F2" w:rsidRPr="00BC5EEB" w:rsidRDefault="000678F2" w:rsidP="000678F2">
      <w:pPr>
        <w:spacing w:after="0" w:line="240" w:lineRule="auto"/>
        <w:jc w:val="both"/>
        <w:rPr>
          <w:i/>
          <w:iCs/>
        </w:rPr>
      </w:pPr>
      <w:r w:rsidRPr="00BC5EEB">
        <w:rPr>
          <w:i/>
          <w:iCs/>
        </w:rPr>
        <w:lastRenderedPageBreak/>
        <w:t>Vous parlez de science, d'erreur scientifique, mais vous ignorez toutes les preuves scientifiques que le coran vient confirmer. Le coran est livré, au sujet duquel il n'y aucun doute, un livre inspiré par DIEU par son envoyé et récité aux hommes sans rien ajout</w:t>
      </w:r>
      <w:r w:rsidR="00BC5EEB" w:rsidRPr="00BC5EEB">
        <w:rPr>
          <w:i/>
          <w:iCs/>
        </w:rPr>
        <w:t>er</w:t>
      </w:r>
      <w:r w:rsidRPr="00BC5EEB">
        <w:rPr>
          <w:i/>
          <w:iCs/>
        </w:rPr>
        <w:t xml:space="preserve"> ni retranch</w:t>
      </w:r>
      <w:r w:rsidR="00BC5EEB" w:rsidRPr="00BC5EEB">
        <w:rPr>
          <w:i/>
          <w:iCs/>
        </w:rPr>
        <w:t>er</w:t>
      </w:r>
      <w:r w:rsidRPr="00BC5EEB">
        <w:rPr>
          <w:i/>
          <w:iCs/>
        </w:rPr>
        <w:t>. Il y a trop de merveilles scientifiques dans le coran.</w:t>
      </w:r>
    </w:p>
    <w:p w14:paraId="1BEF5BBE" w14:textId="5317232D" w:rsidR="000678F2" w:rsidRDefault="000678F2" w:rsidP="000678F2">
      <w:pPr>
        <w:spacing w:after="0" w:line="240" w:lineRule="auto"/>
        <w:jc w:val="both"/>
      </w:pPr>
      <w:r w:rsidRPr="00BC5EEB">
        <w:rPr>
          <w:i/>
          <w:iCs/>
        </w:rPr>
        <w:t>Je peux vous assurez que l'apport de l'islam dans le progrès de l'humanité est aussi important que vous le pensiez... On y viendra, on y va pas à pas. Et retenez bien que l'islam invite nécessairement à la recherche de la science, incite l'esprit de discernement. Donc sur ce fait, y'a aucun doute ...</w:t>
      </w:r>
      <w:r w:rsidR="00BC5EEB">
        <w:t> ».</w:t>
      </w:r>
    </w:p>
    <w:p w14:paraId="489F5161" w14:textId="77777777" w:rsidR="000678F2" w:rsidRDefault="000678F2" w:rsidP="000678F2">
      <w:pPr>
        <w:spacing w:after="0" w:line="240" w:lineRule="auto"/>
        <w:jc w:val="both"/>
      </w:pPr>
    </w:p>
    <w:p w14:paraId="2301C969" w14:textId="72EC46D9" w:rsidR="000678F2" w:rsidRDefault="000678F2" w:rsidP="000678F2">
      <w:pPr>
        <w:spacing w:after="0" w:line="240" w:lineRule="auto"/>
        <w:jc w:val="both"/>
      </w:pPr>
      <w:r>
        <w:t xml:space="preserve">Jim P. </w:t>
      </w:r>
      <w:r w:rsidR="00BC5EEB">
        <w:t>« </w:t>
      </w:r>
      <w:r w:rsidR="00BC5EEB" w:rsidRPr="00BC5EEB">
        <w:rPr>
          <w:i/>
          <w:iCs/>
        </w:rPr>
        <w:t>J</w:t>
      </w:r>
      <w:r w:rsidRPr="00BC5EEB">
        <w:rPr>
          <w:i/>
          <w:iCs/>
        </w:rPr>
        <w:t>e sais que le coran confirme certaines théories SCIENTIFIQUES, aujourd'hui, mais ces connaissance était pour la plupart bien connu du monde préislamique. Le coran plagie beaucoup d'auteurs connus de l'époque préislamique et même des contemporains du prophète. En revanche dire aujourd'hui que le coran ne contient pas d'erreur, c'est se voiler les yeux. Le coran contient bien une foule D'ERREUR SCIENTIFIQUES et des passages contradictoires. La propagande concordistes tend à faire croire aux musulmans que le coran n'a pas d'erreur, ce qui est malheureusement faux. Évidemment tu reviendras pour me dire le contraire, mais les preuves sont sans appel</w:t>
      </w:r>
      <w:r w:rsidR="00BC5EEB">
        <w:t xml:space="preserve"> </w:t>
      </w:r>
      <w:r>
        <w:t>...</w:t>
      </w:r>
      <w:r w:rsidR="00BC5EEB">
        <w:t> ».</w:t>
      </w:r>
    </w:p>
    <w:p w14:paraId="16988C73" w14:textId="77777777" w:rsidR="000678F2" w:rsidRDefault="000678F2" w:rsidP="000678F2">
      <w:pPr>
        <w:spacing w:after="0" w:line="240" w:lineRule="auto"/>
        <w:jc w:val="both"/>
      </w:pPr>
    </w:p>
    <w:p w14:paraId="7550E04E" w14:textId="08A7016F" w:rsidR="000678F2" w:rsidRPr="00BC5EEB" w:rsidRDefault="000678F2" w:rsidP="000678F2">
      <w:pPr>
        <w:spacing w:after="0" w:line="240" w:lineRule="auto"/>
        <w:jc w:val="both"/>
        <w:rPr>
          <w:i/>
          <w:iCs/>
        </w:rPr>
      </w:pPr>
      <w:r>
        <w:t xml:space="preserve">Oumar D. </w:t>
      </w:r>
      <w:r w:rsidR="00BC5EEB">
        <w:t>« </w:t>
      </w:r>
      <w:r w:rsidRPr="00BC5EEB">
        <w:rPr>
          <w:i/>
          <w:iCs/>
        </w:rPr>
        <w:t>Vous voyez [vous les Occidentaux] le bordel que vous semez en Palestine, au Kosovo, en Libye, au Mali, au Burkina Fasso ....</w:t>
      </w:r>
    </w:p>
    <w:p w14:paraId="3ABA09F2" w14:textId="77777777" w:rsidR="000678F2" w:rsidRPr="00BC5EEB" w:rsidRDefault="000678F2" w:rsidP="000678F2">
      <w:pPr>
        <w:spacing w:after="0" w:line="240" w:lineRule="auto"/>
        <w:jc w:val="both"/>
        <w:rPr>
          <w:i/>
          <w:iCs/>
        </w:rPr>
      </w:pPr>
      <w:r w:rsidRPr="00BC5EEB">
        <w:rPr>
          <w:i/>
          <w:iCs/>
        </w:rPr>
        <w:t>L'apport de l'islam dans le monde :</w:t>
      </w:r>
    </w:p>
    <w:p w14:paraId="0E1C5B43" w14:textId="77777777" w:rsidR="000678F2" w:rsidRPr="00BC5EEB" w:rsidRDefault="000678F2" w:rsidP="000678F2">
      <w:pPr>
        <w:spacing w:after="0" w:line="240" w:lineRule="auto"/>
        <w:jc w:val="both"/>
        <w:rPr>
          <w:i/>
          <w:iCs/>
        </w:rPr>
      </w:pPr>
      <w:r w:rsidRPr="00BC5EEB">
        <w:rPr>
          <w:i/>
          <w:iCs/>
        </w:rPr>
        <w:t xml:space="preserve">1- interdire le prêt usurier </w:t>
      </w:r>
    </w:p>
    <w:p w14:paraId="70E5E4B7" w14:textId="77777777" w:rsidR="000678F2" w:rsidRPr="00BC5EEB" w:rsidRDefault="000678F2" w:rsidP="000678F2">
      <w:pPr>
        <w:spacing w:after="0" w:line="240" w:lineRule="auto"/>
        <w:jc w:val="both"/>
        <w:rPr>
          <w:i/>
          <w:iCs/>
        </w:rPr>
      </w:pPr>
      <w:r w:rsidRPr="00BC5EEB">
        <w:rPr>
          <w:i/>
          <w:iCs/>
        </w:rPr>
        <w:t xml:space="preserve">2- interdire le mariage entre homosexuels </w:t>
      </w:r>
    </w:p>
    <w:p w14:paraId="3E843658" w14:textId="1A455197" w:rsidR="000678F2" w:rsidRPr="00BC5EEB" w:rsidRDefault="000678F2" w:rsidP="000678F2">
      <w:pPr>
        <w:spacing w:after="0" w:line="240" w:lineRule="auto"/>
        <w:jc w:val="both"/>
        <w:rPr>
          <w:i/>
          <w:iCs/>
        </w:rPr>
      </w:pPr>
      <w:r w:rsidRPr="00BC5EEB">
        <w:rPr>
          <w:i/>
          <w:iCs/>
        </w:rPr>
        <w:t xml:space="preserve">3- </w:t>
      </w:r>
      <w:r w:rsidR="00BC5EEB" w:rsidRPr="00BC5EEB">
        <w:rPr>
          <w:i/>
          <w:iCs/>
        </w:rPr>
        <w:t xml:space="preserve">interdire </w:t>
      </w:r>
      <w:r w:rsidRPr="00BC5EEB">
        <w:rPr>
          <w:i/>
          <w:iCs/>
        </w:rPr>
        <w:t xml:space="preserve">l'exploitation des uns des autres </w:t>
      </w:r>
    </w:p>
    <w:p w14:paraId="71259D2A" w14:textId="77777777" w:rsidR="000678F2" w:rsidRPr="00BC5EEB" w:rsidRDefault="000678F2" w:rsidP="000678F2">
      <w:pPr>
        <w:spacing w:after="0" w:line="240" w:lineRule="auto"/>
        <w:jc w:val="both"/>
        <w:rPr>
          <w:i/>
          <w:iCs/>
        </w:rPr>
      </w:pPr>
      <w:r w:rsidRPr="00BC5EEB">
        <w:rPr>
          <w:i/>
          <w:iCs/>
        </w:rPr>
        <w:t xml:space="preserve">4- la fraternité </w:t>
      </w:r>
    </w:p>
    <w:p w14:paraId="4B0B543C" w14:textId="77777777" w:rsidR="000678F2" w:rsidRPr="00BC5EEB" w:rsidRDefault="000678F2" w:rsidP="000678F2">
      <w:pPr>
        <w:spacing w:after="0" w:line="240" w:lineRule="auto"/>
        <w:jc w:val="both"/>
        <w:rPr>
          <w:i/>
          <w:iCs/>
        </w:rPr>
      </w:pPr>
      <w:r w:rsidRPr="00BC5EEB">
        <w:rPr>
          <w:i/>
          <w:iCs/>
        </w:rPr>
        <w:t xml:space="preserve">5- la recherche de la science </w:t>
      </w:r>
    </w:p>
    <w:p w14:paraId="0CAB64EE" w14:textId="3DE4737A" w:rsidR="000678F2" w:rsidRDefault="000678F2" w:rsidP="000678F2">
      <w:pPr>
        <w:spacing w:after="0" w:line="240" w:lineRule="auto"/>
        <w:jc w:val="both"/>
      </w:pPr>
      <w:r w:rsidRPr="00BC5EEB">
        <w:rPr>
          <w:i/>
          <w:iCs/>
        </w:rPr>
        <w:t>6- l'activité au détriment de l'oisiveté</w:t>
      </w:r>
      <w:r w:rsidR="00BC5EEB">
        <w:t> ».</w:t>
      </w:r>
    </w:p>
    <w:p w14:paraId="264BBDDA" w14:textId="77777777" w:rsidR="000678F2" w:rsidRDefault="000678F2" w:rsidP="000678F2">
      <w:pPr>
        <w:spacing w:after="0" w:line="240" w:lineRule="auto"/>
        <w:jc w:val="both"/>
      </w:pPr>
    </w:p>
    <w:p w14:paraId="42BF214C" w14:textId="5F99D7E8" w:rsidR="000678F2" w:rsidRDefault="000678F2" w:rsidP="000678F2">
      <w:pPr>
        <w:spacing w:after="0" w:line="240" w:lineRule="auto"/>
        <w:jc w:val="both"/>
      </w:pPr>
      <w:r>
        <w:t xml:space="preserve">Baruk Spinoza </w:t>
      </w:r>
      <w:r w:rsidR="00BC5EEB">
        <w:t>« </w:t>
      </w:r>
      <w:r w:rsidRPr="00BC5EEB">
        <w:rPr>
          <w:i/>
          <w:iCs/>
        </w:rPr>
        <w:t>L'Arabie saoudite en est un exemple</w:t>
      </w:r>
      <w:r w:rsidR="00BC5EEB">
        <w:t> »</w:t>
      </w:r>
      <w:r>
        <w:t>.</w:t>
      </w:r>
    </w:p>
    <w:p w14:paraId="396D36ED" w14:textId="77777777" w:rsidR="000678F2" w:rsidRDefault="000678F2" w:rsidP="000678F2">
      <w:pPr>
        <w:spacing w:after="0" w:line="240" w:lineRule="auto"/>
        <w:jc w:val="both"/>
      </w:pPr>
    </w:p>
    <w:p w14:paraId="2DE10587" w14:textId="4B50BE39" w:rsidR="000678F2" w:rsidRDefault="000678F2" w:rsidP="000678F2">
      <w:pPr>
        <w:spacing w:after="0" w:line="240" w:lineRule="auto"/>
        <w:jc w:val="both"/>
      </w:pPr>
      <w:r>
        <w:t>Hamisi B.</w:t>
      </w:r>
      <w:r w:rsidR="00BC5EEB">
        <w:t> »L</w:t>
      </w:r>
      <w:r>
        <w:t>'islam nous explique sur</w:t>
      </w:r>
      <w:r w:rsidR="00BC5EEB">
        <w:t xml:space="preserve"> la</w:t>
      </w:r>
      <w:r>
        <w:t xml:space="preserve"> vie sociale, économique etc. _ ça se voit de quoi on parle _, la vérité dans les affaires. Même un peu, l'islam nous juge tous les jours</w:t>
      </w:r>
      <w:r w:rsidR="00BC5EEB">
        <w:t> »</w:t>
      </w:r>
      <w:r>
        <w:t xml:space="preserve">. </w:t>
      </w:r>
    </w:p>
    <w:p w14:paraId="2C9DE74F" w14:textId="77777777" w:rsidR="000678F2" w:rsidRDefault="000678F2" w:rsidP="000678F2">
      <w:pPr>
        <w:spacing w:after="0" w:line="240" w:lineRule="auto"/>
        <w:jc w:val="both"/>
      </w:pPr>
    </w:p>
    <w:p w14:paraId="40BF7E51" w14:textId="66094EEA" w:rsidR="000678F2" w:rsidRDefault="000678F2" w:rsidP="000678F2">
      <w:pPr>
        <w:spacing w:after="0" w:line="240" w:lineRule="auto"/>
        <w:jc w:val="both"/>
      </w:pPr>
      <w:r>
        <w:t>Baruk Spinoza</w:t>
      </w:r>
      <w:r w:rsidR="00BC5EEB">
        <w:t xml:space="preserve"> (sacarstique)</w:t>
      </w:r>
      <w:r>
        <w:t xml:space="preserve"> </w:t>
      </w:r>
      <w:r w:rsidR="00BC5EEB">
        <w:t>« </w:t>
      </w:r>
      <w:r>
        <w:t>[</w:t>
      </w:r>
      <w:r w:rsidRPr="00BC5EEB">
        <w:rPr>
          <w:i/>
          <w:iCs/>
        </w:rPr>
        <w:t>l'islam nous explique] comment couper les bras des gens et chasser les diable par les narines</w:t>
      </w:r>
      <w:r w:rsidR="00BC5EEB">
        <w:t> »</w:t>
      </w:r>
      <w:r>
        <w:t>.</w:t>
      </w:r>
    </w:p>
    <w:p w14:paraId="0D5DC13F" w14:textId="77777777" w:rsidR="000678F2" w:rsidRDefault="000678F2" w:rsidP="000678F2">
      <w:pPr>
        <w:spacing w:after="0" w:line="240" w:lineRule="auto"/>
        <w:jc w:val="both"/>
      </w:pPr>
    </w:p>
    <w:p w14:paraId="6FEAE637" w14:textId="3A49275C" w:rsidR="000678F2" w:rsidRDefault="000678F2" w:rsidP="000678F2">
      <w:pPr>
        <w:spacing w:after="0" w:line="240" w:lineRule="auto"/>
        <w:jc w:val="both"/>
      </w:pPr>
      <w:r>
        <w:t xml:space="preserve">Hamisi B. </w:t>
      </w:r>
      <w:r w:rsidR="00BC5EEB">
        <w:t>« </w:t>
      </w:r>
      <w:r w:rsidRPr="00BC5EEB">
        <w:rPr>
          <w:i/>
          <w:iCs/>
        </w:rPr>
        <w:t>L'islam appelle vite l'humanité à retourner à la loi de Dieu. La loi de couper le bras était ordonné par Dieu, avant même l'arrivée de Mohamed. Aujourd'hui ceux qui chassent la loi de Dieu se trompent, derrière la grâce. Mais le mariage homosexuel, célébré à l'église, c'est sogdom [Sodome] et Gomorrhe</w:t>
      </w:r>
      <w:r w:rsidR="00BC5EEB">
        <w:t> »</w:t>
      </w:r>
      <w:r>
        <w:t>.</w:t>
      </w:r>
    </w:p>
    <w:p w14:paraId="218EB675" w14:textId="77777777" w:rsidR="000678F2" w:rsidRDefault="000678F2" w:rsidP="000678F2">
      <w:pPr>
        <w:spacing w:after="0" w:line="240" w:lineRule="auto"/>
        <w:jc w:val="both"/>
      </w:pPr>
    </w:p>
    <w:p w14:paraId="7AFA5E52" w14:textId="12884026" w:rsidR="000678F2" w:rsidRPr="00BC5EEB" w:rsidRDefault="000678F2" w:rsidP="000678F2">
      <w:pPr>
        <w:spacing w:after="0" w:line="240" w:lineRule="auto"/>
        <w:jc w:val="both"/>
        <w:rPr>
          <w:i/>
          <w:iCs/>
        </w:rPr>
      </w:pPr>
      <w:r>
        <w:t xml:space="preserve">Askia Mohamed Kone </w:t>
      </w:r>
      <w:r w:rsidR="00BC5EEB">
        <w:t>« </w:t>
      </w:r>
      <w:r w:rsidRPr="00BC5EEB">
        <w:rPr>
          <w:i/>
          <w:iCs/>
        </w:rPr>
        <w:t>L'islam en plus de contribuer à l'enrichissement de la langue française... a connu d'illustre personnalité qui ont marqué l'histoire. Partant de la philosophie, en passant par l'astronomie, la médecine à l'algèbre... Ces personnes ont servi d'exemple, ils ont inspiré certaines personnalités dans leurs quêtes du savoir. Retenez que quand vous parlez le français, vous parlez aussi de l'arabe sans le savoir...</w:t>
      </w:r>
    </w:p>
    <w:p w14:paraId="72017C5A" w14:textId="10119BB1" w:rsidR="000678F2" w:rsidRPr="00BC5EEB" w:rsidRDefault="000678F2" w:rsidP="000678F2">
      <w:pPr>
        <w:spacing w:after="0" w:line="240" w:lineRule="auto"/>
        <w:jc w:val="both"/>
        <w:rPr>
          <w:i/>
          <w:iCs/>
        </w:rPr>
      </w:pPr>
      <w:r w:rsidRPr="00BC5EEB">
        <w:rPr>
          <w:i/>
          <w:iCs/>
        </w:rPr>
        <w:t>Sachez que durant le Moyen Age, les savants musulmans, avaient probablement des centaines d’années d’avance sur leurs homologues européens. Ils ont fait d’innombrables découvertes et ont écrit de nombreux livres sur la médecine, la chirurgie, la physique, la chimie, la philosophie, l’astrologie, la géométrie et dans divers autres domaines. À juste titre un penseur confirme cela en écrivant :</w:t>
      </w:r>
    </w:p>
    <w:p w14:paraId="3E0C7F9B" w14:textId="77777777" w:rsidR="000678F2" w:rsidRPr="00BC5EEB" w:rsidRDefault="000678F2" w:rsidP="000678F2">
      <w:pPr>
        <w:spacing w:after="0" w:line="240" w:lineRule="auto"/>
        <w:jc w:val="both"/>
        <w:rPr>
          <w:i/>
          <w:iCs/>
        </w:rPr>
      </w:pPr>
      <w:r w:rsidRPr="00BC5EEB">
        <w:rPr>
          <w:i/>
          <w:iCs/>
        </w:rPr>
        <w:t>” Quand on se rend compte de toute l’étendue des domaines que les Arabes embrassèrent dans leurs expérimentations scientifiques, leurs pensées et leurs écrits, on voit que, sans les Arabes, la science et la philosophie européennes ne se seraient pas développées à l’époque comme elles l’ont fait. Les Arabes ne se contentèrent pas de transmettre simplement la pensée grecque. Ils en furent les authentiques continuateurs. Lorsque vers 1100, les Européens s’intéressèrent à la science et à la philosophie de leurs ennemis sarrasins, ces disciplines avaient atteint leur apogée. Les Européens durent apprendre tout ce qu’on pouvait alors apprendre, avant de pouvoir à leur tour progresser eux-mêmes”, Montgomery Watt.</w:t>
      </w:r>
    </w:p>
    <w:p w14:paraId="00884158" w14:textId="77777777" w:rsidR="000678F2" w:rsidRPr="00BC5EEB" w:rsidRDefault="000678F2" w:rsidP="000678F2">
      <w:pPr>
        <w:spacing w:after="0" w:line="240" w:lineRule="auto"/>
        <w:jc w:val="both"/>
        <w:rPr>
          <w:i/>
          <w:iCs/>
        </w:rPr>
      </w:pPr>
      <w:r w:rsidRPr="00BC5EEB">
        <w:rPr>
          <w:i/>
          <w:iCs/>
        </w:rPr>
        <w:t>L'islam invite à la recherche. Voici une liste de grands penseurs :</w:t>
      </w:r>
    </w:p>
    <w:p w14:paraId="063F6CE4" w14:textId="77777777" w:rsidR="000678F2" w:rsidRPr="00BC5EEB" w:rsidRDefault="000678F2" w:rsidP="000678F2">
      <w:pPr>
        <w:spacing w:after="0" w:line="240" w:lineRule="auto"/>
        <w:jc w:val="both"/>
        <w:rPr>
          <w:i/>
          <w:iCs/>
        </w:rPr>
      </w:pPr>
      <w:r w:rsidRPr="00BC5EEB">
        <w:rPr>
          <w:i/>
          <w:iCs/>
        </w:rPr>
        <w:t>Abu Nasr Al-Farabi (870 – 950) – Philosophie.</w:t>
      </w:r>
    </w:p>
    <w:p w14:paraId="4A4128D7" w14:textId="77777777" w:rsidR="000678F2" w:rsidRPr="00BC5EEB" w:rsidRDefault="000678F2" w:rsidP="000678F2">
      <w:pPr>
        <w:spacing w:after="0" w:line="240" w:lineRule="auto"/>
        <w:jc w:val="both"/>
        <w:rPr>
          <w:i/>
          <w:iCs/>
        </w:rPr>
      </w:pPr>
      <w:r w:rsidRPr="00BC5EEB">
        <w:rPr>
          <w:i/>
          <w:iCs/>
        </w:rPr>
        <w:t>Al-Battani (858 – 929) – Astronomie.</w:t>
      </w:r>
    </w:p>
    <w:p w14:paraId="40C8A66A" w14:textId="77777777" w:rsidR="000678F2" w:rsidRPr="00BC5EEB" w:rsidRDefault="000678F2" w:rsidP="000678F2">
      <w:pPr>
        <w:spacing w:after="0" w:line="240" w:lineRule="auto"/>
        <w:jc w:val="both"/>
        <w:rPr>
          <w:i/>
          <w:iCs/>
        </w:rPr>
      </w:pPr>
      <w:r w:rsidRPr="00BC5EEB">
        <w:rPr>
          <w:i/>
          <w:iCs/>
        </w:rPr>
        <w:t>Ibn Sina (980 – 1037) – Médecine.</w:t>
      </w:r>
    </w:p>
    <w:p w14:paraId="6A0C347A" w14:textId="63D59C0D" w:rsidR="000678F2" w:rsidRDefault="000678F2" w:rsidP="000678F2">
      <w:pPr>
        <w:spacing w:after="0" w:line="240" w:lineRule="auto"/>
        <w:jc w:val="both"/>
      </w:pPr>
      <w:r w:rsidRPr="00BC5EEB">
        <w:rPr>
          <w:i/>
          <w:iCs/>
        </w:rPr>
        <w:lastRenderedPageBreak/>
        <w:t>Taqui Al-Din (1526 – 1585 ) – Mécanique</w:t>
      </w:r>
      <w:r w:rsidR="00BC5EEB">
        <w:t> »</w:t>
      </w:r>
      <w:r>
        <w:t>.</w:t>
      </w:r>
    </w:p>
    <w:p w14:paraId="29D99CDD" w14:textId="77777777" w:rsidR="000678F2" w:rsidRDefault="000678F2" w:rsidP="00ED0A86">
      <w:pPr>
        <w:spacing w:after="0" w:line="240" w:lineRule="auto"/>
        <w:jc w:val="both"/>
      </w:pPr>
    </w:p>
    <w:p w14:paraId="28001721" w14:textId="05248965" w:rsidR="00974DFD" w:rsidRDefault="00974DFD" w:rsidP="00ED0A86">
      <w:pPr>
        <w:spacing w:after="0" w:line="240" w:lineRule="auto"/>
        <w:jc w:val="both"/>
      </w:pPr>
      <w:r w:rsidRPr="00974DFD">
        <w:t xml:space="preserve">Abdallah M. </w:t>
      </w:r>
      <w:r>
        <w:t>« </w:t>
      </w:r>
      <w:r w:rsidRPr="00974DFD">
        <w:rPr>
          <w:i/>
          <w:iCs/>
        </w:rPr>
        <w:t>Le sous-développement chronique des sociétés arabes et musulmanes trouve ses racines dans la religion qui empêche le libre arbitre, l'esprit critique, et l'esprit d'entreprendre et de penser librement sans entraves et tabous</w:t>
      </w:r>
      <w:r>
        <w:t> »</w:t>
      </w:r>
      <w:r w:rsidRPr="00974DFD">
        <w:t>.</w:t>
      </w:r>
    </w:p>
    <w:p w14:paraId="65B78AC2" w14:textId="4D530E9D" w:rsidR="00974DFD" w:rsidRDefault="00974DFD" w:rsidP="00ED0A86">
      <w:pPr>
        <w:spacing w:after="0" w:line="240" w:lineRule="auto"/>
        <w:jc w:val="both"/>
      </w:pPr>
    </w:p>
    <w:p w14:paraId="06648A96" w14:textId="33C81F05" w:rsidR="00974DFD" w:rsidRDefault="00142166" w:rsidP="00ED0A86">
      <w:pPr>
        <w:spacing w:after="0" w:line="240" w:lineRule="auto"/>
        <w:jc w:val="both"/>
      </w:pPr>
      <w:r w:rsidRPr="00142166">
        <w:t xml:space="preserve">Omar L. </w:t>
      </w:r>
      <w:r>
        <w:t>« </w:t>
      </w:r>
      <w:r w:rsidRPr="00142166">
        <w:rPr>
          <w:i/>
          <w:iCs/>
        </w:rPr>
        <w:t>La religion (toutes les religions ont longtemps et, encore de nos jours, dans tous les pays musulmans) est un moyen insidieux d'étendre son pouvoir en ciblant les populations ignorantes et souvent majoritaires. L'éducation mènera inéluctablement à cette indispensable laïcité et sera la seule solution pour remettre cette sournoise religion à la place qu'elle mérite et qui est la sienne, c'est à dire hors du champ politique hors du champ public. Nous en sommes très loin, hélas, mille fois hélas</w:t>
      </w:r>
      <w:r>
        <w:t> »</w:t>
      </w:r>
      <w:r w:rsidRPr="00142166">
        <w:t>.</w:t>
      </w:r>
    </w:p>
    <w:p w14:paraId="1F5AC6A1" w14:textId="7882D0B9" w:rsidR="008D2410" w:rsidRDefault="008D2410" w:rsidP="00ED0A86">
      <w:pPr>
        <w:spacing w:after="0" w:line="240" w:lineRule="auto"/>
        <w:jc w:val="both"/>
      </w:pPr>
    </w:p>
    <w:p w14:paraId="4D8E38ED" w14:textId="70F904B6" w:rsidR="008D2410" w:rsidRDefault="008D2410" w:rsidP="00ED0A86">
      <w:pPr>
        <w:spacing w:after="0" w:line="240" w:lineRule="auto"/>
        <w:jc w:val="both"/>
      </w:pPr>
      <w:r w:rsidRPr="008D2410">
        <w:t>Abdelaziz A</w:t>
      </w:r>
      <w:r>
        <w:t>. « </w:t>
      </w:r>
      <w:r w:rsidRPr="00BB0EE5">
        <w:rPr>
          <w:i/>
          <w:iCs/>
        </w:rPr>
        <w:t>La survie de l’Islam ne tient donc, au fond, qu’aux barbelés qui l’entourent – lesquels barbelés, en cas de la</w:t>
      </w:r>
      <w:r w:rsidR="00BB0EE5" w:rsidRPr="00BB0EE5">
        <w:rPr>
          <w:i/>
          <w:iCs/>
        </w:rPr>
        <w:t>ï</w:t>
      </w:r>
      <w:r w:rsidRPr="00BB0EE5">
        <w:rPr>
          <w:i/>
          <w:iCs/>
        </w:rPr>
        <w:t>cité, ne pourront plus être gardés par l’Etat. L’Islam n’est qu’une vaste prison qu’une proportion infime de détenus n’a jamais admis et que l’immense majorité tente d’embellir –consciemment ou non – pour en atténuer la rigueur car elle sait qu’elle n’en sortira pas vivante. L’embe</w:t>
      </w:r>
      <w:r w:rsidR="00BB0EE5" w:rsidRPr="00BB0EE5">
        <w:rPr>
          <w:i/>
          <w:iCs/>
        </w:rPr>
        <w:t>l</w:t>
      </w:r>
      <w:r w:rsidRPr="00BB0EE5">
        <w:rPr>
          <w:i/>
          <w:iCs/>
        </w:rPr>
        <w:t>lissement du dedans s’accompagne aussi, bien entendu, de l’enlaidissement du dehors – comme la la</w:t>
      </w:r>
      <w:r w:rsidR="00BB0EE5" w:rsidRPr="00BB0EE5">
        <w:rPr>
          <w:i/>
          <w:iCs/>
        </w:rPr>
        <w:t>ï</w:t>
      </w:r>
      <w:r w:rsidRPr="00BB0EE5">
        <w:rPr>
          <w:i/>
          <w:iCs/>
        </w:rPr>
        <w:t>cité considérée comme source de toute dépravation morale, qui ne manque pas d’ailleurs en dedans. La la</w:t>
      </w:r>
      <w:r w:rsidR="00BB0EE5" w:rsidRPr="00BB0EE5">
        <w:rPr>
          <w:i/>
          <w:iCs/>
        </w:rPr>
        <w:t>ï</w:t>
      </w:r>
      <w:r w:rsidRPr="00BB0EE5">
        <w:rPr>
          <w:i/>
          <w:iCs/>
        </w:rPr>
        <w:t>cité ne pourrait donc être pensée en milieu musulman tant que les barbelés qui entourent les musulmans n’auraient été enlevés</w:t>
      </w:r>
      <w:r w:rsidR="00BB0EE5">
        <w:t> ».</w:t>
      </w:r>
    </w:p>
    <w:p w14:paraId="588AEA9D" w14:textId="77777777" w:rsidR="00974DFD" w:rsidRDefault="00974DFD" w:rsidP="00ED0A86">
      <w:pPr>
        <w:spacing w:after="0" w:line="240" w:lineRule="auto"/>
        <w:jc w:val="both"/>
      </w:pPr>
    </w:p>
    <w:p w14:paraId="47279DB4" w14:textId="4265E696" w:rsidR="00EA0280" w:rsidRDefault="00024448" w:rsidP="00ED0A86">
      <w:pPr>
        <w:spacing w:after="0" w:line="240" w:lineRule="auto"/>
        <w:jc w:val="both"/>
      </w:pPr>
      <w:r>
        <w:t>X. «</w:t>
      </w:r>
      <w:r>
        <w:rPr>
          <w:i/>
          <w:iCs/>
        </w:rPr>
        <w:t xml:space="preserve"> </w:t>
      </w:r>
      <w:r w:rsidRPr="00024448">
        <w:rPr>
          <w:i/>
          <w:iCs/>
        </w:rPr>
        <w:t>L’Islam n’apporte pas la paix mais la soumission, ne supporte aucune critique, et vit l’apostasie comme de la haine, ou de « l’islamophobie ». Oumma.com nous explique que la haine c’est une affiche de communication d’une association d’ex-Musulmans</w:t>
      </w:r>
      <w:r w:rsidR="00B735A9">
        <w:rPr>
          <w:rStyle w:val="Appelnotedebasdep"/>
          <w:i/>
          <w:iCs/>
        </w:rPr>
        <w:footnoteReference w:id="303"/>
      </w:r>
      <w:r w:rsidRPr="00024448">
        <w:rPr>
          <w:i/>
          <w:iCs/>
        </w:rPr>
        <w:t>. Si l’Islam c’est la paix, comment se fait-il que ces gens ne soient pas en paix avec les ex-Musulmans ?</w:t>
      </w:r>
      <w:r>
        <w:t> » .</w:t>
      </w:r>
    </w:p>
    <w:p w14:paraId="39D92A6B" w14:textId="5B3D2502" w:rsidR="002F3A5D" w:rsidRDefault="002F3A5D" w:rsidP="00ED0A86">
      <w:pPr>
        <w:spacing w:after="0" w:line="240" w:lineRule="auto"/>
        <w:jc w:val="both"/>
      </w:pPr>
    </w:p>
    <w:p w14:paraId="53C1AB45" w14:textId="3358E8C9" w:rsidR="002F3A5D" w:rsidRDefault="009573CD" w:rsidP="00ED0A86">
      <w:pPr>
        <w:spacing w:after="0" w:line="240" w:lineRule="auto"/>
        <w:jc w:val="both"/>
      </w:pPr>
      <w:r>
        <w:t>Z</w:t>
      </w:r>
      <w:r w:rsidR="002F3A5D">
        <w:t xml:space="preserve"> « </w:t>
      </w:r>
      <w:r w:rsidR="002F3A5D" w:rsidRPr="009573CD">
        <w:rPr>
          <w:i/>
          <w:iCs/>
        </w:rPr>
        <w:t>Vous avez parfaitement le droit de dire que l'islam est une saloperie</w:t>
      </w:r>
      <w:r>
        <w:rPr>
          <w:rStyle w:val="Appelnotedebasdep"/>
          <w:i/>
          <w:iCs/>
        </w:rPr>
        <w:footnoteReference w:id="304"/>
      </w:r>
      <w:r w:rsidR="002F3A5D" w:rsidRPr="009573CD">
        <w:rPr>
          <w:i/>
          <w:iCs/>
        </w:rPr>
        <w:t>. C'est même un devoir en ces temps de manipulation médiatique</w:t>
      </w:r>
      <w:r w:rsidR="002F3A5D">
        <w:t> ».</w:t>
      </w:r>
    </w:p>
    <w:p w14:paraId="76F0660C" w14:textId="77777777" w:rsidR="001A3E64" w:rsidRDefault="001A3E64" w:rsidP="00ED0A86">
      <w:pPr>
        <w:spacing w:after="0" w:line="240" w:lineRule="auto"/>
        <w:jc w:val="both"/>
      </w:pPr>
    </w:p>
    <w:p w14:paraId="14A61BC4" w14:textId="195C1FDB" w:rsidR="007F36E4" w:rsidRDefault="007F36E4" w:rsidP="007F36E4">
      <w:pPr>
        <w:pStyle w:val="Titre1"/>
      </w:pPr>
      <w:bookmarkStart w:id="159" w:name="_Toc32905665"/>
      <w:r>
        <w:t xml:space="preserve">Annexe : </w:t>
      </w:r>
      <w:r w:rsidR="00F84FAF">
        <w:t>Court d</w:t>
      </w:r>
      <w:r>
        <w:t>ialogue sur la haine</w:t>
      </w:r>
      <w:bookmarkEnd w:id="159"/>
    </w:p>
    <w:p w14:paraId="76A4C6C5" w14:textId="7F87E340" w:rsidR="007F36E4" w:rsidRDefault="007F36E4" w:rsidP="00ED0A86">
      <w:pPr>
        <w:spacing w:after="0" w:line="240" w:lineRule="auto"/>
        <w:jc w:val="both"/>
      </w:pPr>
    </w:p>
    <w:p w14:paraId="1B26090F" w14:textId="189C0DD8" w:rsidR="007F36E4" w:rsidRDefault="007F36E4" w:rsidP="00ED0A86">
      <w:pPr>
        <w:spacing w:after="0" w:line="240" w:lineRule="auto"/>
        <w:jc w:val="both"/>
      </w:pPr>
      <w:r>
        <w:t>Entre Sylvain et l’auteur :</w:t>
      </w:r>
    </w:p>
    <w:p w14:paraId="4EC316F0" w14:textId="35CBE28C" w:rsidR="007F36E4" w:rsidRDefault="007F36E4" w:rsidP="00ED0A86">
      <w:pPr>
        <w:spacing w:after="0" w:line="240" w:lineRule="auto"/>
        <w:jc w:val="both"/>
      </w:pPr>
    </w:p>
    <w:p w14:paraId="18C9F8CE" w14:textId="77777777" w:rsidR="007F36E4" w:rsidRDefault="007F36E4" w:rsidP="007F36E4">
      <w:pPr>
        <w:spacing w:after="0" w:line="240" w:lineRule="auto"/>
        <w:jc w:val="both"/>
      </w:pPr>
      <w:r>
        <w:t xml:space="preserve">Sylvain C. « La haine est une émotion naturelle, sœur de la colère et la vengeance, elle commence dès les premiers cris du berceau, le bébé hait sa mère de ne pas lui donner sa laitée, il entre en colère, elle existe chez l’animal. Blessez gratuitement un éléphant, un buffle ou un tigre et vous verrez s’il ne cherchera pas à vous tuer ? </w:t>
      </w:r>
    </w:p>
    <w:p w14:paraId="30F554F6" w14:textId="68AFBEC5" w:rsidR="007F36E4" w:rsidRDefault="007F36E4" w:rsidP="007F36E4">
      <w:pPr>
        <w:spacing w:after="0" w:line="240" w:lineRule="auto"/>
        <w:jc w:val="both"/>
      </w:pPr>
      <w:r>
        <w:t>Il est normal de haïr, c’est une réaction, c’est ne pas haïr qui serait anormal. On veut nous lobotomiser. Les hauts de Hurlevent d’Emilie Bronté, le cri de haine de Bazin envers sa mère, la vengeance du comte de Monte-Christo, la colère de Mobby-Dick, la haine des Ténardiers, la haine peut être une guérison de la haine de soi. Ce ne sont pas des psys, peut-être eux-mêmes haineux comme censeurs. On n’empêchera jamais les gens de haïr ceux qui vous inspirent cette haine !! ».</w:t>
      </w:r>
    </w:p>
    <w:p w14:paraId="4EC92806" w14:textId="77777777" w:rsidR="007F36E4" w:rsidRDefault="007F36E4" w:rsidP="007F36E4">
      <w:pPr>
        <w:spacing w:after="0" w:line="240" w:lineRule="auto"/>
        <w:jc w:val="both"/>
      </w:pPr>
    </w:p>
    <w:p w14:paraId="31AB467B" w14:textId="57C4B09D" w:rsidR="007F36E4" w:rsidRPr="007F36E4" w:rsidRDefault="007F36E4" w:rsidP="007F36E4">
      <w:pPr>
        <w:spacing w:after="0" w:line="240" w:lineRule="auto"/>
        <w:jc w:val="both"/>
        <w:rPr>
          <w:i/>
          <w:iCs/>
        </w:rPr>
      </w:pPr>
      <w:r>
        <w:t>L’auteur « </w:t>
      </w:r>
      <w:r w:rsidRPr="007F36E4">
        <w:rPr>
          <w:i/>
          <w:iCs/>
        </w:rPr>
        <w:t>Sylvain, le fait d'être civilisé, l'éducation nous apprend à maîtriser, contrôler nos pulsions meurtrières, sexuelles, mauvaises etc. Si je pousse te raisonnement jusqu'au bout, un gars qui a de fortes pulsions sexuelles ou pédophiles n'auraient jamais la force ou la capacité à se contrôler. Les pédophiles qui affirment qu'ils sont pris par une force à laquelle il leur impossible de résister, je n'y crois pas.</w:t>
      </w:r>
    </w:p>
    <w:p w14:paraId="472C6B67" w14:textId="77777777" w:rsidR="007F36E4" w:rsidRPr="007F36E4" w:rsidRDefault="007F36E4" w:rsidP="007F36E4">
      <w:pPr>
        <w:spacing w:after="0" w:line="240" w:lineRule="auto"/>
        <w:jc w:val="both"/>
        <w:rPr>
          <w:i/>
          <w:iCs/>
        </w:rPr>
      </w:pPr>
      <w:r w:rsidRPr="007F36E4">
        <w:rPr>
          <w:i/>
          <w:iCs/>
        </w:rPr>
        <w:t xml:space="preserve">C'est un gars qui a subi de terribles maltraitance (une enfance fracassée) qui te dit cela. Quand tu as connu cela, que la « méchanceté » [la maltraitance] dont tu as été victime continue à l'âge adulte, tu peux alors être pris par de terribles épisodes de haines et de désirs de vengeance inextinguibles. Y résister en permanence (ne pas y céder, ne pas basculer, ne pas passer à l'acte) est épuisant et une vraie torture. Si je passais à l'acte, je me ferais plaisir momentanément, mais cet acte ne résoudrait rien sur le long terme (au risque même de me mettre plutôt dans de sales draps). </w:t>
      </w:r>
    </w:p>
    <w:p w14:paraId="42DEE3A7" w14:textId="77777777" w:rsidR="007F36E4" w:rsidRPr="007F36E4" w:rsidRDefault="007F36E4" w:rsidP="007F36E4">
      <w:pPr>
        <w:spacing w:after="0" w:line="240" w:lineRule="auto"/>
        <w:jc w:val="both"/>
        <w:rPr>
          <w:i/>
          <w:iCs/>
        </w:rPr>
      </w:pPr>
      <w:r w:rsidRPr="007F36E4">
        <w:rPr>
          <w:i/>
          <w:iCs/>
        </w:rPr>
        <w:lastRenderedPageBreak/>
        <w:t xml:space="preserve">Pour moi, l'écriture a toujours un exutoire, une catharsis, face à cette douleur intérieure. C'est pourquoi j'écris beaucoup (c'est ma façon de faire me reconstruire, de contribuer à ma résilience). </w:t>
      </w:r>
    </w:p>
    <w:p w14:paraId="41B89981" w14:textId="4B6BB163" w:rsidR="007F36E4" w:rsidRDefault="007F36E4" w:rsidP="007F36E4">
      <w:pPr>
        <w:spacing w:after="0" w:line="240" w:lineRule="auto"/>
        <w:jc w:val="both"/>
      </w:pPr>
      <w:r w:rsidRPr="007F36E4">
        <w:rPr>
          <w:i/>
          <w:iCs/>
        </w:rPr>
        <w:t>Mais je sais qu’il y a certaines douleurs ou blessures (manque d'affection, rejet ...) dont tu ne guérira jamais complètement et que tu porteras toute ta vie, malheureusement</w:t>
      </w:r>
      <w:r>
        <w:t>.</w:t>
      </w:r>
    </w:p>
    <w:p w14:paraId="475DB8E1" w14:textId="766EE686" w:rsidR="007F36E4" w:rsidRDefault="007F36E4" w:rsidP="007F36E4">
      <w:pPr>
        <w:spacing w:after="0" w:line="240" w:lineRule="auto"/>
        <w:jc w:val="both"/>
      </w:pPr>
      <w:r w:rsidRPr="007F36E4">
        <w:rPr>
          <w:i/>
          <w:iCs/>
        </w:rPr>
        <w:t>Je crois savoir, par mon expérience, ce que c'est que la monstruosité de la vie</w:t>
      </w:r>
      <w:r>
        <w:t> ».</w:t>
      </w:r>
    </w:p>
    <w:p w14:paraId="718A7770" w14:textId="77777777" w:rsidR="007F36E4" w:rsidRDefault="007F36E4" w:rsidP="007F36E4">
      <w:pPr>
        <w:spacing w:after="0" w:line="240" w:lineRule="auto"/>
        <w:jc w:val="both"/>
      </w:pPr>
    </w:p>
    <w:p w14:paraId="5E7CFE25" w14:textId="35C4E6FA" w:rsidR="00F84FAF" w:rsidRPr="00F84FAF" w:rsidRDefault="007F36E4" w:rsidP="007F36E4">
      <w:pPr>
        <w:spacing w:after="0" w:line="240" w:lineRule="auto"/>
        <w:jc w:val="both"/>
        <w:rPr>
          <w:i/>
          <w:iCs/>
        </w:rPr>
      </w:pPr>
      <w:r>
        <w:t>Sylvain « </w:t>
      </w:r>
      <w:r w:rsidR="00F84FAF" w:rsidRPr="00F84FAF">
        <w:rPr>
          <w:i/>
          <w:iCs/>
        </w:rPr>
        <w:t>A</w:t>
      </w:r>
      <w:r w:rsidRPr="00F84FAF">
        <w:rPr>
          <w:i/>
          <w:iCs/>
        </w:rPr>
        <w:t>h ! il y a des pulsions irrépressi</w:t>
      </w:r>
      <w:r w:rsidR="00F84FAF" w:rsidRPr="00F84FAF">
        <w:rPr>
          <w:i/>
          <w:iCs/>
        </w:rPr>
        <w:t>bl</w:t>
      </w:r>
      <w:r w:rsidRPr="00F84FAF">
        <w:rPr>
          <w:i/>
          <w:iCs/>
        </w:rPr>
        <w:t xml:space="preserve">es, elles sont prépsychotiques, </w:t>
      </w:r>
      <w:r w:rsidR="00F84FAF" w:rsidRPr="00F84FAF">
        <w:rPr>
          <w:i/>
          <w:iCs/>
        </w:rPr>
        <w:t>à cause</w:t>
      </w:r>
      <w:r w:rsidRPr="00F84FAF">
        <w:rPr>
          <w:i/>
          <w:iCs/>
        </w:rPr>
        <w:t xml:space="preserve"> mon enfance maltraitée</w:t>
      </w:r>
      <w:r w:rsidR="00F84FAF" w:rsidRPr="00F84FAF">
        <w:rPr>
          <w:i/>
          <w:iCs/>
        </w:rPr>
        <w:t>.</w:t>
      </w:r>
      <w:r w:rsidRPr="00F84FAF">
        <w:rPr>
          <w:i/>
          <w:iCs/>
        </w:rPr>
        <w:t xml:space="preserve"> </w:t>
      </w:r>
    </w:p>
    <w:p w14:paraId="42F99F0A" w14:textId="77777777" w:rsidR="00F84FAF" w:rsidRPr="00F84FAF" w:rsidRDefault="00F84FAF" w:rsidP="007F36E4">
      <w:pPr>
        <w:spacing w:after="0" w:line="240" w:lineRule="auto"/>
        <w:jc w:val="both"/>
        <w:rPr>
          <w:i/>
          <w:iCs/>
        </w:rPr>
      </w:pPr>
      <w:r w:rsidRPr="00F84FAF">
        <w:rPr>
          <w:i/>
          <w:iCs/>
        </w:rPr>
        <w:t>J’</w:t>
      </w:r>
      <w:r w:rsidR="007F36E4" w:rsidRPr="00F84FAF">
        <w:rPr>
          <w:i/>
          <w:iCs/>
        </w:rPr>
        <w:t xml:space="preserve">ai commencé </w:t>
      </w:r>
      <w:r w:rsidRPr="00F84FAF">
        <w:rPr>
          <w:i/>
          <w:iCs/>
        </w:rPr>
        <w:t>à</w:t>
      </w:r>
      <w:r w:rsidR="007F36E4" w:rsidRPr="00F84FAF">
        <w:rPr>
          <w:i/>
          <w:iCs/>
        </w:rPr>
        <w:t xml:space="preserve"> développer une psychose criminelle,</w:t>
      </w:r>
      <w:r w:rsidRPr="00F84FAF">
        <w:rPr>
          <w:i/>
          <w:iCs/>
        </w:rPr>
        <w:t xml:space="preserve"> j’</w:t>
      </w:r>
      <w:r w:rsidR="007F36E4" w:rsidRPr="00F84FAF">
        <w:rPr>
          <w:i/>
          <w:iCs/>
        </w:rPr>
        <w:t>ai failli tuer ma mère</w:t>
      </w:r>
      <w:r w:rsidRPr="00F84FAF">
        <w:rPr>
          <w:i/>
          <w:iCs/>
        </w:rPr>
        <w:t>,</w:t>
      </w:r>
      <w:r w:rsidR="007F36E4" w:rsidRPr="00F84FAF">
        <w:rPr>
          <w:i/>
          <w:iCs/>
        </w:rPr>
        <w:t xml:space="preserve"> </w:t>
      </w:r>
      <w:r w:rsidRPr="00F84FAF">
        <w:rPr>
          <w:i/>
          <w:iCs/>
        </w:rPr>
        <w:t>à</w:t>
      </w:r>
      <w:r w:rsidR="007F36E4" w:rsidRPr="00F84FAF">
        <w:rPr>
          <w:i/>
          <w:iCs/>
        </w:rPr>
        <w:t xml:space="preserve"> un repas de famille,</w:t>
      </w:r>
      <w:r w:rsidRPr="00F84FAF">
        <w:rPr>
          <w:i/>
          <w:iCs/>
        </w:rPr>
        <w:t xml:space="preserve"> </w:t>
      </w:r>
      <w:r w:rsidR="007F36E4" w:rsidRPr="00F84FAF">
        <w:rPr>
          <w:i/>
          <w:iCs/>
        </w:rPr>
        <w:t>mon esprit se dissociait et ma main serrait le couteau</w:t>
      </w:r>
      <w:r w:rsidRPr="00F84FAF">
        <w:rPr>
          <w:i/>
          <w:iCs/>
        </w:rPr>
        <w:t>. C’</w:t>
      </w:r>
      <w:r w:rsidR="007F36E4" w:rsidRPr="00F84FAF">
        <w:rPr>
          <w:i/>
          <w:iCs/>
        </w:rPr>
        <w:t>est comme si une voix intérieure</w:t>
      </w:r>
      <w:r w:rsidRPr="00F84FAF">
        <w:rPr>
          <w:i/>
          <w:iCs/>
        </w:rPr>
        <w:t>,</w:t>
      </w:r>
      <w:r w:rsidR="007F36E4" w:rsidRPr="00F84FAF">
        <w:rPr>
          <w:i/>
          <w:iCs/>
        </w:rPr>
        <w:t xml:space="preserve"> mais silencieuse </w:t>
      </w:r>
      <w:r w:rsidRPr="00F84FAF">
        <w:rPr>
          <w:i/>
          <w:iCs/>
        </w:rPr>
        <w:t xml:space="preserve">qui </w:t>
      </w:r>
      <w:r w:rsidR="007F36E4" w:rsidRPr="00F84FAF">
        <w:rPr>
          <w:i/>
          <w:iCs/>
        </w:rPr>
        <w:t>me disait tue-la</w:t>
      </w:r>
      <w:r w:rsidRPr="00F84FAF">
        <w:rPr>
          <w:i/>
          <w:iCs/>
        </w:rPr>
        <w:t> !</w:t>
      </w:r>
    </w:p>
    <w:p w14:paraId="20AA6BDE" w14:textId="77777777" w:rsidR="00F84FAF" w:rsidRPr="00F84FAF" w:rsidRDefault="00F84FAF" w:rsidP="007F36E4">
      <w:pPr>
        <w:spacing w:after="0" w:line="240" w:lineRule="auto"/>
        <w:jc w:val="both"/>
        <w:rPr>
          <w:i/>
          <w:iCs/>
        </w:rPr>
      </w:pPr>
      <w:r w:rsidRPr="00F84FAF">
        <w:rPr>
          <w:i/>
          <w:iCs/>
        </w:rPr>
        <w:t>J’</w:t>
      </w:r>
      <w:r w:rsidR="007F36E4" w:rsidRPr="00F84FAF">
        <w:rPr>
          <w:i/>
          <w:iCs/>
        </w:rPr>
        <w:t>étais terrorisé,</w:t>
      </w:r>
      <w:r w:rsidRPr="00F84FAF">
        <w:rPr>
          <w:i/>
          <w:iCs/>
        </w:rPr>
        <w:t xml:space="preserve"> </w:t>
      </w:r>
      <w:r w:rsidR="007F36E4" w:rsidRPr="00F84FAF">
        <w:rPr>
          <w:i/>
          <w:iCs/>
        </w:rPr>
        <w:t>je me sentais possédé,</w:t>
      </w:r>
      <w:r w:rsidRPr="00F84FAF">
        <w:rPr>
          <w:i/>
          <w:iCs/>
        </w:rPr>
        <w:t xml:space="preserve"> </w:t>
      </w:r>
      <w:r w:rsidR="007F36E4" w:rsidRPr="00F84FAF">
        <w:rPr>
          <w:i/>
          <w:iCs/>
        </w:rPr>
        <w:t>je luttais de toutes mes forces,</w:t>
      </w:r>
      <w:r w:rsidRPr="00F84FAF">
        <w:rPr>
          <w:i/>
          <w:iCs/>
        </w:rPr>
        <w:t xml:space="preserve"> </w:t>
      </w:r>
      <w:r w:rsidR="007F36E4" w:rsidRPr="00F84FAF">
        <w:rPr>
          <w:i/>
          <w:iCs/>
        </w:rPr>
        <w:t>en sueurs,</w:t>
      </w:r>
      <w:r w:rsidRPr="00F84FAF">
        <w:rPr>
          <w:i/>
          <w:iCs/>
        </w:rPr>
        <w:t xml:space="preserve"> </w:t>
      </w:r>
      <w:r w:rsidR="007F36E4" w:rsidRPr="00F84FAF">
        <w:rPr>
          <w:i/>
          <w:iCs/>
        </w:rPr>
        <w:t>contre cette sorte de possession interne</w:t>
      </w:r>
      <w:r w:rsidRPr="00F84FAF">
        <w:rPr>
          <w:i/>
          <w:iCs/>
        </w:rPr>
        <w:t>. Je l’ai</w:t>
      </w:r>
      <w:r w:rsidR="007F36E4" w:rsidRPr="00F84FAF">
        <w:rPr>
          <w:i/>
          <w:iCs/>
        </w:rPr>
        <w:t xml:space="preserve"> vainc</w:t>
      </w:r>
      <w:r w:rsidRPr="00F84FAF">
        <w:rPr>
          <w:i/>
          <w:iCs/>
        </w:rPr>
        <w:t>u,</w:t>
      </w:r>
      <w:r w:rsidR="007F36E4" w:rsidRPr="00F84FAF">
        <w:rPr>
          <w:i/>
          <w:iCs/>
        </w:rPr>
        <w:t xml:space="preserve"> mais avec un mal fou</w:t>
      </w:r>
      <w:r w:rsidRPr="00F84FAF">
        <w:rPr>
          <w:i/>
          <w:iCs/>
        </w:rPr>
        <w:t>. C</w:t>
      </w:r>
      <w:r w:rsidR="007F36E4" w:rsidRPr="00F84FAF">
        <w:rPr>
          <w:i/>
          <w:iCs/>
        </w:rPr>
        <w:t>e genre de pulsion s</w:t>
      </w:r>
      <w:r w:rsidRPr="00F84FAF">
        <w:rPr>
          <w:i/>
          <w:iCs/>
        </w:rPr>
        <w:t>’est</w:t>
      </w:r>
      <w:r w:rsidR="007F36E4" w:rsidRPr="00F84FAF">
        <w:rPr>
          <w:i/>
          <w:iCs/>
        </w:rPr>
        <w:t xml:space="preserve"> rép</w:t>
      </w:r>
      <w:r w:rsidRPr="00F84FAF">
        <w:rPr>
          <w:i/>
          <w:iCs/>
        </w:rPr>
        <w:t>étée,</w:t>
      </w:r>
      <w:r w:rsidR="007F36E4" w:rsidRPr="00F84FAF">
        <w:rPr>
          <w:i/>
          <w:iCs/>
        </w:rPr>
        <w:t xml:space="preserve"> 4 fois</w:t>
      </w:r>
      <w:r w:rsidRPr="00F84FAF">
        <w:rPr>
          <w:i/>
          <w:iCs/>
        </w:rPr>
        <w:t>,</w:t>
      </w:r>
      <w:r w:rsidR="007F36E4" w:rsidRPr="00F84FAF">
        <w:rPr>
          <w:i/>
          <w:iCs/>
        </w:rPr>
        <w:t xml:space="preserve"> dans ma vie</w:t>
      </w:r>
      <w:r w:rsidRPr="00F84FAF">
        <w:rPr>
          <w:i/>
          <w:iCs/>
        </w:rPr>
        <w:t>,</w:t>
      </w:r>
      <w:r w:rsidR="007F36E4" w:rsidRPr="00F84FAF">
        <w:rPr>
          <w:i/>
          <w:iCs/>
        </w:rPr>
        <w:t xml:space="preserve"> contre des personnes ignorant</w:t>
      </w:r>
      <w:r w:rsidRPr="00F84FAF">
        <w:rPr>
          <w:i/>
          <w:iCs/>
        </w:rPr>
        <w:t xml:space="preserve"> ce que j’ai</w:t>
      </w:r>
      <w:r w:rsidR="007F36E4" w:rsidRPr="00F84FAF">
        <w:rPr>
          <w:i/>
          <w:iCs/>
        </w:rPr>
        <w:t xml:space="preserve"> vaincu </w:t>
      </w:r>
      <w:r w:rsidRPr="00F84FAF">
        <w:rPr>
          <w:i/>
          <w:iCs/>
        </w:rPr>
        <w:t>à</w:t>
      </w:r>
      <w:r w:rsidR="007F36E4" w:rsidRPr="00F84FAF">
        <w:rPr>
          <w:i/>
          <w:iCs/>
        </w:rPr>
        <w:t xml:space="preserve"> cha</w:t>
      </w:r>
      <w:r w:rsidRPr="00F84FAF">
        <w:rPr>
          <w:i/>
          <w:iCs/>
        </w:rPr>
        <w:t>que</w:t>
      </w:r>
      <w:r w:rsidR="007F36E4" w:rsidRPr="00F84FAF">
        <w:rPr>
          <w:i/>
          <w:iCs/>
        </w:rPr>
        <w:t xml:space="preserve"> fois</w:t>
      </w:r>
      <w:r w:rsidRPr="00F84FAF">
        <w:rPr>
          <w:i/>
          <w:iCs/>
        </w:rPr>
        <w:t>. D</w:t>
      </w:r>
      <w:r w:rsidR="007F36E4" w:rsidRPr="00F84FAF">
        <w:rPr>
          <w:i/>
          <w:iCs/>
        </w:rPr>
        <w:t>es psy surpris m</w:t>
      </w:r>
      <w:r w:rsidRPr="00F84FAF">
        <w:rPr>
          <w:i/>
          <w:iCs/>
        </w:rPr>
        <w:t>’</w:t>
      </w:r>
      <w:r w:rsidR="007F36E4" w:rsidRPr="00F84FAF">
        <w:rPr>
          <w:i/>
          <w:iCs/>
        </w:rPr>
        <w:t>ont confirmé que j</w:t>
      </w:r>
      <w:r w:rsidRPr="00F84FAF">
        <w:rPr>
          <w:i/>
          <w:iCs/>
        </w:rPr>
        <w:t>’</w:t>
      </w:r>
      <w:r w:rsidR="007F36E4" w:rsidRPr="00F84FAF">
        <w:rPr>
          <w:i/>
          <w:iCs/>
        </w:rPr>
        <w:t>avais vaincu</w:t>
      </w:r>
      <w:r w:rsidRPr="00F84FAF">
        <w:rPr>
          <w:i/>
          <w:iCs/>
        </w:rPr>
        <w:t>,</w:t>
      </w:r>
      <w:r w:rsidR="007F36E4" w:rsidRPr="00F84FAF">
        <w:rPr>
          <w:i/>
          <w:iCs/>
        </w:rPr>
        <w:t xml:space="preserve"> seul</w:t>
      </w:r>
      <w:r w:rsidRPr="00F84FAF">
        <w:rPr>
          <w:i/>
          <w:iCs/>
        </w:rPr>
        <w:t>,</w:t>
      </w:r>
      <w:r w:rsidR="007F36E4" w:rsidRPr="00F84FAF">
        <w:rPr>
          <w:i/>
          <w:iCs/>
        </w:rPr>
        <w:t xml:space="preserve"> un début de psychopathie</w:t>
      </w:r>
      <w:r w:rsidRPr="00F84FAF">
        <w:rPr>
          <w:i/>
          <w:iCs/>
        </w:rPr>
        <w:t>. Or o</w:t>
      </w:r>
      <w:r w:rsidR="007F36E4" w:rsidRPr="00F84FAF">
        <w:rPr>
          <w:i/>
          <w:iCs/>
        </w:rPr>
        <w:t>n</w:t>
      </w:r>
      <w:r w:rsidRPr="00F84FAF">
        <w:rPr>
          <w:i/>
          <w:iCs/>
        </w:rPr>
        <w:t xml:space="preserve"> </w:t>
      </w:r>
      <w:r w:rsidR="007F36E4" w:rsidRPr="00F84FAF">
        <w:rPr>
          <w:i/>
          <w:iCs/>
        </w:rPr>
        <w:t>sait que 70</w:t>
      </w:r>
      <w:r w:rsidRPr="00F84FAF">
        <w:rPr>
          <w:i/>
          <w:iCs/>
        </w:rPr>
        <w:t>%</w:t>
      </w:r>
      <w:r w:rsidR="007F36E4" w:rsidRPr="00F84FAF">
        <w:rPr>
          <w:i/>
          <w:iCs/>
        </w:rPr>
        <w:t xml:space="preserve"> des tueurs en série ont eu </w:t>
      </w:r>
      <w:r w:rsidRPr="00F84FAF">
        <w:rPr>
          <w:i/>
          <w:iCs/>
        </w:rPr>
        <w:t>la</w:t>
      </w:r>
      <w:r w:rsidR="007F36E4" w:rsidRPr="00F84FAF">
        <w:rPr>
          <w:i/>
          <w:iCs/>
        </w:rPr>
        <w:t xml:space="preserve"> m</w:t>
      </w:r>
      <w:r w:rsidRPr="00F84FAF">
        <w:rPr>
          <w:i/>
          <w:iCs/>
        </w:rPr>
        <w:t>ê</w:t>
      </w:r>
      <w:r w:rsidR="007F36E4" w:rsidRPr="00F84FAF">
        <w:rPr>
          <w:i/>
          <w:iCs/>
        </w:rPr>
        <w:t>me enfance abominable</w:t>
      </w:r>
      <w:r w:rsidRPr="00F84FAF">
        <w:rPr>
          <w:i/>
          <w:iCs/>
        </w:rPr>
        <w:t>, que la mienne. M</w:t>
      </w:r>
      <w:r w:rsidR="007F36E4" w:rsidRPr="00F84FAF">
        <w:rPr>
          <w:i/>
          <w:iCs/>
        </w:rPr>
        <w:t>ais je suis un cas peu ordinaire</w:t>
      </w:r>
      <w:r w:rsidRPr="00F84FAF">
        <w:rPr>
          <w:i/>
          <w:iCs/>
        </w:rPr>
        <w:t>. O</w:t>
      </w:r>
      <w:r w:rsidR="007F36E4" w:rsidRPr="00F84FAF">
        <w:rPr>
          <w:i/>
          <w:iCs/>
        </w:rPr>
        <w:t xml:space="preserve">n nous appelle les chevaliers de </w:t>
      </w:r>
      <w:r w:rsidRPr="00F84FAF">
        <w:rPr>
          <w:i/>
          <w:iCs/>
        </w:rPr>
        <w:t>T</w:t>
      </w:r>
      <w:r w:rsidR="007F36E4" w:rsidRPr="00F84FAF">
        <w:rPr>
          <w:i/>
          <w:iCs/>
        </w:rPr>
        <w:t>hanatos,</w:t>
      </w:r>
      <w:r w:rsidRPr="00F84FAF">
        <w:rPr>
          <w:i/>
          <w:iCs/>
        </w:rPr>
        <w:t xml:space="preserve"> le </w:t>
      </w:r>
      <w:r w:rsidR="007F36E4" w:rsidRPr="00F84FAF">
        <w:rPr>
          <w:i/>
          <w:iCs/>
        </w:rPr>
        <w:t>dieu de la mort et frère d</w:t>
      </w:r>
      <w:r w:rsidRPr="00F84FAF">
        <w:rPr>
          <w:i/>
          <w:iCs/>
        </w:rPr>
        <w:t>’</w:t>
      </w:r>
      <w:r w:rsidR="007F36E4" w:rsidRPr="00F84FAF">
        <w:rPr>
          <w:i/>
          <w:iCs/>
        </w:rPr>
        <w:t>Eros</w:t>
      </w:r>
      <w:r w:rsidRPr="00F84FAF">
        <w:rPr>
          <w:i/>
          <w:iCs/>
        </w:rPr>
        <w:t>, le</w:t>
      </w:r>
      <w:r w:rsidR="007F36E4" w:rsidRPr="00F84FAF">
        <w:rPr>
          <w:i/>
          <w:iCs/>
        </w:rPr>
        <w:t xml:space="preserve"> dieu de l</w:t>
      </w:r>
      <w:r w:rsidRPr="00F84FAF">
        <w:rPr>
          <w:i/>
          <w:iCs/>
        </w:rPr>
        <w:t>’</w:t>
      </w:r>
      <w:r w:rsidR="007F36E4" w:rsidRPr="00F84FAF">
        <w:rPr>
          <w:i/>
          <w:iCs/>
        </w:rPr>
        <w:t>amour</w:t>
      </w:r>
      <w:r w:rsidRPr="00F84FAF">
        <w:rPr>
          <w:i/>
          <w:iCs/>
        </w:rPr>
        <w:t>. Q</w:t>
      </w:r>
      <w:r w:rsidR="007F36E4" w:rsidRPr="00F84FAF">
        <w:rPr>
          <w:i/>
          <w:iCs/>
        </w:rPr>
        <w:t>uand t</w:t>
      </w:r>
      <w:r w:rsidRPr="00F84FAF">
        <w:rPr>
          <w:i/>
          <w:iCs/>
        </w:rPr>
        <w:t xml:space="preserve">u </w:t>
      </w:r>
      <w:r w:rsidR="007F36E4" w:rsidRPr="00F84FAF">
        <w:rPr>
          <w:i/>
          <w:iCs/>
        </w:rPr>
        <w:t>as été élevé dans la haine</w:t>
      </w:r>
      <w:r w:rsidRPr="00F84FAF">
        <w:rPr>
          <w:i/>
          <w:iCs/>
        </w:rPr>
        <w:t>,</w:t>
      </w:r>
      <w:r w:rsidR="007F36E4" w:rsidRPr="00F84FAF">
        <w:rPr>
          <w:i/>
          <w:iCs/>
        </w:rPr>
        <w:t xml:space="preserve"> tu n</w:t>
      </w:r>
      <w:r w:rsidRPr="00F84FAF">
        <w:rPr>
          <w:i/>
          <w:iCs/>
        </w:rPr>
        <w:t>’</w:t>
      </w:r>
      <w:r w:rsidR="007F36E4" w:rsidRPr="00F84FAF">
        <w:rPr>
          <w:i/>
          <w:iCs/>
        </w:rPr>
        <w:t>as pas les fondamentaux de ta structuration mentale et les pulsions de mort deviennent plus fortes que les pulsions de vie</w:t>
      </w:r>
      <w:r w:rsidRPr="00F84FAF">
        <w:rPr>
          <w:i/>
          <w:iCs/>
        </w:rPr>
        <w:t>.</w:t>
      </w:r>
    </w:p>
    <w:p w14:paraId="05C23BEE" w14:textId="605CE65A" w:rsidR="007F36E4" w:rsidRDefault="00F84FAF" w:rsidP="007F36E4">
      <w:pPr>
        <w:spacing w:after="0" w:line="240" w:lineRule="auto"/>
        <w:jc w:val="both"/>
      </w:pPr>
      <w:r w:rsidRPr="00F84FAF">
        <w:rPr>
          <w:i/>
          <w:iCs/>
        </w:rPr>
        <w:t>J</w:t>
      </w:r>
      <w:r w:rsidR="007F36E4" w:rsidRPr="00F84FAF">
        <w:rPr>
          <w:i/>
          <w:iCs/>
        </w:rPr>
        <w:t>e ne vois les pédophiles que comme des criminels,</w:t>
      </w:r>
      <w:r w:rsidRPr="00F84FAF">
        <w:rPr>
          <w:i/>
          <w:iCs/>
        </w:rPr>
        <w:t xml:space="preserve"> </w:t>
      </w:r>
      <w:r w:rsidR="007F36E4" w:rsidRPr="00F84FAF">
        <w:rPr>
          <w:i/>
          <w:iCs/>
        </w:rPr>
        <w:t>mais la haine est quotidienne et pas réservé aux seuls criminels</w:t>
      </w:r>
      <w:r w:rsidRPr="00F84FAF">
        <w:rPr>
          <w:i/>
          <w:iCs/>
        </w:rPr>
        <w:t>. Q</w:t>
      </w:r>
      <w:r w:rsidR="007F36E4" w:rsidRPr="00F84FAF">
        <w:rPr>
          <w:i/>
          <w:iCs/>
        </w:rPr>
        <w:t>uand la haine est gratuite</w:t>
      </w:r>
      <w:r w:rsidRPr="00F84FAF">
        <w:rPr>
          <w:i/>
          <w:iCs/>
        </w:rPr>
        <w:t>,</w:t>
      </w:r>
      <w:r w:rsidR="007F36E4" w:rsidRPr="00F84FAF">
        <w:rPr>
          <w:i/>
          <w:iCs/>
        </w:rPr>
        <w:t xml:space="preserve"> c</w:t>
      </w:r>
      <w:r w:rsidRPr="00F84FAF">
        <w:rPr>
          <w:i/>
          <w:iCs/>
        </w:rPr>
        <w:t>’</w:t>
      </w:r>
      <w:r w:rsidR="007F36E4" w:rsidRPr="00F84FAF">
        <w:rPr>
          <w:i/>
          <w:iCs/>
        </w:rPr>
        <w:t>est mauvais</w:t>
      </w:r>
      <w:r w:rsidRPr="00F84FAF">
        <w:rPr>
          <w:i/>
          <w:iCs/>
        </w:rPr>
        <w:t>. Q</w:t>
      </w:r>
      <w:r w:rsidR="007F36E4" w:rsidRPr="00F84FAF">
        <w:rPr>
          <w:i/>
          <w:iCs/>
        </w:rPr>
        <w:t>uand elle est légitime elle est naturellement saine</w:t>
      </w:r>
      <w:r w:rsidRPr="00F84FAF">
        <w:rPr>
          <w:i/>
          <w:iCs/>
        </w:rPr>
        <w:t>. S</w:t>
      </w:r>
      <w:r w:rsidR="007F36E4" w:rsidRPr="00F84FAF">
        <w:rPr>
          <w:i/>
          <w:iCs/>
        </w:rPr>
        <w:t>i t</w:t>
      </w:r>
      <w:r w:rsidRPr="00F84FAF">
        <w:rPr>
          <w:i/>
          <w:iCs/>
        </w:rPr>
        <w:t>on</w:t>
      </w:r>
      <w:r w:rsidR="007F36E4" w:rsidRPr="00F84FAF">
        <w:rPr>
          <w:i/>
          <w:iCs/>
        </w:rPr>
        <w:t xml:space="preserve"> gosse est violé et découpé par un migrant</w:t>
      </w:r>
      <w:r w:rsidRPr="00F84FAF">
        <w:rPr>
          <w:i/>
          <w:iCs/>
        </w:rPr>
        <w:t>,</w:t>
      </w:r>
      <w:r w:rsidR="007F36E4" w:rsidRPr="00F84FAF">
        <w:rPr>
          <w:i/>
          <w:iCs/>
        </w:rPr>
        <w:t xml:space="preserve"> il serait anormal de ne pas le ha</w:t>
      </w:r>
      <w:r w:rsidRPr="00F84FAF">
        <w:rPr>
          <w:i/>
          <w:iCs/>
        </w:rPr>
        <w:t>ï</w:t>
      </w:r>
      <w:r w:rsidR="007F36E4" w:rsidRPr="00F84FAF">
        <w:rPr>
          <w:i/>
          <w:iCs/>
        </w:rPr>
        <w:t>r</w:t>
      </w:r>
      <w:r w:rsidRPr="00F84FAF">
        <w:rPr>
          <w:i/>
          <w:iCs/>
        </w:rPr>
        <w:t>. L</w:t>
      </w:r>
      <w:r w:rsidR="007F36E4" w:rsidRPr="00F84FAF">
        <w:rPr>
          <w:i/>
          <w:iCs/>
        </w:rPr>
        <w:t>e contraire serait de l</w:t>
      </w:r>
      <w:r w:rsidRPr="00F84FAF">
        <w:rPr>
          <w:i/>
          <w:iCs/>
        </w:rPr>
        <w:t>’</w:t>
      </w:r>
      <w:r w:rsidR="007F36E4" w:rsidRPr="00F84FAF">
        <w:rPr>
          <w:i/>
          <w:iCs/>
        </w:rPr>
        <w:t>aimer comme un fils</w:t>
      </w:r>
      <w:r w:rsidRPr="00F84FAF">
        <w:rPr>
          <w:i/>
          <w:iCs/>
        </w:rPr>
        <w:t>. C</w:t>
      </w:r>
      <w:r w:rsidR="007F36E4" w:rsidRPr="00F84FAF">
        <w:rPr>
          <w:i/>
          <w:iCs/>
        </w:rPr>
        <w:t>e qui ferait le jeu du diable</w:t>
      </w:r>
      <w:r w:rsidRPr="00F84FAF">
        <w:rPr>
          <w:i/>
          <w:iCs/>
        </w:rPr>
        <w:t>. « A</w:t>
      </w:r>
      <w:r w:rsidR="007F36E4" w:rsidRPr="00F84FAF">
        <w:rPr>
          <w:i/>
          <w:iCs/>
        </w:rPr>
        <w:t xml:space="preserve"> qui veut faire trop l</w:t>
      </w:r>
      <w:r w:rsidRPr="00F84FAF">
        <w:rPr>
          <w:i/>
          <w:iCs/>
        </w:rPr>
        <w:t>’</w:t>
      </w:r>
      <w:r w:rsidR="007F36E4" w:rsidRPr="00F84FAF">
        <w:rPr>
          <w:i/>
          <w:iCs/>
        </w:rPr>
        <w:t>ange finit toujours par faire la b</w:t>
      </w:r>
      <w:r w:rsidRPr="00F84FAF">
        <w:rPr>
          <w:i/>
          <w:iCs/>
        </w:rPr>
        <w:t>ê</w:t>
      </w:r>
      <w:r w:rsidR="007F36E4" w:rsidRPr="00F84FAF">
        <w:rPr>
          <w:i/>
          <w:iCs/>
        </w:rPr>
        <w:t>te</w:t>
      </w:r>
      <w:r w:rsidRPr="00F84FAF">
        <w:rPr>
          <w:i/>
          <w:iCs/>
        </w:rPr>
        <w:t> »</w:t>
      </w:r>
      <w:r w:rsidR="007F36E4" w:rsidRPr="00F84FAF">
        <w:rPr>
          <w:i/>
          <w:iCs/>
        </w:rPr>
        <w:t>,</w:t>
      </w:r>
      <w:r w:rsidRPr="00F84FAF">
        <w:rPr>
          <w:i/>
          <w:iCs/>
        </w:rPr>
        <w:t xml:space="preserve"> </w:t>
      </w:r>
      <w:r w:rsidR="007F36E4" w:rsidRPr="00F84FAF">
        <w:rPr>
          <w:i/>
          <w:iCs/>
        </w:rPr>
        <w:t>dira Pascal !!</w:t>
      </w:r>
      <w:r>
        <w:t> ».</w:t>
      </w:r>
    </w:p>
    <w:p w14:paraId="0781C0E1" w14:textId="77777777" w:rsidR="007F36E4" w:rsidRDefault="007F36E4" w:rsidP="007F36E4">
      <w:pPr>
        <w:spacing w:after="0" w:line="240" w:lineRule="auto"/>
        <w:jc w:val="both"/>
      </w:pPr>
    </w:p>
    <w:p w14:paraId="7877C8EB" w14:textId="77777777" w:rsidR="00F84FAF" w:rsidRPr="00F84FAF" w:rsidRDefault="007F36E4" w:rsidP="007F36E4">
      <w:pPr>
        <w:spacing w:after="0" w:line="240" w:lineRule="auto"/>
        <w:jc w:val="both"/>
        <w:rPr>
          <w:i/>
          <w:iCs/>
        </w:rPr>
      </w:pPr>
      <w:r w:rsidRPr="00F84FAF">
        <w:rPr>
          <w:i/>
          <w:iCs/>
        </w:rPr>
        <w:t>Benjamin</w:t>
      </w:r>
      <w:r w:rsidR="00F84FAF" w:rsidRPr="00F84FAF">
        <w:rPr>
          <w:i/>
          <w:iCs/>
        </w:rPr>
        <w:t>, A</w:t>
      </w:r>
      <w:r w:rsidRPr="00F84FAF">
        <w:rPr>
          <w:i/>
          <w:iCs/>
        </w:rPr>
        <w:t>h</w:t>
      </w:r>
      <w:r w:rsidR="00F84FAF" w:rsidRPr="00F84FAF">
        <w:rPr>
          <w:i/>
          <w:iCs/>
        </w:rPr>
        <w:t xml:space="preserve"> ! </w:t>
      </w:r>
      <w:r w:rsidRPr="00F84FAF">
        <w:rPr>
          <w:i/>
          <w:iCs/>
        </w:rPr>
        <w:t>b</w:t>
      </w:r>
      <w:r w:rsidR="00F84FAF" w:rsidRPr="00F84FAF">
        <w:rPr>
          <w:i/>
          <w:iCs/>
        </w:rPr>
        <w:t>i</w:t>
      </w:r>
      <w:r w:rsidRPr="00F84FAF">
        <w:rPr>
          <w:i/>
          <w:iCs/>
        </w:rPr>
        <w:t>en alors</w:t>
      </w:r>
      <w:r w:rsidR="00F84FAF" w:rsidRPr="00F84FAF">
        <w:rPr>
          <w:i/>
          <w:iCs/>
        </w:rPr>
        <w:t> !</w:t>
      </w:r>
      <w:r w:rsidRPr="00F84FAF">
        <w:rPr>
          <w:i/>
          <w:iCs/>
        </w:rPr>
        <w:t xml:space="preserve"> nous avons des points communs sur l</w:t>
      </w:r>
      <w:r w:rsidR="00F84FAF" w:rsidRPr="00F84FAF">
        <w:rPr>
          <w:i/>
          <w:iCs/>
        </w:rPr>
        <w:t>’</w:t>
      </w:r>
      <w:r w:rsidRPr="00F84FAF">
        <w:rPr>
          <w:i/>
          <w:iCs/>
        </w:rPr>
        <w:t>enfance démoli</w:t>
      </w:r>
      <w:r w:rsidR="00F84FAF" w:rsidRPr="00F84FAF">
        <w:rPr>
          <w:i/>
          <w:iCs/>
        </w:rPr>
        <w:t>e</w:t>
      </w:r>
      <w:r w:rsidRPr="00F84FAF">
        <w:rPr>
          <w:i/>
          <w:iCs/>
        </w:rPr>
        <w:t xml:space="preserve"> par les pires violences</w:t>
      </w:r>
      <w:r w:rsidR="00F84FAF" w:rsidRPr="00F84FAF">
        <w:rPr>
          <w:i/>
          <w:iCs/>
        </w:rPr>
        <w:t>. C’</w:t>
      </w:r>
      <w:r w:rsidRPr="00F84FAF">
        <w:rPr>
          <w:i/>
          <w:iCs/>
        </w:rPr>
        <w:t>est pas commun</w:t>
      </w:r>
      <w:r w:rsidR="00F84FAF" w:rsidRPr="00F84FAF">
        <w:rPr>
          <w:i/>
          <w:iCs/>
        </w:rPr>
        <w:t>. C’</w:t>
      </w:r>
      <w:r w:rsidRPr="00F84FAF">
        <w:rPr>
          <w:i/>
          <w:iCs/>
        </w:rPr>
        <w:t>est le pire qu</w:t>
      </w:r>
      <w:r w:rsidR="00F84FAF" w:rsidRPr="00F84FAF">
        <w:rPr>
          <w:i/>
          <w:iCs/>
        </w:rPr>
        <w:t>’</w:t>
      </w:r>
      <w:r w:rsidRPr="00F84FAF">
        <w:rPr>
          <w:i/>
          <w:iCs/>
        </w:rPr>
        <w:t>on puisse vivre</w:t>
      </w:r>
      <w:r w:rsidR="00F84FAF" w:rsidRPr="00F84FAF">
        <w:rPr>
          <w:i/>
          <w:iCs/>
        </w:rPr>
        <w:t>. M</w:t>
      </w:r>
      <w:r w:rsidRPr="00F84FAF">
        <w:rPr>
          <w:i/>
          <w:iCs/>
        </w:rPr>
        <w:t>oi</w:t>
      </w:r>
      <w:r w:rsidR="00F84FAF" w:rsidRPr="00F84FAF">
        <w:rPr>
          <w:i/>
          <w:iCs/>
        </w:rPr>
        <w:t>,</w:t>
      </w:r>
      <w:r w:rsidRPr="00F84FAF">
        <w:rPr>
          <w:i/>
          <w:iCs/>
        </w:rPr>
        <w:t xml:space="preserve"> j</w:t>
      </w:r>
      <w:r w:rsidR="00F84FAF" w:rsidRPr="00F84FAF">
        <w:rPr>
          <w:i/>
          <w:iCs/>
        </w:rPr>
        <w:t>’</w:t>
      </w:r>
      <w:r w:rsidRPr="00F84FAF">
        <w:rPr>
          <w:i/>
          <w:iCs/>
        </w:rPr>
        <w:t xml:space="preserve">ai </w:t>
      </w:r>
      <w:r w:rsidR="00F84FAF" w:rsidRPr="00F84FAF">
        <w:rPr>
          <w:i/>
          <w:iCs/>
        </w:rPr>
        <w:t>d</w:t>
      </w:r>
      <w:r w:rsidRPr="00F84FAF">
        <w:rPr>
          <w:i/>
          <w:iCs/>
        </w:rPr>
        <w:t xml:space="preserve">es capacités </w:t>
      </w:r>
      <w:r w:rsidR="00F84FAF" w:rsidRPr="00F84FAF">
        <w:rPr>
          <w:i/>
          <w:iCs/>
        </w:rPr>
        <w:t>à</w:t>
      </w:r>
      <w:r w:rsidRPr="00F84FAF">
        <w:rPr>
          <w:i/>
          <w:iCs/>
        </w:rPr>
        <w:t xml:space="preserve"> écrire</w:t>
      </w:r>
      <w:r w:rsidR="00F84FAF" w:rsidRPr="00F84FAF">
        <w:rPr>
          <w:i/>
          <w:iCs/>
        </w:rPr>
        <w:t>.</w:t>
      </w:r>
      <w:r w:rsidRPr="00F84FAF">
        <w:rPr>
          <w:i/>
          <w:iCs/>
        </w:rPr>
        <w:t xml:space="preserve"> </w:t>
      </w:r>
      <w:r w:rsidR="00F84FAF" w:rsidRPr="00F84FAF">
        <w:rPr>
          <w:i/>
          <w:iCs/>
        </w:rPr>
        <w:t>M</w:t>
      </w:r>
      <w:r w:rsidRPr="00F84FAF">
        <w:rPr>
          <w:i/>
          <w:iCs/>
        </w:rPr>
        <w:t>ais je n</w:t>
      </w:r>
      <w:r w:rsidR="00F84FAF" w:rsidRPr="00F84FAF">
        <w:rPr>
          <w:i/>
          <w:iCs/>
        </w:rPr>
        <w:t>’</w:t>
      </w:r>
      <w:r w:rsidRPr="00F84FAF">
        <w:rPr>
          <w:i/>
          <w:iCs/>
        </w:rPr>
        <w:t xml:space="preserve">y </w:t>
      </w:r>
      <w:r w:rsidR="00F84FAF" w:rsidRPr="00F84FAF">
        <w:rPr>
          <w:i/>
          <w:iCs/>
        </w:rPr>
        <w:t>a</w:t>
      </w:r>
      <w:r w:rsidRPr="00F84FAF">
        <w:rPr>
          <w:i/>
          <w:iCs/>
        </w:rPr>
        <w:t>rrive pas par blocage</w:t>
      </w:r>
      <w:r w:rsidR="00F84FAF" w:rsidRPr="00F84FAF">
        <w:rPr>
          <w:i/>
          <w:iCs/>
        </w:rPr>
        <w:t>.</w:t>
      </w:r>
    </w:p>
    <w:p w14:paraId="51399718" w14:textId="77777777" w:rsidR="00F84FAF" w:rsidRPr="00F84FAF" w:rsidRDefault="00F84FAF" w:rsidP="007F36E4">
      <w:pPr>
        <w:spacing w:after="0" w:line="240" w:lineRule="auto"/>
        <w:jc w:val="both"/>
        <w:rPr>
          <w:i/>
          <w:iCs/>
        </w:rPr>
      </w:pPr>
      <w:r w:rsidRPr="00F84FAF">
        <w:rPr>
          <w:i/>
          <w:iCs/>
        </w:rPr>
        <w:t>S</w:t>
      </w:r>
      <w:r w:rsidR="007F36E4" w:rsidRPr="00F84FAF">
        <w:rPr>
          <w:i/>
          <w:iCs/>
        </w:rPr>
        <w:t>urtout</w:t>
      </w:r>
      <w:r w:rsidRPr="00F84FAF">
        <w:rPr>
          <w:i/>
          <w:iCs/>
        </w:rPr>
        <w:t xml:space="preserve">, </w:t>
      </w:r>
      <w:r w:rsidR="007F36E4" w:rsidRPr="00F84FAF">
        <w:rPr>
          <w:i/>
          <w:iCs/>
        </w:rPr>
        <w:t xml:space="preserve">je cherche depuis longtemps </w:t>
      </w:r>
      <w:r w:rsidRPr="00F84FAF">
        <w:rPr>
          <w:i/>
          <w:iCs/>
        </w:rPr>
        <w:t>à</w:t>
      </w:r>
      <w:r w:rsidR="007F36E4" w:rsidRPr="00F84FAF">
        <w:rPr>
          <w:i/>
          <w:iCs/>
        </w:rPr>
        <w:t xml:space="preserve"> écrire mon douloureux témoignage</w:t>
      </w:r>
      <w:r w:rsidRPr="00F84FAF">
        <w:rPr>
          <w:i/>
          <w:iCs/>
        </w:rPr>
        <w:t>,</w:t>
      </w:r>
      <w:r w:rsidR="007F36E4" w:rsidRPr="00F84FAF">
        <w:rPr>
          <w:i/>
          <w:iCs/>
        </w:rPr>
        <w:t xml:space="preserve"> mais j</w:t>
      </w:r>
      <w:r w:rsidRPr="00F84FAF">
        <w:rPr>
          <w:i/>
          <w:iCs/>
        </w:rPr>
        <w:t>’</w:t>
      </w:r>
      <w:r w:rsidR="007F36E4" w:rsidRPr="00F84FAF">
        <w:rPr>
          <w:i/>
          <w:iCs/>
        </w:rPr>
        <w:t>ai peur d</w:t>
      </w:r>
      <w:r w:rsidRPr="00F84FAF">
        <w:rPr>
          <w:i/>
          <w:iCs/>
        </w:rPr>
        <w:t>’</w:t>
      </w:r>
      <w:r w:rsidR="007F36E4" w:rsidRPr="00F84FAF">
        <w:rPr>
          <w:i/>
          <w:iCs/>
        </w:rPr>
        <w:t>y perdre le peu de force vitale</w:t>
      </w:r>
      <w:r w:rsidRPr="00F84FAF">
        <w:rPr>
          <w:i/>
          <w:iCs/>
        </w:rPr>
        <w:t>,</w:t>
      </w:r>
      <w:r w:rsidR="007F36E4" w:rsidRPr="00F84FAF">
        <w:rPr>
          <w:i/>
          <w:iCs/>
        </w:rPr>
        <w:t xml:space="preserve"> qu</w:t>
      </w:r>
      <w:r w:rsidRPr="00F84FAF">
        <w:rPr>
          <w:i/>
          <w:iCs/>
        </w:rPr>
        <w:t>’</w:t>
      </w:r>
      <w:r w:rsidR="007F36E4" w:rsidRPr="00F84FAF">
        <w:rPr>
          <w:i/>
          <w:iCs/>
        </w:rPr>
        <w:t>il me faut pour survivre</w:t>
      </w:r>
      <w:r w:rsidRPr="00F84FAF">
        <w:rPr>
          <w:i/>
          <w:iCs/>
        </w:rPr>
        <w:t>.</w:t>
      </w:r>
      <w:r w:rsidR="007F36E4" w:rsidRPr="00F84FAF">
        <w:rPr>
          <w:i/>
          <w:iCs/>
        </w:rPr>
        <w:t xml:space="preserve"> </w:t>
      </w:r>
      <w:r w:rsidRPr="00F84FAF">
        <w:rPr>
          <w:i/>
          <w:iCs/>
        </w:rPr>
        <w:t>C</w:t>
      </w:r>
      <w:r w:rsidR="007F36E4" w:rsidRPr="00F84FAF">
        <w:rPr>
          <w:i/>
          <w:iCs/>
        </w:rPr>
        <w:t>ar après</w:t>
      </w:r>
      <w:r w:rsidRPr="00F84FAF">
        <w:rPr>
          <w:i/>
          <w:iCs/>
        </w:rPr>
        <w:t>,</w:t>
      </w:r>
      <w:r w:rsidR="007F36E4" w:rsidRPr="00F84FAF">
        <w:rPr>
          <w:i/>
          <w:iCs/>
        </w:rPr>
        <w:t xml:space="preserve"> j</w:t>
      </w:r>
      <w:r w:rsidRPr="00F84FAF">
        <w:rPr>
          <w:i/>
          <w:iCs/>
        </w:rPr>
        <w:t>’</w:t>
      </w:r>
      <w:r w:rsidR="007F36E4" w:rsidRPr="00F84FAF">
        <w:rPr>
          <w:i/>
          <w:iCs/>
        </w:rPr>
        <w:t>y risque la dépression nerveuse</w:t>
      </w:r>
      <w:r w:rsidRPr="00F84FAF">
        <w:rPr>
          <w:i/>
          <w:iCs/>
        </w:rPr>
        <w:t>. M</w:t>
      </w:r>
      <w:r w:rsidR="007F36E4" w:rsidRPr="00F84FAF">
        <w:rPr>
          <w:i/>
          <w:iCs/>
        </w:rPr>
        <w:t>oi</w:t>
      </w:r>
      <w:r w:rsidRPr="00F84FAF">
        <w:rPr>
          <w:i/>
          <w:iCs/>
        </w:rPr>
        <w:t>,</w:t>
      </w:r>
      <w:r w:rsidR="007F36E4" w:rsidRPr="00F84FAF">
        <w:rPr>
          <w:i/>
          <w:iCs/>
        </w:rPr>
        <w:t xml:space="preserve"> j</w:t>
      </w:r>
      <w:r w:rsidRPr="00F84FAF">
        <w:rPr>
          <w:i/>
          <w:iCs/>
        </w:rPr>
        <w:t>’</w:t>
      </w:r>
      <w:r w:rsidR="007F36E4" w:rsidRPr="00F84FAF">
        <w:rPr>
          <w:i/>
          <w:iCs/>
        </w:rPr>
        <w:t xml:space="preserve">étais accroc </w:t>
      </w:r>
      <w:r w:rsidRPr="00F84FAF">
        <w:rPr>
          <w:i/>
          <w:iCs/>
        </w:rPr>
        <w:t>à</w:t>
      </w:r>
      <w:r w:rsidR="007F36E4" w:rsidRPr="00F84FAF">
        <w:rPr>
          <w:i/>
          <w:iCs/>
        </w:rPr>
        <w:t xml:space="preserve"> l</w:t>
      </w:r>
      <w:r w:rsidRPr="00F84FAF">
        <w:rPr>
          <w:i/>
          <w:iCs/>
        </w:rPr>
        <w:t>’</w:t>
      </w:r>
      <w:r w:rsidR="007F36E4" w:rsidRPr="00F84FAF">
        <w:rPr>
          <w:i/>
          <w:iCs/>
        </w:rPr>
        <w:t>adrénaline</w:t>
      </w:r>
      <w:r w:rsidRPr="00F84FAF">
        <w:rPr>
          <w:i/>
          <w:iCs/>
        </w:rPr>
        <w:t>,</w:t>
      </w:r>
      <w:r w:rsidR="007F36E4" w:rsidRPr="00F84FAF">
        <w:rPr>
          <w:i/>
          <w:iCs/>
        </w:rPr>
        <w:t xml:space="preserve"> mais c</w:t>
      </w:r>
      <w:r w:rsidRPr="00F84FAF">
        <w:rPr>
          <w:i/>
          <w:iCs/>
        </w:rPr>
        <w:t>’</w:t>
      </w:r>
      <w:r w:rsidR="007F36E4" w:rsidRPr="00F84FAF">
        <w:rPr>
          <w:i/>
          <w:iCs/>
        </w:rPr>
        <w:t>était pathologique</w:t>
      </w:r>
      <w:r w:rsidRPr="00F84FAF">
        <w:rPr>
          <w:i/>
          <w:iCs/>
        </w:rPr>
        <w:t>. E</w:t>
      </w:r>
      <w:r w:rsidR="007F36E4" w:rsidRPr="00F84FAF">
        <w:rPr>
          <w:i/>
          <w:iCs/>
        </w:rPr>
        <w:t>crire</w:t>
      </w:r>
      <w:r w:rsidRPr="00F84FAF">
        <w:rPr>
          <w:i/>
          <w:iCs/>
        </w:rPr>
        <w:t>,</w:t>
      </w:r>
      <w:r w:rsidR="007F36E4" w:rsidRPr="00F84FAF">
        <w:rPr>
          <w:i/>
          <w:iCs/>
        </w:rPr>
        <w:t xml:space="preserve"> c</w:t>
      </w:r>
      <w:r w:rsidRPr="00F84FAF">
        <w:rPr>
          <w:i/>
          <w:iCs/>
        </w:rPr>
        <w:t>’</w:t>
      </w:r>
      <w:r w:rsidR="007F36E4" w:rsidRPr="00F84FAF">
        <w:rPr>
          <w:i/>
          <w:iCs/>
        </w:rPr>
        <w:t>est vraiment avec sa force vitale</w:t>
      </w:r>
      <w:r w:rsidRPr="00F84FAF">
        <w:rPr>
          <w:i/>
          <w:iCs/>
        </w:rPr>
        <w:t>. C</w:t>
      </w:r>
      <w:r w:rsidR="007F36E4" w:rsidRPr="00F84FAF">
        <w:rPr>
          <w:i/>
          <w:iCs/>
        </w:rPr>
        <w:t>omment</w:t>
      </w:r>
      <w:r w:rsidRPr="00F84FAF">
        <w:rPr>
          <w:i/>
          <w:iCs/>
        </w:rPr>
        <w:t xml:space="preserve"> </w:t>
      </w:r>
      <w:r w:rsidR="007F36E4" w:rsidRPr="00F84FAF">
        <w:rPr>
          <w:i/>
          <w:iCs/>
        </w:rPr>
        <w:t>fais-tu pour te ressourcer en énergie</w:t>
      </w:r>
      <w:r w:rsidRPr="00F84FAF">
        <w:rPr>
          <w:i/>
          <w:iCs/>
        </w:rPr>
        <w:t xml:space="preserve"> </w:t>
      </w:r>
      <w:r w:rsidR="007F36E4" w:rsidRPr="00F84FAF">
        <w:rPr>
          <w:i/>
          <w:iCs/>
        </w:rPr>
        <w:t>?</w:t>
      </w:r>
    </w:p>
    <w:p w14:paraId="69BEEED9" w14:textId="0A81059E" w:rsidR="007F36E4" w:rsidRDefault="00F84FAF" w:rsidP="007F36E4">
      <w:pPr>
        <w:spacing w:after="0" w:line="240" w:lineRule="auto"/>
        <w:jc w:val="both"/>
      </w:pPr>
      <w:r w:rsidRPr="00F84FAF">
        <w:rPr>
          <w:i/>
          <w:iCs/>
        </w:rPr>
        <w:t>A</w:t>
      </w:r>
      <w:r w:rsidR="007F36E4" w:rsidRPr="00F84FAF">
        <w:rPr>
          <w:i/>
          <w:iCs/>
        </w:rPr>
        <w:t>s-tu écrit le témoignage de ton enfance brisée,</w:t>
      </w:r>
      <w:r w:rsidRPr="00F84FAF">
        <w:rPr>
          <w:i/>
          <w:iCs/>
        </w:rPr>
        <w:t xml:space="preserve"> </w:t>
      </w:r>
      <w:r w:rsidR="007F36E4" w:rsidRPr="00F84FAF">
        <w:rPr>
          <w:i/>
          <w:iCs/>
        </w:rPr>
        <w:t>car tu n ignores pas que seul 2</w:t>
      </w:r>
      <w:r w:rsidRPr="00F84FAF">
        <w:rPr>
          <w:i/>
          <w:iCs/>
        </w:rPr>
        <w:t>%</w:t>
      </w:r>
      <w:r w:rsidR="007F36E4" w:rsidRPr="00F84FAF">
        <w:rPr>
          <w:i/>
          <w:iCs/>
        </w:rPr>
        <w:t xml:space="preserve"> des rescapés de camps de concentration ont pu écrire leur mémoire,</w:t>
      </w:r>
      <w:r w:rsidRPr="00F84FAF">
        <w:rPr>
          <w:i/>
          <w:iCs/>
        </w:rPr>
        <w:t xml:space="preserve"> </w:t>
      </w:r>
      <w:r w:rsidR="007F36E4" w:rsidRPr="00F84FAF">
        <w:rPr>
          <w:i/>
          <w:iCs/>
        </w:rPr>
        <w:t>les autres préférèrent l</w:t>
      </w:r>
      <w:r w:rsidRPr="00F84FAF">
        <w:rPr>
          <w:i/>
          <w:iCs/>
        </w:rPr>
        <w:t>’</w:t>
      </w:r>
      <w:r w:rsidR="007F36E4" w:rsidRPr="00F84FAF">
        <w:rPr>
          <w:i/>
          <w:iCs/>
        </w:rPr>
        <w:t>oubli</w:t>
      </w:r>
      <w:r w:rsidRPr="00F84FAF">
        <w:rPr>
          <w:i/>
          <w:iCs/>
        </w:rPr>
        <w:t>. E</w:t>
      </w:r>
      <w:r w:rsidR="007F36E4" w:rsidRPr="00F84FAF">
        <w:rPr>
          <w:i/>
          <w:iCs/>
        </w:rPr>
        <w:t xml:space="preserve">t comme dit </w:t>
      </w:r>
      <w:r w:rsidRPr="00F84FAF">
        <w:rPr>
          <w:i/>
          <w:iCs/>
        </w:rPr>
        <w:t>A</w:t>
      </w:r>
      <w:r w:rsidR="007F36E4" w:rsidRPr="00F84FAF">
        <w:rPr>
          <w:i/>
          <w:iCs/>
        </w:rPr>
        <w:t xml:space="preserve">lice </w:t>
      </w:r>
      <w:r w:rsidRPr="00F84FAF">
        <w:rPr>
          <w:i/>
          <w:iCs/>
        </w:rPr>
        <w:t>M</w:t>
      </w:r>
      <w:r w:rsidR="007F36E4" w:rsidRPr="00F84FAF">
        <w:rPr>
          <w:i/>
          <w:iCs/>
        </w:rPr>
        <w:t>iller</w:t>
      </w:r>
      <w:r w:rsidRPr="00F84FAF">
        <w:rPr>
          <w:i/>
          <w:iCs/>
        </w:rPr>
        <w:t>,</w:t>
      </w:r>
      <w:r w:rsidR="007F36E4" w:rsidRPr="00F84FAF">
        <w:rPr>
          <w:i/>
          <w:iCs/>
        </w:rPr>
        <w:t xml:space="preserve"> ce que vit un enfant martyr en famille est pire que ce que vit un adulte </w:t>
      </w:r>
      <w:r w:rsidRPr="00F84FAF">
        <w:rPr>
          <w:i/>
          <w:iCs/>
        </w:rPr>
        <w:t>à</w:t>
      </w:r>
      <w:r w:rsidR="007F36E4" w:rsidRPr="00F84FAF">
        <w:rPr>
          <w:i/>
          <w:iCs/>
        </w:rPr>
        <w:t xml:space="preserve"> Au</w:t>
      </w:r>
      <w:r w:rsidRPr="00F84FAF">
        <w:rPr>
          <w:i/>
          <w:iCs/>
        </w:rPr>
        <w:t>s</w:t>
      </w:r>
      <w:r w:rsidR="007F36E4" w:rsidRPr="00F84FAF">
        <w:rPr>
          <w:i/>
          <w:iCs/>
        </w:rPr>
        <w:t>chwi</w:t>
      </w:r>
      <w:r w:rsidRPr="00F84FAF">
        <w:rPr>
          <w:i/>
          <w:iCs/>
        </w:rPr>
        <w:t xml:space="preserve">tz </w:t>
      </w:r>
      <w:r w:rsidR="007F36E4" w:rsidRPr="00F84FAF">
        <w:rPr>
          <w:i/>
          <w:iCs/>
        </w:rPr>
        <w:t>!</w:t>
      </w:r>
      <w:r w:rsidR="007F36E4">
        <w:t>!</w:t>
      </w:r>
      <w:r>
        <w:t> ».</w:t>
      </w:r>
    </w:p>
    <w:p w14:paraId="34534EF2" w14:textId="77777777" w:rsidR="007F36E4" w:rsidRDefault="007F36E4" w:rsidP="00ED0A86">
      <w:pPr>
        <w:spacing w:after="0" w:line="240" w:lineRule="auto"/>
        <w:jc w:val="both"/>
      </w:pPr>
    </w:p>
    <w:p w14:paraId="33DCBF5A" w14:textId="196F1918" w:rsidR="004954F9" w:rsidRDefault="004954F9" w:rsidP="004954F9">
      <w:pPr>
        <w:pStyle w:val="Titre1"/>
      </w:pPr>
      <w:bookmarkStart w:id="160" w:name="_Toc32905666"/>
      <w:r>
        <w:t>Annexe : Citations</w:t>
      </w:r>
      <w:r w:rsidR="006462CD">
        <w:t xml:space="preserve"> sceptiques</w:t>
      </w:r>
      <w:r>
        <w:t xml:space="preserve"> sur les religions</w:t>
      </w:r>
      <w:bookmarkEnd w:id="160"/>
    </w:p>
    <w:p w14:paraId="679A00D0" w14:textId="1A1E1FDB" w:rsidR="004954F9" w:rsidRDefault="004954F9" w:rsidP="00ED0A86">
      <w:pPr>
        <w:spacing w:after="0" w:line="240" w:lineRule="auto"/>
        <w:jc w:val="both"/>
      </w:pPr>
    </w:p>
    <w:p w14:paraId="1B54D927" w14:textId="78B174E1" w:rsidR="004954F9" w:rsidRDefault="004954F9" w:rsidP="006462CD">
      <w:pPr>
        <w:pStyle w:val="Notedebasdepage"/>
        <w:numPr>
          <w:ilvl w:val="0"/>
          <w:numId w:val="28"/>
        </w:numPr>
        <w:ind w:left="426"/>
        <w:jc w:val="both"/>
        <w:rPr>
          <w:sz w:val="22"/>
          <w:szCs w:val="22"/>
        </w:rPr>
      </w:pPr>
      <w:r w:rsidRPr="004954F9">
        <w:rPr>
          <w:sz w:val="22"/>
          <w:szCs w:val="22"/>
        </w:rPr>
        <w:t>« </w:t>
      </w:r>
      <w:r w:rsidRPr="004954F9">
        <w:rPr>
          <w:b/>
          <w:bCs/>
          <w:i/>
          <w:sz w:val="22"/>
          <w:szCs w:val="22"/>
        </w:rPr>
        <w:t>Les fables doivent être enseignées comme des fables, les mythes comme des mythes et les miracles comme des fantasmes/ fantaisies poétiques. Enseigner les superstitions en tant que vérités est une chose extrêmement terrible</w:t>
      </w:r>
      <w:r w:rsidRPr="004954F9">
        <w:rPr>
          <w:i/>
          <w:sz w:val="22"/>
          <w:szCs w:val="22"/>
        </w:rPr>
        <w:t>. L'esprit de l'enfant les accepte et les croit, et ce n'est qu'après une grande douleur et peut-être une tragédie qu'il pourra être soulagé après des années</w:t>
      </w:r>
      <w:r w:rsidRPr="004954F9">
        <w:rPr>
          <w:sz w:val="22"/>
          <w:szCs w:val="22"/>
        </w:rPr>
        <w:t> », Hypatie d'Alexandrie</w:t>
      </w:r>
      <w:r>
        <w:rPr>
          <w:sz w:val="22"/>
          <w:szCs w:val="22"/>
        </w:rPr>
        <w:t>, philosophe et mathématicienne</w:t>
      </w:r>
      <w:r w:rsidRPr="004954F9">
        <w:rPr>
          <w:sz w:val="22"/>
          <w:szCs w:val="22"/>
        </w:rPr>
        <w:t>.</w:t>
      </w:r>
    </w:p>
    <w:p w14:paraId="4ADDD7AB" w14:textId="6E5D63F9" w:rsidR="00451730" w:rsidRPr="004954F9" w:rsidRDefault="00451730" w:rsidP="006462CD">
      <w:pPr>
        <w:pStyle w:val="Notedebasdepage"/>
        <w:numPr>
          <w:ilvl w:val="0"/>
          <w:numId w:val="28"/>
        </w:numPr>
        <w:ind w:left="426"/>
        <w:jc w:val="both"/>
        <w:rPr>
          <w:sz w:val="22"/>
          <w:szCs w:val="22"/>
        </w:rPr>
      </w:pPr>
      <w:r w:rsidRPr="00451730">
        <w:rPr>
          <w:i/>
          <w:iCs/>
          <w:sz w:val="22"/>
          <w:szCs w:val="22"/>
        </w:rPr>
        <w:t>« Toutes religions formelles et dogmatiques sont fallacieuses et ne doivent jamais être acceptées comme absolues par quiconque se respecte</w:t>
      </w:r>
      <w:r>
        <w:rPr>
          <w:sz w:val="22"/>
          <w:szCs w:val="22"/>
        </w:rPr>
        <w:t> »</w:t>
      </w:r>
      <w:r w:rsidRPr="00451730">
        <w:rPr>
          <w:sz w:val="22"/>
          <w:szCs w:val="22"/>
        </w:rPr>
        <w:t>, Hypatie.</w:t>
      </w:r>
    </w:p>
    <w:p w14:paraId="211B6631" w14:textId="421F4AAF" w:rsidR="004954F9" w:rsidRPr="004954F9" w:rsidRDefault="004954F9" w:rsidP="006462CD">
      <w:pPr>
        <w:pStyle w:val="Paragraphedeliste"/>
        <w:numPr>
          <w:ilvl w:val="0"/>
          <w:numId w:val="28"/>
        </w:numPr>
        <w:spacing w:after="0" w:line="240" w:lineRule="auto"/>
        <w:ind w:left="426"/>
        <w:jc w:val="both"/>
      </w:pPr>
      <w:r w:rsidRPr="004954F9">
        <w:t>« </w:t>
      </w:r>
      <w:r w:rsidRPr="006462CD">
        <w:rPr>
          <w:b/>
          <w:bCs/>
          <w:i/>
        </w:rPr>
        <w:t>La religion est considérée</w:t>
      </w:r>
      <w:r w:rsidRPr="006462CD">
        <w:rPr>
          <w:i/>
        </w:rPr>
        <w:t xml:space="preserve"> par les gens ordinaires comme vraie, </w:t>
      </w:r>
      <w:r w:rsidRPr="006462CD">
        <w:rPr>
          <w:b/>
          <w:bCs/>
          <w:i/>
        </w:rPr>
        <w:t>par le sage comme fausse</w:t>
      </w:r>
      <w:r w:rsidRPr="006462CD">
        <w:rPr>
          <w:i/>
        </w:rPr>
        <w:t xml:space="preserve"> et par les dirigeants comme utile</w:t>
      </w:r>
      <w:r w:rsidRPr="004954F9">
        <w:t> », Lucius Annaeus Seneca, Sénèque, philosophe, précepteur de Néron.</w:t>
      </w:r>
    </w:p>
    <w:p w14:paraId="10B8C471" w14:textId="6DD383AA" w:rsidR="004954F9" w:rsidRDefault="004954F9" w:rsidP="006462CD">
      <w:pPr>
        <w:pStyle w:val="Paragraphedeliste"/>
        <w:numPr>
          <w:ilvl w:val="0"/>
          <w:numId w:val="28"/>
        </w:numPr>
        <w:spacing w:after="0" w:line="240" w:lineRule="auto"/>
        <w:ind w:left="426"/>
        <w:jc w:val="both"/>
      </w:pPr>
      <w:r w:rsidRPr="004954F9">
        <w:t xml:space="preserve">« </w:t>
      </w:r>
      <w:r w:rsidRPr="006462CD">
        <w:rPr>
          <w:i/>
          <w:iCs/>
        </w:rPr>
        <w:t>Il est fort bon de faire accroire aux gens qu'ils ont une âme immortelle et qu'il y a un Dieu vengeur qui punira mes paysans s'ils veulent me voler mon blé et mon vin</w:t>
      </w:r>
      <w:r w:rsidRPr="004954F9">
        <w:t xml:space="preserve"> », Voltaire Lettre au comte d'Argentai, 20 avril 1769</w:t>
      </w:r>
    </w:p>
    <w:p w14:paraId="666F0C16" w14:textId="3EA6137D" w:rsidR="004954F9" w:rsidRDefault="004954F9" w:rsidP="006462CD">
      <w:pPr>
        <w:pStyle w:val="Paragraphedeliste"/>
        <w:numPr>
          <w:ilvl w:val="0"/>
          <w:numId w:val="28"/>
        </w:numPr>
        <w:spacing w:after="0" w:line="240" w:lineRule="auto"/>
        <w:ind w:left="426"/>
        <w:jc w:val="both"/>
      </w:pPr>
      <w:r w:rsidRPr="004954F9">
        <w:t xml:space="preserve">« </w:t>
      </w:r>
      <w:r w:rsidRPr="006462CD">
        <w:rPr>
          <w:i/>
          <w:iCs/>
        </w:rPr>
        <w:t>Si je devais délivrer un testament, c'est ma haine des religions. Ce qui a esquinté le monde, ce qui m'a esquinté et ce qui vous esquinte, c'est [ces ont] les religions</w:t>
      </w:r>
      <w:r w:rsidRPr="004954F9">
        <w:t xml:space="preserve"> », Kateb Yacine , écrivain et journaliste algérien</w:t>
      </w:r>
      <w:r>
        <w:t>.</w:t>
      </w:r>
    </w:p>
    <w:p w14:paraId="04466B18" w14:textId="3ED56FC4" w:rsidR="004B59A4" w:rsidRDefault="004B59A4" w:rsidP="006462CD">
      <w:pPr>
        <w:pStyle w:val="Paragraphedeliste"/>
        <w:numPr>
          <w:ilvl w:val="0"/>
          <w:numId w:val="28"/>
        </w:numPr>
        <w:spacing w:after="0" w:line="240" w:lineRule="auto"/>
        <w:ind w:left="426"/>
        <w:jc w:val="both"/>
      </w:pPr>
      <w:r w:rsidRPr="004B59A4">
        <w:t xml:space="preserve">« </w:t>
      </w:r>
      <w:r w:rsidRPr="006462CD">
        <w:rPr>
          <w:i/>
          <w:iCs/>
        </w:rPr>
        <w:t>Le besoin d’une foi puissante n’est pas la preuve d’une foi puissante, mais du contraire</w:t>
      </w:r>
      <w:r w:rsidRPr="004B59A4">
        <w:t xml:space="preserve"> », Niet</w:t>
      </w:r>
      <w:r w:rsidR="005E0B97">
        <w:t>z</w:t>
      </w:r>
      <w:r w:rsidRPr="004B59A4">
        <w:t>sche.</w:t>
      </w:r>
    </w:p>
    <w:p w14:paraId="1D2D7B43" w14:textId="31C94F89" w:rsidR="00DB454A" w:rsidRDefault="00DB454A" w:rsidP="00DB454A">
      <w:pPr>
        <w:spacing w:after="0" w:line="240" w:lineRule="auto"/>
        <w:jc w:val="both"/>
      </w:pPr>
    </w:p>
    <w:p w14:paraId="11E9F7E6" w14:textId="77777777" w:rsidR="00DB454A" w:rsidRDefault="00DB454A" w:rsidP="00DB454A">
      <w:pPr>
        <w:pStyle w:val="Titre1"/>
      </w:pPr>
      <w:bookmarkStart w:id="161" w:name="_Toc32905667"/>
      <w:r>
        <w:t>Annexe : Liste d’arguments quand tu critiques l’islam (humour)</w:t>
      </w:r>
      <w:bookmarkEnd w:id="161"/>
    </w:p>
    <w:p w14:paraId="57D7F0AB" w14:textId="77777777" w:rsidR="00DB454A" w:rsidRDefault="00DB454A" w:rsidP="00DB454A">
      <w:pPr>
        <w:spacing w:after="0" w:line="240" w:lineRule="auto"/>
        <w:jc w:val="both"/>
      </w:pPr>
    </w:p>
    <w:p w14:paraId="1238C038" w14:textId="77777777" w:rsidR="00DB454A" w:rsidRDefault="00DB454A" w:rsidP="00DB454A">
      <w:pPr>
        <w:spacing w:after="0" w:line="240" w:lineRule="auto"/>
        <w:jc w:val="both"/>
      </w:pPr>
      <w:r>
        <w:rPr>
          <w:rFonts w:ascii="Segoe UI Emoji" w:hAnsi="Segoe UI Emoji" w:cs="Segoe UI Emoji"/>
        </w:rPr>
        <w:t>🔴</w:t>
      </w:r>
      <w:r>
        <w:t xml:space="preserve"> LISTE DES ARGUMENTS QUAND TU CRITIQUE L’ISLAM :</w:t>
      </w:r>
    </w:p>
    <w:p w14:paraId="2632CDA2" w14:textId="77777777" w:rsidR="00DB454A" w:rsidRDefault="00DB454A" w:rsidP="00DB454A">
      <w:pPr>
        <w:spacing w:after="0" w:line="240" w:lineRule="auto"/>
        <w:jc w:val="both"/>
      </w:pPr>
    </w:p>
    <w:p w14:paraId="0607768E" w14:textId="77777777" w:rsidR="00DB454A" w:rsidRDefault="00DB454A" w:rsidP="00DB454A">
      <w:pPr>
        <w:spacing w:after="0" w:line="240" w:lineRule="auto"/>
        <w:jc w:val="both"/>
      </w:pPr>
      <w:r>
        <w:rPr>
          <w:rFonts w:ascii="Segoe UI Emoji" w:hAnsi="Segoe UI Emoji" w:cs="Segoe UI Emoji"/>
        </w:rPr>
        <w:t>➡</w:t>
      </w:r>
      <w:r>
        <w:t>️ il y a un contexte.</w:t>
      </w:r>
    </w:p>
    <w:p w14:paraId="675BC9A0" w14:textId="77777777" w:rsidR="00DB454A" w:rsidRDefault="00DB454A" w:rsidP="00DB454A">
      <w:pPr>
        <w:spacing w:after="0" w:line="240" w:lineRule="auto"/>
        <w:jc w:val="both"/>
      </w:pPr>
      <w:r>
        <w:rPr>
          <w:rFonts w:ascii="Segoe UI Emoji" w:hAnsi="Segoe UI Emoji" w:cs="Segoe UI Emoji"/>
        </w:rPr>
        <w:lastRenderedPageBreak/>
        <w:t>➡</w:t>
      </w:r>
      <w:r>
        <w:t>️ tu es fermé d’esprit.</w:t>
      </w:r>
    </w:p>
    <w:p w14:paraId="4752E720" w14:textId="77777777" w:rsidR="00DB454A" w:rsidRDefault="00DB454A" w:rsidP="00DB454A">
      <w:pPr>
        <w:spacing w:after="0" w:line="240" w:lineRule="auto"/>
        <w:jc w:val="both"/>
      </w:pPr>
      <w:r>
        <w:rPr>
          <w:rFonts w:ascii="Segoe UI Emoji" w:hAnsi="Segoe UI Emoji" w:cs="Segoe UI Emoji"/>
        </w:rPr>
        <w:t>➡</w:t>
      </w:r>
      <w:r>
        <w:t>️ islamophobe.</w:t>
      </w:r>
    </w:p>
    <w:p w14:paraId="527994F5" w14:textId="77777777" w:rsidR="00DB454A" w:rsidRDefault="00DB454A" w:rsidP="00DB454A">
      <w:pPr>
        <w:spacing w:after="0" w:line="240" w:lineRule="auto"/>
        <w:jc w:val="both"/>
      </w:pPr>
      <w:r>
        <w:rPr>
          <w:rFonts w:ascii="Segoe UI Emoji" w:hAnsi="Segoe UI Emoji" w:cs="Segoe UI Emoji"/>
        </w:rPr>
        <w:t>➡</w:t>
      </w:r>
      <w:r>
        <w:t>️ Einstein était croyant.</w:t>
      </w:r>
    </w:p>
    <w:p w14:paraId="1D546F25" w14:textId="77777777" w:rsidR="00DB454A" w:rsidRDefault="00DB454A" w:rsidP="00DB454A">
      <w:pPr>
        <w:spacing w:after="0" w:line="240" w:lineRule="auto"/>
        <w:jc w:val="both"/>
      </w:pPr>
      <w:r>
        <w:rPr>
          <w:rFonts w:ascii="Segoe UI Emoji" w:hAnsi="Segoe UI Emoji" w:cs="Segoe UI Emoji"/>
        </w:rPr>
        <w:t>➡</w:t>
      </w:r>
      <w:r>
        <w:t>️ l’athéisme est une croyance.</w:t>
      </w:r>
    </w:p>
    <w:p w14:paraId="4B38A6BF" w14:textId="77777777" w:rsidR="00DB454A" w:rsidRDefault="00DB454A" w:rsidP="00DB454A">
      <w:pPr>
        <w:spacing w:after="0" w:line="240" w:lineRule="auto"/>
        <w:jc w:val="both"/>
      </w:pPr>
      <w:r>
        <w:rPr>
          <w:rFonts w:ascii="Segoe UI Emoji" w:hAnsi="Segoe UI Emoji" w:cs="Segoe UI Emoji"/>
        </w:rPr>
        <w:t>➡</w:t>
      </w:r>
      <w:r>
        <w:t>️ la science n’explique pas tout.</w:t>
      </w:r>
    </w:p>
    <w:p w14:paraId="5761D217" w14:textId="77777777" w:rsidR="00DB454A" w:rsidRDefault="00DB454A" w:rsidP="00DB454A">
      <w:pPr>
        <w:spacing w:after="0" w:line="240" w:lineRule="auto"/>
        <w:jc w:val="both"/>
      </w:pPr>
      <w:r>
        <w:rPr>
          <w:rFonts w:ascii="Segoe UI Emoji" w:hAnsi="Segoe UI Emoji" w:cs="Segoe UI Emoji"/>
        </w:rPr>
        <w:t>➡</w:t>
      </w:r>
      <w:r>
        <w:t>️ Prouve moi que dieu n’existe pas.</w:t>
      </w:r>
    </w:p>
    <w:p w14:paraId="5EC59AFD" w14:textId="77777777" w:rsidR="00DB454A" w:rsidRDefault="00DB454A" w:rsidP="00DB454A">
      <w:pPr>
        <w:spacing w:after="0" w:line="240" w:lineRule="auto"/>
        <w:jc w:val="both"/>
      </w:pPr>
      <w:r>
        <w:rPr>
          <w:rFonts w:ascii="Segoe UI Emoji" w:hAnsi="Segoe UI Emoji" w:cs="Segoe UI Emoji"/>
        </w:rPr>
        <w:t>➡</w:t>
      </w:r>
      <w:r>
        <w:t>️ Mauvaise traduction.</w:t>
      </w:r>
    </w:p>
    <w:p w14:paraId="5DD7C58F" w14:textId="77777777" w:rsidR="00DB454A" w:rsidRDefault="00DB454A" w:rsidP="00DB454A">
      <w:pPr>
        <w:spacing w:after="0" w:line="240" w:lineRule="auto"/>
        <w:jc w:val="both"/>
      </w:pPr>
      <w:r>
        <w:rPr>
          <w:rFonts w:ascii="Segoe UI Emoji" w:hAnsi="Segoe UI Emoji" w:cs="Segoe UI Emoji"/>
        </w:rPr>
        <w:t>➡</w:t>
      </w:r>
      <w:r>
        <w:t>️ Il faut lire le coran en entier et en arabe, puis on en reparle.</w:t>
      </w:r>
    </w:p>
    <w:p w14:paraId="39C2DD23" w14:textId="77777777" w:rsidR="00DB454A" w:rsidRDefault="00DB454A" w:rsidP="00DB454A">
      <w:pPr>
        <w:spacing w:after="0" w:line="240" w:lineRule="auto"/>
        <w:jc w:val="both"/>
      </w:pPr>
      <w:r>
        <w:rPr>
          <w:rFonts w:ascii="Segoe UI Emoji" w:hAnsi="Segoe UI Emoji" w:cs="Segoe UI Emoji"/>
        </w:rPr>
        <w:t>➡</w:t>
      </w:r>
      <w:r>
        <w:t>️ De nombreux scientifiques (dont Maurice Bucailles) ont confirmé le coran.</w:t>
      </w:r>
    </w:p>
    <w:p w14:paraId="03AA478F" w14:textId="77777777" w:rsidR="00DB454A" w:rsidRDefault="00DB454A" w:rsidP="00DB454A">
      <w:pPr>
        <w:spacing w:after="0" w:line="240" w:lineRule="auto"/>
        <w:jc w:val="both"/>
      </w:pPr>
      <w:r>
        <w:rPr>
          <w:rFonts w:ascii="Segoe UI Emoji" w:hAnsi="Segoe UI Emoji" w:cs="Segoe UI Emoji"/>
        </w:rPr>
        <w:t>➡</w:t>
      </w:r>
      <w:r>
        <w:t>️ Tu ne connais rien de l'Islam.</w:t>
      </w:r>
    </w:p>
    <w:p w14:paraId="3687E322" w14:textId="77777777" w:rsidR="00DB454A" w:rsidRDefault="00DB454A" w:rsidP="00DB454A">
      <w:pPr>
        <w:spacing w:after="0" w:line="240" w:lineRule="auto"/>
        <w:jc w:val="both"/>
      </w:pPr>
      <w:r>
        <w:rPr>
          <w:rFonts w:ascii="Segoe UI Emoji" w:hAnsi="Segoe UI Emoji" w:cs="Segoe UI Emoji"/>
        </w:rPr>
        <w:t>➡</w:t>
      </w:r>
      <w:r>
        <w:t>️ Il faut apprendre l'arabe pour comprendre toute la portée du texte.</w:t>
      </w:r>
    </w:p>
    <w:p w14:paraId="1621734F" w14:textId="77777777" w:rsidR="00DB454A" w:rsidRDefault="00DB454A" w:rsidP="00DB454A">
      <w:pPr>
        <w:spacing w:after="0" w:line="240" w:lineRule="auto"/>
        <w:jc w:val="both"/>
      </w:pPr>
      <w:r>
        <w:rPr>
          <w:rFonts w:ascii="Segoe UI Emoji" w:hAnsi="Segoe UI Emoji" w:cs="Segoe UI Emoji"/>
        </w:rPr>
        <w:t>➡</w:t>
      </w:r>
      <w:r>
        <w:t>️ La bible est aussi violente. Y a pire dans la Bible.</w:t>
      </w:r>
    </w:p>
    <w:p w14:paraId="1C515D04" w14:textId="77777777" w:rsidR="00DB454A" w:rsidRDefault="00DB454A" w:rsidP="00DB454A">
      <w:pPr>
        <w:spacing w:after="0" w:line="240" w:lineRule="auto"/>
        <w:jc w:val="both"/>
      </w:pPr>
      <w:r>
        <w:rPr>
          <w:rFonts w:ascii="Segoe UI Emoji" w:hAnsi="Segoe UI Emoji" w:cs="Segoe UI Emoji"/>
        </w:rPr>
        <w:t>➡</w:t>
      </w:r>
      <w:r>
        <w:t>️ Tu es juste une connasse (un connard) de sioniste.</w:t>
      </w:r>
    </w:p>
    <w:p w14:paraId="786A2895" w14:textId="77777777" w:rsidR="00DB454A" w:rsidRDefault="00DB454A" w:rsidP="00DB454A">
      <w:pPr>
        <w:spacing w:after="0" w:line="240" w:lineRule="auto"/>
        <w:jc w:val="both"/>
      </w:pPr>
      <w:r>
        <w:rPr>
          <w:rFonts w:ascii="Segoe UI Emoji" w:hAnsi="Segoe UI Emoji" w:cs="Segoe UI Emoji"/>
        </w:rPr>
        <w:t>➡</w:t>
      </w:r>
      <w:r>
        <w:t>️ L'islam est la seule vraie religion, c'est prouvé (on attend toujours où...)</w:t>
      </w:r>
    </w:p>
    <w:p w14:paraId="1BA3DCEF" w14:textId="77777777" w:rsidR="00DB454A" w:rsidRDefault="00DB454A" w:rsidP="00DB454A">
      <w:pPr>
        <w:spacing w:after="0" w:line="240" w:lineRule="auto"/>
        <w:jc w:val="both"/>
      </w:pPr>
      <w:r>
        <w:rPr>
          <w:rFonts w:ascii="Segoe UI Emoji" w:hAnsi="Segoe UI Emoji" w:cs="Segoe UI Emoji"/>
        </w:rPr>
        <w:t>➡</w:t>
      </w:r>
      <w:r>
        <w:t>️ Il faut apprendre l'arabe pour comprendre toute la portée du texte. Tu n’as pas lu le Coran en arabe.</w:t>
      </w:r>
    </w:p>
    <w:p w14:paraId="785F7997" w14:textId="77777777" w:rsidR="00DB454A" w:rsidRDefault="00DB454A" w:rsidP="00DB454A">
      <w:pPr>
        <w:spacing w:after="0" w:line="240" w:lineRule="auto"/>
        <w:jc w:val="both"/>
      </w:pPr>
      <w:r>
        <w:rPr>
          <w:rFonts w:ascii="Segoe UI Emoji" w:hAnsi="Segoe UI Emoji" w:cs="Segoe UI Emoji"/>
        </w:rPr>
        <w:t>➡</w:t>
      </w:r>
      <w:r>
        <w:t>️ Ce n'est pas spécifique à l'Islam.</w:t>
      </w:r>
    </w:p>
    <w:p w14:paraId="01C87B9D" w14:textId="77777777" w:rsidR="00DB454A" w:rsidRDefault="00DB454A" w:rsidP="00DB454A">
      <w:pPr>
        <w:spacing w:after="0" w:line="240" w:lineRule="auto"/>
        <w:jc w:val="both"/>
      </w:pPr>
      <w:r>
        <w:rPr>
          <w:rFonts w:ascii="Segoe UI Emoji" w:hAnsi="Segoe UI Emoji" w:cs="Segoe UI Emoji"/>
        </w:rPr>
        <w:t>➡</w:t>
      </w:r>
      <w:r>
        <w:t>️ C'est pareil avec le christianisme et le judaisme. C'est pareil dans les autres religions.</w:t>
      </w:r>
    </w:p>
    <w:p w14:paraId="033ADCED" w14:textId="77777777" w:rsidR="00DB454A" w:rsidRDefault="00DB454A" w:rsidP="00DB454A">
      <w:pPr>
        <w:spacing w:after="0" w:line="240" w:lineRule="auto"/>
        <w:jc w:val="both"/>
      </w:pPr>
      <w:r>
        <w:rPr>
          <w:rFonts w:ascii="Segoe UI Emoji" w:hAnsi="Segoe UI Emoji" w:cs="Segoe UI Emoji"/>
        </w:rPr>
        <w:t>➡</w:t>
      </w:r>
      <w:r>
        <w:t>️ Sale pute. J'ai des rapports sexuels avec tout ton arbre généalogique.</w:t>
      </w:r>
    </w:p>
    <w:p w14:paraId="043A2DFF" w14:textId="77777777" w:rsidR="00DB454A" w:rsidRDefault="00DB454A" w:rsidP="00DB454A">
      <w:pPr>
        <w:spacing w:after="0" w:line="240" w:lineRule="auto"/>
        <w:jc w:val="both"/>
      </w:pPr>
      <w:r>
        <w:rPr>
          <w:rFonts w:ascii="Segoe UI Emoji" w:hAnsi="Segoe UI Emoji" w:cs="Segoe UI Emoji"/>
        </w:rPr>
        <w:t>➡</w:t>
      </w:r>
      <w:r>
        <w:t>️ Aïcha avait 9 ans, mais à l'époque c'était normal (en zappant que dans pas mal de pays musulmans, ça l'est toujours).</w:t>
      </w:r>
    </w:p>
    <w:p w14:paraId="47033519" w14:textId="77777777" w:rsidR="00DB454A" w:rsidRDefault="00DB454A" w:rsidP="00DB454A">
      <w:pPr>
        <w:spacing w:after="0" w:line="240" w:lineRule="auto"/>
        <w:jc w:val="both"/>
      </w:pPr>
      <w:r>
        <w:rPr>
          <w:rFonts w:ascii="Segoe UI Emoji" w:hAnsi="Segoe UI Emoji" w:cs="Segoe UI Emoji"/>
        </w:rPr>
        <w:t>➡</w:t>
      </w:r>
      <w:r>
        <w:t>️ La pédophilie était prônée et pratiquée par l'Occident au 7e siècle.</w:t>
      </w:r>
    </w:p>
    <w:p w14:paraId="6118CB66" w14:textId="77777777" w:rsidR="00DB454A" w:rsidRDefault="00DB454A" w:rsidP="00DB454A">
      <w:pPr>
        <w:spacing w:after="0" w:line="240" w:lineRule="auto"/>
        <w:jc w:val="both"/>
      </w:pPr>
      <w:r>
        <w:rPr>
          <w:rFonts w:ascii="Segoe UI Emoji" w:hAnsi="Segoe UI Emoji" w:cs="Segoe UI Emoji"/>
        </w:rPr>
        <w:t>➡</w:t>
      </w:r>
      <w:r>
        <w:t>️ Tu verra bien quand tu seras mort (Ou quand tu seras grand).</w:t>
      </w:r>
    </w:p>
    <w:p w14:paraId="0F3FE771" w14:textId="77777777" w:rsidR="00DB454A" w:rsidRDefault="00DB454A" w:rsidP="00DB454A">
      <w:pPr>
        <w:spacing w:after="0" w:line="240" w:lineRule="auto"/>
        <w:jc w:val="both"/>
      </w:pPr>
      <w:r>
        <w:rPr>
          <w:rFonts w:ascii="Segoe UI Emoji" w:hAnsi="Segoe UI Emoji" w:cs="Segoe UI Emoji"/>
        </w:rPr>
        <w:t>➡</w:t>
      </w:r>
      <w:r>
        <w:t>️ Vous interprétez mal. Vous dénaturez la parole d'Allah.</w:t>
      </w:r>
    </w:p>
    <w:p w14:paraId="219E964C" w14:textId="77777777" w:rsidR="00DB454A" w:rsidRDefault="00DB454A" w:rsidP="00DB454A">
      <w:pPr>
        <w:spacing w:after="0" w:line="240" w:lineRule="auto"/>
        <w:jc w:val="both"/>
      </w:pPr>
      <w:r>
        <w:rPr>
          <w:rFonts w:ascii="Segoe UI Emoji" w:hAnsi="Segoe UI Emoji" w:cs="Segoe UI Emoji"/>
        </w:rPr>
        <w:t>➡</w:t>
      </w:r>
      <w:r>
        <w:t>️ Le coran doit s'interpréter. Il ne faut pas le lire littéralement.</w:t>
      </w:r>
    </w:p>
    <w:p w14:paraId="5BF89695" w14:textId="77777777" w:rsidR="00DB454A" w:rsidRDefault="00DB454A" w:rsidP="00DB454A">
      <w:pPr>
        <w:spacing w:after="0" w:line="240" w:lineRule="auto"/>
        <w:jc w:val="both"/>
      </w:pPr>
      <w:r>
        <w:rPr>
          <w:rFonts w:ascii="Segoe UI Emoji" w:hAnsi="Segoe UI Emoji" w:cs="Segoe UI Emoji"/>
        </w:rPr>
        <w:t>➡</w:t>
      </w:r>
      <w:r>
        <w:t>️ Jésus aussi était polygame.</w:t>
      </w:r>
    </w:p>
    <w:p w14:paraId="6AB5BC13" w14:textId="77777777" w:rsidR="00DB454A" w:rsidRDefault="00DB454A" w:rsidP="00DB454A">
      <w:pPr>
        <w:spacing w:after="0" w:line="240" w:lineRule="auto"/>
        <w:jc w:val="both"/>
      </w:pPr>
      <w:r>
        <w:rPr>
          <w:rFonts w:ascii="Segoe UI Emoji" w:hAnsi="Segoe UI Emoji" w:cs="Segoe UI Emoji"/>
        </w:rPr>
        <w:t>➡</w:t>
      </w:r>
      <w:r>
        <w:t>️ Vous ne dites rien sur les prêtres pédophiles.</w:t>
      </w:r>
    </w:p>
    <w:p w14:paraId="58FD1EF6" w14:textId="77777777" w:rsidR="00DB454A" w:rsidRDefault="00DB454A" w:rsidP="00DB454A">
      <w:pPr>
        <w:spacing w:after="0" w:line="240" w:lineRule="auto"/>
        <w:jc w:val="both"/>
      </w:pPr>
      <w:r>
        <w:rPr>
          <w:rFonts w:ascii="Segoe UI Emoji" w:hAnsi="Segoe UI Emoji" w:cs="Segoe UI Emoji"/>
        </w:rPr>
        <w:t>➡</w:t>
      </w:r>
      <w:r>
        <w:t>️ Hugo était musulman.</w:t>
      </w:r>
    </w:p>
    <w:p w14:paraId="01999917" w14:textId="77777777" w:rsidR="00DB454A" w:rsidRDefault="00DB454A" w:rsidP="00DB454A">
      <w:pPr>
        <w:spacing w:after="0" w:line="240" w:lineRule="auto"/>
        <w:jc w:val="both"/>
      </w:pPr>
      <w:r>
        <w:rPr>
          <w:rFonts w:ascii="Segoe UI Emoji" w:hAnsi="Segoe UI Emoji" w:cs="Segoe UI Emoji"/>
        </w:rPr>
        <w:t>➡</w:t>
      </w:r>
      <w:r>
        <w:t>️ L'islam n'a rien à voir avec l'islam.</w:t>
      </w:r>
    </w:p>
    <w:p w14:paraId="7C92B309" w14:textId="77777777" w:rsidR="00DB454A" w:rsidRDefault="00DB454A" w:rsidP="00DB454A">
      <w:pPr>
        <w:spacing w:after="0" w:line="240" w:lineRule="auto"/>
        <w:jc w:val="both"/>
      </w:pPr>
      <w:r>
        <w:rPr>
          <w:rFonts w:ascii="Segoe UI Emoji" w:hAnsi="Segoe UI Emoji" w:cs="Segoe UI Emoji"/>
        </w:rPr>
        <w:t>➡</w:t>
      </w:r>
      <w:r>
        <w:t>️ La femme, avant l'islam, avait un statut bien « plus inférieur » qu'aujourd'hui.</w:t>
      </w:r>
    </w:p>
    <w:p w14:paraId="22EB5C81" w14:textId="77777777" w:rsidR="00DB454A" w:rsidRDefault="00DB454A" w:rsidP="00DB454A">
      <w:pPr>
        <w:spacing w:after="0" w:line="240" w:lineRule="auto"/>
        <w:jc w:val="both"/>
      </w:pPr>
      <w:r>
        <w:rPr>
          <w:rFonts w:ascii="Segoe UI Emoji" w:hAnsi="Segoe UI Emoji" w:cs="Segoe UI Emoji"/>
        </w:rPr>
        <w:t>➡</w:t>
      </w:r>
      <w:r>
        <w:t>️ Staline a tué des millions et était athée.</w:t>
      </w:r>
    </w:p>
    <w:p w14:paraId="3A488606" w14:textId="77777777" w:rsidR="00DB454A" w:rsidRDefault="00DB454A" w:rsidP="00DB454A">
      <w:pPr>
        <w:spacing w:after="0" w:line="240" w:lineRule="auto"/>
        <w:jc w:val="both"/>
      </w:pPr>
      <w:r>
        <w:rPr>
          <w:rFonts w:ascii="Segoe UI Emoji" w:hAnsi="Segoe UI Emoji" w:cs="Segoe UI Emoji"/>
        </w:rPr>
        <w:t>➡</w:t>
      </w:r>
      <w:r>
        <w:t>️ Qui a créé le monde ?</w:t>
      </w:r>
    </w:p>
    <w:p w14:paraId="0B4A60C3" w14:textId="77777777" w:rsidR="00DB454A" w:rsidRDefault="00DB454A" w:rsidP="00DB454A">
      <w:pPr>
        <w:spacing w:after="0" w:line="240" w:lineRule="auto"/>
        <w:jc w:val="both"/>
      </w:pPr>
    </w:p>
    <w:p w14:paraId="3F6EBE61" w14:textId="77777777" w:rsidR="00DB454A" w:rsidRDefault="00DB454A" w:rsidP="00DB454A">
      <w:pPr>
        <w:pStyle w:val="Titre1"/>
      </w:pPr>
      <w:bookmarkStart w:id="162" w:name="_Toc32905668"/>
      <w:r>
        <w:t>Annexe: Comment écrire des textes sacrés (humour)</w:t>
      </w:r>
      <w:bookmarkEnd w:id="162"/>
    </w:p>
    <w:p w14:paraId="168A6928" w14:textId="77777777" w:rsidR="00DB454A" w:rsidRDefault="00DB454A" w:rsidP="00DB454A">
      <w:pPr>
        <w:spacing w:after="0" w:line="240" w:lineRule="auto"/>
        <w:jc w:val="both"/>
      </w:pPr>
    </w:p>
    <w:p w14:paraId="15D29127" w14:textId="77777777" w:rsidR="005A1695" w:rsidRDefault="005A1695" w:rsidP="005A1695">
      <w:pPr>
        <w:spacing w:after="0" w:line="240" w:lineRule="auto"/>
      </w:pPr>
      <w:r>
        <w:t>1 - Ecrivez une histoire d'horreur insensée. Ajoutez-y de la magie.</w:t>
      </w:r>
    </w:p>
    <w:p w14:paraId="4A173D37" w14:textId="77777777" w:rsidR="005A1695" w:rsidRDefault="005A1695" w:rsidP="005A1695">
      <w:pPr>
        <w:spacing w:after="0" w:line="240" w:lineRule="auto"/>
      </w:pPr>
      <w:r>
        <w:t>2 - Faites comme si c'était dieu qui l'aurait dictée.</w:t>
      </w:r>
    </w:p>
    <w:p w14:paraId="78943BB9" w14:textId="77777777" w:rsidR="005A1695" w:rsidRDefault="005A1695" w:rsidP="005A1695">
      <w:pPr>
        <w:spacing w:after="0" w:line="240" w:lineRule="auto"/>
      </w:pPr>
      <w:r>
        <w:t xml:space="preserve">3 - Menacez les gens par la damnation éternelle s’ils ne la croient pas. </w:t>
      </w:r>
    </w:p>
    <w:p w14:paraId="25BB2607" w14:textId="078A62D7" w:rsidR="00841A0C" w:rsidRDefault="005A1695" w:rsidP="005A1695">
      <w:pPr>
        <w:spacing w:after="0" w:line="240" w:lineRule="auto"/>
      </w:pPr>
      <w:r>
        <w:t>4 - Numérotez vos phrases [versifiez].</w:t>
      </w:r>
    </w:p>
    <w:p w14:paraId="62FE87AD" w14:textId="77777777" w:rsidR="006D3314" w:rsidRDefault="006D3314" w:rsidP="005A1695">
      <w:pPr>
        <w:spacing w:after="0" w:line="240" w:lineRule="auto"/>
      </w:pPr>
    </w:p>
    <w:p w14:paraId="2BE34803" w14:textId="7225D826" w:rsidR="004954F9" w:rsidRDefault="004954F9" w:rsidP="00841A0C">
      <w:pPr>
        <w:spacing w:after="0" w:line="240" w:lineRule="auto"/>
        <w:jc w:val="center"/>
      </w:pPr>
      <w:r>
        <w:rPr>
          <w:noProof/>
        </w:rPr>
        <w:lastRenderedPageBreak/>
        <w:drawing>
          <wp:inline distT="0" distB="0" distL="0" distR="0" wp14:anchorId="26615E4C" wp14:editId="76CF3DFF">
            <wp:extent cx="4881513" cy="47815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4">
                      <a:extLst>
                        <a:ext uri="{28A0092B-C50C-407E-A947-70E740481C1C}">
                          <a14:useLocalDpi xmlns:a14="http://schemas.microsoft.com/office/drawing/2010/main" val="0"/>
                        </a:ext>
                      </a:extLst>
                    </a:blip>
                    <a:srcRect/>
                    <a:stretch>
                      <a:fillRect/>
                    </a:stretch>
                  </pic:blipFill>
                  <pic:spPr bwMode="auto">
                    <a:xfrm>
                      <a:off x="0" y="0"/>
                      <a:ext cx="4882202" cy="4782225"/>
                    </a:xfrm>
                    <a:prstGeom prst="rect">
                      <a:avLst/>
                    </a:prstGeom>
                    <a:noFill/>
                    <a:ln>
                      <a:noFill/>
                    </a:ln>
                  </pic:spPr>
                </pic:pic>
              </a:graphicData>
            </a:graphic>
          </wp:inline>
        </w:drawing>
      </w:r>
    </w:p>
    <w:p w14:paraId="2EB28101" w14:textId="13B710B8" w:rsidR="00045A8B" w:rsidRDefault="00045A8B" w:rsidP="00045A8B">
      <w:pPr>
        <w:spacing w:after="0" w:line="240" w:lineRule="auto"/>
        <w:jc w:val="center"/>
      </w:pPr>
      <w:r>
        <w:t>Un peu d’humour</w:t>
      </w:r>
      <w:r w:rsidR="004A3A43">
        <w:t xml:space="preserve"> : </w:t>
      </w:r>
      <w:r w:rsidR="004A3A43" w:rsidRPr="004A3A43">
        <w:rPr>
          <w:i/>
          <w:iCs/>
        </w:rPr>
        <w:t>Gourou homme qui prend en charge notre vie spirituelle … afin d’améliorer sa vie matérielle</w:t>
      </w:r>
      <w:r w:rsidR="004A3A43">
        <w:t>.</w:t>
      </w:r>
    </w:p>
    <w:p w14:paraId="110BE06D" w14:textId="77777777" w:rsidR="00045A8B" w:rsidRDefault="00045A8B" w:rsidP="00045A8B">
      <w:pPr>
        <w:spacing w:after="0" w:line="240" w:lineRule="auto"/>
        <w:jc w:val="center"/>
      </w:pPr>
      <w:r>
        <w:t>En général, les gourous sont addicts au pouvoir, aux richesses et au sexe.</w:t>
      </w:r>
    </w:p>
    <w:p w14:paraId="30E21BC6" w14:textId="77777777" w:rsidR="00045A8B" w:rsidRDefault="00045A8B" w:rsidP="00841A0C">
      <w:pPr>
        <w:spacing w:after="0" w:line="240" w:lineRule="auto"/>
        <w:jc w:val="center"/>
      </w:pPr>
    </w:p>
    <w:sdt>
      <w:sdtPr>
        <w:rPr>
          <w:rFonts w:asciiTheme="minorHAnsi" w:eastAsiaTheme="minorHAnsi" w:hAnsiTheme="minorHAnsi" w:cstheme="minorBidi"/>
          <w:color w:val="auto"/>
          <w:sz w:val="22"/>
          <w:szCs w:val="22"/>
          <w:lang w:eastAsia="en-US"/>
        </w:rPr>
        <w:id w:val="-99647435"/>
        <w:docPartObj>
          <w:docPartGallery w:val="Table of Contents"/>
          <w:docPartUnique/>
        </w:docPartObj>
      </w:sdtPr>
      <w:sdtEndPr>
        <w:rPr>
          <w:b/>
          <w:bCs/>
        </w:rPr>
      </w:sdtEndPr>
      <w:sdtContent>
        <w:p w14:paraId="51C1B4B7" w14:textId="56BBC883" w:rsidR="009246D6" w:rsidRDefault="009246D6">
          <w:pPr>
            <w:pStyle w:val="En-ttedetabledesmatires"/>
          </w:pPr>
          <w:r>
            <w:t>Table des matières</w:t>
          </w:r>
        </w:p>
        <w:p w14:paraId="2DB85DCE" w14:textId="68AE4EDB" w:rsidR="00C75A20" w:rsidRDefault="009246D6">
          <w:pPr>
            <w:pStyle w:val="TM1"/>
            <w:tabs>
              <w:tab w:val="left" w:pos="440"/>
              <w:tab w:val="right" w:leader="dot" w:pos="10456"/>
            </w:tabs>
            <w:rPr>
              <w:rFonts w:eastAsiaTheme="minorEastAsia"/>
              <w:noProof/>
              <w:lang w:eastAsia="fr-FR"/>
            </w:rPr>
          </w:pPr>
          <w:r>
            <w:fldChar w:fldCharType="begin"/>
          </w:r>
          <w:r>
            <w:instrText xml:space="preserve"> TOC \o "1-3" \h \z \u </w:instrText>
          </w:r>
          <w:r>
            <w:fldChar w:fldCharType="separate"/>
          </w:r>
          <w:hyperlink w:anchor="_Toc32905530" w:history="1">
            <w:r w:rsidR="00C75A20" w:rsidRPr="00FC2C28">
              <w:rPr>
                <w:rStyle w:val="Lienhypertexte"/>
                <w:noProof/>
              </w:rPr>
              <w:t>1</w:t>
            </w:r>
            <w:r w:rsidR="00C75A20">
              <w:rPr>
                <w:rFonts w:eastAsiaTheme="minorEastAsia"/>
                <w:noProof/>
                <w:lang w:eastAsia="fr-FR"/>
              </w:rPr>
              <w:tab/>
            </w:r>
            <w:r w:rsidR="00C75A20" w:rsidRPr="00FC2C28">
              <w:rPr>
                <w:rStyle w:val="Lienhypertexte"/>
                <w:noProof/>
              </w:rPr>
              <w:t>Introduction</w:t>
            </w:r>
            <w:r w:rsidR="00C75A20">
              <w:rPr>
                <w:noProof/>
                <w:webHidden/>
              </w:rPr>
              <w:tab/>
            </w:r>
            <w:r w:rsidR="00C75A20">
              <w:rPr>
                <w:noProof/>
                <w:webHidden/>
              </w:rPr>
              <w:fldChar w:fldCharType="begin"/>
            </w:r>
            <w:r w:rsidR="00C75A20">
              <w:rPr>
                <w:noProof/>
                <w:webHidden/>
              </w:rPr>
              <w:instrText xml:space="preserve"> PAGEREF _Toc32905530 \h </w:instrText>
            </w:r>
            <w:r w:rsidR="00C75A20">
              <w:rPr>
                <w:noProof/>
                <w:webHidden/>
              </w:rPr>
            </w:r>
            <w:r w:rsidR="00C75A20">
              <w:rPr>
                <w:noProof/>
                <w:webHidden/>
              </w:rPr>
              <w:fldChar w:fldCharType="separate"/>
            </w:r>
            <w:r w:rsidR="000F402D">
              <w:rPr>
                <w:noProof/>
                <w:webHidden/>
              </w:rPr>
              <w:t>1</w:t>
            </w:r>
            <w:r w:rsidR="00C75A20">
              <w:rPr>
                <w:noProof/>
                <w:webHidden/>
              </w:rPr>
              <w:fldChar w:fldCharType="end"/>
            </w:r>
          </w:hyperlink>
        </w:p>
        <w:p w14:paraId="14F36069" w14:textId="3B39E3A5" w:rsidR="00C75A20" w:rsidRDefault="0091699E">
          <w:pPr>
            <w:pStyle w:val="TM1"/>
            <w:tabs>
              <w:tab w:val="left" w:pos="440"/>
              <w:tab w:val="right" w:leader="dot" w:pos="10456"/>
            </w:tabs>
            <w:rPr>
              <w:rFonts w:eastAsiaTheme="minorEastAsia"/>
              <w:noProof/>
              <w:lang w:eastAsia="fr-FR"/>
            </w:rPr>
          </w:pPr>
          <w:hyperlink w:anchor="_Toc32905531" w:history="1">
            <w:r w:rsidR="00C75A20" w:rsidRPr="00FC2C28">
              <w:rPr>
                <w:rStyle w:val="Lienhypertexte"/>
                <w:noProof/>
              </w:rPr>
              <w:t>2</w:t>
            </w:r>
            <w:r w:rsidR="00C75A20">
              <w:rPr>
                <w:rFonts w:eastAsiaTheme="minorEastAsia"/>
                <w:noProof/>
                <w:lang w:eastAsia="fr-FR"/>
              </w:rPr>
              <w:tab/>
            </w:r>
            <w:r w:rsidR="00C75A20" w:rsidRPr="00FC2C28">
              <w:rPr>
                <w:rStyle w:val="Lienhypertexte"/>
                <w:noProof/>
              </w:rPr>
              <w:t>L’immense diversité des religions et leurs caractéristiques communes</w:t>
            </w:r>
            <w:r w:rsidR="00C75A20">
              <w:rPr>
                <w:noProof/>
                <w:webHidden/>
              </w:rPr>
              <w:tab/>
            </w:r>
            <w:r w:rsidR="00C75A20">
              <w:rPr>
                <w:noProof/>
                <w:webHidden/>
              </w:rPr>
              <w:fldChar w:fldCharType="begin"/>
            </w:r>
            <w:r w:rsidR="00C75A20">
              <w:rPr>
                <w:noProof/>
                <w:webHidden/>
              </w:rPr>
              <w:instrText xml:space="preserve"> PAGEREF _Toc32905531 \h </w:instrText>
            </w:r>
            <w:r w:rsidR="00C75A20">
              <w:rPr>
                <w:noProof/>
                <w:webHidden/>
              </w:rPr>
            </w:r>
            <w:r w:rsidR="00C75A20">
              <w:rPr>
                <w:noProof/>
                <w:webHidden/>
              </w:rPr>
              <w:fldChar w:fldCharType="separate"/>
            </w:r>
            <w:r w:rsidR="000F402D">
              <w:rPr>
                <w:noProof/>
                <w:webHidden/>
              </w:rPr>
              <w:t>4</w:t>
            </w:r>
            <w:r w:rsidR="00C75A20">
              <w:rPr>
                <w:noProof/>
                <w:webHidden/>
              </w:rPr>
              <w:fldChar w:fldCharType="end"/>
            </w:r>
          </w:hyperlink>
        </w:p>
        <w:p w14:paraId="57C654F0" w14:textId="242F1D88" w:rsidR="00C75A20" w:rsidRDefault="0091699E">
          <w:pPr>
            <w:pStyle w:val="TM1"/>
            <w:tabs>
              <w:tab w:val="left" w:pos="440"/>
              <w:tab w:val="right" w:leader="dot" w:pos="10456"/>
            </w:tabs>
            <w:rPr>
              <w:rFonts w:eastAsiaTheme="minorEastAsia"/>
              <w:noProof/>
              <w:lang w:eastAsia="fr-FR"/>
            </w:rPr>
          </w:pPr>
          <w:hyperlink w:anchor="_Toc32905532" w:history="1">
            <w:r w:rsidR="00C75A20" w:rsidRPr="00FC2C28">
              <w:rPr>
                <w:rStyle w:val="Lienhypertexte"/>
                <w:noProof/>
              </w:rPr>
              <w:t>3</w:t>
            </w:r>
            <w:r w:rsidR="00C75A20">
              <w:rPr>
                <w:rFonts w:eastAsiaTheme="minorEastAsia"/>
                <w:noProof/>
                <w:lang w:eastAsia="fr-FR"/>
              </w:rPr>
              <w:tab/>
            </w:r>
            <w:r w:rsidR="00C75A20" w:rsidRPr="00FC2C28">
              <w:rPr>
                <w:rStyle w:val="Lienhypertexte"/>
                <w:noProof/>
              </w:rPr>
              <w:t>La difficulté à transmettre et à faire comprendre la démarche scientifique</w:t>
            </w:r>
            <w:r w:rsidR="00C75A20">
              <w:rPr>
                <w:noProof/>
                <w:webHidden/>
              </w:rPr>
              <w:tab/>
            </w:r>
            <w:r w:rsidR="00C75A20">
              <w:rPr>
                <w:noProof/>
                <w:webHidden/>
              </w:rPr>
              <w:fldChar w:fldCharType="begin"/>
            </w:r>
            <w:r w:rsidR="00C75A20">
              <w:rPr>
                <w:noProof/>
                <w:webHidden/>
              </w:rPr>
              <w:instrText xml:space="preserve"> PAGEREF _Toc32905532 \h </w:instrText>
            </w:r>
            <w:r w:rsidR="00C75A20">
              <w:rPr>
                <w:noProof/>
                <w:webHidden/>
              </w:rPr>
            </w:r>
            <w:r w:rsidR="00C75A20">
              <w:rPr>
                <w:noProof/>
                <w:webHidden/>
              </w:rPr>
              <w:fldChar w:fldCharType="separate"/>
            </w:r>
            <w:r w:rsidR="000F402D">
              <w:rPr>
                <w:noProof/>
                <w:webHidden/>
              </w:rPr>
              <w:t>4</w:t>
            </w:r>
            <w:r w:rsidR="00C75A20">
              <w:rPr>
                <w:noProof/>
                <w:webHidden/>
              </w:rPr>
              <w:fldChar w:fldCharType="end"/>
            </w:r>
          </w:hyperlink>
        </w:p>
        <w:p w14:paraId="6EB56F40" w14:textId="3527068A" w:rsidR="00C75A20" w:rsidRDefault="0091699E">
          <w:pPr>
            <w:pStyle w:val="TM2"/>
            <w:tabs>
              <w:tab w:val="left" w:pos="880"/>
              <w:tab w:val="right" w:leader="dot" w:pos="10456"/>
            </w:tabs>
            <w:rPr>
              <w:rFonts w:eastAsiaTheme="minorEastAsia"/>
              <w:noProof/>
              <w:lang w:eastAsia="fr-FR"/>
            </w:rPr>
          </w:pPr>
          <w:hyperlink w:anchor="_Toc32905533" w:history="1">
            <w:r w:rsidR="00C75A20" w:rsidRPr="00FC2C28">
              <w:rPr>
                <w:rStyle w:val="Lienhypertexte"/>
                <w:noProof/>
              </w:rPr>
              <w:t>3.1</w:t>
            </w:r>
            <w:r w:rsidR="00C75A20">
              <w:rPr>
                <w:rFonts w:eastAsiaTheme="minorEastAsia"/>
                <w:noProof/>
                <w:lang w:eastAsia="fr-FR"/>
              </w:rPr>
              <w:tab/>
            </w:r>
            <w:r w:rsidR="00C75A20" w:rsidRPr="00FC2C28">
              <w:rPr>
                <w:rStyle w:val="Lienhypertexte"/>
                <w:noProof/>
              </w:rPr>
              <w:t>La peur du blasphème et de l’esprit critique</w:t>
            </w:r>
            <w:r w:rsidR="00C75A20">
              <w:rPr>
                <w:noProof/>
                <w:webHidden/>
              </w:rPr>
              <w:tab/>
            </w:r>
            <w:r w:rsidR="00C75A20">
              <w:rPr>
                <w:noProof/>
                <w:webHidden/>
              </w:rPr>
              <w:fldChar w:fldCharType="begin"/>
            </w:r>
            <w:r w:rsidR="00C75A20">
              <w:rPr>
                <w:noProof/>
                <w:webHidden/>
              </w:rPr>
              <w:instrText xml:space="preserve"> PAGEREF _Toc32905533 \h </w:instrText>
            </w:r>
            <w:r w:rsidR="00C75A20">
              <w:rPr>
                <w:noProof/>
                <w:webHidden/>
              </w:rPr>
            </w:r>
            <w:r w:rsidR="00C75A20">
              <w:rPr>
                <w:noProof/>
                <w:webHidden/>
              </w:rPr>
              <w:fldChar w:fldCharType="separate"/>
            </w:r>
            <w:r w:rsidR="000F402D">
              <w:rPr>
                <w:noProof/>
                <w:webHidden/>
              </w:rPr>
              <w:t>4</w:t>
            </w:r>
            <w:r w:rsidR="00C75A20">
              <w:rPr>
                <w:noProof/>
                <w:webHidden/>
              </w:rPr>
              <w:fldChar w:fldCharType="end"/>
            </w:r>
          </w:hyperlink>
        </w:p>
        <w:p w14:paraId="4179D1F3" w14:textId="74930D9A" w:rsidR="00C75A20" w:rsidRDefault="0091699E">
          <w:pPr>
            <w:pStyle w:val="TM1"/>
            <w:tabs>
              <w:tab w:val="left" w:pos="440"/>
              <w:tab w:val="right" w:leader="dot" w:pos="10456"/>
            </w:tabs>
            <w:rPr>
              <w:rFonts w:eastAsiaTheme="minorEastAsia"/>
              <w:noProof/>
              <w:lang w:eastAsia="fr-FR"/>
            </w:rPr>
          </w:pPr>
          <w:hyperlink w:anchor="_Toc32905534" w:history="1">
            <w:r w:rsidR="00C75A20" w:rsidRPr="00FC2C28">
              <w:rPr>
                <w:rStyle w:val="Lienhypertexte"/>
                <w:noProof/>
              </w:rPr>
              <w:t>4</w:t>
            </w:r>
            <w:r w:rsidR="00C75A20">
              <w:rPr>
                <w:rFonts w:eastAsiaTheme="minorEastAsia"/>
                <w:noProof/>
                <w:lang w:eastAsia="fr-FR"/>
              </w:rPr>
              <w:tab/>
            </w:r>
            <w:r w:rsidR="00C75A20" w:rsidRPr="00FC2C28">
              <w:rPr>
                <w:rStyle w:val="Lienhypertexte"/>
                <w:noProof/>
              </w:rPr>
              <w:t>Le fossé entre démarche scientifique et démarche religieuse</w:t>
            </w:r>
            <w:r w:rsidR="00C75A20">
              <w:rPr>
                <w:noProof/>
                <w:webHidden/>
              </w:rPr>
              <w:tab/>
            </w:r>
            <w:r w:rsidR="00C75A20">
              <w:rPr>
                <w:noProof/>
                <w:webHidden/>
              </w:rPr>
              <w:fldChar w:fldCharType="begin"/>
            </w:r>
            <w:r w:rsidR="00C75A20">
              <w:rPr>
                <w:noProof/>
                <w:webHidden/>
              </w:rPr>
              <w:instrText xml:space="preserve"> PAGEREF _Toc32905534 \h </w:instrText>
            </w:r>
            <w:r w:rsidR="00C75A20">
              <w:rPr>
                <w:noProof/>
                <w:webHidden/>
              </w:rPr>
            </w:r>
            <w:r w:rsidR="00C75A20">
              <w:rPr>
                <w:noProof/>
                <w:webHidden/>
              </w:rPr>
              <w:fldChar w:fldCharType="separate"/>
            </w:r>
            <w:r w:rsidR="000F402D">
              <w:rPr>
                <w:noProof/>
                <w:webHidden/>
              </w:rPr>
              <w:t>7</w:t>
            </w:r>
            <w:r w:rsidR="00C75A20">
              <w:rPr>
                <w:noProof/>
                <w:webHidden/>
              </w:rPr>
              <w:fldChar w:fldCharType="end"/>
            </w:r>
          </w:hyperlink>
        </w:p>
        <w:p w14:paraId="79784019" w14:textId="1B6AF10B" w:rsidR="00C75A20" w:rsidRDefault="0091699E">
          <w:pPr>
            <w:pStyle w:val="TM2"/>
            <w:tabs>
              <w:tab w:val="left" w:pos="880"/>
              <w:tab w:val="right" w:leader="dot" w:pos="10456"/>
            </w:tabs>
            <w:rPr>
              <w:rFonts w:eastAsiaTheme="minorEastAsia"/>
              <w:noProof/>
              <w:lang w:eastAsia="fr-FR"/>
            </w:rPr>
          </w:pPr>
          <w:hyperlink w:anchor="_Toc32905535" w:history="1">
            <w:r w:rsidR="00C75A20" w:rsidRPr="00FC2C28">
              <w:rPr>
                <w:rStyle w:val="Lienhypertexte"/>
                <w:noProof/>
              </w:rPr>
              <w:t>4.1</w:t>
            </w:r>
            <w:r w:rsidR="00C75A20">
              <w:rPr>
                <w:rFonts w:eastAsiaTheme="minorEastAsia"/>
                <w:noProof/>
                <w:lang w:eastAsia="fr-FR"/>
              </w:rPr>
              <w:tab/>
            </w:r>
            <w:r w:rsidR="00C75A20" w:rsidRPr="00FC2C28">
              <w:rPr>
                <w:rStyle w:val="Lienhypertexte"/>
                <w:noProof/>
              </w:rPr>
              <w:t>Le refus et la défense du principe de causalité</w:t>
            </w:r>
            <w:r w:rsidR="00C75A20">
              <w:rPr>
                <w:noProof/>
                <w:webHidden/>
              </w:rPr>
              <w:tab/>
            </w:r>
            <w:r w:rsidR="00C75A20">
              <w:rPr>
                <w:noProof/>
                <w:webHidden/>
              </w:rPr>
              <w:fldChar w:fldCharType="begin"/>
            </w:r>
            <w:r w:rsidR="00C75A20">
              <w:rPr>
                <w:noProof/>
                <w:webHidden/>
              </w:rPr>
              <w:instrText xml:space="preserve"> PAGEREF _Toc32905535 \h </w:instrText>
            </w:r>
            <w:r w:rsidR="00C75A20">
              <w:rPr>
                <w:noProof/>
                <w:webHidden/>
              </w:rPr>
            </w:r>
            <w:r w:rsidR="00C75A20">
              <w:rPr>
                <w:noProof/>
                <w:webHidden/>
              </w:rPr>
              <w:fldChar w:fldCharType="separate"/>
            </w:r>
            <w:r w:rsidR="000F402D">
              <w:rPr>
                <w:noProof/>
                <w:webHidden/>
              </w:rPr>
              <w:t>8</w:t>
            </w:r>
            <w:r w:rsidR="00C75A20">
              <w:rPr>
                <w:noProof/>
                <w:webHidden/>
              </w:rPr>
              <w:fldChar w:fldCharType="end"/>
            </w:r>
          </w:hyperlink>
        </w:p>
        <w:p w14:paraId="154003B5" w14:textId="5AD41D1A" w:rsidR="00C75A20" w:rsidRDefault="0091699E">
          <w:pPr>
            <w:pStyle w:val="TM1"/>
            <w:tabs>
              <w:tab w:val="left" w:pos="440"/>
              <w:tab w:val="right" w:leader="dot" w:pos="10456"/>
            </w:tabs>
            <w:rPr>
              <w:rFonts w:eastAsiaTheme="minorEastAsia"/>
              <w:noProof/>
              <w:lang w:eastAsia="fr-FR"/>
            </w:rPr>
          </w:pPr>
          <w:hyperlink w:anchor="_Toc32905536" w:history="1">
            <w:r w:rsidR="00C75A20" w:rsidRPr="00FC2C28">
              <w:rPr>
                <w:rStyle w:val="Lienhypertexte"/>
                <w:noProof/>
              </w:rPr>
              <w:t>5</w:t>
            </w:r>
            <w:r w:rsidR="00C75A20">
              <w:rPr>
                <w:rFonts w:eastAsiaTheme="minorEastAsia"/>
                <w:noProof/>
                <w:lang w:eastAsia="fr-FR"/>
              </w:rPr>
              <w:tab/>
            </w:r>
            <w:r w:rsidR="00C75A20" w:rsidRPr="00FC2C28">
              <w:rPr>
                <w:rStyle w:val="Lienhypertexte"/>
                <w:noProof/>
              </w:rPr>
              <w:t>Les contradictions logiques dans les textes sacrés</w:t>
            </w:r>
            <w:r w:rsidR="00C75A20">
              <w:rPr>
                <w:noProof/>
                <w:webHidden/>
              </w:rPr>
              <w:tab/>
            </w:r>
            <w:r w:rsidR="00C75A20">
              <w:rPr>
                <w:noProof/>
                <w:webHidden/>
              </w:rPr>
              <w:fldChar w:fldCharType="begin"/>
            </w:r>
            <w:r w:rsidR="00C75A20">
              <w:rPr>
                <w:noProof/>
                <w:webHidden/>
              </w:rPr>
              <w:instrText xml:space="preserve"> PAGEREF _Toc32905536 \h </w:instrText>
            </w:r>
            <w:r w:rsidR="00C75A20">
              <w:rPr>
                <w:noProof/>
                <w:webHidden/>
              </w:rPr>
            </w:r>
            <w:r w:rsidR="00C75A20">
              <w:rPr>
                <w:noProof/>
                <w:webHidden/>
              </w:rPr>
              <w:fldChar w:fldCharType="separate"/>
            </w:r>
            <w:r w:rsidR="000F402D">
              <w:rPr>
                <w:noProof/>
                <w:webHidden/>
              </w:rPr>
              <w:t>9</w:t>
            </w:r>
            <w:r w:rsidR="00C75A20">
              <w:rPr>
                <w:noProof/>
                <w:webHidden/>
              </w:rPr>
              <w:fldChar w:fldCharType="end"/>
            </w:r>
          </w:hyperlink>
        </w:p>
        <w:p w14:paraId="53DAFDB6" w14:textId="7ACE1AED" w:rsidR="00C75A20" w:rsidRDefault="0091699E">
          <w:pPr>
            <w:pStyle w:val="TM1"/>
            <w:tabs>
              <w:tab w:val="left" w:pos="440"/>
              <w:tab w:val="right" w:leader="dot" w:pos="10456"/>
            </w:tabs>
            <w:rPr>
              <w:rFonts w:eastAsiaTheme="minorEastAsia"/>
              <w:noProof/>
              <w:lang w:eastAsia="fr-FR"/>
            </w:rPr>
          </w:pPr>
          <w:hyperlink w:anchor="_Toc32905537" w:history="1">
            <w:r w:rsidR="00C75A20" w:rsidRPr="00FC2C28">
              <w:rPr>
                <w:rStyle w:val="Lienhypertexte"/>
                <w:noProof/>
              </w:rPr>
              <w:t>6</w:t>
            </w:r>
            <w:r w:rsidR="00C75A20">
              <w:rPr>
                <w:rFonts w:eastAsiaTheme="minorEastAsia"/>
                <w:noProof/>
                <w:lang w:eastAsia="fr-FR"/>
              </w:rPr>
              <w:tab/>
            </w:r>
            <w:r w:rsidR="00C75A20" w:rsidRPr="00FC2C28">
              <w:rPr>
                <w:rStyle w:val="Lienhypertexte"/>
                <w:noProof/>
              </w:rPr>
              <w:t>L’athéisme est-il « immoral » ?</w:t>
            </w:r>
            <w:r w:rsidR="00C75A20">
              <w:rPr>
                <w:noProof/>
                <w:webHidden/>
              </w:rPr>
              <w:tab/>
            </w:r>
            <w:r w:rsidR="00C75A20">
              <w:rPr>
                <w:noProof/>
                <w:webHidden/>
              </w:rPr>
              <w:fldChar w:fldCharType="begin"/>
            </w:r>
            <w:r w:rsidR="00C75A20">
              <w:rPr>
                <w:noProof/>
                <w:webHidden/>
              </w:rPr>
              <w:instrText xml:space="preserve"> PAGEREF _Toc32905537 \h </w:instrText>
            </w:r>
            <w:r w:rsidR="00C75A20">
              <w:rPr>
                <w:noProof/>
                <w:webHidden/>
              </w:rPr>
            </w:r>
            <w:r w:rsidR="00C75A20">
              <w:rPr>
                <w:noProof/>
                <w:webHidden/>
              </w:rPr>
              <w:fldChar w:fldCharType="separate"/>
            </w:r>
            <w:r w:rsidR="000F402D">
              <w:rPr>
                <w:noProof/>
                <w:webHidden/>
              </w:rPr>
              <w:t>9</w:t>
            </w:r>
            <w:r w:rsidR="00C75A20">
              <w:rPr>
                <w:noProof/>
                <w:webHidden/>
              </w:rPr>
              <w:fldChar w:fldCharType="end"/>
            </w:r>
          </w:hyperlink>
        </w:p>
        <w:p w14:paraId="1344097C" w14:textId="2C20A507" w:rsidR="00C75A20" w:rsidRDefault="0091699E">
          <w:pPr>
            <w:pStyle w:val="TM1"/>
            <w:tabs>
              <w:tab w:val="left" w:pos="440"/>
              <w:tab w:val="right" w:leader="dot" w:pos="10456"/>
            </w:tabs>
            <w:rPr>
              <w:rFonts w:eastAsiaTheme="minorEastAsia"/>
              <w:noProof/>
              <w:lang w:eastAsia="fr-FR"/>
            </w:rPr>
          </w:pPr>
          <w:hyperlink w:anchor="_Toc32905538" w:history="1">
            <w:r w:rsidR="00C75A20" w:rsidRPr="00FC2C28">
              <w:rPr>
                <w:rStyle w:val="Lienhypertexte"/>
                <w:noProof/>
              </w:rPr>
              <w:t>7</w:t>
            </w:r>
            <w:r w:rsidR="00C75A20">
              <w:rPr>
                <w:rFonts w:eastAsiaTheme="minorEastAsia"/>
                <w:noProof/>
                <w:lang w:eastAsia="fr-FR"/>
              </w:rPr>
              <w:tab/>
            </w:r>
            <w:r w:rsidR="00C75A20" w:rsidRPr="00FC2C28">
              <w:rPr>
                <w:rStyle w:val="Lienhypertexte"/>
                <w:noProof/>
              </w:rPr>
              <w:t>Les religions impulsent-elles la morale et la générosité entre les hommes ?</w:t>
            </w:r>
            <w:r w:rsidR="00C75A20">
              <w:rPr>
                <w:noProof/>
                <w:webHidden/>
              </w:rPr>
              <w:tab/>
            </w:r>
            <w:r w:rsidR="00C75A20">
              <w:rPr>
                <w:noProof/>
                <w:webHidden/>
              </w:rPr>
              <w:fldChar w:fldCharType="begin"/>
            </w:r>
            <w:r w:rsidR="00C75A20">
              <w:rPr>
                <w:noProof/>
                <w:webHidden/>
              </w:rPr>
              <w:instrText xml:space="preserve"> PAGEREF _Toc32905538 \h </w:instrText>
            </w:r>
            <w:r w:rsidR="00C75A20">
              <w:rPr>
                <w:noProof/>
                <w:webHidden/>
              </w:rPr>
            </w:r>
            <w:r w:rsidR="00C75A20">
              <w:rPr>
                <w:noProof/>
                <w:webHidden/>
              </w:rPr>
              <w:fldChar w:fldCharType="separate"/>
            </w:r>
            <w:r w:rsidR="000F402D">
              <w:rPr>
                <w:noProof/>
                <w:webHidden/>
              </w:rPr>
              <w:t>10</w:t>
            </w:r>
            <w:r w:rsidR="00C75A20">
              <w:rPr>
                <w:noProof/>
                <w:webHidden/>
              </w:rPr>
              <w:fldChar w:fldCharType="end"/>
            </w:r>
          </w:hyperlink>
        </w:p>
        <w:p w14:paraId="342C8FC6" w14:textId="59A4BD70" w:rsidR="00C75A20" w:rsidRDefault="0091699E">
          <w:pPr>
            <w:pStyle w:val="TM1"/>
            <w:tabs>
              <w:tab w:val="left" w:pos="440"/>
              <w:tab w:val="right" w:leader="dot" w:pos="10456"/>
            </w:tabs>
            <w:rPr>
              <w:rFonts w:eastAsiaTheme="minorEastAsia"/>
              <w:noProof/>
              <w:lang w:eastAsia="fr-FR"/>
            </w:rPr>
          </w:pPr>
          <w:hyperlink w:anchor="_Toc32905539" w:history="1">
            <w:r w:rsidR="00C75A20" w:rsidRPr="00FC2C28">
              <w:rPr>
                <w:rStyle w:val="Lienhypertexte"/>
                <w:noProof/>
              </w:rPr>
              <w:t>8</w:t>
            </w:r>
            <w:r w:rsidR="00C75A20">
              <w:rPr>
                <w:rFonts w:eastAsiaTheme="minorEastAsia"/>
                <w:noProof/>
                <w:lang w:eastAsia="fr-FR"/>
              </w:rPr>
              <w:tab/>
            </w:r>
            <w:r w:rsidR="00C75A20" w:rsidRPr="00FC2C28">
              <w:rPr>
                <w:rStyle w:val="Lienhypertexte"/>
                <w:noProof/>
              </w:rPr>
              <w:t>La critique des religions selon Jean Meslier, prêtre athée</w:t>
            </w:r>
            <w:r w:rsidR="00C75A20">
              <w:rPr>
                <w:noProof/>
                <w:webHidden/>
              </w:rPr>
              <w:tab/>
            </w:r>
            <w:r w:rsidR="00C75A20">
              <w:rPr>
                <w:noProof/>
                <w:webHidden/>
              </w:rPr>
              <w:fldChar w:fldCharType="begin"/>
            </w:r>
            <w:r w:rsidR="00C75A20">
              <w:rPr>
                <w:noProof/>
                <w:webHidden/>
              </w:rPr>
              <w:instrText xml:space="preserve"> PAGEREF _Toc32905539 \h </w:instrText>
            </w:r>
            <w:r w:rsidR="00C75A20">
              <w:rPr>
                <w:noProof/>
                <w:webHidden/>
              </w:rPr>
            </w:r>
            <w:r w:rsidR="00C75A20">
              <w:rPr>
                <w:noProof/>
                <w:webHidden/>
              </w:rPr>
              <w:fldChar w:fldCharType="separate"/>
            </w:r>
            <w:r w:rsidR="000F402D">
              <w:rPr>
                <w:noProof/>
                <w:webHidden/>
              </w:rPr>
              <w:t>11</w:t>
            </w:r>
            <w:r w:rsidR="00C75A20">
              <w:rPr>
                <w:noProof/>
                <w:webHidden/>
              </w:rPr>
              <w:fldChar w:fldCharType="end"/>
            </w:r>
          </w:hyperlink>
        </w:p>
        <w:p w14:paraId="2C945B79" w14:textId="5F930E8F" w:rsidR="00C75A20" w:rsidRDefault="0091699E">
          <w:pPr>
            <w:pStyle w:val="TM1"/>
            <w:tabs>
              <w:tab w:val="left" w:pos="440"/>
              <w:tab w:val="right" w:leader="dot" w:pos="10456"/>
            </w:tabs>
            <w:rPr>
              <w:rFonts w:eastAsiaTheme="minorEastAsia"/>
              <w:noProof/>
              <w:lang w:eastAsia="fr-FR"/>
            </w:rPr>
          </w:pPr>
          <w:hyperlink w:anchor="_Toc32905540" w:history="1">
            <w:r w:rsidR="00C75A20" w:rsidRPr="00FC2C28">
              <w:rPr>
                <w:rStyle w:val="Lienhypertexte"/>
                <w:noProof/>
              </w:rPr>
              <w:t>9</w:t>
            </w:r>
            <w:r w:rsidR="00C75A20">
              <w:rPr>
                <w:rFonts w:eastAsiaTheme="minorEastAsia"/>
                <w:noProof/>
                <w:lang w:eastAsia="fr-FR"/>
              </w:rPr>
              <w:tab/>
            </w:r>
            <w:r w:rsidR="00C75A20" w:rsidRPr="00FC2C28">
              <w:rPr>
                <w:rStyle w:val="Lienhypertexte"/>
                <w:noProof/>
              </w:rPr>
              <w:t>La critique de la religion selon Karl Marx</w:t>
            </w:r>
            <w:r w:rsidR="00C75A20">
              <w:rPr>
                <w:noProof/>
                <w:webHidden/>
              </w:rPr>
              <w:tab/>
            </w:r>
            <w:r w:rsidR="00C75A20">
              <w:rPr>
                <w:noProof/>
                <w:webHidden/>
              </w:rPr>
              <w:fldChar w:fldCharType="begin"/>
            </w:r>
            <w:r w:rsidR="00C75A20">
              <w:rPr>
                <w:noProof/>
                <w:webHidden/>
              </w:rPr>
              <w:instrText xml:space="preserve"> PAGEREF _Toc32905540 \h </w:instrText>
            </w:r>
            <w:r w:rsidR="00C75A20">
              <w:rPr>
                <w:noProof/>
                <w:webHidden/>
              </w:rPr>
            </w:r>
            <w:r w:rsidR="00C75A20">
              <w:rPr>
                <w:noProof/>
                <w:webHidden/>
              </w:rPr>
              <w:fldChar w:fldCharType="separate"/>
            </w:r>
            <w:r w:rsidR="000F402D">
              <w:rPr>
                <w:noProof/>
                <w:webHidden/>
              </w:rPr>
              <w:t>12</w:t>
            </w:r>
            <w:r w:rsidR="00C75A20">
              <w:rPr>
                <w:noProof/>
                <w:webHidden/>
              </w:rPr>
              <w:fldChar w:fldCharType="end"/>
            </w:r>
          </w:hyperlink>
        </w:p>
        <w:p w14:paraId="528601CE" w14:textId="1CFA48C7" w:rsidR="00C75A20" w:rsidRDefault="0091699E">
          <w:pPr>
            <w:pStyle w:val="TM1"/>
            <w:tabs>
              <w:tab w:val="left" w:pos="660"/>
              <w:tab w:val="right" w:leader="dot" w:pos="10456"/>
            </w:tabs>
            <w:rPr>
              <w:rFonts w:eastAsiaTheme="minorEastAsia"/>
              <w:noProof/>
              <w:lang w:eastAsia="fr-FR"/>
            </w:rPr>
          </w:pPr>
          <w:hyperlink w:anchor="_Toc32905541" w:history="1">
            <w:r w:rsidR="00C75A20" w:rsidRPr="00FC2C28">
              <w:rPr>
                <w:rStyle w:val="Lienhypertexte"/>
                <w:noProof/>
              </w:rPr>
              <w:t>10</w:t>
            </w:r>
            <w:r w:rsidR="00C75A20">
              <w:rPr>
                <w:rFonts w:eastAsiaTheme="minorEastAsia"/>
                <w:noProof/>
                <w:lang w:eastAsia="fr-FR"/>
              </w:rPr>
              <w:tab/>
            </w:r>
            <w:r w:rsidR="00C75A20" w:rsidRPr="00FC2C28">
              <w:rPr>
                <w:rStyle w:val="Lienhypertexte"/>
                <w:noProof/>
              </w:rPr>
              <w:t>Le délit de blasphème et ses conséquences</w:t>
            </w:r>
            <w:r w:rsidR="00C75A20">
              <w:rPr>
                <w:noProof/>
                <w:webHidden/>
              </w:rPr>
              <w:tab/>
            </w:r>
            <w:r w:rsidR="00C75A20">
              <w:rPr>
                <w:noProof/>
                <w:webHidden/>
              </w:rPr>
              <w:fldChar w:fldCharType="begin"/>
            </w:r>
            <w:r w:rsidR="00C75A20">
              <w:rPr>
                <w:noProof/>
                <w:webHidden/>
              </w:rPr>
              <w:instrText xml:space="preserve"> PAGEREF _Toc32905541 \h </w:instrText>
            </w:r>
            <w:r w:rsidR="00C75A20">
              <w:rPr>
                <w:noProof/>
                <w:webHidden/>
              </w:rPr>
            </w:r>
            <w:r w:rsidR="00C75A20">
              <w:rPr>
                <w:noProof/>
                <w:webHidden/>
              </w:rPr>
              <w:fldChar w:fldCharType="separate"/>
            </w:r>
            <w:r w:rsidR="000F402D">
              <w:rPr>
                <w:noProof/>
                <w:webHidden/>
              </w:rPr>
              <w:t>13</w:t>
            </w:r>
            <w:r w:rsidR="00C75A20">
              <w:rPr>
                <w:noProof/>
                <w:webHidden/>
              </w:rPr>
              <w:fldChar w:fldCharType="end"/>
            </w:r>
          </w:hyperlink>
        </w:p>
        <w:p w14:paraId="7A00154C" w14:textId="0CC5450C" w:rsidR="00C75A20" w:rsidRDefault="0091699E">
          <w:pPr>
            <w:pStyle w:val="TM2"/>
            <w:tabs>
              <w:tab w:val="left" w:pos="880"/>
              <w:tab w:val="right" w:leader="dot" w:pos="10456"/>
            </w:tabs>
            <w:rPr>
              <w:rFonts w:eastAsiaTheme="minorEastAsia"/>
              <w:noProof/>
              <w:lang w:eastAsia="fr-FR"/>
            </w:rPr>
          </w:pPr>
          <w:hyperlink w:anchor="_Toc32905542" w:history="1">
            <w:r w:rsidR="00C75A20" w:rsidRPr="00FC2C28">
              <w:rPr>
                <w:rStyle w:val="Lienhypertexte"/>
                <w:noProof/>
              </w:rPr>
              <w:t>1.1</w:t>
            </w:r>
            <w:r w:rsidR="00C75A20">
              <w:rPr>
                <w:rFonts w:eastAsiaTheme="minorEastAsia"/>
                <w:noProof/>
                <w:lang w:eastAsia="fr-FR"/>
              </w:rPr>
              <w:tab/>
            </w:r>
            <w:r w:rsidR="00C75A20" w:rsidRPr="00FC2C28">
              <w:rPr>
                <w:rStyle w:val="Lienhypertexte"/>
                <w:noProof/>
              </w:rPr>
              <w:t>L’impossibilité de critiquer les erreurs scientifiques et les prescriptions barbares dans les textes sacrés</w:t>
            </w:r>
            <w:r w:rsidR="00C75A20">
              <w:rPr>
                <w:noProof/>
                <w:webHidden/>
              </w:rPr>
              <w:tab/>
            </w:r>
            <w:r w:rsidR="00C75A20">
              <w:rPr>
                <w:noProof/>
                <w:webHidden/>
              </w:rPr>
              <w:fldChar w:fldCharType="begin"/>
            </w:r>
            <w:r w:rsidR="00C75A20">
              <w:rPr>
                <w:noProof/>
                <w:webHidden/>
              </w:rPr>
              <w:instrText xml:space="preserve"> PAGEREF _Toc32905542 \h </w:instrText>
            </w:r>
            <w:r w:rsidR="00C75A20">
              <w:rPr>
                <w:noProof/>
                <w:webHidden/>
              </w:rPr>
            </w:r>
            <w:r w:rsidR="00C75A20">
              <w:rPr>
                <w:noProof/>
                <w:webHidden/>
              </w:rPr>
              <w:fldChar w:fldCharType="separate"/>
            </w:r>
            <w:r w:rsidR="000F402D">
              <w:rPr>
                <w:noProof/>
                <w:webHidden/>
              </w:rPr>
              <w:t>14</w:t>
            </w:r>
            <w:r w:rsidR="00C75A20">
              <w:rPr>
                <w:noProof/>
                <w:webHidden/>
              </w:rPr>
              <w:fldChar w:fldCharType="end"/>
            </w:r>
          </w:hyperlink>
        </w:p>
        <w:p w14:paraId="703E002A" w14:textId="3CC02C2C" w:rsidR="00C75A20" w:rsidRDefault="0091699E">
          <w:pPr>
            <w:pStyle w:val="TM2"/>
            <w:tabs>
              <w:tab w:val="left" w:pos="880"/>
              <w:tab w:val="right" w:leader="dot" w:pos="10456"/>
            </w:tabs>
            <w:rPr>
              <w:rFonts w:eastAsiaTheme="minorEastAsia"/>
              <w:noProof/>
              <w:lang w:eastAsia="fr-FR"/>
            </w:rPr>
          </w:pPr>
          <w:hyperlink w:anchor="_Toc32905543" w:history="1">
            <w:r w:rsidR="00C75A20" w:rsidRPr="00FC2C28">
              <w:rPr>
                <w:rStyle w:val="Lienhypertexte"/>
                <w:noProof/>
              </w:rPr>
              <w:t>1.2</w:t>
            </w:r>
            <w:r w:rsidR="00C75A20">
              <w:rPr>
                <w:rFonts w:eastAsiaTheme="minorEastAsia"/>
                <w:noProof/>
                <w:lang w:eastAsia="fr-FR"/>
              </w:rPr>
              <w:tab/>
            </w:r>
            <w:r w:rsidR="00C75A20" w:rsidRPr="00FC2C28">
              <w:rPr>
                <w:rStyle w:val="Lienhypertexte"/>
                <w:noProof/>
              </w:rPr>
              <w:t>La condamnation pour délit de blasphème, un moyen redoutable pour éliminer les opposants</w:t>
            </w:r>
            <w:r w:rsidR="00C75A20">
              <w:rPr>
                <w:noProof/>
                <w:webHidden/>
              </w:rPr>
              <w:tab/>
            </w:r>
            <w:r w:rsidR="00C75A20">
              <w:rPr>
                <w:noProof/>
                <w:webHidden/>
              </w:rPr>
              <w:fldChar w:fldCharType="begin"/>
            </w:r>
            <w:r w:rsidR="00C75A20">
              <w:rPr>
                <w:noProof/>
                <w:webHidden/>
              </w:rPr>
              <w:instrText xml:space="preserve"> PAGEREF _Toc32905543 \h </w:instrText>
            </w:r>
            <w:r w:rsidR="00C75A20">
              <w:rPr>
                <w:noProof/>
                <w:webHidden/>
              </w:rPr>
            </w:r>
            <w:r w:rsidR="00C75A20">
              <w:rPr>
                <w:noProof/>
                <w:webHidden/>
              </w:rPr>
              <w:fldChar w:fldCharType="separate"/>
            </w:r>
            <w:r w:rsidR="000F402D">
              <w:rPr>
                <w:noProof/>
                <w:webHidden/>
              </w:rPr>
              <w:t>14</w:t>
            </w:r>
            <w:r w:rsidR="00C75A20">
              <w:rPr>
                <w:noProof/>
                <w:webHidden/>
              </w:rPr>
              <w:fldChar w:fldCharType="end"/>
            </w:r>
          </w:hyperlink>
        </w:p>
        <w:p w14:paraId="15993955" w14:textId="3B38CB23" w:rsidR="00C75A20" w:rsidRDefault="0091699E">
          <w:pPr>
            <w:pStyle w:val="TM3"/>
            <w:tabs>
              <w:tab w:val="left" w:pos="1320"/>
              <w:tab w:val="right" w:leader="dot" w:pos="10456"/>
            </w:tabs>
            <w:rPr>
              <w:rFonts w:eastAsiaTheme="minorEastAsia"/>
              <w:noProof/>
              <w:lang w:eastAsia="fr-FR"/>
            </w:rPr>
          </w:pPr>
          <w:hyperlink w:anchor="_Toc32905544" w:history="1">
            <w:r w:rsidR="00C75A20" w:rsidRPr="00FC2C28">
              <w:rPr>
                <w:rStyle w:val="Lienhypertexte"/>
                <w:noProof/>
              </w:rPr>
              <w:t>1.2.1</w:t>
            </w:r>
            <w:r w:rsidR="00C75A20">
              <w:rPr>
                <w:rFonts w:eastAsiaTheme="minorEastAsia"/>
                <w:noProof/>
                <w:lang w:eastAsia="fr-FR"/>
              </w:rPr>
              <w:tab/>
            </w:r>
            <w:r w:rsidR="00C75A20" w:rsidRPr="00FC2C28">
              <w:rPr>
                <w:rStyle w:val="Lienhypertexte"/>
                <w:noProof/>
              </w:rPr>
              <w:t>L’élimination du gouverneur chrétien de Jakarta, Basuki Tjahaja Purnama</w:t>
            </w:r>
            <w:r w:rsidR="00C75A20">
              <w:rPr>
                <w:noProof/>
                <w:webHidden/>
              </w:rPr>
              <w:tab/>
            </w:r>
            <w:r w:rsidR="00C75A20">
              <w:rPr>
                <w:noProof/>
                <w:webHidden/>
              </w:rPr>
              <w:fldChar w:fldCharType="begin"/>
            </w:r>
            <w:r w:rsidR="00C75A20">
              <w:rPr>
                <w:noProof/>
                <w:webHidden/>
              </w:rPr>
              <w:instrText xml:space="preserve"> PAGEREF _Toc32905544 \h </w:instrText>
            </w:r>
            <w:r w:rsidR="00C75A20">
              <w:rPr>
                <w:noProof/>
                <w:webHidden/>
              </w:rPr>
            </w:r>
            <w:r w:rsidR="00C75A20">
              <w:rPr>
                <w:noProof/>
                <w:webHidden/>
              </w:rPr>
              <w:fldChar w:fldCharType="separate"/>
            </w:r>
            <w:r w:rsidR="000F402D">
              <w:rPr>
                <w:noProof/>
                <w:webHidden/>
              </w:rPr>
              <w:t>14</w:t>
            </w:r>
            <w:r w:rsidR="00C75A20">
              <w:rPr>
                <w:noProof/>
                <w:webHidden/>
              </w:rPr>
              <w:fldChar w:fldCharType="end"/>
            </w:r>
          </w:hyperlink>
        </w:p>
        <w:p w14:paraId="32391EE9" w14:textId="7FCFD5E1" w:rsidR="00C75A20" w:rsidRDefault="0091699E">
          <w:pPr>
            <w:pStyle w:val="TM3"/>
            <w:tabs>
              <w:tab w:val="left" w:pos="1320"/>
              <w:tab w:val="right" w:leader="dot" w:pos="10456"/>
            </w:tabs>
            <w:rPr>
              <w:rFonts w:eastAsiaTheme="minorEastAsia"/>
              <w:noProof/>
              <w:lang w:eastAsia="fr-FR"/>
            </w:rPr>
          </w:pPr>
          <w:hyperlink w:anchor="_Toc32905545" w:history="1">
            <w:r w:rsidR="00C75A20" w:rsidRPr="00FC2C28">
              <w:rPr>
                <w:rStyle w:val="Lienhypertexte"/>
                <w:noProof/>
              </w:rPr>
              <w:t>10.1.1</w:t>
            </w:r>
            <w:r w:rsidR="00C75A20">
              <w:rPr>
                <w:rFonts w:eastAsiaTheme="minorEastAsia"/>
                <w:noProof/>
                <w:lang w:eastAsia="fr-FR"/>
              </w:rPr>
              <w:tab/>
            </w:r>
            <w:r w:rsidR="00C75A20" w:rsidRPr="00FC2C28">
              <w:rPr>
                <w:rStyle w:val="Lienhypertexte"/>
                <w:noProof/>
              </w:rPr>
              <w:t>L’élimination de Mahmoud Mohamed Taha, homme politique et théologien musulman libéral</w:t>
            </w:r>
            <w:r w:rsidR="00C75A20">
              <w:rPr>
                <w:noProof/>
                <w:webHidden/>
              </w:rPr>
              <w:tab/>
            </w:r>
            <w:r w:rsidR="00C75A20">
              <w:rPr>
                <w:noProof/>
                <w:webHidden/>
              </w:rPr>
              <w:fldChar w:fldCharType="begin"/>
            </w:r>
            <w:r w:rsidR="00C75A20">
              <w:rPr>
                <w:noProof/>
                <w:webHidden/>
              </w:rPr>
              <w:instrText xml:space="preserve"> PAGEREF _Toc32905545 \h </w:instrText>
            </w:r>
            <w:r w:rsidR="00C75A20">
              <w:rPr>
                <w:noProof/>
                <w:webHidden/>
              </w:rPr>
            </w:r>
            <w:r w:rsidR="00C75A20">
              <w:rPr>
                <w:noProof/>
                <w:webHidden/>
              </w:rPr>
              <w:fldChar w:fldCharType="separate"/>
            </w:r>
            <w:r w:rsidR="000F402D">
              <w:rPr>
                <w:noProof/>
                <w:webHidden/>
              </w:rPr>
              <w:t>15</w:t>
            </w:r>
            <w:r w:rsidR="00C75A20">
              <w:rPr>
                <w:noProof/>
                <w:webHidden/>
              </w:rPr>
              <w:fldChar w:fldCharType="end"/>
            </w:r>
          </w:hyperlink>
        </w:p>
        <w:p w14:paraId="5463B0DA" w14:textId="1F49ECBB" w:rsidR="00C75A20" w:rsidRDefault="0091699E">
          <w:pPr>
            <w:pStyle w:val="TM2"/>
            <w:tabs>
              <w:tab w:val="left" w:pos="880"/>
              <w:tab w:val="right" w:leader="dot" w:pos="10456"/>
            </w:tabs>
            <w:rPr>
              <w:rFonts w:eastAsiaTheme="minorEastAsia"/>
              <w:noProof/>
              <w:lang w:eastAsia="fr-FR"/>
            </w:rPr>
          </w:pPr>
          <w:hyperlink w:anchor="_Toc32905546" w:history="1">
            <w:r w:rsidR="00C75A20" w:rsidRPr="00FC2C28">
              <w:rPr>
                <w:rStyle w:val="Lienhypertexte"/>
                <w:noProof/>
              </w:rPr>
              <w:t>10.2</w:t>
            </w:r>
            <w:r w:rsidR="00C75A20">
              <w:rPr>
                <w:rFonts w:eastAsiaTheme="minorEastAsia"/>
                <w:noProof/>
                <w:lang w:eastAsia="fr-FR"/>
              </w:rPr>
              <w:tab/>
            </w:r>
            <w:r w:rsidR="00C75A20" w:rsidRPr="00FC2C28">
              <w:rPr>
                <w:rStyle w:val="Lienhypertexte"/>
                <w:noProof/>
              </w:rPr>
              <w:t>Réflexions personnelles sur l’origine du délit de blasphème et de la peine de mort pour apostasie</w:t>
            </w:r>
            <w:r w:rsidR="00C75A20">
              <w:rPr>
                <w:noProof/>
                <w:webHidden/>
              </w:rPr>
              <w:tab/>
            </w:r>
            <w:r w:rsidR="00C75A20">
              <w:rPr>
                <w:noProof/>
                <w:webHidden/>
              </w:rPr>
              <w:fldChar w:fldCharType="begin"/>
            </w:r>
            <w:r w:rsidR="00C75A20">
              <w:rPr>
                <w:noProof/>
                <w:webHidden/>
              </w:rPr>
              <w:instrText xml:space="preserve"> PAGEREF _Toc32905546 \h </w:instrText>
            </w:r>
            <w:r w:rsidR="00C75A20">
              <w:rPr>
                <w:noProof/>
                <w:webHidden/>
              </w:rPr>
            </w:r>
            <w:r w:rsidR="00C75A20">
              <w:rPr>
                <w:noProof/>
                <w:webHidden/>
              </w:rPr>
              <w:fldChar w:fldCharType="separate"/>
            </w:r>
            <w:r w:rsidR="000F402D">
              <w:rPr>
                <w:noProof/>
                <w:webHidden/>
              </w:rPr>
              <w:t>16</w:t>
            </w:r>
            <w:r w:rsidR="00C75A20">
              <w:rPr>
                <w:noProof/>
                <w:webHidden/>
              </w:rPr>
              <w:fldChar w:fldCharType="end"/>
            </w:r>
          </w:hyperlink>
        </w:p>
        <w:p w14:paraId="0F847DBB" w14:textId="408F41AF" w:rsidR="00C75A20" w:rsidRDefault="0091699E">
          <w:pPr>
            <w:pStyle w:val="TM1"/>
            <w:tabs>
              <w:tab w:val="left" w:pos="660"/>
              <w:tab w:val="right" w:leader="dot" w:pos="10456"/>
            </w:tabs>
            <w:rPr>
              <w:rFonts w:eastAsiaTheme="minorEastAsia"/>
              <w:noProof/>
              <w:lang w:eastAsia="fr-FR"/>
            </w:rPr>
          </w:pPr>
          <w:hyperlink w:anchor="_Toc32905547" w:history="1">
            <w:r w:rsidR="00C75A20" w:rsidRPr="00FC2C28">
              <w:rPr>
                <w:rStyle w:val="Lienhypertexte"/>
                <w:noProof/>
              </w:rPr>
              <w:t>11</w:t>
            </w:r>
            <w:r w:rsidR="00C75A20">
              <w:rPr>
                <w:rFonts w:eastAsiaTheme="minorEastAsia"/>
                <w:noProof/>
                <w:lang w:eastAsia="fr-FR"/>
              </w:rPr>
              <w:tab/>
            </w:r>
            <w:r w:rsidR="00C75A20" w:rsidRPr="00FC2C28">
              <w:rPr>
                <w:rStyle w:val="Lienhypertexte"/>
                <w:noProof/>
              </w:rPr>
              <w:t>La dissonance cognitive</w:t>
            </w:r>
            <w:r w:rsidR="00C75A20">
              <w:rPr>
                <w:noProof/>
                <w:webHidden/>
              </w:rPr>
              <w:tab/>
            </w:r>
            <w:r w:rsidR="00C75A20">
              <w:rPr>
                <w:noProof/>
                <w:webHidden/>
              </w:rPr>
              <w:fldChar w:fldCharType="begin"/>
            </w:r>
            <w:r w:rsidR="00C75A20">
              <w:rPr>
                <w:noProof/>
                <w:webHidden/>
              </w:rPr>
              <w:instrText xml:space="preserve"> PAGEREF _Toc32905547 \h </w:instrText>
            </w:r>
            <w:r w:rsidR="00C75A20">
              <w:rPr>
                <w:noProof/>
                <w:webHidden/>
              </w:rPr>
            </w:r>
            <w:r w:rsidR="00C75A20">
              <w:rPr>
                <w:noProof/>
                <w:webHidden/>
              </w:rPr>
              <w:fldChar w:fldCharType="separate"/>
            </w:r>
            <w:r w:rsidR="000F402D">
              <w:rPr>
                <w:noProof/>
                <w:webHidden/>
              </w:rPr>
              <w:t>16</w:t>
            </w:r>
            <w:r w:rsidR="00C75A20">
              <w:rPr>
                <w:noProof/>
                <w:webHidden/>
              </w:rPr>
              <w:fldChar w:fldCharType="end"/>
            </w:r>
          </w:hyperlink>
        </w:p>
        <w:p w14:paraId="68D81CF0" w14:textId="34B7C54A" w:rsidR="00C75A20" w:rsidRDefault="0091699E">
          <w:pPr>
            <w:pStyle w:val="TM2"/>
            <w:tabs>
              <w:tab w:val="left" w:pos="880"/>
              <w:tab w:val="right" w:leader="dot" w:pos="10456"/>
            </w:tabs>
            <w:rPr>
              <w:rFonts w:eastAsiaTheme="minorEastAsia"/>
              <w:noProof/>
              <w:lang w:eastAsia="fr-FR"/>
            </w:rPr>
          </w:pPr>
          <w:hyperlink w:anchor="_Toc32905548" w:history="1">
            <w:r w:rsidR="00C75A20" w:rsidRPr="00FC2C28">
              <w:rPr>
                <w:rStyle w:val="Lienhypertexte"/>
                <w:rFonts w:ascii="Calibri" w:hAnsi="Calibri" w:cs="Calibri"/>
                <w:noProof/>
              </w:rPr>
              <w:t>1.1</w:t>
            </w:r>
            <w:r w:rsidR="00C75A20">
              <w:rPr>
                <w:rFonts w:eastAsiaTheme="minorEastAsia"/>
                <w:noProof/>
                <w:lang w:eastAsia="fr-FR"/>
              </w:rPr>
              <w:tab/>
            </w:r>
            <w:r w:rsidR="00C75A20" w:rsidRPr="00FC2C28">
              <w:rPr>
                <w:rStyle w:val="Lienhypertexte"/>
                <w:rFonts w:ascii="Calibri" w:hAnsi="Calibri" w:cs="Calibri"/>
                <w:noProof/>
              </w:rPr>
              <w:t>La théorie de la dissonance cognitive</w:t>
            </w:r>
            <w:r w:rsidR="00C75A20">
              <w:rPr>
                <w:noProof/>
                <w:webHidden/>
              </w:rPr>
              <w:tab/>
            </w:r>
            <w:r w:rsidR="00C75A20">
              <w:rPr>
                <w:noProof/>
                <w:webHidden/>
              </w:rPr>
              <w:fldChar w:fldCharType="begin"/>
            </w:r>
            <w:r w:rsidR="00C75A20">
              <w:rPr>
                <w:noProof/>
                <w:webHidden/>
              </w:rPr>
              <w:instrText xml:space="preserve"> PAGEREF _Toc32905548 \h </w:instrText>
            </w:r>
            <w:r w:rsidR="00C75A20">
              <w:rPr>
                <w:noProof/>
                <w:webHidden/>
              </w:rPr>
            </w:r>
            <w:r w:rsidR="00C75A20">
              <w:rPr>
                <w:noProof/>
                <w:webHidden/>
              </w:rPr>
              <w:fldChar w:fldCharType="separate"/>
            </w:r>
            <w:r w:rsidR="000F402D">
              <w:rPr>
                <w:noProof/>
                <w:webHidden/>
              </w:rPr>
              <w:t>17</w:t>
            </w:r>
            <w:r w:rsidR="00C75A20">
              <w:rPr>
                <w:noProof/>
                <w:webHidden/>
              </w:rPr>
              <w:fldChar w:fldCharType="end"/>
            </w:r>
          </w:hyperlink>
        </w:p>
        <w:p w14:paraId="45DB1142" w14:textId="094449C4" w:rsidR="00C75A20" w:rsidRDefault="0091699E">
          <w:pPr>
            <w:pStyle w:val="TM2"/>
            <w:tabs>
              <w:tab w:val="left" w:pos="880"/>
              <w:tab w:val="right" w:leader="dot" w:pos="10456"/>
            </w:tabs>
            <w:rPr>
              <w:rFonts w:eastAsiaTheme="minorEastAsia"/>
              <w:noProof/>
              <w:lang w:eastAsia="fr-FR"/>
            </w:rPr>
          </w:pPr>
          <w:hyperlink w:anchor="_Toc32905549" w:history="1">
            <w:r w:rsidR="00C75A20" w:rsidRPr="00FC2C28">
              <w:rPr>
                <w:rStyle w:val="Lienhypertexte"/>
                <w:noProof/>
              </w:rPr>
              <w:t>11.1</w:t>
            </w:r>
            <w:r w:rsidR="00C75A20">
              <w:rPr>
                <w:rFonts w:eastAsiaTheme="minorEastAsia"/>
                <w:noProof/>
                <w:lang w:eastAsia="fr-FR"/>
              </w:rPr>
              <w:tab/>
            </w:r>
            <w:r w:rsidR="00C75A20" w:rsidRPr="00FC2C28">
              <w:rPr>
                <w:rStyle w:val="Lienhypertexte"/>
                <w:noProof/>
              </w:rPr>
              <w:t>L’engagement, un autre phénomène poussant à s’aveugler sur les faits ou croyances</w:t>
            </w:r>
            <w:r w:rsidR="00C75A20">
              <w:rPr>
                <w:noProof/>
                <w:webHidden/>
              </w:rPr>
              <w:tab/>
            </w:r>
            <w:r w:rsidR="00C75A20">
              <w:rPr>
                <w:noProof/>
                <w:webHidden/>
              </w:rPr>
              <w:fldChar w:fldCharType="begin"/>
            </w:r>
            <w:r w:rsidR="00C75A20">
              <w:rPr>
                <w:noProof/>
                <w:webHidden/>
              </w:rPr>
              <w:instrText xml:space="preserve"> PAGEREF _Toc32905549 \h </w:instrText>
            </w:r>
            <w:r w:rsidR="00C75A20">
              <w:rPr>
                <w:noProof/>
                <w:webHidden/>
              </w:rPr>
            </w:r>
            <w:r w:rsidR="00C75A20">
              <w:rPr>
                <w:noProof/>
                <w:webHidden/>
              </w:rPr>
              <w:fldChar w:fldCharType="separate"/>
            </w:r>
            <w:r w:rsidR="000F402D">
              <w:rPr>
                <w:noProof/>
                <w:webHidden/>
              </w:rPr>
              <w:t>18</w:t>
            </w:r>
            <w:r w:rsidR="00C75A20">
              <w:rPr>
                <w:noProof/>
                <w:webHidden/>
              </w:rPr>
              <w:fldChar w:fldCharType="end"/>
            </w:r>
          </w:hyperlink>
        </w:p>
        <w:p w14:paraId="0031E44D" w14:textId="60613716" w:rsidR="00C75A20" w:rsidRDefault="0091699E">
          <w:pPr>
            <w:pStyle w:val="TM1"/>
            <w:tabs>
              <w:tab w:val="left" w:pos="660"/>
              <w:tab w:val="right" w:leader="dot" w:pos="10456"/>
            </w:tabs>
            <w:rPr>
              <w:rFonts w:eastAsiaTheme="minorEastAsia"/>
              <w:noProof/>
              <w:lang w:eastAsia="fr-FR"/>
            </w:rPr>
          </w:pPr>
          <w:hyperlink w:anchor="_Toc32905550" w:history="1">
            <w:r w:rsidR="00C75A20" w:rsidRPr="00FC2C28">
              <w:rPr>
                <w:rStyle w:val="Lienhypertexte"/>
                <w:noProof/>
              </w:rPr>
              <w:t>12</w:t>
            </w:r>
            <w:r w:rsidR="00C75A20">
              <w:rPr>
                <w:rFonts w:eastAsiaTheme="minorEastAsia"/>
                <w:noProof/>
                <w:lang w:eastAsia="fr-FR"/>
              </w:rPr>
              <w:tab/>
            </w:r>
            <w:r w:rsidR="00C75A20" w:rsidRPr="00FC2C28">
              <w:rPr>
                <w:rStyle w:val="Lienhypertexte"/>
                <w:noProof/>
              </w:rPr>
              <w:t>Naïveté et conditionnement des fidèles face aux contradictions religieuses</w:t>
            </w:r>
            <w:r w:rsidR="00C75A20">
              <w:rPr>
                <w:noProof/>
                <w:webHidden/>
              </w:rPr>
              <w:tab/>
            </w:r>
            <w:r w:rsidR="00C75A20">
              <w:rPr>
                <w:noProof/>
                <w:webHidden/>
              </w:rPr>
              <w:fldChar w:fldCharType="begin"/>
            </w:r>
            <w:r w:rsidR="00C75A20">
              <w:rPr>
                <w:noProof/>
                <w:webHidden/>
              </w:rPr>
              <w:instrText xml:space="preserve"> PAGEREF _Toc32905550 \h </w:instrText>
            </w:r>
            <w:r w:rsidR="00C75A20">
              <w:rPr>
                <w:noProof/>
                <w:webHidden/>
              </w:rPr>
            </w:r>
            <w:r w:rsidR="00C75A20">
              <w:rPr>
                <w:noProof/>
                <w:webHidden/>
              </w:rPr>
              <w:fldChar w:fldCharType="separate"/>
            </w:r>
            <w:r w:rsidR="000F402D">
              <w:rPr>
                <w:noProof/>
                <w:webHidden/>
              </w:rPr>
              <w:t>20</w:t>
            </w:r>
            <w:r w:rsidR="00C75A20">
              <w:rPr>
                <w:noProof/>
                <w:webHidden/>
              </w:rPr>
              <w:fldChar w:fldCharType="end"/>
            </w:r>
          </w:hyperlink>
        </w:p>
        <w:p w14:paraId="151010DA" w14:textId="54656FC9" w:rsidR="00C75A20" w:rsidRDefault="0091699E">
          <w:pPr>
            <w:pStyle w:val="TM1"/>
            <w:tabs>
              <w:tab w:val="left" w:pos="660"/>
              <w:tab w:val="right" w:leader="dot" w:pos="10456"/>
            </w:tabs>
            <w:rPr>
              <w:rFonts w:eastAsiaTheme="minorEastAsia"/>
              <w:noProof/>
              <w:lang w:eastAsia="fr-FR"/>
            </w:rPr>
          </w:pPr>
          <w:hyperlink w:anchor="_Toc32905551" w:history="1">
            <w:r w:rsidR="00C75A20" w:rsidRPr="00FC2C28">
              <w:rPr>
                <w:rStyle w:val="Lienhypertexte"/>
                <w:noProof/>
              </w:rPr>
              <w:t>13</w:t>
            </w:r>
            <w:r w:rsidR="00C75A20">
              <w:rPr>
                <w:rFonts w:eastAsiaTheme="minorEastAsia"/>
                <w:noProof/>
                <w:lang w:eastAsia="fr-FR"/>
              </w:rPr>
              <w:tab/>
            </w:r>
            <w:r w:rsidR="00C75A20" w:rsidRPr="00FC2C28">
              <w:rPr>
                <w:rStyle w:val="Lienhypertexte"/>
                <w:noProof/>
              </w:rPr>
              <w:t>Croyances non prouvées</w:t>
            </w:r>
            <w:r w:rsidR="00C75A20">
              <w:rPr>
                <w:noProof/>
                <w:webHidden/>
              </w:rPr>
              <w:tab/>
            </w:r>
            <w:r w:rsidR="00C75A20">
              <w:rPr>
                <w:noProof/>
                <w:webHidden/>
              </w:rPr>
              <w:fldChar w:fldCharType="begin"/>
            </w:r>
            <w:r w:rsidR="00C75A20">
              <w:rPr>
                <w:noProof/>
                <w:webHidden/>
              </w:rPr>
              <w:instrText xml:space="preserve"> PAGEREF _Toc32905551 \h </w:instrText>
            </w:r>
            <w:r w:rsidR="00C75A20">
              <w:rPr>
                <w:noProof/>
                <w:webHidden/>
              </w:rPr>
            </w:r>
            <w:r w:rsidR="00C75A20">
              <w:rPr>
                <w:noProof/>
                <w:webHidden/>
              </w:rPr>
              <w:fldChar w:fldCharType="separate"/>
            </w:r>
            <w:r w:rsidR="000F402D">
              <w:rPr>
                <w:noProof/>
                <w:webHidden/>
              </w:rPr>
              <w:t>21</w:t>
            </w:r>
            <w:r w:rsidR="00C75A20">
              <w:rPr>
                <w:noProof/>
                <w:webHidden/>
              </w:rPr>
              <w:fldChar w:fldCharType="end"/>
            </w:r>
          </w:hyperlink>
        </w:p>
        <w:p w14:paraId="24633B7D" w14:textId="546FEEBA" w:rsidR="00C75A20" w:rsidRDefault="0091699E">
          <w:pPr>
            <w:pStyle w:val="TM2"/>
            <w:tabs>
              <w:tab w:val="left" w:pos="880"/>
              <w:tab w:val="right" w:leader="dot" w:pos="10456"/>
            </w:tabs>
            <w:rPr>
              <w:rFonts w:eastAsiaTheme="minorEastAsia"/>
              <w:noProof/>
              <w:lang w:eastAsia="fr-FR"/>
            </w:rPr>
          </w:pPr>
          <w:hyperlink w:anchor="_Toc32905552" w:history="1">
            <w:r w:rsidR="00C75A20" w:rsidRPr="00FC2C28">
              <w:rPr>
                <w:rStyle w:val="Lienhypertexte"/>
                <w:noProof/>
              </w:rPr>
              <w:t>13.1</w:t>
            </w:r>
            <w:r w:rsidR="00C75A20">
              <w:rPr>
                <w:rFonts w:eastAsiaTheme="minorEastAsia"/>
                <w:noProof/>
                <w:lang w:eastAsia="fr-FR"/>
              </w:rPr>
              <w:tab/>
            </w:r>
            <w:r w:rsidR="00C75A20" w:rsidRPr="00FC2C28">
              <w:rPr>
                <w:rStyle w:val="Lienhypertexte"/>
                <w:noProof/>
              </w:rPr>
              <w:t>Dieu envoie des épreuves proportionnées à ce que les hommes peuvent surmonter</w:t>
            </w:r>
            <w:r w:rsidR="00C75A20">
              <w:rPr>
                <w:noProof/>
                <w:webHidden/>
              </w:rPr>
              <w:tab/>
            </w:r>
            <w:r w:rsidR="00C75A20">
              <w:rPr>
                <w:noProof/>
                <w:webHidden/>
              </w:rPr>
              <w:fldChar w:fldCharType="begin"/>
            </w:r>
            <w:r w:rsidR="00C75A20">
              <w:rPr>
                <w:noProof/>
                <w:webHidden/>
              </w:rPr>
              <w:instrText xml:space="preserve"> PAGEREF _Toc32905552 \h </w:instrText>
            </w:r>
            <w:r w:rsidR="00C75A20">
              <w:rPr>
                <w:noProof/>
                <w:webHidden/>
              </w:rPr>
            </w:r>
            <w:r w:rsidR="00C75A20">
              <w:rPr>
                <w:noProof/>
                <w:webHidden/>
              </w:rPr>
              <w:fldChar w:fldCharType="separate"/>
            </w:r>
            <w:r w:rsidR="000F402D">
              <w:rPr>
                <w:noProof/>
                <w:webHidden/>
              </w:rPr>
              <w:t>21</w:t>
            </w:r>
            <w:r w:rsidR="00C75A20">
              <w:rPr>
                <w:noProof/>
                <w:webHidden/>
              </w:rPr>
              <w:fldChar w:fldCharType="end"/>
            </w:r>
          </w:hyperlink>
        </w:p>
        <w:p w14:paraId="0DEDE66A" w14:textId="07DB3F74" w:rsidR="00C75A20" w:rsidRDefault="0091699E">
          <w:pPr>
            <w:pStyle w:val="TM2"/>
            <w:tabs>
              <w:tab w:val="left" w:pos="880"/>
              <w:tab w:val="right" w:leader="dot" w:pos="10456"/>
            </w:tabs>
            <w:rPr>
              <w:rFonts w:eastAsiaTheme="minorEastAsia"/>
              <w:noProof/>
              <w:lang w:eastAsia="fr-FR"/>
            </w:rPr>
          </w:pPr>
          <w:hyperlink w:anchor="_Toc32905553" w:history="1">
            <w:r w:rsidR="00C75A20" w:rsidRPr="00FC2C28">
              <w:rPr>
                <w:rStyle w:val="Lienhypertexte"/>
                <w:noProof/>
              </w:rPr>
              <w:t>13.2</w:t>
            </w:r>
            <w:r w:rsidR="00C75A20">
              <w:rPr>
                <w:rFonts w:eastAsiaTheme="minorEastAsia"/>
                <w:noProof/>
                <w:lang w:eastAsia="fr-FR"/>
              </w:rPr>
              <w:tab/>
            </w:r>
            <w:r w:rsidR="00C75A20" w:rsidRPr="00FC2C28">
              <w:rPr>
                <w:rStyle w:val="Lienhypertexte"/>
                <w:noProof/>
              </w:rPr>
              <w:t>L’homosexualité est un péché, une abomination aux yeux de Dieu</w:t>
            </w:r>
            <w:r w:rsidR="00C75A20">
              <w:rPr>
                <w:noProof/>
                <w:webHidden/>
              </w:rPr>
              <w:tab/>
            </w:r>
            <w:r w:rsidR="00C75A20">
              <w:rPr>
                <w:noProof/>
                <w:webHidden/>
              </w:rPr>
              <w:fldChar w:fldCharType="begin"/>
            </w:r>
            <w:r w:rsidR="00C75A20">
              <w:rPr>
                <w:noProof/>
                <w:webHidden/>
              </w:rPr>
              <w:instrText xml:space="preserve"> PAGEREF _Toc32905553 \h </w:instrText>
            </w:r>
            <w:r w:rsidR="00C75A20">
              <w:rPr>
                <w:noProof/>
                <w:webHidden/>
              </w:rPr>
            </w:r>
            <w:r w:rsidR="00C75A20">
              <w:rPr>
                <w:noProof/>
                <w:webHidden/>
              </w:rPr>
              <w:fldChar w:fldCharType="separate"/>
            </w:r>
            <w:r w:rsidR="000F402D">
              <w:rPr>
                <w:noProof/>
                <w:webHidden/>
              </w:rPr>
              <w:t>21</w:t>
            </w:r>
            <w:r w:rsidR="00C75A20">
              <w:rPr>
                <w:noProof/>
                <w:webHidden/>
              </w:rPr>
              <w:fldChar w:fldCharType="end"/>
            </w:r>
          </w:hyperlink>
        </w:p>
        <w:p w14:paraId="7AAD1871" w14:textId="776A04F6" w:rsidR="00C75A20" w:rsidRDefault="0091699E">
          <w:pPr>
            <w:pStyle w:val="TM3"/>
            <w:tabs>
              <w:tab w:val="left" w:pos="1320"/>
              <w:tab w:val="right" w:leader="dot" w:pos="10456"/>
            </w:tabs>
            <w:rPr>
              <w:rFonts w:eastAsiaTheme="minorEastAsia"/>
              <w:noProof/>
              <w:lang w:eastAsia="fr-FR"/>
            </w:rPr>
          </w:pPr>
          <w:hyperlink w:anchor="_Toc32905554" w:history="1">
            <w:r w:rsidR="00C75A20" w:rsidRPr="00FC2C28">
              <w:rPr>
                <w:rStyle w:val="Lienhypertexte"/>
                <w:noProof/>
              </w:rPr>
              <w:t>13.2.1</w:t>
            </w:r>
            <w:r w:rsidR="00C75A20">
              <w:rPr>
                <w:rFonts w:eastAsiaTheme="minorEastAsia"/>
                <w:noProof/>
                <w:lang w:eastAsia="fr-FR"/>
              </w:rPr>
              <w:tab/>
            </w:r>
            <w:r w:rsidR="00C75A20" w:rsidRPr="00FC2C28">
              <w:rPr>
                <w:rStyle w:val="Lienhypertexte"/>
                <w:noProof/>
              </w:rPr>
              <w:t>L'homophobie comme non-acceptation de sa propre homosexualité ou bisexualité</w:t>
            </w:r>
            <w:r w:rsidR="00C75A20">
              <w:rPr>
                <w:noProof/>
                <w:webHidden/>
              </w:rPr>
              <w:tab/>
            </w:r>
            <w:r w:rsidR="00C75A20">
              <w:rPr>
                <w:noProof/>
                <w:webHidden/>
              </w:rPr>
              <w:fldChar w:fldCharType="begin"/>
            </w:r>
            <w:r w:rsidR="00C75A20">
              <w:rPr>
                <w:noProof/>
                <w:webHidden/>
              </w:rPr>
              <w:instrText xml:space="preserve"> PAGEREF _Toc32905554 \h </w:instrText>
            </w:r>
            <w:r w:rsidR="00C75A20">
              <w:rPr>
                <w:noProof/>
                <w:webHidden/>
              </w:rPr>
            </w:r>
            <w:r w:rsidR="00C75A20">
              <w:rPr>
                <w:noProof/>
                <w:webHidden/>
              </w:rPr>
              <w:fldChar w:fldCharType="separate"/>
            </w:r>
            <w:r w:rsidR="000F402D">
              <w:rPr>
                <w:noProof/>
                <w:webHidden/>
              </w:rPr>
              <w:t>24</w:t>
            </w:r>
            <w:r w:rsidR="00C75A20">
              <w:rPr>
                <w:noProof/>
                <w:webHidden/>
              </w:rPr>
              <w:fldChar w:fldCharType="end"/>
            </w:r>
          </w:hyperlink>
        </w:p>
        <w:p w14:paraId="5D8FA022" w14:textId="65F46EAF" w:rsidR="00C75A20" w:rsidRDefault="0091699E">
          <w:pPr>
            <w:pStyle w:val="TM3"/>
            <w:tabs>
              <w:tab w:val="left" w:pos="1320"/>
              <w:tab w:val="right" w:leader="dot" w:pos="10456"/>
            </w:tabs>
            <w:rPr>
              <w:rFonts w:eastAsiaTheme="minorEastAsia"/>
              <w:noProof/>
              <w:lang w:eastAsia="fr-FR"/>
            </w:rPr>
          </w:pPr>
          <w:hyperlink w:anchor="_Toc32905555" w:history="1">
            <w:r w:rsidR="00C75A20" w:rsidRPr="00FC2C28">
              <w:rPr>
                <w:rStyle w:val="Lienhypertexte"/>
                <w:noProof/>
              </w:rPr>
              <w:t>13.2.2</w:t>
            </w:r>
            <w:r w:rsidR="00C75A20">
              <w:rPr>
                <w:rFonts w:eastAsiaTheme="minorEastAsia"/>
                <w:noProof/>
                <w:lang w:eastAsia="fr-FR"/>
              </w:rPr>
              <w:tab/>
            </w:r>
            <w:r w:rsidR="00C75A20" w:rsidRPr="00FC2C28">
              <w:rPr>
                <w:rStyle w:val="Lienhypertexte"/>
                <w:noProof/>
              </w:rPr>
              <w:t>Homophobie intériorisée</w:t>
            </w:r>
            <w:r w:rsidR="00C75A20">
              <w:rPr>
                <w:noProof/>
                <w:webHidden/>
              </w:rPr>
              <w:tab/>
            </w:r>
            <w:r w:rsidR="00C75A20">
              <w:rPr>
                <w:noProof/>
                <w:webHidden/>
              </w:rPr>
              <w:fldChar w:fldCharType="begin"/>
            </w:r>
            <w:r w:rsidR="00C75A20">
              <w:rPr>
                <w:noProof/>
                <w:webHidden/>
              </w:rPr>
              <w:instrText xml:space="preserve"> PAGEREF _Toc32905555 \h </w:instrText>
            </w:r>
            <w:r w:rsidR="00C75A20">
              <w:rPr>
                <w:noProof/>
                <w:webHidden/>
              </w:rPr>
            </w:r>
            <w:r w:rsidR="00C75A20">
              <w:rPr>
                <w:noProof/>
                <w:webHidden/>
              </w:rPr>
              <w:fldChar w:fldCharType="separate"/>
            </w:r>
            <w:r w:rsidR="000F402D">
              <w:rPr>
                <w:noProof/>
                <w:webHidden/>
              </w:rPr>
              <w:t>24</w:t>
            </w:r>
            <w:r w:rsidR="00C75A20">
              <w:rPr>
                <w:noProof/>
                <w:webHidden/>
              </w:rPr>
              <w:fldChar w:fldCharType="end"/>
            </w:r>
          </w:hyperlink>
        </w:p>
        <w:p w14:paraId="69FF2692" w14:textId="5EA1DB3B" w:rsidR="00C75A20" w:rsidRDefault="0091699E">
          <w:pPr>
            <w:pStyle w:val="TM2"/>
            <w:tabs>
              <w:tab w:val="left" w:pos="880"/>
              <w:tab w:val="right" w:leader="dot" w:pos="10456"/>
            </w:tabs>
            <w:rPr>
              <w:rFonts w:eastAsiaTheme="minorEastAsia"/>
              <w:noProof/>
              <w:lang w:eastAsia="fr-FR"/>
            </w:rPr>
          </w:pPr>
          <w:hyperlink w:anchor="_Toc32905556" w:history="1">
            <w:r w:rsidR="00C75A20" w:rsidRPr="00FC2C28">
              <w:rPr>
                <w:rStyle w:val="Lienhypertexte"/>
                <w:noProof/>
              </w:rPr>
              <w:t>13.3</w:t>
            </w:r>
            <w:r w:rsidR="00C75A20">
              <w:rPr>
                <w:rFonts w:eastAsiaTheme="minorEastAsia"/>
                <w:noProof/>
                <w:lang w:eastAsia="fr-FR"/>
              </w:rPr>
              <w:tab/>
            </w:r>
            <w:r w:rsidR="00C75A20" w:rsidRPr="00FC2C28">
              <w:rPr>
                <w:rStyle w:val="Lienhypertexte"/>
                <w:noProof/>
              </w:rPr>
              <w:t>Dieu un dessein intelligent pour tous les hommes</w:t>
            </w:r>
            <w:r w:rsidR="00C75A20">
              <w:rPr>
                <w:noProof/>
                <w:webHidden/>
              </w:rPr>
              <w:tab/>
            </w:r>
            <w:r w:rsidR="00C75A20">
              <w:rPr>
                <w:noProof/>
                <w:webHidden/>
              </w:rPr>
              <w:fldChar w:fldCharType="begin"/>
            </w:r>
            <w:r w:rsidR="00C75A20">
              <w:rPr>
                <w:noProof/>
                <w:webHidden/>
              </w:rPr>
              <w:instrText xml:space="preserve"> PAGEREF _Toc32905556 \h </w:instrText>
            </w:r>
            <w:r w:rsidR="00C75A20">
              <w:rPr>
                <w:noProof/>
                <w:webHidden/>
              </w:rPr>
            </w:r>
            <w:r w:rsidR="00C75A20">
              <w:rPr>
                <w:noProof/>
                <w:webHidden/>
              </w:rPr>
              <w:fldChar w:fldCharType="separate"/>
            </w:r>
            <w:r w:rsidR="000F402D">
              <w:rPr>
                <w:noProof/>
                <w:webHidden/>
              </w:rPr>
              <w:t>25</w:t>
            </w:r>
            <w:r w:rsidR="00C75A20">
              <w:rPr>
                <w:noProof/>
                <w:webHidden/>
              </w:rPr>
              <w:fldChar w:fldCharType="end"/>
            </w:r>
          </w:hyperlink>
        </w:p>
        <w:p w14:paraId="7C77904B" w14:textId="5E162BAA" w:rsidR="00C75A20" w:rsidRDefault="0091699E">
          <w:pPr>
            <w:pStyle w:val="TM2"/>
            <w:tabs>
              <w:tab w:val="left" w:pos="880"/>
              <w:tab w:val="right" w:leader="dot" w:pos="10456"/>
            </w:tabs>
            <w:rPr>
              <w:rFonts w:eastAsiaTheme="minorEastAsia"/>
              <w:noProof/>
              <w:lang w:eastAsia="fr-FR"/>
            </w:rPr>
          </w:pPr>
          <w:hyperlink w:anchor="_Toc32905557" w:history="1">
            <w:r w:rsidR="00C75A20" w:rsidRPr="00FC2C28">
              <w:rPr>
                <w:rStyle w:val="Lienhypertexte"/>
                <w:noProof/>
              </w:rPr>
              <w:t>13.4</w:t>
            </w:r>
            <w:r w:rsidR="00C75A20">
              <w:rPr>
                <w:rFonts w:eastAsiaTheme="minorEastAsia"/>
                <w:noProof/>
                <w:lang w:eastAsia="fr-FR"/>
              </w:rPr>
              <w:tab/>
            </w:r>
            <w:r w:rsidR="00C75A20" w:rsidRPr="00FC2C28">
              <w:rPr>
                <w:rStyle w:val="Lienhypertexte"/>
                <w:noProof/>
              </w:rPr>
              <w:t>Le créationnisme, le rejet de l’évolutionnisme</w:t>
            </w:r>
            <w:r w:rsidR="00C75A20">
              <w:rPr>
                <w:noProof/>
                <w:webHidden/>
              </w:rPr>
              <w:tab/>
            </w:r>
            <w:r w:rsidR="00C75A20">
              <w:rPr>
                <w:noProof/>
                <w:webHidden/>
              </w:rPr>
              <w:fldChar w:fldCharType="begin"/>
            </w:r>
            <w:r w:rsidR="00C75A20">
              <w:rPr>
                <w:noProof/>
                <w:webHidden/>
              </w:rPr>
              <w:instrText xml:space="preserve"> PAGEREF _Toc32905557 \h </w:instrText>
            </w:r>
            <w:r w:rsidR="00C75A20">
              <w:rPr>
                <w:noProof/>
                <w:webHidden/>
              </w:rPr>
            </w:r>
            <w:r w:rsidR="00C75A20">
              <w:rPr>
                <w:noProof/>
                <w:webHidden/>
              </w:rPr>
              <w:fldChar w:fldCharType="separate"/>
            </w:r>
            <w:r w:rsidR="000F402D">
              <w:rPr>
                <w:noProof/>
                <w:webHidden/>
              </w:rPr>
              <w:t>26</w:t>
            </w:r>
            <w:r w:rsidR="00C75A20">
              <w:rPr>
                <w:noProof/>
                <w:webHidden/>
              </w:rPr>
              <w:fldChar w:fldCharType="end"/>
            </w:r>
          </w:hyperlink>
        </w:p>
        <w:p w14:paraId="11E7849C" w14:textId="7DB91B86" w:rsidR="00C75A20" w:rsidRDefault="0091699E">
          <w:pPr>
            <w:pStyle w:val="TM2"/>
            <w:tabs>
              <w:tab w:val="left" w:pos="880"/>
              <w:tab w:val="right" w:leader="dot" w:pos="10456"/>
            </w:tabs>
            <w:rPr>
              <w:rFonts w:eastAsiaTheme="minorEastAsia"/>
              <w:noProof/>
              <w:lang w:eastAsia="fr-FR"/>
            </w:rPr>
          </w:pPr>
          <w:hyperlink w:anchor="_Toc32905558" w:history="1">
            <w:r w:rsidR="00C75A20" w:rsidRPr="00FC2C28">
              <w:rPr>
                <w:rStyle w:val="Lienhypertexte"/>
                <w:noProof/>
              </w:rPr>
              <w:t>13.5</w:t>
            </w:r>
            <w:r w:rsidR="00C75A20">
              <w:rPr>
                <w:rFonts w:eastAsiaTheme="minorEastAsia"/>
                <w:noProof/>
                <w:lang w:eastAsia="fr-FR"/>
              </w:rPr>
              <w:tab/>
            </w:r>
            <w:r w:rsidR="00C75A20" w:rsidRPr="00FC2C28">
              <w:rPr>
                <w:rStyle w:val="Lienhypertexte"/>
                <w:noProof/>
              </w:rPr>
              <w:t>Existe-il un « au-delà » et une âme, une « vie après la vie », qui survit dans l’au-delà ?</w:t>
            </w:r>
            <w:r w:rsidR="00C75A20">
              <w:rPr>
                <w:noProof/>
                <w:webHidden/>
              </w:rPr>
              <w:tab/>
            </w:r>
            <w:r w:rsidR="00C75A20">
              <w:rPr>
                <w:noProof/>
                <w:webHidden/>
              </w:rPr>
              <w:fldChar w:fldCharType="begin"/>
            </w:r>
            <w:r w:rsidR="00C75A20">
              <w:rPr>
                <w:noProof/>
                <w:webHidden/>
              </w:rPr>
              <w:instrText xml:space="preserve"> PAGEREF _Toc32905558 \h </w:instrText>
            </w:r>
            <w:r w:rsidR="00C75A20">
              <w:rPr>
                <w:noProof/>
                <w:webHidden/>
              </w:rPr>
            </w:r>
            <w:r w:rsidR="00C75A20">
              <w:rPr>
                <w:noProof/>
                <w:webHidden/>
              </w:rPr>
              <w:fldChar w:fldCharType="separate"/>
            </w:r>
            <w:r w:rsidR="000F402D">
              <w:rPr>
                <w:noProof/>
                <w:webHidden/>
              </w:rPr>
              <w:t>28</w:t>
            </w:r>
            <w:r w:rsidR="00C75A20">
              <w:rPr>
                <w:noProof/>
                <w:webHidden/>
              </w:rPr>
              <w:fldChar w:fldCharType="end"/>
            </w:r>
          </w:hyperlink>
        </w:p>
        <w:p w14:paraId="79D715C8" w14:textId="64D7769B" w:rsidR="00C75A20" w:rsidRDefault="0091699E">
          <w:pPr>
            <w:pStyle w:val="TM2"/>
            <w:tabs>
              <w:tab w:val="left" w:pos="880"/>
              <w:tab w:val="right" w:leader="dot" w:pos="10456"/>
            </w:tabs>
            <w:rPr>
              <w:rFonts w:eastAsiaTheme="minorEastAsia"/>
              <w:noProof/>
              <w:lang w:eastAsia="fr-FR"/>
            </w:rPr>
          </w:pPr>
          <w:hyperlink w:anchor="_Toc32905559" w:history="1">
            <w:r w:rsidR="00C75A20" w:rsidRPr="00FC2C28">
              <w:rPr>
                <w:rStyle w:val="Lienhypertexte"/>
                <w:noProof/>
              </w:rPr>
              <w:t>13.6</w:t>
            </w:r>
            <w:r w:rsidR="00C75A20">
              <w:rPr>
                <w:rFonts w:eastAsiaTheme="minorEastAsia"/>
                <w:noProof/>
                <w:lang w:eastAsia="fr-FR"/>
              </w:rPr>
              <w:tab/>
            </w:r>
            <w:r w:rsidR="00C75A20" w:rsidRPr="00FC2C28">
              <w:rPr>
                <w:rStyle w:val="Lienhypertexte"/>
                <w:noProof/>
              </w:rPr>
              <w:t>L’efficacité des prières d’intercession pour obtenir la guérison d’un malade</w:t>
            </w:r>
            <w:r w:rsidR="00C75A20">
              <w:rPr>
                <w:noProof/>
                <w:webHidden/>
              </w:rPr>
              <w:tab/>
            </w:r>
            <w:r w:rsidR="00C75A20">
              <w:rPr>
                <w:noProof/>
                <w:webHidden/>
              </w:rPr>
              <w:fldChar w:fldCharType="begin"/>
            </w:r>
            <w:r w:rsidR="00C75A20">
              <w:rPr>
                <w:noProof/>
                <w:webHidden/>
              </w:rPr>
              <w:instrText xml:space="preserve"> PAGEREF _Toc32905559 \h </w:instrText>
            </w:r>
            <w:r w:rsidR="00C75A20">
              <w:rPr>
                <w:noProof/>
                <w:webHidden/>
              </w:rPr>
            </w:r>
            <w:r w:rsidR="00C75A20">
              <w:rPr>
                <w:noProof/>
                <w:webHidden/>
              </w:rPr>
              <w:fldChar w:fldCharType="separate"/>
            </w:r>
            <w:r w:rsidR="000F402D">
              <w:rPr>
                <w:noProof/>
                <w:webHidden/>
              </w:rPr>
              <w:t>30</w:t>
            </w:r>
            <w:r w:rsidR="00C75A20">
              <w:rPr>
                <w:noProof/>
                <w:webHidden/>
              </w:rPr>
              <w:fldChar w:fldCharType="end"/>
            </w:r>
          </w:hyperlink>
        </w:p>
        <w:p w14:paraId="4B6B93F0" w14:textId="1EA8685D" w:rsidR="00C75A20" w:rsidRDefault="0091699E">
          <w:pPr>
            <w:pStyle w:val="TM1"/>
            <w:tabs>
              <w:tab w:val="left" w:pos="660"/>
              <w:tab w:val="right" w:leader="dot" w:pos="10456"/>
            </w:tabs>
            <w:rPr>
              <w:rFonts w:eastAsiaTheme="minorEastAsia"/>
              <w:noProof/>
              <w:lang w:eastAsia="fr-FR"/>
            </w:rPr>
          </w:pPr>
          <w:hyperlink w:anchor="_Toc32905560" w:history="1">
            <w:r w:rsidR="00C75A20" w:rsidRPr="00FC2C28">
              <w:rPr>
                <w:rStyle w:val="Lienhypertexte"/>
                <w:noProof/>
              </w:rPr>
              <w:t>14</w:t>
            </w:r>
            <w:r w:rsidR="00C75A20">
              <w:rPr>
                <w:rFonts w:eastAsiaTheme="minorEastAsia"/>
                <w:noProof/>
                <w:lang w:eastAsia="fr-FR"/>
              </w:rPr>
              <w:tab/>
            </w:r>
            <w:r w:rsidR="00C75A20" w:rsidRPr="00FC2C28">
              <w:rPr>
                <w:rStyle w:val="Lienhypertexte"/>
                <w:noProof/>
              </w:rPr>
              <w:t>Pourquoi certains prophètes semblent dénués de toute compassion et/ou semblent atteints de problèmes psychiques ?</w:t>
            </w:r>
            <w:r w:rsidR="00C75A20">
              <w:rPr>
                <w:noProof/>
                <w:webHidden/>
              </w:rPr>
              <w:tab/>
            </w:r>
            <w:r w:rsidR="00C75A20">
              <w:rPr>
                <w:noProof/>
                <w:webHidden/>
              </w:rPr>
              <w:fldChar w:fldCharType="begin"/>
            </w:r>
            <w:r w:rsidR="00C75A20">
              <w:rPr>
                <w:noProof/>
                <w:webHidden/>
              </w:rPr>
              <w:instrText xml:space="preserve"> PAGEREF _Toc32905560 \h </w:instrText>
            </w:r>
            <w:r w:rsidR="00C75A20">
              <w:rPr>
                <w:noProof/>
                <w:webHidden/>
              </w:rPr>
            </w:r>
            <w:r w:rsidR="00C75A20">
              <w:rPr>
                <w:noProof/>
                <w:webHidden/>
              </w:rPr>
              <w:fldChar w:fldCharType="separate"/>
            </w:r>
            <w:r w:rsidR="000F402D">
              <w:rPr>
                <w:noProof/>
                <w:webHidden/>
              </w:rPr>
              <w:t>31</w:t>
            </w:r>
            <w:r w:rsidR="00C75A20">
              <w:rPr>
                <w:noProof/>
                <w:webHidden/>
              </w:rPr>
              <w:fldChar w:fldCharType="end"/>
            </w:r>
          </w:hyperlink>
        </w:p>
        <w:p w14:paraId="791748CF" w14:textId="67E09089" w:rsidR="00C75A20" w:rsidRDefault="0091699E">
          <w:pPr>
            <w:pStyle w:val="TM2"/>
            <w:tabs>
              <w:tab w:val="left" w:pos="880"/>
              <w:tab w:val="right" w:leader="dot" w:pos="10456"/>
            </w:tabs>
            <w:rPr>
              <w:rFonts w:eastAsiaTheme="minorEastAsia"/>
              <w:noProof/>
              <w:lang w:eastAsia="fr-FR"/>
            </w:rPr>
          </w:pPr>
          <w:hyperlink w:anchor="_Toc32905561" w:history="1">
            <w:r w:rsidR="00C75A20" w:rsidRPr="00FC2C28">
              <w:rPr>
                <w:rStyle w:val="Lienhypertexte"/>
                <w:noProof/>
              </w:rPr>
              <w:t>14.1</w:t>
            </w:r>
            <w:r w:rsidR="00C75A20">
              <w:rPr>
                <w:rFonts w:eastAsiaTheme="minorEastAsia"/>
                <w:noProof/>
                <w:lang w:eastAsia="fr-FR"/>
              </w:rPr>
              <w:tab/>
            </w:r>
            <w:r w:rsidR="00C75A20" w:rsidRPr="00FC2C28">
              <w:rPr>
                <w:rStyle w:val="Lienhypertexte"/>
                <w:noProof/>
              </w:rPr>
              <w:t>Le cas du prophète Mahomet</w:t>
            </w:r>
            <w:r w:rsidR="00C75A20">
              <w:rPr>
                <w:noProof/>
                <w:webHidden/>
              </w:rPr>
              <w:tab/>
            </w:r>
            <w:r w:rsidR="00C75A20">
              <w:rPr>
                <w:noProof/>
                <w:webHidden/>
              </w:rPr>
              <w:fldChar w:fldCharType="begin"/>
            </w:r>
            <w:r w:rsidR="00C75A20">
              <w:rPr>
                <w:noProof/>
                <w:webHidden/>
              </w:rPr>
              <w:instrText xml:space="preserve"> PAGEREF _Toc32905561 \h </w:instrText>
            </w:r>
            <w:r w:rsidR="00C75A20">
              <w:rPr>
                <w:noProof/>
                <w:webHidden/>
              </w:rPr>
            </w:r>
            <w:r w:rsidR="00C75A20">
              <w:rPr>
                <w:noProof/>
                <w:webHidden/>
              </w:rPr>
              <w:fldChar w:fldCharType="separate"/>
            </w:r>
            <w:r w:rsidR="000F402D">
              <w:rPr>
                <w:noProof/>
                <w:webHidden/>
              </w:rPr>
              <w:t>31</w:t>
            </w:r>
            <w:r w:rsidR="00C75A20">
              <w:rPr>
                <w:noProof/>
                <w:webHidden/>
              </w:rPr>
              <w:fldChar w:fldCharType="end"/>
            </w:r>
          </w:hyperlink>
        </w:p>
        <w:p w14:paraId="0D511940" w14:textId="35F20C55" w:rsidR="00C75A20" w:rsidRDefault="0091699E">
          <w:pPr>
            <w:pStyle w:val="TM2"/>
            <w:tabs>
              <w:tab w:val="left" w:pos="880"/>
              <w:tab w:val="right" w:leader="dot" w:pos="10456"/>
            </w:tabs>
            <w:rPr>
              <w:rFonts w:eastAsiaTheme="minorEastAsia"/>
              <w:noProof/>
              <w:lang w:eastAsia="fr-FR"/>
            </w:rPr>
          </w:pPr>
          <w:hyperlink w:anchor="_Toc32905562" w:history="1">
            <w:r w:rsidR="00C75A20" w:rsidRPr="00FC2C28">
              <w:rPr>
                <w:rStyle w:val="Lienhypertexte"/>
                <w:noProof/>
              </w:rPr>
              <w:t>14.2</w:t>
            </w:r>
            <w:r w:rsidR="00C75A20">
              <w:rPr>
                <w:rFonts w:eastAsiaTheme="minorEastAsia"/>
                <w:noProof/>
                <w:lang w:eastAsia="fr-FR"/>
              </w:rPr>
              <w:tab/>
            </w:r>
            <w:r w:rsidR="00C75A20" w:rsidRPr="00FC2C28">
              <w:rPr>
                <w:rStyle w:val="Lienhypertexte"/>
                <w:noProof/>
              </w:rPr>
              <w:t>Le cas de Moïse</w:t>
            </w:r>
            <w:r w:rsidR="00C75A20">
              <w:rPr>
                <w:noProof/>
                <w:webHidden/>
              </w:rPr>
              <w:tab/>
            </w:r>
            <w:r w:rsidR="00C75A20">
              <w:rPr>
                <w:noProof/>
                <w:webHidden/>
              </w:rPr>
              <w:fldChar w:fldCharType="begin"/>
            </w:r>
            <w:r w:rsidR="00C75A20">
              <w:rPr>
                <w:noProof/>
                <w:webHidden/>
              </w:rPr>
              <w:instrText xml:space="preserve"> PAGEREF _Toc32905562 \h </w:instrText>
            </w:r>
            <w:r w:rsidR="00C75A20">
              <w:rPr>
                <w:noProof/>
                <w:webHidden/>
              </w:rPr>
            </w:r>
            <w:r w:rsidR="00C75A20">
              <w:rPr>
                <w:noProof/>
                <w:webHidden/>
              </w:rPr>
              <w:fldChar w:fldCharType="separate"/>
            </w:r>
            <w:r w:rsidR="000F402D">
              <w:rPr>
                <w:noProof/>
                <w:webHidden/>
              </w:rPr>
              <w:t>32</w:t>
            </w:r>
            <w:r w:rsidR="00C75A20">
              <w:rPr>
                <w:noProof/>
                <w:webHidden/>
              </w:rPr>
              <w:fldChar w:fldCharType="end"/>
            </w:r>
          </w:hyperlink>
        </w:p>
        <w:p w14:paraId="7B425D06" w14:textId="42C1A174" w:rsidR="00C75A20" w:rsidRDefault="0091699E">
          <w:pPr>
            <w:pStyle w:val="TM2"/>
            <w:tabs>
              <w:tab w:val="left" w:pos="880"/>
              <w:tab w:val="right" w:leader="dot" w:pos="10456"/>
            </w:tabs>
            <w:rPr>
              <w:rFonts w:eastAsiaTheme="minorEastAsia"/>
              <w:noProof/>
              <w:lang w:eastAsia="fr-FR"/>
            </w:rPr>
          </w:pPr>
          <w:hyperlink w:anchor="_Toc32905563" w:history="1">
            <w:r w:rsidR="00C75A20" w:rsidRPr="00FC2C28">
              <w:rPr>
                <w:rStyle w:val="Lienhypertexte"/>
                <w:noProof/>
              </w:rPr>
              <w:t>14.3</w:t>
            </w:r>
            <w:r w:rsidR="00C75A20">
              <w:rPr>
                <w:rFonts w:eastAsiaTheme="minorEastAsia"/>
                <w:noProof/>
                <w:lang w:eastAsia="fr-FR"/>
              </w:rPr>
              <w:tab/>
            </w:r>
            <w:r w:rsidR="00C75A20" w:rsidRPr="00FC2C28">
              <w:rPr>
                <w:rStyle w:val="Lienhypertexte"/>
                <w:noProof/>
                <w:shd w:val="clear" w:color="auto" w:fill="FFFFFF"/>
              </w:rPr>
              <w:t>Le cas d’Abraham</w:t>
            </w:r>
            <w:r w:rsidR="00C75A20">
              <w:rPr>
                <w:noProof/>
                <w:webHidden/>
              </w:rPr>
              <w:tab/>
            </w:r>
            <w:r w:rsidR="00C75A20">
              <w:rPr>
                <w:noProof/>
                <w:webHidden/>
              </w:rPr>
              <w:fldChar w:fldCharType="begin"/>
            </w:r>
            <w:r w:rsidR="00C75A20">
              <w:rPr>
                <w:noProof/>
                <w:webHidden/>
              </w:rPr>
              <w:instrText xml:space="preserve"> PAGEREF _Toc32905563 \h </w:instrText>
            </w:r>
            <w:r w:rsidR="00C75A20">
              <w:rPr>
                <w:noProof/>
                <w:webHidden/>
              </w:rPr>
            </w:r>
            <w:r w:rsidR="00C75A20">
              <w:rPr>
                <w:noProof/>
                <w:webHidden/>
              </w:rPr>
              <w:fldChar w:fldCharType="separate"/>
            </w:r>
            <w:r w:rsidR="000F402D">
              <w:rPr>
                <w:noProof/>
                <w:webHidden/>
              </w:rPr>
              <w:t>33</w:t>
            </w:r>
            <w:r w:rsidR="00C75A20">
              <w:rPr>
                <w:noProof/>
                <w:webHidden/>
              </w:rPr>
              <w:fldChar w:fldCharType="end"/>
            </w:r>
          </w:hyperlink>
        </w:p>
        <w:p w14:paraId="3BF7B8E6" w14:textId="6FA05DAC" w:rsidR="00C75A20" w:rsidRDefault="0091699E">
          <w:pPr>
            <w:pStyle w:val="TM2"/>
            <w:tabs>
              <w:tab w:val="left" w:pos="880"/>
              <w:tab w:val="right" w:leader="dot" w:pos="10456"/>
            </w:tabs>
            <w:rPr>
              <w:rFonts w:eastAsiaTheme="minorEastAsia"/>
              <w:noProof/>
              <w:lang w:eastAsia="fr-FR"/>
            </w:rPr>
          </w:pPr>
          <w:hyperlink w:anchor="_Toc32905564" w:history="1">
            <w:r w:rsidR="00C75A20" w:rsidRPr="00FC2C28">
              <w:rPr>
                <w:rStyle w:val="Lienhypertexte"/>
                <w:noProof/>
              </w:rPr>
              <w:t>14.4</w:t>
            </w:r>
            <w:r w:rsidR="00C75A20">
              <w:rPr>
                <w:rFonts w:eastAsiaTheme="minorEastAsia"/>
                <w:noProof/>
                <w:lang w:eastAsia="fr-FR"/>
              </w:rPr>
              <w:tab/>
            </w:r>
            <w:r w:rsidR="00C75A20" w:rsidRPr="00FC2C28">
              <w:rPr>
                <w:rStyle w:val="Lienhypertexte"/>
                <w:noProof/>
              </w:rPr>
              <w:t>Le cas de Jésus</w:t>
            </w:r>
            <w:r w:rsidR="00C75A20">
              <w:rPr>
                <w:noProof/>
                <w:webHidden/>
              </w:rPr>
              <w:tab/>
            </w:r>
            <w:r w:rsidR="00C75A20">
              <w:rPr>
                <w:noProof/>
                <w:webHidden/>
              </w:rPr>
              <w:fldChar w:fldCharType="begin"/>
            </w:r>
            <w:r w:rsidR="00C75A20">
              <w:rPr>
                <w:noProof/>
                <w:webHidden/>
              </w:rPr>
              <w:instrText xml:space="preserve"> PAGEREF _Toc32905564 \h </w:instrText>
            </w:r>
            <w:r w:rsidR="00C75A20">
              <w:rPr>
                <w:noProof/>
                <w:webHidden/>
              </w:rPr>
            </w:r>
            <w:r w:rsidR="00C75A20">
              <w:rPr>
                <w:noProof/>
                <w:webHidden/>
              </w:rPr>
              <w:fldChar w:fldCharType="separate"/>
            </w:r>
            <w:r w:rsidR="000F402D">
              <w:rPr>
                <w:noProof/>
                <w:webHidden/>
              </w:rPr>
              <w:t>33</w:t>
            </w:r>
            <w:r w:rsidR="00C75A20">
              <w:rPr>
                <w:noProof/>
                <w:webHidden/>
              </w:rPr>
              <w:fldChar w:fldCharType="end"/>
            </w:r>
          </w:hyperlink>
        </w:p>
        <w:p w14:paraId="297D2400" w14:textId="22872EE7" w:rsidR="00C75A20" w:rsidRDefault="0091699E">
          <w:pPr>
            <w:pStyle w:val="TM1"/>
            <w:tabs>
              <w:tab w:val="left" w:pos="660"/>
              <w:tab w:val="right" w:leader="dot" w:pos="10456"/>
            </w:tabs>
            <w:rPr>
              <w:rFonts w:eastAsiaTheme="minorEastAsia"/>
              <w:noProof/>
              <w:lang w:eastAsia="fr-FR"/>
            </w:rPr>
          </w:pPr>
          <w:hyperlink w:anchor="_Toc32905565" w:history="1">
            <w:r w:rsidR="00C75A20" w:rsidRPr="00FC2C28">
              <w:rPr>
                <w:rStyle w:val="Lienhypertexte"/>
                <w:noProof/>
              </w:rPr>
              <w:t>15</w:t>
            </w:r>
            <w:r w:rsidR="00C75A20">
              <w:rPr>
                <w:rFonts w:eastAsiaTheme="minorEastAsia"/>
                <w:noProof/>
                <w:lang w:eastAsia="fr-FR"/>
              </w:rPr>
              <w:tab/>
            </w:r>
            <w:r w:rsidR="00C75A20" w:rsidRPr="00FC2C28">
              <w:rPr>
                <w:rStyle w:val="Lienhypertexte"/>
                <w:noProof/>
              </w:rPr>
              <w:t>Pourquoi Dieu pour transmettre sa parole et ses commandements passe-t-il par des prophètes ?</w:t>
            </w:r>
            <w:r w:rsidR="00C75A20">
              <w:rPr>
                <w:noProof/>
                <w:webHidden/>
              </w:rPr>
              <w:tab/>
            </w:r>
            <w:r w:rsidR="00C75A20">
              <w:rPr>
                <w:noProof/>
                <w:webHidden/>
              </w:rPr>
              <w:fldChar w:fldCharType="begin"/>
            </w:r>
            <w:r w:rsidR="00C75A20">
              <w:rPr>
                <w:noProof/>
                <w:webHidden/>
              </w:rPr>
              <w:instrText xml:space="preserve"> PAGEREF _Toc32905565 \h </w:instrText>
            </w:r>
            <w:r w:rsidR="00C75A20">
              <w:rPr>
                <w:noProof/>
                <w:webHidden/>
              </w:rPr>
            </w:r>
            <w:r w:rsidR="00C75A20">
              <w:rPr>
                <w:noProof/>
                <w:webHidden/>
              </w:rPr>
              <w:fldChar w:fldCharType="separate"/>
            </w:r>
            <w:r w:rsidR="000F402D">
              <w:rPr>
                <w:noProof/>
                <w:webHidden/>
              </w:rPr>
              <w:t>34</w:t>
            </w:r>
            <w:r w:rsidR="00C75A20">
              <w:rPr>
                <w:noProof/>
                <w:webHidden/>
              </w:rPr>
              <w:fldChar w:fldCharType="end"/>
            </w:r>
          </w:hyperlink>
        </w:p>
        <w:p w14:paraId="40DAE2AD" w14:textId="3D17F79B" w:rsidR="00C75A20" w:rsidRDefault="0091699E">
          <w:pPr>
            <w:pStyle w:val="TM1"/>
            <w:tabs>
              <w:tab w:val="left" w:pos="660"/>
              <w:tab w:val="right" w:leader="dot" w:pos="10456"/>
            </w:tabs>
            <w:rPr>
              <w:rFonts w:eastAsiaTheme="minorEastAsia"/>
              <w:noProof/>
              <w:lang w:eastAsia="fr-FR"/>
            </w:rPr>
          </w:pPr>
          <w:hyperlink w:anchor="_Toc32905566" w:history="1">
            <w:r w:rsidR="00C75A20" w:rsidRPr="00FC2C28">
              <w:rPr>
                <w:rStyle w:val="Lienhypertexte"/>
                <w:noProof/>
              </w:rPr>
              <w:t>16</w:t>
            </w:r>
            <w:r w:rsidR="00C75A20">
              <w:rPr>
                <w:rFonts w:eastAsiaTheme="minorEastAsia"/>
                <w:noProof/>
                <w:lang w:eastAsia="fr-FR"/>
              </w:rPr>
              <w:tab/>
            </w:r>
            <w:r w:rsidR="00C75A20" w:rsidRPr="00FC2C28">
              <w:rPr>
                <w:rStyle w:val="Lienhypertexte"/>
                <w:noProof/>
              </w:rPr>
              <w:t>Résumé d’arguments pour et contre les religions</w:t>
            </w:r>
            <w:r w:rsidR="00C75A20">
              <w:rPr>
                <w:noProof/>
                <w:webHidden/>
              </w:rPr>
              <w:tab/>
            </w:r>
            <w:r w:rsidR="00C75A20">
              <w:rPr>
                <w:noProof/>
                <w:webHidden/>
              </w:rPr>
              <w:fldChar w:fldCharType="begin"/>
            </w:r>
            <w:r w:rsidR="00C75A20">
              <w:rPr>
                <w:noProof/>
                <w:webHidden/>
              </w:rPr>
              <w:instrText xml:space="preserve"> PAGEREF _Toc32905566 \h </w:instrText>
            </w:r>
            <w:r w:rsidR="00C75A20">
              <w:rPr>
                <w:noProof/>
                <w:webHidden/>
              </w:rPr>
            </w:r>
            <w:r w:rsidR="00C75A20">
              <w:rPr>
                <w:noProof/>
                <w:webHidden/>
              </w:rPr>
              <w:fldChar w:fldCharType="separate"/>
            </w:r>
            <w:r w:rsidR="000F402D">
              <w:rPr>
                <w:noProof/>
                <w:webHidden/>
              </w:rPr>
              <w:t>35</w:t>
            </w:r>
            <w:r w:rsidR="00C75A20">
              <w:rPr>
                <w:noProof/>
                <w:webHidden/>
              </w:rPr>
              <w:fldChar w:fldCharType="end"/>
            </w:r>
          </w:hyperlink>
        </w:p>
        <w:p w14:paraId="2836D60C" w14:textId="41B114BD" w:rsidR="00C75A20" w:rsidRDefault="0091699E">
          <w:pPr>
            <w:pStyle w:val="TM2"/>
            <w:tabs>
              <w:tab w:val="left" w:pos="880"/>
              <w:tab w:val="right" w:leader="dot" w:pos="10456"/>
            </w:tabs>
            <w:rPr>
              <w:rFonts w:eastAsiaTheme="minorEastAsia"/>
              <w:noProof/>
              <w:lang w:eastAsia="fr-FR"/>
            </w:rPr>
          </w:pPr>
          <w:hyperlink w:anchor="_Toc32905567" w:history="1">
            <w:r w:rsidR="00C75A20" w:rsidRPr="00FC2C28">
              <w:rPr>
                <w:rStyle w:val="Lienhypertexte"/>
                <w:noProof/>
              </w:rPr>
              <w:t>16.1</w:t>
            </w:r>
            <w:r w:rsidR="00C75A20">
              <w:rPr>
                <w:rFonts w:eastAsiaTheme="minorEastAsia"/>
                <w:noProof/>
                <w:lang w:eastAsia="fr-FR"/>
              </w:rPr>
              <w:tab/>
            </w:r>
            <w:r w:rsidR="00C75A20" w:rsidRPr="00FC2C28">
              <w:rPr>
                <w:rStyle w:val="Lienhypertexte"/>
                <w:noProof/>
              </w:rPr>
              <w:t>Les arguments en faveur des religions : Leurs apports positifs</w:t>
            </w:r>
            <w:r w:rsidR="00C75A20">
              <w:rPr>
                <w:noProof/>
                <w:webHidden/>
              </w:rPr>
              <w:tab/>
            </w:r>
            <w:r w:rsidR="00C75A20">
              <w:rPr>
                <w:noProof/>
                <w:webHidden/>
              </w:rPr>
              <w:fldChar w:fldCharType="begin"/>
            </w:r>
            <w:r w:rsidR="00C75A20">
              <w:rPr>
                <w:noProof/>
                <w:webHidden/>
              </w:rPr>
              <w:instrText xml:space="preserve"> PAGEREF _Toc32905567 \h </w:instrText>
            </w:r>
            <w:r w:rsidR="00C75A20">
              <w:rPr>
                <w:noProof/>
                <w:webHidden/>
              </w:rPr>
            </w:r>
            <w:r w:rsidR="00C75A20">
              <w:rPr>
                <w:noProof/>
                <w:webHidden/>
              </w:rPr>
              <w:fldChar w:fldCharType="separate"/>
            </w:r>
            <w:r w:rsidR="000F402D">
              <w:rPr>
                <w:noProof/>
                <w:webHidden/>
              </w:rPr>
              <w:t>35</w:t>
            </w:r>
            <w:r w:rsidR="00C75A20">
              <w:rPr>
                <w:noProof/>
                <w:webHidden/>
              </w:rPr>
              <w:fldChar w:fldCharType="end"/>
            </w:r>
          </w:hyperlink>
        </w:p>
        <w:p w14:paraId="5ABE63F9" w14:textId="5221A7E5" w:rsidR="00C75A20" w:rsidRDefault="0091699E">
          <w:pPr>
            <w:pStyle w:val="TM2"/>
            <w:tabs>
              <w:tab w:val="left" w:pos="880"/>
              <w:tab w:val="right" w:leader="dot" w:pos="10456"/>
            </w:tabs>
            <w:rPr>
              <w:rFonts w:eastAsiaTheme="minorEastAsia"/>
              <w:noProof/>
              <w:lang w:eastAsia="fr-FR"/>
            </w:rPr>
          </w:pPr>
          <w:hyperlink w:anchor="_Toc32905568" w:history="1">
            <w:r w:rsidR="00C75A20" w:rsidRPr="00FC2C28">
              <w:rPr>
                <w:rStyle w:val="Lienhypertexte"/>
                <w:noProof/>
              </w:rPr>
              <w:t>16.2</w:t>
            </w:r>
            <w:r w:rsidR="00C75A20">
              <w:rPr>
                <w:rFonts w:eastAsiaTheme="minorEastAsia"/>
                <w:noProof/>
                <w:lang w:eastAsia="fr-FR"/>
              </w:rPr>
              <w:tab/>
            </w:r>
            <w:r w:rsidR="00C75A20" w:rsidRPr="00FC2C28">
              <w:rPr>
                <w:rStyle w:val="Lienhypertexte"/>
                <w:noProof/>
              </w:rPr>
              <w:t>Les arguments contre les religions</w:t>
            </w:r>
            <w:r w:rsidR="00C75A20">
              <w:rPr>
                <w:noProof/>
                <w:webHidden/>
              </w:rPr>
              <w:tab/>
            </w:r>
            <w:r w:rsidR="00C75A20">
              <w:rPr>
                <w:noProof/>
                <w:webHidden/>
              </w:rPr>
              <w:fldChar w:fldCharType="begin"/>
            </w:r>
            <w:r w:rsidR="00C75A20">
              <w:rPr>
                <w:noProof/>
                <w:webHidden/>
              </w:rPr>
              <w:instrText xml:space="preserve"> PAGEREF _Toc32905568 \h </w:instrText>
            </w:r>
            <w:r w:rsidR="00C75A20">
              <w:rPr>
                <w:noProof/>
                <w:webHidden/>
              </w:rPr>
            </w:r>
            <w:r w:rsidR="00C75A20">
              <w:rPr>
                <w:noProof/>
                <w:webHidden/>
              </w:rPr>
              <w:fldChar w:fldCharType="separate"/>
            </w:r>
            <w:r w:rsidR="000F402D">
              <w:rPr>
                <w:noProof/>
                <w:webHidden/>
              </w:rPr>
              <w:t>35</w:t>
            </w:r>
            <w:r w:rsidR="00C75A20">
              <w:rPr>
                <w:noProof/>
                <w:webHidden/>
              </w:rPr>
              <w:fldChar w:fldCharType="end"/>
            </w:r>
          </w:hyperlink>
        </w:p>
        <w:p w14:paraId="550E2A96" w14:textId="69F07B13" w:rsidR="00C75A20" w:rsidRDefault="0091699E">
          <w:pPr>
            <w:pStyle w:val="TM1"/>
            <w:tabs>
              <w:tab w:val="left" w:pos="660"/>
              <w:tab w:val="right" w:leader="dot" w:pos="10456"/>
            </w:tabs>
            <w:rPr>
              <w:rFonts w:eastAsiaTheme="minorEastAsia"/>
              <w:noProof/>
              <w:lang w:eastAsia="fr-FR"/>
            </w:rPr>
          </w:pPr>
          <w:hyperlink w:anchor="_Toc32905569" w:history="1">
            <w:r w:rsidR="00C75A20" w:rsidRPr="00FC2C28">
              <w:rPr>
                <w:rStyle w:val="Lienhypertexte"/>
                <w:noProof/>
              </w:rPr>
              <w:t>17</w:t>
            </w:r>
            <w:r w:rsidR="00C75A20">
              <w:rPr>
                <w:rFonts w:eastAsiaTheme="minorEastAsia"/>
                <w:noProof/>
                <w:lang w:eastAsia="fr-FR"/>
              </w:rPr>
              <w:tab/>
            </w:r>
            <w:r w:rsidR="00C75A20" w:rsidRPr="00FC2C28">
              <w:rPr>
                <w:rStyle w:val="Lienhypertexte"/>
                <w:noProof/>
              </w:rPr>
              <w:t>Les religions comme systèmes d’oppression mentale et totalitaires.</w:t>
            </w:r>
            <w:r w:rsidR="00C75A20">
              <w:rPr>
                <w:noProof/>
                <w:webHidden/>
              </w:rPr>
              <w:tab/>
            </w:r>
            <w:r w:rsidR="00C75A20">
              <w:rPr>
                <w:noProof/>
                <w:webHidden/>
              </w:rPr>
              <w:fldChar w:fldCharType="begin"/>
            </w:r>
            <w:r w:rsidR="00C75A20">
              <w:rPr>
                <w:noProof/>
                <w:webHidden/>
              </w:rPr>
              <w:instrText xml:space="preserve"> PAGEREF _Toc32905569 \h </w:instrText>
            </w:r>
            <w:r w:rsidR="00C75A20">
              <w:rPr>
                <w:noProof/>
                <w:webHidden/>
              </w:rPr>
            </w:r>
            <w:r w:rsidR="00C75A20">
              <w:rPr>
                <w:noProof/>
                <w:webHidden/>
              </w:rPr>
              <w:fldChar w:fldCharType="separate"/>
            </w:r>
            <w:r w:rsidR="000F402D">
              <w:rPr>
                <w:noProof/>
                <w:webHidden/>
              </w:rPr>
              <w:t>36</w:t>
            </w:r>
            <w:r w:rsidR="00C75A20">
              <w:rPr>
                <w:noProof/>
                <w:webHidden/>
              </w:rPr>
              <w:fldChar w:fldCharType="end"/>
            </w:r>
          </w:hyperlink>
        </w:p>
        <w:p w14:paraId="1B84A23F" w14:textId="4643D584" w:rsidR="00C75A20" w:rsidRDefault="0091699E">
          <w:pPr>
            <w:pStyle w:val="TM1"/>
            <w:tabs>
              <w:tab w:val="left" w:pos="660"/>
              <w:tab w:val="right" w:leader="dot" w:pos="10456"/>
            </w:tabs>
            <w:rPr>
              <w:rFonts w:eastAsiaTheme="minorEastAsia"/>
              <w:noProof/>
              <w:lang w:eastAsia="fr-FR"/>
            </w:rPr>
          </w:pPr>
          <w:hyperlink w:anchor="_Toc32905570" w:history="1">
            <w:r w:rsidR="00C75A20" w:rsidRPr="00FC2C28">
              <w:rPr>
                <w:rStyle w:val="Lienhypertexte"/>
                <w:noProof/>
              </w:rPr>
              <w:t>18</w:t>
            </w:r>
            <w:r w:rsidR="00C75A20">
              <w:rPr>
                <w:rFonts w:eastAsiaTheme="minorEastAsia"/>
                <w:noProof/>
                <w:lang w:eastAsia="fr-FR"/>
              </w:rPr>
              <w:tab/>
            </w:r>
            <w:r w:rsidR="00C75A20" w:rsidRPr="00FC2C28">
              <w:rPr>
                <w:rStyle w:val="Lienhypertexte"/>
                <w:noProof/>
              </w:rPr>
              <w:t>Exemples d’intolérances religieuses</w:t>
            </w:r>
            <w:r w:rsidR="00C75A20">
              <w:rPr>
                <w:noProof/>
                <w:webHidden/>
              </w:rPr>
              <w:tab/>
            </w:r>
            <w:r w:rsidR="00C75A20">
              <w:rPr>
                <w:noProof/>
                <w:webHidden/>
              </w:rPr>
              <w:fldChar w:fldCharType="begin"/>
            </w:r>
            <w:r w:rsidR="00C75A20">
              <w:rPr>
                <w:noProof/>
                <w:webHidden/>
              </w:rPr>
              <w:instrText xml:space="preserve"> PAGEREF _Toc32905570 \h </w:instrText>
            </w:r>
            <w:r w:rsidR="00C75A20">
              <w:rPr>
                <w:noProof/>
                <w:webHidden/>
              </w:rPr>
            </w:r>
            <w:r w:rsidR="00C75A20">
              <w:rPr>
                <w:noProof/>
                <w:webHidden/>
              </w:rPr>
              <w:fldChar w:fldCharType="separate"/>
            </w:r>
            <w:r w:rsidR="000F402D">
              <w:rPr>
                <w:noProof/>
                <w:webHidden/>
              </w:rPr>
              <w:t>37</w:t>
            </w:r>
            <w:r w:rsidR="00C75A20">
              <w:rPr>
                <w:noProof/>
                <w:webHidden/>
              </w:rPr>
              <w:fldChar w:fldCharType="end"/>
            </w:r>
          </w:hyperlink>
        </w:p>
        <w:p w14:paraId="4A5117FD" w14:textId="7A3522FB" w:rsidR="00C75A20" w:rsidRDefault="0091699E">
          <w:pPr>
            <w:pStyle w:val="TM2"/>
            <w:tabs>
              <w:tab w:val="left" w:pos="880"/>
              <w:tab w:val="right" w:leader="dot" w:pos="10456"/>
            </w:tabs>
            <w:rPr>
              <w:rFonts w:eastAsiaTheme="minorEastAsia"/>
              <w:noProof/>
              <w:lang w:eastAsia="fr-FR"/>
            </w:rPr>
          </w:pPr>
          <w:hyperlink w:anchor="_Toc32905571" w:history="1">
            <w:r w:rsidR="00C75A20" w:rsidRPr="00FC2C28">
              <w:rPr>
                <w:rStyle w:val="Lienhypertexte"/>
                <w:noProof/>
              </w:rPr>
              <w:t>18.1</w:t>
            </w:r>
            <w:r w:rsidR="00C75A20">
              <w:rPr>
                <w:rFonts w:eastAsiaTheme="minorEastAsia"/>
                <w:noProof/>
                <w:lang w:eastAsia="fr-FR"/>
              </w:rPr>
              <w:tab/>
            </w:r>
            <w:r w:rsidR="00C75A20" w:rsidRPr="00FC2C28">
              <w:rPr>
                <w:rStyle w:val="Lienhypertexte"/>
                <w:noProof/>
              </w:rPr>
              <w:t>Le cas du judaïsme</w:t>
            </w:r>
            <w:r w:rsidR="00C75A20">
              <w:rPr>
                <w:noProof/>
                <w:webHidden/>
              </w:rPr>
              <w:tab/>
            </w:r>
            <w:r w:rsidR="00C75A20">
              <w:rPr>
                <w:noProof/>
                <w:webHidden/>
              </w:rPr>
              <w:fldChar w:fldCharType="begin"/>
            </w:r>
            <w:r w:rsidR="00C75A20">
              <w:rPr>
                <w:noProof/>
                <w:webHidden/>
              </w:rPr>
              <w:instrText xml:space="preserve"> PAGEREF _Toc32905571 \h </w:instrText>
            </w:r>
            <w:r w:rsidR="00C75A20">
              <w:rPr>
                <w:noProof/>
                <w:webHidden/>
              </w:rPr>
            </w:r>
            <w:r w:rsidR="00C75A20">
              <w:rPr>
                <w:noProof/>
                <w:webHidden/>
              </w:rPr>
              <w:fldChar w:fldCharType="separate"/>
            </w:r>
            <w:r w:rsidR="000F402D">
              <w:rPr>
                <w:noProof/>
                <w:webHidden/>
              </w:rPr>
              <w:t>38</w:t>
            </w:r>
            <w:r w:rsidR="00C75A20">
              <w:rPr>
                <w:noProof/>
                <w:webHidden/>
              </w:rPr>
              <w:fldChar w:fldCharType="end"/>
            </w:r>
          </w:hyperlink>
        </w:p>
        <w:p w14:paraId="24121B3B" w14:textId="0BB561AE" w:rsidR="00C75A20" w:rsidRDefault="0091699E">
          <w:pPr>
            <w:pStyle w:val="TM2"/>
            <w:tabs>
              <w:tab w:val="left" w:pos="880"/>
              <w:tab w:val="right" w:leader="dot" w:pos="10456"/>
            </w:tabs>
            <w:rPr>
              <w:rFonts w:eastAsiaTheme="minorEastAsia"/>
              <w:noProof/>
              <w:lang w:eastAsia="fr-FR"/>
            </w:rPr>
          </w:pPr>
          <w:hyperlink w:anchor="_Toc32905572" w:history="1">
            <w:r w:rsidR="00C75A20" w:rsidRPr="00FC2C28">
              <w:rPr>
                <w:rStyle w:val="Lienhypertexte"/>
                <w:noProof/>
              </w:rPr>
              <w:t>18.2</w:t>
            </w:r>
            <w:r w:rsidR="00C75A20">
              <w:rPr>
                <w:rFonts w:eastAsiaTheme="minorEastAsia"/>
                <w:noProof/>
                <w:lang w:eastAsia="fr-FR"/>
              </w:rPr>
              <w:tab/>
            </w:r>
            <w:r w:rsidR="00C75A20" w:rsidRPr="00FC2C28">
              <w:rPr>
                <w:rStyle w:val="Lienhypertexte"/>
                <w:noProof/>
              </w:rPr>
              <w:t>Le cas du christianisme</w:t>
            </w:r>
            <w:r w:rsidR="00C75A20">
              <w:rPr>
                <w:noProof/>
                <w:webHidden/>
              </w:rPr>
              <w:tab/>
            </w:r>
            <w:r w:rsidR="00C75A20">
              <w:rPr>
                <w:noProof/>
                <w:webHidden/>
              </w:rPr>
              <w:fldChar w:fldCharType="begin"/>
            </w:r>
            <w:r w:rsidR="00C75A20">
              <w:rPr>
                <w:noProof/>
                <w:webHidden/>
              </w:rPr>
              <w:instrText xml:space="preserve"> PAGEREF _Toc32905572 \h </w:instrText>
            </w:r>
            <w:r w:rsidR="00C75A20">
              <w:rPr>
                <w:noProof/>
                <w:webHidden/>
              </w:rPr>
            </w:r>
            <w:r w:rsidR="00C75A20">
              <w:rPr>
                <w:noProof/>
                <w:webHidden/>
              </w:rPr>
              <w:fldChar w:fldCharType="separate"/>
            </w:r>
            <w:r w:rsidR="000F402D">
              <w:rPr>
                <w:noProof/>
                <w:webHidden/>
              </w:rPr>
              <w:t>39</w:t>
            </w:r>
            <w:r w:rsidR="00C75A20">
              <w:rPr>
                <w:noProof/>
                <w:webHidden/>
              </w:rPr>
              <w:fldChar w:fldCharType="end"/>
            </w:r>
          </w:hyperlink>
        </w:p>
        <w:p w14:paraId="65AB6380" w14:textId="3470540C" w:rsidR="00C75A20" w:rsidRDefault="0091699E">
          <w:pPr>
            <w:pStyle w:val="TM3"/>
            <w:tabs>
              <w:tab w:val="left" w:pos="1320"/>
              <w:tab w:val="right" w:leader="dot" w:pos="10456"/>
            </w:tabs>
            <w:rPr>
              <w:rFonts w:eastAsiaTheme="minorEastAsia"/>
              <w:noProof/>
              <w:lang w:eastAsia="fr-FR"/>
            </w:rPr>
          </w:pPr>
          <w:hyperlink w:anchor="_Toc32905573" w:history="1">
            <w:r w:rsidR="00C75A20" w:rsidRPr="00FC2C28">
              <w:rPr>
                <w:rStyle w:val="Lienhypertexte"/>
                <w:noProof/>
              </w:rPr>
              <w:t>18.2.1</w:t>
            </w:r>
            <w:r w:rsidR="00C75A20">
              <w:rPr>
                <w:rFonts w:eastAsiaTheme="minorEastAsia"/>
                <w:noProof/>
                <w:lang w:eastAsia="fr-FR"/>
              </w:rPr>
              <w:tab/>
            </w:r>
            <w:r w:rsidR="00C75A20" w:rsidRPr="00FC2C28">
              <w:rPr>
                <w:rStyle w:val="Lienhypertexte"/>
                <w:noProof/>
              </w:rPr>
              <w:t>L’origine de l’intolérance chrétienne</w:t>
            </w:r>
            <w:r w:rsidR="00C75A20">
              <w:rPr>
                <w:noProof/>
                <w:webHidden/>
              </w:rPr>
              <w:tab/>
            </w:r>
            <w:r w:rsidR="00C75A20">
              <w:rPr>
                <w:noProof/>
                <w:webHidden/>
              </w:rPr>
              <w:fldChar w:fldCharType="begin"/>
            </w:r>
            <w:r w:rsidR="00C75A20">
              <w:rPr>
                <w:noProof/>
                <w:webHidden/>
              </w:rPr>
              <w:instrText xml:space="preserve"> PAGEREF _Toc32905573 \h </w:instrText>
            </w:r>
            <w:r w:rsidR="00C75A20">
              <w:rPr>
                <w:noProof/>
                <w:webHidden/>
              </w:rPr>
            </w:r>
            <w:r w:rsidR="00C75A20">
              <w:rPr>
                <w:noProof/>
                <w:webHidden/>
              </w:rPr>
              <w:fldChar w:fldCharType="separate"/>
            </w:r>
            <w:r w:rsidR="000F402D">
              <w:rPr>
                <w:noProof/>
                <w:webHidden/>
              </w:rPr>
              <w:t>41</w:t>
            </w:r>
            <w:r w:rsidR="00C75A20">
              <w:rPr>
                <w:noProof/>
                <w:webHidden/>
              </w:rPr>
              <w:fldChar w:fldCharType="end"/>
            </w:r>
          </w:hyperlink>
        </w:p>
        <w:p w14:paraId="7B1500C2" w14:textId="61B99E47" w:rsidR="00C75A20" w:rsidRDefault="0091699E">
          <w:pPr>
            <w:pStyle w:val="TM3"/>
            <w:tabs>
              <w:tab w:val="left" w:pos="1320"/>
              <w:tab w:val="right" w:leader="dot" w:pos="10456"/>
            </w:tabs>
            <w:rPr>
              <w:rFonts w:eastAsiaTheme="minorEastAsia"/>
              <w:noProof/>
              <w:lang w:eastAsia="fr-FR"/>
            </w:rPr>
          </w:pPr>
          <w:hyperlink w:anchor="_Toc32905574" w:history="1">
            <w:r w:rsidR="00C75A20" w:rsidRPr="00FC2C28">
              <w:rPr>
                <w:rStyle w:val="Lienhypertexte"/>
                <w:noProof/>
              </w:rPr>
              <w:t>18.2.2</w:t>
            </w:r>
            <w:r w:rsidR="00C75A20">
              <w:rPr>
                <w:rFonts w:eastAsiaTheme="minorEastAsia"/>
                <w:noProof/>
                <w:lang w:eastAsia="fr-FR"/>
              </w:rPr>
              <w:tab/>
            </w:r>
            <w:r w:rsidR="00C75A20" w:rsidRPr="00FC2C28">
              <w:rPr>
                <w:rStyle w:val="Lienhypertexte"/>
                <w:noProof/>
              </w:rPr>
              <w:t>Intolérance chrétienne envers les apostats ou les « hérétiques »</w:t>
            </w:r>
            <w:r w:rsidR="00C75A20">
              <w:rPr>
                <w:noProof/>
                <w:webHidden/>
              </w:rPr>
              <w:tab/>
            </w:r>
            <w:r w:rsidR="00C75A20">
              <w:rPr>
                <w:noProof/>
                <w:webHidden/>
              </w:rPr>
              <w:fldChar w:fldCharType="begin"/>
            </w:r>
            <w:r w:rsidR="00C75A20">
              <w:rPr>
                <w:noProof/>
                <w:webHidden/>
              </w:rPr>
              <w:instrText xml:space="preserve"> PAGEREF _Toc32905574 \h </w:instrText>
            </w:r>
            <w:r w:rsidR="00C75A20">
              <w:rPr>
                <w:noProof/>
                <w:webHidden/>
              </w:rPr>
            </w:r>
            <w:r w:rsidR="00C75A20">
              <w:rPr>
                <w:noProof/>
                <w:webHidden/>
              </w:rPr>
              <w:fldChar w:fldCharType="separate"/>
            </w:r>
            <w:r w:rsidR="000F402D">
              <w:rPr>
                <w:noProof/>
                <w:webHidden/>
              </w:rPr>
              <w:t>43</w:t>
            </w:r>
            <w:r w:rsidR="00C75A20">
              <w:rPr>
                <w:noProof/>
                <w:webHidden/>
              </w:rPr>
              <w:fldChar w:fldCharType="end"/>
            </w:r>
          </w:hyperlink>
        </w:p>
        <w:p w14:paraId="6FCB1BD1" w14:textId="15D52D12" w:rsidR="00C75A20" w:rsidRDefault="0091699E">
          <w:pPr>
            <w:pStyle w:val="TM3"/>
            <w:tabs>
              <w:tab w:val="left" w:pos="1320"/>
              <w:tab w:val="right" w:leader="dot" w:pos="10456"/>
            </w:tabs>
            <w:rPr>
              <w:rFonts w:eastAsiaTheme="minorEastAsia"/>
              <w:noProof/>
              <w:lang w:eastAsia="fr-FR"/>
            </w:rPr>
          </w:pPr>
          <w:hyperlink w:anchor="_Toc32905575" w:history="1">
            <w:r w:rsidR="00C75A20" w:rsidRPr="00FC2C28">
              <w:rPr>
                <w:rStyle w:val="Lienhypertexte"/>
                <w:noProof/>
              </w:rPr>
              <w:t>18.2.3</w:t>
            </w:r>
            <w:r w:rsidR="00C75A20">
              <w:rPr>
                <w:rFonts w:eastAsiaTheme="minorEastAsia"/>
                <w:noProof/>
                <w:lang w:eastAsia="fr-FR"/>
              </w:rPr>
              <w:tab/>
            </w:r>
            <w:r w:rsidR="00C75A20" w:rsidRPr="00FC2C28">
              <w:rPr>
                <w:rStyle w:val="Lienhypertexte"/>
                <w:noProof/>
              </w:rPr>
              <w:t>L’exemple de la persécution du marcionisme</w:t>
            </w:r>
            <w:r w:rsidR="00C75A20">
              <w:rPr>
                <w:noProof/>
                <w:webHidden/>
              </w:rPr>
              <w:tab/>
            </w:r>
            <w:r w:rsidR="00C75A20">
              <w:rPr>
                <w:noProof/>
                <w:webHidden/>
              </w:rPr>
              <w:fldChar w:fldCharType="begin"/>
            </w:r>
            <w:r w:rsidR="00C75A20">
              <w:rPr>
                <w:noProof/>
                <w:webHidden/>
              </w:rPr>
              <w:instrText xml:space="preserve"> PAGEREF _Toc32905575 \h </w:instrText>
            </w:r>
            <w:r w:rsidR="00C75A20">
              <w:rPr>
                <w:noProof/>
                <w:webHidden/>
              </w:rPr>
            </w:r>
            <w:r w:rsidR="00C75A20">
              <w:rPr>
                <w:noProof/>
                <w:webHidden/>
              </w:rPr>
              <w:fldChar w:fldCharType="separate"/>
            </w:r>
            <w:r w:rsidR="000F402D">
              <w:rPr>
                <w:noProof/>
                <w:webHidden/>
              </w:rPr>
              <w:t>43</w:t>
            </w:r>
            <w:r w:rsidR="00C75A20">
              <w:rPr>
                <w:noProof/>
                <w:webHidden/>
              </w:rPr>
              <w:fldChar w:fldCharType="end"/>
            </w:r>
          </w:hyperlink>
        </w:p>
        <w:p w14:paraId="5DF71F2E" w14:textId="5215319E" w:rsidR="00C75A20" w:rsidRDefault="0091699E">
          <w:pPr>
            <w:pStyle w:val="TM3"/>
            <w:tabs>
              <w:tab w:val="left" w:pos="1320"/>
              <w:tab w:val="right" w:leader="dot" w:pos="10456"/>
            </w:tabs>
            <w:rPr>
              <w:rFonts w:eastAsiaTheme="minorEastAsia"/>
              <w:noProof/>
              <w:lang w:eastAsia="fr-FR"/>
            </w:rPr>
          </w:pPr>
          <w:hyperlink w:anchor="_Toc32905576" w:history="1">
            <w:r w:rsidR="00C75A20" w:rsidRPr="00FC2C28">
              <w:rPr>
                <w:rStyle w:val="Lienhypertexte"/>
                <w:noProof/>
              </w:rPr>
              <w:t>18.2.4</w:t>
            </w:r>
            <w:r w:rsidR="00C75A20">
              <w:rPr>
                <w:rFonts w:eastAsiaTheme="minorEastAsia"/>
                <w:noProof/>
                <w:lang w:eastAsia="fr-FR"/>
              </w:rPr>
              <w:tab/>
            </w:r>
            <w:r w:rsidR="00C75A20" w:rsidRPr="00FC2C28">
              <w:rPr>
                <w:rStyle w:val="Lienhypertexte"/>
                <w:noProof/>
              </w:rPr>
              <w:t>L’exemple de la persécution du paulicianisme</w:t>
            </w:r>
            <w:r w:rsidR="00C75A20">
              <w:rPr>
                <w:noProof/>
                <w:webHidden/>
              </w:rPr>
              <w:tab/>
            </w:r>
            <w:r w:rsidR="00C75A20">
              <w:rPr>
                <w:noProof/>
                <w:webHidden/>
              </w:rPr>
              <w:fldChar w:fldCharType="begin"/>
            </w:r>
            <w:r w:rsidR="00C75A20">
              <w:rPr>
                <w:noProof/>
                <w:webHidden/>
              </w:rPr>
              <w:instrText xml:space="preserve"> PAGEREF _Toc32905576 \h </w:instrText>
            </w:r>
            <w:r w:rsidR="00C75A20">
              <w:rPr>
                <w:noProof/>
                <w:webHidden/>
              </w:rPr>
            </w:r>
            <w:r w:rsidR="00C75A20">
              <w:rPr>
                <w:noProof/>
                <w:webHidden/>
              </w:rPr>
              <w:fldChar w:fldCharType="separate"/>
            </w:r>
            <w:r w:rsidR="000F402D">
              <w:rPr>
                <w:noProof/>
                <w:webHidden/>
              </w:rPr>
              <w:t>43</w:t>
            </w:r>
            <w:r w:rsidR="00C75A20">
              <w:rPr>
                <w:noProof/>
                <w:webHidden/>
              </w:rPr>
              <w:fldChar w:fldCharType="end"/>
            </w:r>
          </w:hyperlink>
        </w:p>
        <w:p w14:paraId="6C740418" w14:textId="0991A135" w:rsidR="00C75A20" w:rsidRDefault="0091699E">
          <w:pPr>
            <w:pStyle w:val="TM3"/>
            <w:tabs>
              <w:tab w:val="left" w:pos="1320"/>
              <w:tab w:val="right" w:leader="dot" w:pos="10456"/>
            </w:tabs>
            <w:rPr>
              <w:rFonts w:eastAsiaTheme="minorEastAsia"/>
              <w:noProof/>
              <w:lang w:eastAsia="fr-FR"/>
            </w:rPr>
          </w:pPr>
          <w:hyperlink w:anchor="_Toc32905577" w:history="1">
            <w:r w:rsidR="00C75A20" w:rsidRPr="00FC2C28">
              <w:rPr>
                <w:rStyle w:val="Lienhypertexte"/>
                <w:noProof/>
              </w:rPr>
              <w:t>18.2.5</w:t>
            </w:r>
            <w:r w:rsidR="00C75A20">
              <w:rPr>
                <w:rFonts w:eastAsiaTheme="minorEastAsia"/>
                <w:noProof/>
                <w:lang w:eastAsia="fr-FR"/>
              </w:rPr>
              <w:tab/>
            </w:r>
            <w:r w:rsidR="00C75A20" w:rsidRPr="00FC2C28">
              <w:rPr>
                <w:rStyle w:val="Lienhypertexte"/>
                <w:noProof/>
              </w:rPr>
              <w:t>Le rôle d’Origène, de Saint Jean Chrysostome et des pères de l’église</w:t>
            </w:r>
            <w:r w:rsidR="00C75A20">
              <w:rPr>
                <w:noProof/>
                <w:webHidden/>
              </w:rPr>
              <w:tab/>
            </w:r>
            <w:r w:rsidR="00C75A20">
              <w:rPr>
                <w:noProof/>
                <w:webHidden/>
              </w:rPr>
              <w:fldChar w:fldCharType="begin"/>
            </w:r>
            <w:r w:rsidR="00C75A20">
              <w:rPr>
                <w:noProof/>
                <w:webHidden/>
              </w:rPr>
              <w:instrText xml:space="preserve"> PAGEREF _Toc32905577 \h </w:instrText>
            </w:r>
            <w:r w:rsidR="00C75A20">
              <w:rPr>
                <w:noProof/>
                <w:webHidden/>
              </w:rPr>
            </w:r>
            <w:r w:rsidR="00C75A20">
              <w:rPr>
                <w:noProof/>
                <w:webHidden/>
              </w:rPr>
              <w:fldChar w:fldCharType="separate"/>
            </w:r>
            <w:r w:rsidR="000F402D">
              <w:rPr>
                <w:noProof/>
                <w:webHidden/>
              </w:rPr>
              <w:t>44</w:t>
            </w:r>
            <w:r w:rsidR="00C75A20">
              <w:rPr>
                <w:noProof/>
                <w:webHidden/>
              </w:rPr>
              <w:fldChar w:fldCharType="end"/>
            </w:r>
          </w:hyperlink>
        </w:p>
        <w:p w14:paraId="39CE0B80" w14:textId="28D8AD3C" w:rsidR="00C75A20" w:rsidRDefault="0091699E">
          <w:pPr>
            <w:pStyle w:val="TM3"/>
            <w:tabs>
              <w:tab w:val="left" w:pos="1320"/>
              <w:tab w:val="right" w:leader="dot" w:pos="10456"/>
            </w:tabs>
            <w:rPr>
              <w:rFonts w:eastAsiaTheme="minorEastAsia"/>
              <w:noProof/>
              <w:lang w:eastAsia="fr-FR"/>
            </w:rPr>
          </w:pPr>
          <w:hyperlink w:anchor="_Toc32905578" w:history="1">
            <w:r w:rsidR="00C75A20" w:rsidRPr="00FC2C28">
              <w:rPr>
                <w:rStyle w:val="Lienhypertexte"/>
                <w:noProof/>
              </w:rPr>
              <w:t>18.2.6</w:t>
            </w:r>
            <w:r w:rsidR="00C75A20">
              <w:rPr>
                <w:rFonts w:eastAsiaTheme="minorEastAsia"/>
                <w:noProof/>
                <w:lang w:eastAsia="fr-FR"/>
              </w:rPr>
              <w:tab/>
            </w:r>
            <w:r w:rsidR="00C75A20" w:rsidRPr="00FC2C28">
              <w:rPr>
                <w:rStyle w:val="Lienhypertexte"/>
                <w:noProof/>
              </w:rPr>
              <w:t>Les origines de l’antisémitisme chrétien</w:t>
            </w:r>
            <w:r w:rsidR="00C75A20">
              <w:rPr>
                <w:noProof/>
                <w:webHidden/>
              </w:rPr>
              <w:tab/>
            </w:r>
            <w:r w:rsidR="00C75A20">
              <w:rPr>
                <w:noProof/>
                <w:webHidden/>
              </w:rPr>
              <w:fldChar w:fldCharType="begin"/>
            </w:r>
            <w:r w:rsidR="00C75A20">
              <w:rPr>
                <w:noProof/>
                <w:webHidden/>
              </w:rPr>
              <w:instrText xml:space="preserve"> PAGEREF _Toc32905578 \h </w:instrText>
            </w:r>
            <w:r w:rsidR="00C75A20">
              <w:rPr>
                <w:noProof/>
                <w:webHidden/>
              </w:rPr>
            </w:r>
            <w:r w:rsidR="00C75A20">
              <w:rPr>
                <w:noProof/>
                <w:webHidden/>
              </w:rPr>
              <w:fldChar w:fldCharType="separate"/>
            </w:r>
            <w:r w:rsidR="000F402D">
              <w:rPr>
                <w:noProof/>
                <w:webHidden/>
              </w:rPr>
              <w:t>44</w:t>
            </w:r>
            <w:r w:rsidR="00C75A20">
              <w:rPr>
                <w:noProof/>
                <w:webHidden/>
              </w:rPr>
              <w:fldChar w:fldCharType="end"/>
            </w:r>
          </w:hyperlink>
        </w:p>
        <w:p w14:paraId="309BEDDD" w14:textId="4C10D7CF" w:rsidR="00C75A20" w:rsidRDefault="0091699E">
          <w:pPr>
            <w:pStyle w:val="TM3"/>
            <w:tabs>
              <w:tab w:val="left" w:pos="1320"/>
              <w:tab w:val="right" w:leader="dot" w:pos="10456"/>
            </w:tabs>
            <w:rPr>
              <w:rFonts w:eastAsiaTheme="minorEastAsia"/>
              <w:noProof/>
              <w:lang w:eastAsia="fr-FR"/>
            </w:rPr>
          </w:pPr>
          <w:hyperlink w:anchor="_Toc32905579" w:history="1">
            <w:r w:rsidR="00C75A20" w:rsidRPr="00FC2C28">
              <w:rPr>
                <w:rStyle w:val="Lienhypertexte"/>
                <w:noProof/>
              </w:rPr>
              <w:t>18.2.7</w:t>
            </w:r>
            <w:r w:rsidR="00C75A20">
              <w:rPr>
                <w:rFonts w:eastAsiaTheme="minorEastAsia"/>
                <w:noProof/>
                <w:lang w:eastAsia="fr-FR"/>
              </w:rPr>
              <w:tab/>
            </w:r>
            <w:r w:rsidR="00C75A20" w:rsidRPr="00FC2C28">
              <w:rPr>
                <w:rStyle w:val="Lienhypertexte"/>
                <w:noProof/>
              </w:rPr>
              <w:t>Intolérance chrétienne envers les juifs</w:t>
            </w:r>
            <w:r w:rsidR="00C75A20">
              <w:rPr>
                <w:noProof/>
                <w:webHidden/>
              </w:rPr>
              <w:tab/>
            </w:r>
            <w:r w:rsidR="00C75A20">
              <w:rPr>
                <w:noProof/>
                <w:webHidden/>
              </w:rPr>
              <w:fldChar w:fldCharType="begin"/>
            </w:r>
            <w:r w:rsidR="00C75A20">
              <w:rPr>
                <w:noProof/>
                <w:webHidden/>
              </w:rPr>
              <w:instrText xml:space="preserve"> PAGEREF _Toc32905579 \h </w:instrText>
            </w:r>
            <w:r w:rsidR="00C75A20">
              <w:rPr>
                <w:noProof/>
                <w:webHidden/>
              </w:rPr>
            </w:r>
            <w:r w:rsidR="00C75A20">
              <w:rPr>
                <w:noProof/>
                <w:webHidden/>
              </w:rPr>
              <w:fldChar w:fldCharType="separate"/>
            </w:r>
            <w:r w:rsidR="000F402D">
              <w:rPr>
                <w:noProof/>
                <w:webHidden/>
              </w:rPr>
              <w:t>45</w:t>
            </w:r>
            <w:r w:rsidR="00C75A20">
              <w:rPr>
                <w:noProof/>
                <w:webHidden/>
              </w:rPr>
              <w:fldChar w:fldCharType="end"/>
            </w:r>
          </w:hyperlink>
        </w:p>
        <w:p w14:paraId="6901123F" w14:textId="105968CC" w:rsidR="00C75A20" w:rsidRDefault="0091699E">
          <w:pPr>
            <w:pStyle w:val="TM3"/>
            <w:tabs>
              <w:tab w:val="left" w:pos="1320"/>
              <w:tab w:val="right" w:leader="dot" w:pos="10456"/>
            </w:tabs>
            <w:rPr>
              <w:rFonts w:eastAsiaTheme="minorEastAsia"/>
              <w:noProof/>
              <w:lang w:eastAsia="fr-FR"/>
            </w:rPr>
          </w:pPr>
          <w:hyperlink w:anchor="_Toc32905580" w:history="1">
            <w:r w:rsidR="00C75A20" w:rsidRPr="00FC2C28">
              <w:rPr>
                <w:rStyle w:val="Lienhypertexte"/>
                <w:noProof/>
              </w:rPr>
              <w:t>18.2.8</w:t>
            </w:r>
            <w:r w:rsidR="00C75A20">
              <w:rPr>
                <w:rFonts w:eastAsiaTheme="minorEastAsia"/>
                <w:noProof/>
                <w:lang w:eastAsia="fr-FR"/>
              </w:rPr>
              <w:tab/>
            </w:r>
            <w:r w:rsidR="00C75A20" w:rsidRPr="00FC2C28">
              <w:rPr>
                <w:rStyle w:val="Lienhypertexte"/>
                <w:noProof/>
              </w:rPr>
              <w:t>L’antisémitisme de Martin Luther, l’un des pères fondateurs de la réforme protestante</w:t>
            </w:r>
            <w:r w:rsidR="00C75A20">
              <w:rPr>
                <w:noProof/>
                <w:webHidden/>
              </w:rPr>
              <w:tab/>
            </w:r>
            <w:r w:rsidR="00C75A20">
              <w:rPr>
                <w:noProof/>
                <w:webHidden/>
              </w:rPr>
              <w:fldChar w:fldCharType="begin"/>
            </w:r>
            <w:r w:rsidR="00C75A20">
              <w:rPr>
                <w:noProof/>
                <w:webHidden/>
              </w:rPr>
              <w:instrText xml:space="preserve"> PAGEREF _Toc32905580 \h </w:instrText>
            </w:r>
            <w:r w:rsidR="00C75A20">
              <w:rPr>
                <w:noProof/>
                <w:webHidden/>
              </w:rPr>
            </w:r>
            <w:r w:rsidR="00C75A20">
              <w:rPr>
                <w:noProof/>
                <w:webHidden/>
              </w:rPr>
              <w:fldChar w:fldCharType="separate"/>
            </w:r>
            <w:r w:rsidR="000F402D">
              <w:rPr>
                <w:noProof/>
                <w:webHidden/>
              </w:rPr>
              <w:t>45</w:t>
            </w:r>
            <w:r w:rsidR="00C75A20">
              <w:rPr>
                <w:noProof/>
                <w:webHidden/>
              </w:rPr>
              <w:fldChar w:fldCharType="end"/>
            </w:r>
          </w:hyperlink>
        </w:p>
        <w:p w14:paraId="6925E85B" w14:textId="55E3275D" w:rsidR="00C75A20" w:rsidRDefault="0091699E">
          <w:pPr>
            <w:pStyle w:val="TM2"/>
            <w:tabs>
              <w:tab w:val="left" w:pos="880"/>
              <w:tab w:val="right" w:leader="dot" w:pos="10456"/>
            </w:tabs>
            <w:rPr>
              <w:rFonts w:eastAsiaTheme="minorEastAsia"/>
              <w:noProof/>
              <w:lang w:eastAsia="fr-FR"/>
            </w:rPr>
          </w:pPr>
          <w:hyperlink w:anchor="_Toc32905581" w:history="1">
            <w:r w:rsidR="00C75A20" w:rsidRPr="00FC2C28">
              <w:rPr>
                <w:rStyle w:val="Lienhypertexte"/>
                <w:noProof/>
              </w:rPr>
              <w:t>18.3</w:t>
            </w:r>
            <w:r w:rsidR="00C75A20">
              <w:rPr>
                <w:rFonts w:eastAsiaTheme="minorEastAsia"/>
                <w:noProof/>
                <w:lang w:eastAsia="fr-FR"/>
              </w:rPr>
              <w:tab/>
            </w:r>
            <w:r w:rsidR="00C75A20" w:rsidRPr="00FC2C28">
              <w:rPr>
                <w:rStyle w:val="Lienhypertexte"/>
                <w:noProof/>
              </w:rPr>
              <w:t>Pourtant, il existe des penseurs chrétiens tolérants</w:t>
            </w:r>
            <w:r w:rsidR="00C75A20">
              <w:rPr>
                <w:noProof/>
                <w:webHidden/>
              </w:rPr>
              <w:tab/>
            </w:r>
            <w:r w:rsidR="00C75A20">
              <w:rPr>
                <w:noProof/>
                <w:webHidden/>
              </w:rPr>
              <w:fldChar w:fldCharType="begin"/>
            </w:r>
            <w:r w:rsidR="00C75A20">
              <w:rPr>
                <w:noProof/>
                <w:webHidden/>
              </w:rPr>
              <w:instrText xml:space="preserve"> PAGEREF _Toc32905581 \h </w:instrText>
            </w:r>
            <w:r w:rsidR="00C75A20">
              <w:rPr>
                <w:noProof/>
                <w:webHidden/>
              </w:rPr>
            </w:r>
            <w:r w:rsidR="00C75A20">
              <w:rPr>
                <w:noProof/>
                <w:webHidden/>
              </w:rPr>
              <w:fldChar w:fldCharType="separate"/>
            </w:r>
            <w:r w:rsidR="000F402D">
              <w:rPr>
                <w:noProof/>
                <w:webHidden/>
              </w:rPr>
              <w:t>45</w:t>
            </w:r>
            <w:r w:rsidR="00C75A20">
              <w:rPr>
                <w:noProof/>
                <w:webHidden/>
              </w:rPr>
              <w:fldChar w:fldCharType="end"/>
            </w:r>
          </w:hyperlink>
        </w:p>
        <w:p w14:paraId="6E4FD35B" w14:textId="28C95C16" w:rsidR="00C75A20" w:rsidRDefault="0091699E">
          <w:pPr>
            <w:pStyle w:val="TM2"/>
            <w:tabs>
              <w:tab w:val="left" w:pos="880"/>
              <w:tab w:val="right" w:leader="dot" w:pos="10456"/>
            </w:tabs>
            <w:rPr>
              <w:rFonts w:eastAsiaTheme="minorEastAsia"/>
              <w:noProof/>
              <w:lang w:eastAsia="fr-FR"/>
            </w:rPr>
          </w:pPr>
          <w:hyperlink w:anchor="_Toc32905582" w:history="1">
            <w:r w:rsidR="00C75A20" w:rsidRPr="00FC2C28">
              <w:rPr>
                <w:rStyle w:val="Lienhypertexte"/>
                <w:noProof/>
              </w:rPr>
              <w:t>18.4</w:t>
            </w:r>
            <w:r w:rsidR="00C75A20">
              <w:rPr>
                <w:rFonts w:eastAsiaTheme="minorEastAsia"/>
                <w:noProof/>
                <w:lang w:eastAsia="fr-FR"/>
              </w:rPr>
              <w:tab/>
            </w:r>
            <w:r w:rsidR="00C75A20" w:rsidRPr="00FC2C28">
              <w:rPr>
                <w:rStyle w:val="Lienhypertexte"/>
                <w:noProof/>
              </w:rPr>
              <w:t>Le cas de l’islam</w:t>
            </w:r>
            <w:r w:rsidR="00C75A20">
              <w:rPr>
                <w:noProof/>
                <w:webHidden/>
              </w:rPr>
              <w:tab/>
            </w:r>
            <w:r w:rsidR="00C75A20">
              <w:rPr>
                <w:noProof/>
                <w:webHidden/>
              </w:rPr>
              <w:fldChar w:fldCharType="begin"/>
            </w:r>
            <w:r w:rsidR="00C75A20">
              <w:rPr>
                <w:noProof/>
                <w:webHidden/>
              </w:rPr>
              <w:instrText xml:space="preserve"> PAGEREF _Toc32905582 \h </w:instrText>
            </w:r>
            <w:r w:rsidR="00C75A20">
              <w:rPr>
                <w:noProof/>
                <w:webHidden/>
              </w:rPr>
            </w:r>
            <w:r w:rsidR="00C75A20">
              <w:rPr>
                <w:noProof/>
                <w:webHidden/>
              </w:rPr>
              <w:fldChar w:fldCharType="separate"/>
            </w:r>
            <w:r w:rsidR="000F402D">
              <w:rPr>
                <w:noProof/>
                <w:webHidden/>
              </w:rPr>
              <w:t>46</w:t>
            </w:r>
            <w:r w:rsidR="00C75A20">
              <w:rPr>
                <w:noProof/>
                <w:webHidden/>
              </w:rPr>
              <w:fldChar w:fldCharType="end"/>
            </w:r>
          </w:hyperlink>
        </w:p>
        <w:p w14:paraId="076C4445" w14:textId="23EA3F77" w:rsidR="00C75A20" w:rsidRDefault="0091699E">
          <w:pPr>
            <w:pStyle w:val="TM3"/>
            <w:tabs>
              <w:tab w:val="left" w:pos="1320"/>
              <w:tab w:val="right" w:leader="dot" w:pos="10456"/>
            </w:tabs>
            <w:rPr>
              <w:rFonts w:eastAsiaTheme="minorEastAsia"/>
              <w:noProof/>
              <w:lang w:eastAsia="fr-FR"/>
            </w:rPr>
          </w:pPr>
          <w:hyperlink w:anchor="_Toc32905583" w:history="1">
            <w:r w:rsidR="00C75A20" w:rsidRPr="00FC2C28">
              <w:rPr>
                <w:rStyle w:val="Lienhypertexte"/>
                <w:noProof/>
              </w:rPr>
              <w:t>18.4.1</w:t>
            </w:r>
            <w:r w:rsidR="00C75A20">
              <w:rPr>
                <w:rFonts w:eastAsiaTheme="minorEastAsia"/>
                <w:noProof/>
                <w:lang w:eastAsia="fr-FR"/>
              </w:rPr>
              <w:tab/>
            </w:r>
            <w:r w:rsidR="00C75A20" w:rsidRPr="00FC2C28">
              <w:rPr>
                <w:rStyle w:val="Lienhypertexte"/>
                <w:noProof/>
              </w:rPr>
              <w:t>D’où vient l’obsession et l’intolérance anti-juive de Mahomet ?</w:t>
            </w:r>
            <w:r w:rsidR="00C75A20">
              <w:rPr>
                <w:noProof/>
                <w:webHidden/>
              </w:rPr>
              <w:tab/>
            </w:r>
            <w:r w:rsidR="00C75A20">
              <w:rPr>
                <w:noProof/>
                <w:webHidden/>
              </w:rPr>
              <w:fldChar w:fldCharType="begin"/>
            </w:r>
            <w:r w:rsidR="00C75A20">
              <w:rPr>
                <w:noProof/>
                <w:webHidden/>
              </w:rPr>
              <w:instrText xml:space="preserve"> PAGEREF _Toc32905583 \h </w:instrText>
            </w:r>
            <w:r w:rsidR="00C75A20">
              <w:rPr>
                <w:noProof/>
                <w:webHidden/>
              </w:rPr>
            </w:r>
            <w:r w:rsidR="00C75A20">
              <w:rPr>
                <w:noProof/>
                <w:webHidden/>
              </w:rPr>
              <w:fldChar w:fldCharType="separate"/>
            </w:r>
            <w:r w:rsidR="000F402D">
              <w:rPr>
                <w:noProof/>
                <w:webHidden/>
              </w:rPr>
              <w:t>46</w:t>
            </w:r>
            <w:r w:rsidR="00C75A20">
              <w:rPr>
                <w:noProof/>
                <w:webHidden/>
              </w:rPr>
              <w:fldChar w:fldCharType="end"/>
            </w:r>
          </w:hyperlink>
        </w:p>
        <w:p w14:paraId="5F83C86E" w14:textId="23E61905" w:rsidR="00C75A20" w:rsidRDefault="0091699E">
          <w:pPr>
            <w:pStyle w:val="TM3"/>
            <w:tabs>
              <w:tab w:val="left" w:pos="1320"/>
              <w:tab w:val="right" w:leader="dot" w:pos="10456"/>
            </w:tabs>
            <w:rPr>
              <w:rFonts w:eastAsiaTheme="minorEastAsia"/>
              <w:noProof/>
              <w:lang w:eastAsia="fr-FR"/>
            </w:rPr>
          </w:pPr>
          <w:hyperlink w:anchor="_Toc32905584" w:history="1">
            <w:r w:rsidR="00C75A20" w:rsidRPr="00FC2C28">
              <w:rPr>
                <w:rStyle w:val="Lienhypertexte"/>
                <w:noProof/>
              </w:rPr>
              <w:t>18.4.2</w:t>
            </w:r>
            <w:r w:rsidR="00C75A20">
              <w:rPr>
                <w:rFonts w:eastAsiaTheme="minorEastAsia"/>
                <w:noProof/>
                <w:lang w:eastAsia="fr-FR"/>
              </w:rPr>
              <w:tab/>
            </w:r>
            <w:r w:rsidR="00C75A20" w:rsidRPr="00FC2C28">
              <w:rPr>
                <w:rStyle w:val="Lienhypertexte"/>
                <w:noProof/>
              </w:rPr>
              <w:t>L’origine de l’intolérance musulmane ou islamique</w:t>
            </w:r>
            <w:r w:rsidR="00C75A20">
              <w:rPr>
                <w:noProof/>
                <w:webHidden/>
              </w:rPr>
              <w:tab/>
            </w:r>
            <w:r w:rsidR="00C75A20">
              <w:rPr>
                <w:noProof/>
                <w:webHidden/>
              </w:rPr>
              <w:fldChar w:fldCharType="begin"/>
            </w:r>
            <w:r w:rsidR="00C75A20">
              <w:rPr>
                <w:noProof/>
                <w:webHidden/>
              </w:rPr>
              <w:instrText xml:space="preserve"> PAGEREF _Toc32905584 \h </w:instrText>
            </w:r>
            <w:r w:rsidR="00C75A20">
              <w:rPr>
                <w:noProof/>
                <w:webHidden/>
              </w:rPr>
            </w:r>
            <w:r w:rsidR="00C75A20">
              <w:rPr>
                <w:noProof/>
                <w:webHidden/>
              </w:rPr>
              <w:fldChar w:fldCharType="separate"/>
            </w:r>
            <w:r w:rsidR="000F402D">
              <w:rPr>
                <w:noProof/>
                <w:webHidden/>
              </w:rPr>
              <w:t>48</w:t>
            </w:r>
            <w:r w:rsidR="00C75A20">
              <w:rPr>
                <w:noProof/>
                <w:webHidden/>
              </w:rPr>
              <w:fldChar w:fldCharType="end"/>
            </w:r>
          </w:hyperlink>
        </w:p>
        <w:p w14:paraId="5DAD1B18" w14:textId="285052B5" w:rsidR="00C75A20" w:rsidRDefault="0091699E">
          <w:pPr>
            <w:pStyle w:val="TM3"/>
            <w:tabs>
              <w:tab w:val="left" w:pos="1320"/>
              <w:tab w:val="right" w:leader="dot" w:pos="10456"/>
            </w:tabs>
            <w:rPr>
              <w:rFonts w:eastAsiaTheme="minorEastAsia"/>
              <w:noProof/>
              <w:lang w:eastAsia="fr-FR"/>
            </w:rPr>
          </w:pPr>
          <w:hyperlink w:anchor="_Toc32905585" w:history="1">
            <w:r w:rsidR="00C75A20" w:rsidRPr="00FC2C28">
              <w:rPr>
                <w:rStyle w:val="Lienhypertexte"/>
                <w:noProof/>
              </w:rPr>
              <w:t>18.4.3</w:t>
            </w:r>
            <w:r w:rsidR="00C75A20">
              <w:rPr>
                <w:rFonts w:eastAsiaTheme="minorEastAsia"/>
                <w:noProof/>
                <w:lang w:eastAsia="fr-FR"/>
              </w:rPr>
              <w:tab/>
            </w:r>
            <w:r w:rsidR="00C75A20" w:rsidRPr="00FC2C28">
              <w:rPr>
                <w:rStyle w:val="Lienhypertexte"/>
                <w:noProof/>
              </w:rPr>
              <w:t>Les conséquences de cette obsession, de cette haine, de Mahomet envers les juifs (voire aussi les chrétiens)</w:t>
            </w:r>
            <w:r w:rsidR="00C75A20">
              <w:rPr>
                <w:noProof/>
                <w:webHidden/>
              </w:rPr>
              <w:tab/>
            </w:r>
            <w:r w:rsidR="00C75A20">
              <w:rPr>
                <w:noProof/>
                <w:webHidden/>
              </w:rPr>
              <w:fldChar w:fldCharType="begin"/>
            </w:r>
            <w:r w:rsidR="00C75A20">
              <w:rPr>
                <w:noProof/>
                <w:webHidden/>
              </w:rPr>
              <w:instrText xml:space="preserve"> PAGEREF _Toc32905585 \h </w:instrText>
            </w:r>
            <w:r w:rsidR="00C75A20">
              <w:rPr>
                <w:noProof/>
                <w:webHidden/>
              </w:rPr>
            </w:r>
            <w:r w:rsidR="00C75A20">
              <w:rPr>
                <w:noProof/>
                <w:webHidden/>
              </w:rPr>
              <w:fldChar w:fldCharType="separate"/>
            </w:r>
            <w:r w:rsidR="000F402D">
              <w:rPr>
                <w:noProof/>
                <w:webHidden/>
              </w:rPr>
              <w:t>48</w:t>
            </w:r>
            <w:r w:rsidR="00C75A20">
              <w:rPr>
                <w:noProof/>
                <w:webHidden/>
              </w:rPr>
              <w:fldChar w:fldCharType="end"/>
            </w:r>
          </w:hyperlink>
        </w:p>
        <w:p w14:paraId="54F56094" w14:textId="08B535D8" w:rsidR="00C75A20" w:rsidRDefault="0091699E">
          <w:pPr>
            <w:pStyle w:val="TM3"/>
            <w:tabs>
              <w:tab w:val="left" w:pos="1320"/>
              <w:tab w:val="right" w:leader="dot" w:pos="10456"/>
            </w:tabs>
            <w:rPr>
              <w:rFonts w:eastAsiaTheme="minorEastAsia"/>
              <w:noProof/>
              <w:lang w:eastAsia="fr-FR"/>
            </w:rPr>
          </w:pPr>
          <w:hyperlink w:anchor="_Toc32905586" w:history="1">
            <w:r w:rsidR="00C75A20" w:rsidRPr="00FC2C28">
              <w:rPr>
                <w:rStyle w:val="Lienhypertexte"/>
                <w:noProof/>
              </w:rPr>
              <w:t>18.4.4</w:t>
            </w:r>
            <w:r w:rsidR="00C75A20">
              <w:rPr>
                <w:rFonts w:eastAsiaTheme="minorEastAsia"/>
                <w:noProof/>
                <w:lang w:eastAsia="fr-FR"/>
              </w:rPr>
              <w:tab/>
            </w:r>
            <w:r w:rsidR="00C75A20" w:rsidRPr="00FC2C28">
              <w:rPr>
                <w:rStyle w:val="Lienhypertexte"/>
                <w:noProof/>
              </w:rPr>
              <w:t>Quelques exemples de cas d’intolérances</w:t>
            </w:r>
            <w:r w:rsidR="00C75A20">
              <w:rPr>
                <w:noProof/>
                <w:webHidden/>
              </w:rPr>
              <w:tab/>
            </w:r>
            <w:r w:rsidR="00C75A20">
              <w:rPr>
                <w:noProof/>
                <w:webHidden/>
              </w:rPr>
              <w:fldChar w:fldCharType="begin"/>
            </w:r>
            <w:r w:rsidR="00C75A20">
              <w:rPr>
                <w:noProof/>
                <w:webHidden/>
              </w:rPr>
              <w:instrText xml:space="preserve"> PAGEREF _Toc32905586 \h </w:instrText>
            </w:r>
            <w:r w:rsidR="00C75A20">
              <w:rPr>
                <w:noProof/>
                <w:webHidden/>
              </w:rPr>
            </w:r>
            <w:r w:rsidR="00C75A20">
              <w:rPr>
                <w:noProof/>
                <w:webHidden/>
              </w:rPr>
              <w:fldChar w:fldCharType="separate"/>
            </w:r>
            <w:r w:rsidR="000F402D">
              <w:rPr>
                <w:noProof/>
                <w:webHidden/>
              </w:rPr>
              <w:t>49</w:t>
            </w:r>
            <w:r w:rsidR="00C75A20">
              <w:rPr>
                <w:noProof/>
                <w:webHidden/>
              </w:rPr>
              <w:fldChar w:fldCharType="end"/>
            </w:r>
          </w:hyperlink>
        </w:p>
        <w:p w14:paraId="6486E714" w14:textId="5416643E" w:rsidR="00C75A20" w:rsidRDefault="0091699E">
          <w:pPr>
            <w:pStyle w:val="TM3"/>
            <w:tabs>
              <w:tab w:val="left" w:pos="1320"/>
              <w:tab w:val="right" w:leader="dot" w:pos="10456"/>
            </w:tabs>
            <w:rPr>
              <w:rFonts w:eastAsiaTheme="minorEastAsia"/>
              <w:noProof/>
              <w:lang w:eastAsia="fr-FR"/>
            </w:rPr>
          </w:pPr>
          <w:hyperlink w:anchor="_Toc32905587" w:history="1">
            <w:r w:rsidR="00C75A20" w:rsidRPr="00FC2C28">
              <w:rPr>
                <w:rStyle w:val="Lienhypertexte"/>
                <w:noProof/>
              </w:rPr>
              <w:t>18.4.5</w:t>
            </w:r>
            <w:r w:rsidR="00C75A20">
              <w:rPr>
                <w:rFonts w:eastAsiaTheme="minorEastAsia"/>
                <w:noProof/>
                <w:lang w:eastAsia="fr-FR"/>
              </w:rPr>
              <w:tab/>
            </w:r>
            <w:r w:rsidR="00C75A20" w:rsidRPr="00FC2C28">
              <w:rPr>
                <w:rStyle w:val="Lienhypertexte"/>
                <w:noProof/>
              </w:rPr>
              <w:t>Réflexions sur l’intolérance et la tolérance en islam</w:t>
            </w:r>
            <w:r w:rsidR="00C75A20">
              <w:rPr>
                <w:noProof/>
                <w:webHidden/>
              </w:rPr>
              <w:tab/>
            </w:r>
            <w:r w:rsidR="00C75A20">
              <w:rPr>
                <w:noProof/>
                <w:webHidden/>
              </w:rPr>
              <w:fldChar w:fldCharType="begin"/>
            </w:r>
            <w:r w:rsidR="00C75A20">
              <w:rPr>
                <w:noProof/>
                <w:webHidden/>
              </w:rPr>
              <w:instrText xml:space="preserve"> PAGEREF _Toc32905587 \h </w:instrText>
            </w:r>
            <w:r w:rsidR="00C75A20">
              <w:rPr>
                <w:noProof/>
                <w:webHidden/>
              </w:rPr>
            </w:r>
            <w:r w:rsidR="00C75A20">
              <w:rPr>
                <w:noProof/>
                <w:webHidden/>
              </w:rPr>
              <w:fldChar w:fldCharType="separate"/>
            </w:r>
            <w:r w:rsidR="000F402D">
              <w:rPr>
                <w:noProof/>
                <w:webHidden/>
              </w:rPr>
              <w:t>49</w:t>
            </w:r>
            <w:r w:rsidR="00C75A20">
              <w:rPr>
                <w:noProof/>
                <w:webHidden/>
              </w:rPr>
              <w:fldChar w:fldCharType="end"/>
            </w:r>
          </w:hyperlink>
        </w:p>
        <w:p w14:paraId="265BD7E3" w14:textId="6411A306" w:rsidR="00C75A20" w:rsidRDefault="0091699E">
          <w:pPr>
            <w:pStyle w:val="TM2"/>
            <w:tabs>
              <w:tab w:val="left" w:pos="880"/>
              <w:tab w:val="right" w:leader="dot" w:pos="10456"/>
            </w:tabs>
            <w:rPr>
              <w:rFonts w:eastAsiaTheme="minorEastAsia"/>
              <w:noProof/>
              <w:lang w:eastAsia="fr-FR"/>
            </w:rPr>
          </w:pPr>
          <w:hyperlink w:anchor="_Toc32905588" w:history="1">
            <w:r w:rsidR="00C75A20" w:rsidRPr="00FC2C28">
              <w:rPr>
                <w:rStyle w:val="Lienhypertexte"/>
                <w:noProof/>
              </w:rPr>
              <w:t>18.5</w:t>
            </w:r>
            <w:r w:rsidR="00C75A20">
              <w:rPr>
                <w:rFonts w:eastAsiaTheme="minorEastAsia"/>
                <w:noProof/>
                <w:lang w:eastAsia="fr-FR"/>
              </w:rPr>
              <w:tab/>
            </w:r>
            <w:r w:rsidR="00C75A20" w:rsidRPr="00FC2C28">
              <w:rPr>
                <w:rStyle w:val="Lienhypertexte"/>
                <w:noProof/>
              </w:rPr>
              <w:t>Le cas du bouddhisme</w:t>
            </w:r>
            <w:r w:rsidR="00C75A20">
              <w:rPr>
                <w:noProof/>
                <w:webHidden/>
              </w:rPr>
              <w:tab/>
            </w:r>
            <w:r w:rsidR="00C75A20">
              <w:rPr>
                <w:noProof/>
                <w:webHidden/>
              </w:rPr>
              <w:fldChar w:fldCharType="begin"/>
            </w:r>
            <w:r w:rsidR="00C75A20">
              <w:rPr>
                <w:noProof/>
                <w:webHidden/>
              </w:rPr>
              <w:instrText xml:space="preserve"> PAGEREF _Toc32905588 \h </w:instrText>
            </w:r>
            <w:r w:rsidR="00C75A20">
              <w:rPr>
                <w:noProof/>
                <w:webHidden/>
              </w:rPr>
            </w:r>
            <w:r w:rsidR="00C75A20">
              <w:rPr>
                <w:noProof/>
                <w:webHidden/>
              </w:rPr>
              <w:fldChar w:fldCharType="separate"/>
            </w:r>
            <w:r w:rsidR="000F402D">
              <w:rPr>
                <w:noProof/>
                <w:webHidden/>
              </w:rPr>
              <w:t>49</w:t>
            </w:r>
            <w:r w:rsidR="00C75A20">
              <w:rPr>
                <w:noProof/>
                <w:webHidden/>
              </w:rPr>
              <w:fldChar w:fldCharType="end"/>
            </w:r>
          </w:hyperlink>
        </w:p>
        <w:p w14:paraId="2C75EF57" w14:textId="33200E6A" w:rsidR="00C75A20" w:rsidRDefault="0091699E">
          <w:pPr>
            <w:pStyle w:val="TM2"/>
            <w:tabs>
              <w:tab w:val="left" w:pos="880"/>
              <w:tab w:val="right" w:leader="dot" w:pos="10456"/>
            </w:tabs>
            <w:rPr>
              <w:rFonts w:eastAsiaTheme="minorEastAsia"/>
              <w:noProof/>
              <w:lang w:eastAsia="fr-FR"/>
            </w:rPr>
          </w:pPr>
          <w:hyperlink w:anchor="_Toc32905589" w:history="1">
            <w:r w:rsidR="00C75A20" w:rsidRPr="00FC2C28">
              <w:rPr>
                <w:rStyle w:val="Lienhypertexte"/>
                <w:noProof/>
              </w:rPr>
              <w:t>18.6</w:t>
            </w:r>
            <w:r w:rsidR="00C75A20">
              <w:rPr>
                <w:rFonts w:eastAsiaTheme="minorEastAsia"/>
                <w:noProof/>
                <w:lang w:eastAsia="fr-FR"/>
              </w:rPr>
              <w:tab/>
            </w:r>
            <w:r w:rsidR="00C75A20" w:rsidRPr="00FC2C28">
              <w:rPr>
                <w:rStyle w:val="Lienhypertexte"/>
                <w:noProof/>
              </w:rPr>
              <w:t>Autres hypothèses pour expliquer l’intolérance religieuse et la psychologie de l’intolérance</w:t>
            </w:r>
            <w:r w:rsidR="00C75A20">
              <w:rPr>
                <w:noProof/>
                <w:webHidden/>
              </w:rPr>
              <w:tab/>
            </w:r>
            <w:r w:rsidR="00C75A20">
              <w:rPr>
                <w:noProof/>
                <w:webHidden/>
              </w:rPr>
              <w:fldChar w:fldCharType="begin"/>
            </w:r>
            <w:r w:rsidR="00C75A20">
              <w:rPr>
                <w:noProof/>
                <w:webHidden/>
              </w:rPr>
              <w:instrText xml:space="preserve"> PAGEREF _Toc32905589 \h </w:instrText>
            </w:r>
            <w:r w:rsidR="00C75A20">
              <w:rPr>
                <w:noProof/>
                <w:webHidden/>
              </w:rPr>
            </w:r>
            <w:r w:rsidR="00C75A20">
              <w:rPr>
                <w:noProof/>
                <w:webHidden/>
              </w:rPr>
              <w:fldChar w:fldCharType="separate"/>
            </w:r>
            <w:r w:rsidR="000F402D">
              <w:rPr>
                <w:noProof/>
                <w:webHidden/>
              </w:rPr>
              <w:t>51</w:t>
            </w:r>
            <w:r w:rsidR="00C75A20">
              <w:rPr>
                <w:noProof/>
                <w:webHidden/>
              </w:rPr>
              <w:fldChar w:fldCharType="end"/>
            </w:r>
          </w:hyperlink>
        </w:p>
        <w:p w14:paraId="436BA835" w14:textId="75A65806" w:rsidR="00C75A20" w:rsidRDefault="0091699E">
          <w:pPr>
            <w:pStyle w:val="TM1"/>
            <w:tabs>
              <w:tab w:val="left" w:pos="660"/>
              <w:tab w:val="right" w:leader="dot" w:pos="10456"/>
            </w:tabs>
            <w:rPr>
              <w:rFonts w:eastAsiaTheme="minorEastAsia"/>
              <w:noProof/>
              <w:lang w:eastAsia="fr-FR"/>
            </w:rPr>
          </w:pPr>
          <w:hyperlink w:anchor="_Toc32905590" w:history="1">
            <w:r w:rsidR="00C75A20" w:rsidRPr="00FC2C28">
              <w:rPr>
                <w:rStyle w:val="Lienhypertexte"/>
                <w:noProof/>
              </w:rPr>
              <w:t>19</w:t>
            </w:r>
            <w:r w:rsidR="00C75A20">
              <w:rPr>
                <w:rFonts w:eastAsiaTheme="minorEastAsia"/>
                <w:noProof/>
                <w:lang w:eastAsia="fr-FR"/>
              </w:rPr>
              <w:tab/>
            </w:r>
            <w:r w:rsidR="00C75A20" w:rsidRPr="00FC2C28">
              <w:rPr>
                <w:rStyle w:val="Lienhypertexte"/>
                <w:noProof/>
              </w:rPr>
              <w:t>A cause de dogmes religieux, l’on peut rendre les gens malheureux ou mettre leur vie en danger</w:t>
            </w:r>
            <w:r w:rsidR="00C75A20">
              <w:rPr>
                <w:noProof/>
                <w:webHidden/>
              </w:rPr>
              <w:tab/>
            </w:r>
            <w:r w:rsidR="00C75A20">
              <w:rPr>
                <w:noProof/>
                <w:webHidden/>
              </w:rPr>
              <w:fldChar w:fldCharType="begin"/>
            </w:r>
            <w:r w:rsidR="00C75A20">
              <w:rPr>
                <w:noProof/>
                <w:webHidden/>
              </w:rPr>
              <w:instrText xml:space="preserve"> PAGEREF _Toc32905590 \h </w:instrText>
            </w:r>
            <w:r w:rsidR="00C75A20">
              <w:rPr>
                <w:noProof/>
                <w:webHidden/>
              </w:rPr>
            </w:r>
            <w:r w:rsidR="00C75A20">
              <w:rPr>
                <w:noProof/>
                <w:webHidden/>
              </w:rPr>
              <w:fldChar w:fldCharType="separate"/>
            </w:r>
            <w:r w:rsidR="000F402D">
              <w:rPr>
                <w:noProof/>
                <w:webHidden/>
              </w:rPr>
              <w:t>51</w:t>
            </w:r>
            <w:r w:rsidR="00C75A20">
              <w:rPr>
                <w:noProof/>
                <w:webHidden/>
              </w:rPr>
              <w:fldChar w:fldCharType="end"/>
            </w:r>
          </w:hyperlink>
        </w:p>
        <w:p w14:paraId="1420DDA9" w14:textId="5366C3CD" w:rsidR="00C75A20" w:rsidRDefault="0091699E">
          <w:pPr>
            <w:pStyle w:val="TM1"/>
            <w:tabs>
              <w:tab w:val="left" w:pos="660"/>
              <w:tab w:val="right" w:leader="dot" w:pos="10456"/>
            </w:tabs>
            <w:rPr>
              <w:rFonts w:eastAsiaTheme="minorEastAsia"/>
              <w:noProof/>
              <w:lang w:eastAsia="fr-FR"/>
            </w:rPr>
          </w:pPr>
          <w:hyperlink w:anchor="_Toc32905591" w:history="1">
            <w:r w:rsidR="00C75A20" w:rsidRPr="00FC2C28">
              <w:rPr>
                <w:rStyle w:val="Lienhypertexte"/>
                <w:noProof/>
              </w:rPr>
              <w:t>20</w:t>
            </w:r>
            <w:r w:rsidR="00C75A20">
              <w:rPr>
                <w:rFonts w:eastAsiaTheme="minorEastAsia"/>
                <w:noProof/>
                <w:lang w:eastAsia="fr-FR"/>
              </w:rPr>
              <w:tab/>
            </w:r>
            <w:r w:rsidR="00C75A20" w:rsidRPr="00FC2C28">
              <w:rPr>
                <w:rStyle w:val="Lienhypertexte"/>
                <w:noProof/>
              </w:rPr>
              <w:t>Dieu est-il tout puissant, bon, juste ou indifférent au sort des hommes ?</w:t>
            </w:r>
            <w:r w:rsidR="00C75A20">
              <w:rPr>
                <w:noProof/>
                <w:webHidden/>
              </w:rPr>
              <w:tab/>
            </w:r>
            <w:r w:rsidR="00C75A20">
              <w:rPr>
                <w:noProof/>
                <w:webHidden/>
              </w:rPr>
              <w:fldChar w:fldCharType="begin"/>
            </w:r>
            <w:r w:rsidR="00C75A20">
              <w:rPr>
                <w:noProof/>
                <w:webHidden/>
              </w:rPr>
              <w:instrText xml:space="preserve"> PAGEREF _Toc32905591 \h </w:instrText>
            </w:r>
            <w:r w:rsidR="00C75A20">
              <w:rPr>
                <w:noProof/>
                <w:webHidden/>
              </w:rPr>
            </w:r>
            <w:r w:rsidR="00C75A20">
              <w:rPr>
                <w:noProof/>
                <w:webHidden/>
              </w:rPr>
              <w:fldChar w:fldCharType="separate"/>
            </w:r>
            <w:r w:rsidR="000F402D">
              <w:rPr>
                <w:noProof/>
                <w:webHidden/>
              </w:rPr>
              <w:t>52</w:t>
            </w:r>
            <w:r w:rsidR="00C75A20">
              <w:rPr>
                <w:noProof/>
                <w:webHidden/>
              </w:rPr>
              <w:fldChar w:fldCharType="end"/>
            </w:r>
          </w:hyperlink>
        </w:p>
        <w:p w14:paraId="4BE45F28" w14:textId="471CA0CC" w:rsidR="00C75A20" w:rsidRDefault="0091699E">
          <w:pPr>
            <w:pStyle w:val="TM2"/>
            <w:tabs>
              <w:tab w:val="left" w:pos="880"/>
              <w:tab w:val="right" w:leader="dot" w:pos="10456"/>
            </w:tabs>
            <w:rPr>
              <w:rFonts w:eastAsiaTheme="minorEastAsia"/>
              <w:noProof/>
              <w:lang w:eastAsia="fr-FR"/>
            </w:rPr>
          </w:pPr>
          <w:hyperlink w:anchor="_Toc32905592" w:history="1">
            <w:r w:rsidR="00C75A20" w:rsidRPr="00FC2C28">
              <w:rPr>
                <w:rStyle w:val="Lienhypertexte"/>
                <w:noProof/>
              </w:rPr>
              <w:t>20.1</w:t>
            </w:r>
            <w:r w:rsidR="00C75A20">
              <w:rPr>
                <w:rFonts w:eastAsiaTheme="minorEastAsia"/>
                <w:noProof/>
                <w:lang w:eastAsia="fr-FR"/>
              </w:rPr>
              <w:tab/>
            </w:r>
            <w:r w:rsidR="00C75A20" w:rsidRPr="00FC2C28">
              <w:rPr>
                <w:rStyle w:val="Lienhypertexte"/>
                <w:noProof/>
              </w:rPr>
              <w:t>Y a-t-il des criminels nés et des causes organiques aux comportements sociopathes ?</w:t>
            </w:r>
            <w:r w:rsidR="00C75A20">
              <w:rPr>
                <w:noProof/>
                <w:webHidden/>
              </w:rPr>
              <w:tab/>
            </w:r>
            <w:r w:rsidR="00C75A20">
              <w:rPr>
                <w:noProof/>
                <w:webHidden/>
              </w:rPr>
              <w:fldChar w:fldCharType="begin"/>
            </w:r>
            <w:r w:rsidR="00C75A20">
              <w:rPr>
                <w:noProof/>
                <w:webHidden/>
              </w:rPr>
              <w:instrText xml:space="preserve"> PAGEREF _Toc32905592 \h </w:instrText>
            </w:r>
            <w:r w:rsidR="00C75A20">
              <w:rPr>
                <w:noProof/>
                <w:webHidden/>
              </w:rPr>
            </w:r>
            <w:r w:rsidR="00C75A20">
              <w:rPr>
                <w:noProof/>
                <w:webHidden/>
              </w:rPr>
              <w:fldChar w:fldCharType="separate"/>
            </w:r>
            <w:r w:rsidR="000F402D">
              <w:rPr>
                <w:noProof/>
                <w:webHidden/>
              </w:rPr>
              <w:t>53</w:t>
            </w:r>
            <w:r w:rsidR="00C75A20">
              <w:rPr>
                <w:noProof/>
                <w:webHidden/>
              </w:rPr>
              <w:fldChar w:fldCharType="end"/>
            </w:r>
          </w:hyperlink>
        </w:p>
        <w:p w14:paraId="1323554E" w14:textId="428425AF" w:rsidR="00C75A20" w:rsidRDefault="0091699E">
          <w:pPr>
            <w:pStyle w:val="TM3"/>
            <w:tabs>
              <w:tab w:val="left" w:pos="1320"/>
              <w:tab w:val="right" w:leader="dot" w:pos="10456"/>
            </w:tabs>
            <w:rPr>
              <w:rFonts w:eastAsiaTheme="minorEastAsia"/>
              <w:noProof/>
              <w:lang w:eastAsia="fr-FR"/>
            </w:rPr>
          </w:pPr>
          <w:hyperlink w:anchor="_Toc32905593" w:history="1">
            <w:r w:rsidR="00C75A20" w:rsidRPr="00FC2C28">
              <w:rPr>
                <w:rStyle w:val="Lienhypertexte"/>
                <w:noProof/>
              </w:rPr>
              <w:t>20.1.1</w:t>
            </w:r>
            <w:r w:rsidR="00C75A20">
              <w:rPr>
                <w:rFonts w:eastAsiaTheme="minorEastAsia"/>
                <w:noProof/>
                <w:lang w:eastAsia="fr-FR"/>
              </w:rPr>
              <w:tab/>
            </w:r>
            <w:r w:rsidR="00C75A20" w:rsidRPr="00FC2C28">
              <w:rPr>
                <w:rStyle w:val="Lienhypertexte"/>
                <w:noProof/>
              </w:rPr>
              <w:t>Thomas Bartlett Whitaker</w:t>
            </w:r>
            <w:r w:rsidR="00C75A20">
              <w:rPr>
                <w:noProof/>
                <w:webHidden/>
              </w:rPr>
              <w:tab/>
            </w:r>
            <w:r w:rsidR="00C75A20">
              <w:rPr>
                <w:noProof/>
                <w:webHidden/>
              </w:rPr>
              <w:fldChar w:fldCharType="begin"/>
            </w:r>
            <w:r w:rsidR="00C75A20">
              <w:rPr>
                <w:noProof/>
                <w:webHidden/>
              </w:rPr>
              <w:instrText xml:space="preserve"> PAGEREF _Toc32905593 \h </w:instrText>
            </w:r>
            <w:r w:rsidR="00C75A20">
              <w:rPr>
                <w:noProof/>
                <w:webHidden/>
              </w:rPr>
            </w:r>
            <w:r w:rsidR="00C75A20">
              <w:rPr>
                <w:noProof/>
                <w:webHidden/>
              </w:rPr>
              <w:fldChar w:fldCharType="separate"/>
            </w:r>
            <w:r w:rsidR="000F402D">
              <w:rPr>
                <w:noProof/>
                <w:webHidden/>
              </w:rPr>
              <w:t>55</w:t>
            </w:r>
            <w:r w:rsidR="00C75A20">
              <w:rPr>
                <w:noProof/>
                <w:webHidden/>
              </w:rPr>
              <w:fldChar w:fldCharType="end"/>
            </w:r>
          </w:hyperlink>
        </w:p>
        <w:p w14:paraId="4D8C47A9" w14:textId="28A5CE85" w:rsidR="00C75A20" w:rsidRDefault="0091699E">
          <w:pPr>
            <w:pStyle w:val="TM3"/>
            <w:tabs>
              <w:tab w:val="left" w:pos="1320"/>
              <w:tab w:val="right" w:leader="dot" w:pos="10456"/>
            </w:tabs>
            <w:rPr>
              <w:rFonts w:eastAsiaTheme="minorEastAsia"/>
              <w:noProof/>
              <w:lang w:eastAsia="fr-FR"/>
            </w:rPr>
          </w:pPr>
          <w:hyperlink w:anchor="_Toc32905594" w:history="1">
            <w:r w:rsidR="00C75A20" w:rsidRPr="00FC2C28">
              <w:rPr>
                <w:rStyle w:val="Lienhypertexte"/>
                <w:noProof/>
              </w:rPr>
              <w:t>20.1.2</w:t>
            </w:r>
            <w:r w:rsidR="00C75A20">
              <w:rPr>
                <w:rFonts w:eastAsiaTheme="minorEastAsia"/>
                <w:noProof/>
                <w:lang w:eastAsia="fr-FR"/>
              </w:rPr>
              <w:tab/>
            </w:r>
            <w:r w:rsidR="00C75A20" w:rsidRPr="00FC2C28">
              <w:rPr>
                <w:rStyle w:val="Lienhypertexte"/>
                <w:noProof/>
              </w:rPr>
              <w:t>L'Héboïdophrénie</w:t>
            </w:r>
            <w:r w:rsidR="00C75A20">
              <w:rPr>
                <w:noProof/>
                <w:webHidden/>
              </w:rPr>
              <w:tab/>
            </w:r>
            <w:r w:rsidR="00C75A20">
              <w:rPr>
                <w:noProof/>
                <w:webHidden/>
              </w:rPr>
              <w:fldChar w:fldCharType="begin"/>
            </w:r>
            <w:r w:rsidR="00C75A20">
              <w:rPr>
                <w:noProof/>
                <w:webHidden/>
              </w:rPr>
              <w:instrText xml:space="preserve"> PAGEREF _Toc32905594 \h </w:instrText>
            </w:r>
            <w:r w:rsidR="00C75A20">
              <w:rPr>
                <w:noProof/>
                <w:webHidden/>
              </w:rPr>
            </w:r>
            <w:r w:rsidR="00C75A20">
              <w:rPr>
                <w:noProof/>
                <w:webHidden/>
              </w:rPr>
              <w:fldChar w:fldCharType="separate"/>
            </w:r>
            <w:r w:rsidR="000F402D">
              <w:rPr>
                <w:noProof/>
                <w:webHidden/>
              </w:rPr>
              <w:t>56</w:t>
            </w:r>
            <w:r w:rsidR="00C75A20">
              <w:rPr>
                <w:noProof/>
                <w:webHidden/>
              </w:rPr>
              <w:fldChar w:fldCharType="end"/>
            </w:r>
          </w:hyperlink>
        </w:p>
        <w:p w14:paraId="19A5EC53" w14:textId="54A347BC" w:rsidR="00C75A20" w:rsidRDefault="0091699E">
          <w:pPr>
            <w:pStyle w:val="TM3"/>
            <w:tabs>
              <w:tab w:val="left" w:pos="1320"/>
              <w:tab w:val="right" w:leader="dot" w:pos="10456"/>
            </w:tabs>
            <w:rPr>
              <w:rFonts w:eastAsiaTheme="minorEastAsia"/>
              <w:noProof/>
              <w:lang w:eastAsia="fr-FR"/>
            </w:rPr>
          </w:pPr>
          <w:hyperlink w:anchor="_Toc32905595" w:history="1">
            <w:r w:rsidR="00C75A20" w:rsidRPr="00FC2C28">
              <w:rPr>
                <w:rStyle w:val="Lienhypertexte"/>
                <w:noProof/>
              </w:rPr>
              <w:t>20.1.3</w:t>
            </w:r>
            <w:r w:rsidR="00C75A20">
              <w:rPr>
                <w:rFonts w:eastAsiaTheme="minorEastAsia"/>
                <w:noProof/>
                <w:lang w:eastAsia="fr-FR"/>
              </w:rPr>
              <w:tab/>
            </w:r>
            <w:r w:rsidR="00C75A20" w:rsidRPr="00FC2C28">
              <w:rPr>
                <w:rStyle w:val="Lienhypertexte"/>
                <w:noProof/>
              </w:rPr>
              <w:t>Certains traumas crâniens et leurs conséquences</w:t>
            </w:r>
            <w:r w:rsidR="00C75A20">
              <w:rPr>
                <w:noProof/>
                <w:webHidden/>
              </w:rPr>
              <w:tab/>
            </w:r>
            <w:r w:rsidR="00C75A20">
              <w:rPr>
                <w:noProof/>
                <w:webHidden/>
              </w:rPr>
              <w:fldChar w:fldCharType="begin"/>
            </w:r>
            <w:r w:rsidR="00C75A20">
              <w:rPr>
                <w:noProof/>
                <w:webHidden/>
              </w:rPr>
              <w:instrText xml:space="preserve"> PAGEREF _Toc32905595 \h </w:instrText>
            </w:r>
            <w:r w:rsidR="00C75A20">
              <w:rPr>
                <w:noProof/>
                <w:webHidden/>
              </w:rPr>
            </w:r>
            <w:r w:rsidR="00C75A20">
              <w:rPr>
                <w:noProof/>
                <w:webHidden/>
              </w:rPr>
              <w:fldChar w:fldCharType="separate"/>
            </w:r>
            <w:r w:rsidR="000F402D">
              <w:rPr>
                <w:noProof/>
                <w:webHidden/>
              </w:rPr>
              <w:t>56</w:t>
            </w:r>
            <w:r w:rsidR="00C75A20">
              <w:rPr>
                <w:noProof/>
                <w:webHidden/>
              </w:rPr>
              <w:fldChar w:fldCharType="end"/>
            </w:r>
          </w:hyperlink>
        </w:p>
        <w:p w14:paraId="0D67DC09" w14:textId="093E7499" w:rsidR="00C75A20" w:rsidRDefault="0091699E">
          <w:pPr>
            <w:pStyle w:val="TM3"/>
            <w:tabs>
              <w:tab w:val="left" w:pos="1320"/>
              <w:tab w:val="right" w:leader="dot" w:pos="10456"/>
            </w:tabs>
            <w:rPr>
              <w:rFonts w:eastAsiaTheme="minorEastAsia"/>
              <w:noProof/>
              <w:lang w:eastAsia="fr-FR"/>
            </w:rPr>
          </w:pPr>
          <w:hyperlink w:anchor="_Toc32905596" w:history="1">
            <w:r w:rsidR="00C75A20" w:rsidRPr="00FC2C28">
              <w:rPr>
                <w:rStyle w:val="Lienhypertexte"/>
                <w:noProof/>
              </w:rPr>
              <w:t>20.1.4</w:t>
            </w:r>
            <w:r w:rsidR="00C75A20">
              <w:rPr>
                <w:rFonts w:eastAsiaTheme="minorEastAsia"/>
                <w:noProof/>
                <w:lang w:eastAsia="fr-FR"/>
              </w:rPr>
              <w:tab/>
            </w:r>
            <w:r w:rsidR="00C75A20" w:rsidRPr="00FC2C28">
              <w:rPr>
                <w:rStyle w:val="Lienhypertexte"/>
                <w:noProof/>
              </w:rPr>
              <w:t>De possibles psychopathies d’origine biologiques ?</w:t>
            </w:r>
            <w:r w:rsidR="00C75A20">
              <w:rPr>
                <w:noProof/>
                <w:webHidden/>
              </w:rPr>
              <w:tab/>
            </w:r>
            <w:r w:rsidR="00C75A20">
              <w:rPr>
                <w:noProof/>
                <w:webHidden/>
              </w:rPr>
              <w:fldChar w:fldCharType="begin"/>
            </w:r>
            <w:r w:rsidR="00C75A20">
              <w:rPr>
                <w:noProof/>
                <w:webHidden/>
              </w:rPr>
              <w:instrText xml:space="preserve"> PAGEREF _Toc32905596 \h </w:instrText>
            </w:r>
            <w:r w:rsidR="00C75A20">
              <w:rPr>
                <w:noProof/>
                <w:webHidden/>
              </w:rPr>
            </w:r>
            <w:r w:rsidR="00C75A20">
              <w:rPr>
                <w:noProof/>
                <w:webHidden/>
              </w:rPr>
              <w:fldChar w:fldCharType="separate"/>
            </w:r>
            <w:r w:rsidR="000F402D">
              <w:rPr>
                <w:noProof/>
                <w:webHidden/>
              </w:rPr>
              <w:t>57</w:t>
            </w:r>
            <w:r w:rsidR="00C75A20">
              <w:rPr>
                <w:noProof/>
                <w:webHidden/>
              </w:rPr>
              <w:fldChar w:fldCharType="end"/>
            </w:r>
          </w:hyperlink>
        </w:p>
        <w:p w14:paraId="6470FB5E" w14:textId="28C1F713" w:rsidR="00C75A20" w:rsidRDefault="0091699E">
          <w:pPr>
            <w:pStyle w:val="TM3"/>
            <w:tabs>
              <w:tab w:val="left" w:pos="1320"/>
              <w:tab w:val="right" w:leader="dot" w:pos="10456"/>
            </w:tabs>
            <w:rPr>
              <w:rFonts w:eastAsiaTheme="minorEastAsia"/>
              <w:noProof/>
              <w:lang w:eastAsia="fr-FR"/>
            </w:rPr>
          </w:pPr>
          <w:hyperlink w:anchor="_Toc32905597" w:history="1">
            <w:r w:rsidR="00C75A20" w:rsidRPr="00FC2C28">
              <w:rPr>
                <w:rStyle w:val="Lienhypertexte"/>
                <w:noProof/>
              </w:rPr>
              <w:t>20.1.5</w:t>
            </w:r>
            <w:r w:rsidR="00C75A20">
              <w:rPr>
                <w:rFonts w:eastAsiaTheme="minorEastAsia"/>
                <w:noProof/>
                <w:lang w:eastAsia="fr-FR"/>
              </w:rPr>
              <w:tab/>
            </w:r>
            <w:r w:rsidR="00C75A20" w:rsidRPr="00FC2C28">
              <w:rPr>
                <w:rStyle w:val="Lienhypertexte"/>
                <w:noProof/>
              </w:rPr>
              <w:t>Troubles caractériels ou du comportement</w:t>
            </w:r>
            <w:r w:rsidR="00C75A20">
              <w:rPr>
                <w:noProof/>
                <w:webHidden/>
              </w:rPr>
              <w:tab/>
            </w:r>
            <w:r w:rsidR="00C75A20">
              <w:rPr>
                <w:noProof/>
                <w:webHidden/>
              </w:rPr>
              <w:fldChar w:fldCharType="begin"/>
            </w:r>
            <w:r w:rsidR="00C75A20">
              <w:rPr>
                <w:noProof/>
                <w:webHidden/>
              </w:rPr>
              <w:instrText xml:space="preserve"> PAGEREF _Toc32905597 \h </w:instrText>
            </w:r>
            <w:r w:rsidR="00C75A20">
              <w:rPr>
                <w:noProof/>
                <w:webHidden/>
              </w:rPr>
            </w:r>
            <w:r w:rsidR="00C75A20">
              <w:rPr>
                <w:noProof/>
                <w:webHidden/>
              </w:rPr>
              <w:fldChar w:fldCharType="separate"/>
            </w:r>
            <w:r w:rsidR="000F402D">
              <w:rPr>
                <w:noProof/>
                <w:webHidden/>
              </w:rPr>
              <w:t>58</w:t>
            </w:r>
            <w:r w:rsidR="00C75A20">
              <w:rPr>
                <w:noProof/>
                <w:webHidden/>
              </w:rPr>
              <w:fldChar w:fldCharType="end"/>
            </w:r>
          </w:hyperlink>
        </w:p>
        <w:p w14:paraId="5D682488" w14:textId="3D6E0C0C" w:rsidR="00C75A20" w:rsidRDefault="0091699E">
          <w:pPr>
            <w:pStyle w:val="TM3"/>
            <w:tabs>
              <w:tab w:val="left" w:pos="1320"/>
              <w:tab w:val="right" w:leader="dot" w:pos="10456"/>
            </w:tabs>
            <w:rPr>
              <w:rFonts w:eastAsiaTheme="minorEastAsia"/>
              <w:noProof/>
              <w:lang w:eastAsia="fr-FR"/>
            </w:rPr>
          </w:pPr>
          <w:hyperlink w:anchor="_Toc32905598" w:history="1">
            <w:r w:rsidR="00C75A20" w:rsidRPr="00FC2C28">
              <w:rPr>
                <w:rStyle w:val="Lienhypertexte"/>
                <w:noProof/>
              </w:rPr>
              <w:t>20.1.6</w:t>
            </w:r>
            <w:r w:rsidR="00C75A20">
              <w:rPr>
                <w:rFonts w:eastAsiaTheme="minorEastAsia"/>
                <w:noProof/>
                <w:lang w:eastAsia="fr-FR"/>
              </w:rPr>
              <w:tab/>
            </w:r>
            <w:r w:rsidR="00C75A20" w:rsidRPr="00FC2C28">
              <w:rPr>
                <w:rStyle w:val="Lienhypertexte"/>
                <w:noProof/>
              </w:rPr>
              <w:t>Démences dégénératives, neurosyphilis …</w:t>
            </w:r>
            <w:r w:rsidR="00C75A20">
              <w:rPr>
                <w:noProof/>
                <w:webHidden/>
              </w:rPr>
              <w:tab/>
            </w:r>
            <w:r w:rsidR="00C75A20">
              <w:rPr>
                <w:noProof/>
                <w:webHidden/>
              </w:rPr>
              <w:fldChar w:fldCharType="begin"/>
            </w:r>
            <w:r w:rsidR="00C75A20">
              <w:rPr>
                <w:noProof/>
                <w:webHidden/>
              </w:rPr>
              <w:instrText xml:space="preserve"> PAGEREF _Toc32905598 \h </w:instrText>
            </w:r>
            <w:r w:rsidR="00C75A20">
              <w:rPr>
                <w:noProof/>
                <w:webHidden/>
              </w:rPr>
            </w:r>
            <w:r w:rsidR="00C75A20">
              <w:rPr>
                <w:noProof/>
                <w:webHidden/>
              </w:rPr>
              <w:fldChar w:fldCharType="separate"/>
            </w:r>
            <w:r w:rsidR="000F402D">
              <w:rPr>
                <w:noProof/>
                <w:webHidden/>
              </w:rPr>
              <w:t>58</w:t>
            </w:r>
            <w:r w:rsidR="00C75A20">
              <w:rPr>
                <w:noProof/>
                <w:webHidden/>
              </w:rPr>
              <w:fldChar w:fldCharType="end"/>
            </w:r>
          </w:hyperlink>
        </w:p>
        <w:p w14:paraId="7F4E5802" w14:textId="0774110D" w:rsidR="00C75A20" w:rsidRDefault="0091699E">
          <w:pPr>
            <w:pStyle w:val="TM3"/>
            <w:tabs>
              <w:tab w:val="left" w:pos="1320"/>
              <w:tab w:val="right" w:leader="dot" w:pos="10456"/>
            </w:tabs>
            <w:rPr>
              <w:rFonts w:eastAsiaTheme="minorEastAsia"/>
              <w:noProof/>
              <w:lang w:eastAsia="fr-FR"/>
            </w:rPr>
          </w:pPr>
          <w:hyperlink w:anchor="_Toc32905599" w:history="1">
            <w:r w:rsidR="00C75A20" w:rsidRPr="00FC2C28">
              <w:rPr>
                <w:rStyle w:val="Lienhypertexte"/>
                <w:noProof/>
              </w:rPr>
              <w:t>20.1.7</w:t>
            </w:r>
            <w:r w:rsidR="00C75A20">
              <w:rPr>
                <w:rFonts w:eastAsiaTheme="minorEastAsia"/>
                <w:noProof/>
                <w:lang w:eastAsia="fr-FR"/>
              </w:rPr>
              <w:tab/>
            </w:r>
            <w:r w:rsidR="00C75A20" w:rsidRPr="00FC2C28">
              <w:rPr>
                <w:rStyle w:val="Lienhypertexte"/>
                <w:noProof/>
              </w:rPr>
              <w:t>Dépressions, troubles bipolaires, avec passage à l’acte</w:t>
            </w:r>
            <w:r w:rsidR="00C75A20">
              <w:rPr>
                <w:noProof/>
                <w:webHidden/>
              </w:rPr>
              <w:tab/>
            </w:r>
            <w:r w:rsidR="00C75A20">
              <w:rPr>
                <w:noProof/>
                <w:webHidden/>
              </w:rPr>
              <w:fldChar w:fldCharType="begin"/>
            </w:r>
            <w:r w:rsidR="00C75A20">
              <w:rPr>
                <w:noProof/>
                <w:webHidden/>
              </w:rPr>
              <w:instrText xml:space="preserve"> PAGEREF _Toc32905599 \h </w:instrText>
            </w:r>
            <w:r w:rsidR="00C75A20">
              <w:rPr>
                <w:noProof/>
                <w:webHidden/>
              </w:rPr>
            </w:r>
            <w:r w:rsidR="00C75A20">
              <w:rPr>
                <w:noProof/>
                <w:webHidden/>
              </w:rPr>
              <w:fldChar w:fldCharType="separate"/>
            </w:r>
            <w:r w:rsidR="000F402D">
              <w:rPr>
                <w:noProof/>
                <w:webHidden/>
              </w:rPr>
              <w:t>59</w:t>
            </w:r>
            <w:r w:rsidR="00C75A20">
              <w:rPr>
                <w:noProof/>
                <w:webHidden/>
              </w:rPr>
              <w:fldChar w:fldCharType="end"/>
            </w:r>
          </w:hyperlink>
        </w:p>
        <w:p w14:paraId="7B93466D" w14:textId="574B8B18" w:rsidR="00C75A20" w:rsidRDefault="0091699E">
          <w:pPr>
            <w:pStyle w:val="TM3"/>
            <w:tabs>
              <w:tab w:val="left" w:pos="1320"/>
              <w:tab w:val="right" w:leader="dot" w:pos="10456"/>
            </w:tabs>
            <w:rPr>
              <w:rFonts w:eastAsiaTheme="minorEastAsia"/>
              <w:noProof/>
              <w:lang w:eastAsia="fr-FR"/>
            </w:rPr>
          </w:pPr>
          <w:hyperlink w:anchor="_Toc32905600" w:history="1">
            <w:r w:rsidR="00C75A20" w:rsidRPr="00FC2C28">
              <w:rPr>
                <w:rStyle w:val="Lienhypertexte"/>
                <w:noProof/>
              </w:rPr>
              <w:t>20.1.8</w:t>
            </w:r>
            <w:r w:rsidR="00C75A20">
              <w:rPr>
                <w:rFonts w:eastAsiaTheme="minorEastAsia"/>
                <w:noProof/>
                <w:lang w:eastAsia="fr-FR"/>
              </w:rPr>
              <w:tab/>
            </w:r>
            <w:r w:rsidR="00C75A20" w:rsidRPr="00FC2C28">
              <w:rPr>
                <w:rStyle w:val="Lienhypertexte"/>
                <w:noProof/>
              </w:rPr>
              <w:t>Troubles de la personnalité narcissique (TPN)</w:t>
            </w:r>
            <w:r w:rsidR="00C75A20">
              <w:rPr>
                <w:noProof/>
                <w:webHidden/>
              </w:rPr>
              <w:tab/>
            </w:r>
            <w:r w:rsidR="00C75A20">
              <w:rPr>
                <w:noProof/>
                <w:webHidden/>
              </w:rPr>
              <w:fldChar w:fldCharType="begin"/>
            </w:r>
            <w:r w:rsidR="00C75A20">
              <w:rPr>
                <w:noProof/>
                <w:webHidden/>
              </w:rPr>
              <w:instrText xml:space="preserve"> PAGEREF _Toc32905600 \h </w:instrText>
            </w:r>
            <w:r w:rsidR="00C75A20">
              <w:rPr>
                <w:noProof/>
                <w:webHidden/>
              </w:rPr>
            </w:r>
            <w:r w:rsidR="00C75A20">
              <w:rPr>
                <w:noProof/>
                <w:webHidden/>
              </w:rPr>
              <w:fldChar w:fldCharType="separate"/>
            </w:r>
            <w:r w:rsidR="000F402D">
              <w:rPr>
                <w:noProof/>
                <w:webHidden/>
              </w:rPr>
              <w:t>60</w:t>
            </w:r>
            <w:r w:rsidR="00C75A20">
              <w:rPr>
                <w:noProof/>
                <w:webHidden/>
              </w:rPr>
              <w:fldChar w:fldCharType="end"/>
            </w:r>
          </w:hyperlink>
        </w:p>
        <w:p w14:paraId="5C01AD9F" w14:textId="65AC0FFB" w:rsidR="00C75A20" w:rsidRDefault="0091699E">
          <w:pPr>
            <w:pStyle w:val="TM3"/>
            <w:tabs>
              <w:tab w:val="left" w:pos="1320"/>
              <w:tab w:val="right" w:leader="dot" w:pos="10456"/>
            </w:tabs>
            <w:rPr>
              <w:rFonts w:eastAsiaTheme="minorEastAsia"/>
              <w:noProof/>
              <w:lang w:eastAsia="fr-FR"/>
            </w:rPr>
          </w:pPr>
          <w:hyperlink w:anchor="_Toc32905601" w:history="1">
            <w:r w:rsidR="00C75A20" w:rsidRPr="00FC2C28">
              <w:rPr>
                <w:rStyle w:val="Lienhypertexte"/>
                <w:noProof/>
              </w:rPr>
              <w:t>20.1.9</w:t>
            </w:r>
            <w:r w:rsidR="00C75A20">
              <w:rPr>
                <w:rFonts w:eastAsiaTheme="minorEastAsia"/>
                <w:noProof/>
                <w:lang w:eastAsia="fr-FR"/>
              </w:rPr>
              <w:tab/>
            </w:r>
            <w:r w:rsidR="00C75A20" w:rsidRPr="00FC2C28">
              <w:rPr>
                <w:rStyle w:val="Lienhypertexte"/>
                <w:noProof/>
              </w:rPr>
              <w:t>Un somnambule peut-il commettre un crime durant son sommeil ?</w:t>
            </w:r>
            <w:r w:rsidR="00C75A20">
              <w:rPr>
                <w:noProof/>
                <w:webHidden/>
              </w:rPr>
              <w:tab/>
            </w:r>
            <w:r w:rsidR="00C75A20">
              <w:rPr>
                <w:noProof/>
                <w:webHidden/>
              </w:rPr>
              <w:fldChar w:fldCharType="begin"/>
            </w:r>
            <w:r w:rsidR="00C75A20">
              <w:rPr>
                <w:noProof/>
                <w:webHidden/>
              </w:rPr>
              <w:instrText xml:space="preserve"> PAGEREF _Toc32905601 \h </w:instrText>
            </w:r>
            <w:r w:rsidR="00C75A20">
              <w:rPr>
                <w:noProof/>
                <w:webHidden/>
              </w:rPr>
            </w:r>
            <w:r w:rsidR="00C75A20">
              <w:rPr>
                <w:noProof/>
                <w:webHidden/>
              </w:rPr>
              <w:fldChar w:fldCharType="separate"/>
            </w:r>
            <w:r w:rsidR="000F402D">
              <w:rPr>
                <w:noProof/>
                <w:webHidden/>
              </w:rPr>
              <w:t>61</w:t>
            </w:r>
            <w:r w:rsidR="00C75A20">
              <w:rPr>
                <w:noProof/>
                <w:webHidden/>
              </w:rPr>
              <w:fldChar w:fldCharType="end"/>
            </w:r>
          </w:hyperlink>
        </w:p>
        <w:p w14:paraId="476E8780" w14:textId="0AB58620" w:rsidR="00C75A20" w:rsidRDefault="0091699E">
          <w:pPr>
            <w:pStyle w:val="TM2"/>
            <w:tabs>
              <w:tab w:val="left" w:pos="880"/>
              <w:tab w:val="right" w:leader="dot" w:pos="10456"/>
            </w:tabs>
            <w:rPr>
              <w:rFonts w:eastAsiaTheme="minorEastAsia"/>
              <w:noProof/>
              <w:lang w:eastAsia="fr-FR"/>
            </w:rPr>
          </w:pPr>
          <w:hyperlink w:anchor="_Toc32905602" w:history="1">
            <w:r w:rsidR="00C75A20" w:rsidRPr="00FC2C28">
              <w:rPr>
                <w:rStyle w:val="Lienhypertexte"/>
                <w:noProof/>
              </w:rPr>
              <w:t>20.2</w:t>
            </w:r>
            <w:r w:rsidR="00C75A20">
              <w:rPr>
                <w:rFonts w:eastAsiaTheme="minorEastAsia"/>
                <w:noProof/>
                <w:lang w:eastAsia="fr-FR"/>
              </w:rPr>
              <w:tab/>
            </w:r>
            <w:r w:rsidR="00C75A20" w:rsidRPr="00FC2C28">
              <w:rPr>
                <w:rStyle w:val="Lienhypertexte"/>
                <w:noProof/>
              </w:rPr>
              <w:t>Une possibilité de rédemption chez de grands criminels ?</w:t>
            </w:r>
            <w:r w:rsidR="00C75A20">
              <w:rPr>
                <w:noProof/>
                <w:webHidden/>
              </w:rPr>
              <w:tab/>
            </w:r>
            <w:r w:rsidR="00C75A20">
              <w:rPr>
                <w:noProof/>
                <w:webHidden/>
              </w:rPr>
              <w:fldChar w:fldCharType="begin"/>
            </w:r>
            <w:r w:rsidR="00C75A20">
              <w:rPr>
                <w:noProof/>
                <w:webHidden/>
              </w:rPr>
              <w:instrText xml:space="preserve"> PAGEREF _Toc32905602 \h </w:instrText>
            </w:r>
            <w:r w:rsidR="00C75A20">
              <w:rPr>
                <w:noProof/>
                <w:webHidden/>
              </w:rPr>
            </w:r>
            <w:r w:rsidR="00C75A20">
              <w:rPr>
                <w:noProof/>
                <w:webHidden/>
              </w:rPr>
              <w:fldChar w:fldCharType="separate"/>
            </w:r>
            <w:r w:rsidR="000F402D">
              <w:rPr>
                <w:noProof/>
                <w:webHidden/>
              </w:rPr>
              <w:t>62</w:t>
            </w:r>
            <w:r w:rsidR="00C75A20">
              <w:rPr>
                <w:noProof/>
                <w:webHidden/>
              </w:rPr>
              <w:fldChar w:fldCharType="end"/>
            </w:r>
          </w:hyperlink>
        </w:p>
        <w:p w14:paraId="76511210" w14:textId="6FD6CED2" w:rsidR="00C75A20" w:rsidRDefault="0091699E">
          <w:pPr>
            <w:pStyle w:val="TM1"/>
            <w:tabs>
              <w:tab w:val="left" w:pos="660"/>
              <w:tab w:val="right" w:leader="dot" w:pos="10456"/>
            </w:tabs>
            <w:rPr>
              <w:rFonts w:eastAsiaTheme="minorEastAsia"/>
              <w:noProof/>
              <w:lang w:eastAsia="fr-FR"/>
            </w:rPr>
          </w:pPr>
          <w:hyperlink w:anchor="_Toc32905603" w:history="1">
            <w:r w:rsidR="00C75A20" w:rsidRPr="00FC2C28">
              <w:rPr>
                <w:rStyle w:val="Lienhypertexte"/>
                <w:noProof/>
              </w:rPr>
              <w:t>21</w:t>
            </w:r>
            <w:r w:rsidR="00C75A20">
              <w:rPr>
                <w:rFonts w:eastAsiaTheme="minorEastAsia"/>
                <w:noProof/>
                <w:lang w:eastAsia="fr-FR"/>
              </w:rPr>
              <w:tab/>
            </w:r>
            <w:r w:rsidR="00C75A20" w:rsidRPr="00FC2C28">
              <w:rPr>
                <w:rStyle w:val="Lienhypertexte"/>
                <w:noProof/>
              </w:rPr>
              <w:t>Le concept de Dieu est-il utile, scientifiquement ou non, à l’homme ?</w:t>
            </w:r>
            <w:r w:rsidR="00C75A20">
              <w:rPr>
                <w:noProof/>
                <w:webHidden/>
              </w:rPr>
              <w:tab/>
            </w:r>
            <w:r w:rsidR="00C75A20">
              <w:rPr>
                <w:noProof/>
                <w:webHidden/>
              </w:rPr>
              <w:fldChar w:fldCharType="begin"/>
            </w:r>
            <w:r w:rsidR="00C75A20">
              <w:rPr>
                <w:noProof/>
                <w:webHidden/>
              </w:rPr>
              <w:instrText xml:space="preserve"> PAGEREF _Toc32905603 \h </w:instrText>
            </w:r>
            <w:r w:rsidR="00C75A20">
              <w:rPr>
                <w:noProof/>
                <w:webHidden/>
              </w:rPr>
            </w:r>
            <w:r w:rsidR="00C75A20">
              <w:rPr>
                <w:noProof/>
                <w:webHidden/>
              </w:rPr>
              <w:fldChar w:fldCharType="separate"/>
            </w:r>
            <w:r w:rsidR="000F402D">
              <w:rPr>
                <w:noProof/>
                <w:webHidden/>
              </w:rPr>
              <w:t>62</w:t>
            </w:r>
            <w:r w:rsidR="00C75A20">
              <w:rPr>
                <w:noProof/>
                <w:webHidden/>
              </w:rPr>
              <w:fldChar w:fldCharType="end"/>
            </w:r>
          </w:hyperlink>
        </w:p>
        <w:p w14:paraId="1F2EE47A" w14:textId="2B568F36" w:rsidR="00C75A20" w:rsidRDefault="0091699E">
          <w:pPr>
            <w:pStyle w:val="TM2"/>
            <w:tabs>
              <w:tab w:val="left" w:pos="880"/>
              <w:tab w:val="right" w:leader="dot" w:pos="10456"/>
            </w:tabs>
            <w:rPr>
              <w:rFonts w:eastAsiaTheme="minorEastAsia"/>
              <w:noProof/>
              <w:lang w:eastAsia="fr-FR"/>
            </w:rPr>
          </w:pPr>
          <w:hyperlink w:anchor="_Toc32905604" w:history="1">
            <w:r w:rsidR="00C75A20" w:rsidRPr="00FC2C28">
              <w:rPr>
                <w:rStyle w:val="Lienhypertexte"/>
                <w:noProof/>
              </w:rPr>
              <w:t>21.1</w:t>
            </w:r>
            <w:r w:rsidR="00C75A20">
              <w:rPr>
                <w:rFonts w:eastAsiaTheme="minorEastAsia"/>
                <w:noProof/>
                <w:lang w:eastAsia="fr-FR"/>
              </w:rPr>
              <w:tab/>
            </w:r>
            <w:r w:rsidR="00C75A20" w:rsidRPr="00FC2C28">
              <w:rPr>
                <w:rStyle w:val="Lienhypertexte"/>
                <w:noProof/>
              </w:rPr>
              <w:t>Son utilité dans l’établissement scientifique des lois régissant le fonctionnement de l’univers</w:t>
            </w:r>
            <w:r w:rsidR="00C75A20">
              <w:rPr>
                <w:noProof/>
                <w:webHidden/>
              </w:rPr>
              <w:tab/>
            </w:r>
            <w:r w:rsidR="00C75A20">
              <w:rPr>
                <w:noProof/>
                <w:webHidden/>
              </w:rPr>
              <w:fldChar w:fldCharType="begin"/>
            </w:r>
            <w:r w:rsidR="00C75A20">
              <w:rPr>
                <w:noProof/>
                <w:webHidden/>
              </w:rPr>
              <w:instrText xml:space="preserve"> PAGEREF _Toc32905604 \h </w:instrText>
            </w:r>
            <w:r w:rsidR="00C75A20">
              <w:rPr>
                <w:noProof/>
                <w:webHidden/>
              </w:rPr>
            </w:r>
            <w:r w:rsidR="00C75A20">
              <w:rPr>
                <w:noProof/>
                <w:webHidden/>
              </w:rPr>
              <w:fldChar w:fldCharType="separate"/>
            </w:r>
            <w:r w:rsidR="000F402D">
              <w:rPr>
                <w:noProof/>
                <w:webHidden/>
              </w:rPr>
              <w:t>62</w:t>
            </w:r>
            <w:r w:rsidR="00C75A20">
              <w:rPr>
                <w:noProof/>
                <w:webHidden/>
              </w:rPr>
              <w:fldChar w:fldCharType="end"/>
            </w:r>
          </w:hyperlink>
        </w:p>
        <w:p w14:paraId="64FFEF1D" w14:textId="2C70D508" w:rsidR="00C75A20" w:rsidRDefault="0091699E">
          <w:pPr>
            <w:pStyle w:val="TM2"/>
            <w:tabs>
              <w:tab w:val="left" w:pos="880"/>
              <w:tab w:val="right" w:leader="dot" w:pos="10456"/>
            </w:tabs>
            <w:rPr>
              <w:rFonts w:eastAsiaTheme="minorEastAsia"/>
              <w:noProof/>
              <w:lang w:eastAsia="fr-FR"/>
            </w:rPr>
          </w:pPr>
          <w:hyperlink w:anchor="_Toc32905605" w:history="1">
            <w:r w:rsidR="00C75A20" w:rsidRPr="00FC2C28">
              <w:rPr>
                <w:rStyle w:val="Lienhypertexte"/>
                <w:noProof/>
              </w:rPr>
              <w:t>21.2</w:t>
            </w:r>
            <w:r w:rsidR="00C75A20">
              <w:rPr>
                <w:rFonts w:eastAsiaTheme="minorEastAsia"/>
                <w:noProof/>
                <w:lang w:eastAsia="fr-FR"/>
              </w:rPr>
              <w:tab/>
            </w:r>
            <w:r w:rsidR="00C75A20" w:rsidRPr="00FC2C28">
              <w:rPr>
                <w:rStyle w:val="Lienhypertexte"/>
                <w:noProof/>
              </w:rPr>
              <w:t>Sauver les « âmes perdues », les remettre sur le droit chemin, grâce aux religions ?</w:t>
            </w:r>
            <w:r w:rsidR="00C75A20">
              <w:rPr>
                <w:noProof/>
                <w:webHidden/>
              </w:rPr>
              <w:tab/>
            </w:r>
            <w:r w:rsidR="00C75A20">
              <w:rPr>
                <w:noProof/>
                <w:webHidden/>
              </w:rPr>
              <w:fldChar w:fldCharType="begin"/>
            </w:r>
            <w:r w:rsidR="00C75A20">
              <w:rPr>
                <w:noProof/>
                <w:webHidden/>
              </w:rPr>
              <w:instrText xml:space="preserve"> PAGEREF _Toc32905605 \h </w:instrText>
            </w:r>
            <w:r w:rsidR="00C75A20">
              <w:rPr>
                <w:noProof/>
                <w:webHidden/>
              </w:rPr>
            </w:r>
            <w:r w:rsidR="00C75A20">
              <w:rPr>
                <w:noProof/>
                <w:webHidden/>
              </w:rPr>
              <w:fldChar w:fldCharType="separate"/>
            </w:r>
            <w:r w:rsidR="000F402D">
              <w:rPr>
                <w:noProof/>
                <w:webHidden/>
              </w:rPr>
              <w:t>63</w:t>
            </w:r>
            <w:r w:rsidR="00C75A20">
              <w:rPr>
                <w:noProof/>
                <w:webHidden/>
              </w:rPr>
              <w:fldChar w:fldCharType="end"/>
            </w:r>
          </w:hyperlink>
        </w:p>
        <w:p w14:paraId="498520B9" w14:textId="200F7F24" w:rsidR="00C75A20" w:rsidRDefault="0091699E">
          <w:pPr>
            <w:pStyle w:val="TM1"/>
            <w:tabs>
              <w:tab w:val="left" w:pos="660"/>
              <w:tab w:val="right" w:leader="dot" w:pos="10456"/>
            </w:tabs>
            <w:rPr>
              <w:rFonts w:eastAsiaTheme="minorEastAsia"/>
              <w:noProof/>
              <w:lang w:eastAsia="fr-FR"/>
            </w:rPr>
          </w:pPr>
          <w:hyperlink w:anchor="_Toc32905606" w:history="1">
            <w:r w:rsidR="00C75A20" w:rsidRPr="00FC2C28">
              <w:rPr>
                <w:rStyle w:val="Lienhypertexte"/>
                <w:noProof/>
              </w:rPr>
              <w:t>22</w:t>
            </w:r>
            <w:r w:rsidR="00C75A20">
              <w:rPr>
                <w:rFonts w:eastAsiaTheme="minorEastAsia"/>
                <w:noProof/>
                <w:lang w:eastAsia="fr-FR"/>
              </w:rPr>
              <w:tab/>
            </w:r>
            <w:r w:rsidR="00C75A20" w:rsidRPr="00FC2C28">
              <w:rPr>
                <w:rStyle w:val="Lienhypertexte"/>
                <w:noProof/>
              </w:rPr>
              <w:t>Comment lutter contre le fanatisme, les désinformations et l’absence de doute ?</w:t>
            </w:r>
            <w:r w:rsidR="00C75A20">
              <w:rPr>
                <w:noProof/>
                <w:webHidden/>
              </w:rPr>
              <w:tab/>
            </w:r>
            <w:r w:rsidR="00C75A20">
              <w:rPr>
                <w:noProof/>
                <w:webHidden/>
              </w:rPr>
              <w:fldChar w:fldCharType="begin"/>
            </w:r>
            <w:r w:rsidR="00C75A20">
              <w:rPr>
                <w:noProof/>
                <w:webHidden/>
              </w:rPr>
              <w:instrText xml:space="preserve"> PAGEREF _Toc32905606 \h </w:instrText>
            </w:r>
            <w:r w:rsidR="00C75A20">
              <w:rPr>
                <w:noProof/>
                <w:webHidden/>
              </w:rPr>
            </w:r>
            <w:r w:rsidR="00C75A20">
              <w:rPr>
                <w:noProof/>
                <w:webHidden/>
              </w:rPr>
              <w:fldChar w:fldCharType="separate"/>
            </w:r>
            <w:r w:rsidR="000F402D">
              <w:rPr>
                <w:noProof/>
                <w:webHidden/>
              </w:rPr>
              <w:t>64</w:t>
            </w:r>
            <w:r w:rsidR="00C75A20">
              <w:rPr>
                <w:noProof/>
                <w:webHidden/>
              </w:rPr>
              <w:fldChar w:fldCharType="end"/>
            </w:r>
          </w:hyperlink>
        </w:p>
        <w:p w14:paraId="13453659" w14:textId="01126728" w:rsidR="00C75A20" w:rsidRDefault="0091699E">
          <w:pPr>
            <w:pStyle w:val="TM1"/>
            <w:tabs>
              <w:tab w:val="left" w:pos="660"/>
              <w:tab w:val="right" w:leader="dot" w:pos="10456"/>
            </w:tabs>
            <w:rPr>
              <w:rFonts w:eastAsiaTheme="minorEastAsia"/>
              <w:noProof/>
              <w:lang w:eastAsia="fr-FR"/>
            </w:rPr>
          </w:pPr>
          <w:hyperlink w:anchor="_Toc32905607" w:history="1">
            <w:r w:rsidR="00C75A20" w:rsidRPr="00FC2C28">
              <w:rPr>
                <w:rStyle w:val="Lienhypertexte"/>
                <w:noProof/>
              </w:rPr>
              <w:t>23</w:t>
            </w:r>
            <w:r w:rsidR="00C75A20">
              <w:rPr>
                <w:rFonts w:eastAsiaTheme="minorEastAsia"/>
                <w:noProof/>
                <w:lang w:eastAsia="fr-FR"/>
              </w:rPr>
              <w:tab/>
            </w:r>
            <w:r w:rsidR="00C75A20" w:rsidRPr="00FC2C28">
              <w:rPr>
                <w:rStyle w:val="Lienhypertexte"/>
                <w:noProof/>
              </w:rPr>
              <w:t>L’origine des religions</w:t>
            </w:r>
            <w:r w:rsidR="00C75A20">
              <w:rPr>
                <w:noProof/>
                <w:webHidden/>
              </w:rPr>
              <w:tab/>
            </w:r>
            <w:r w:rsidR="00C75A20">
              <w:rPr>
                <w:noProof/>
                <w:webHidden/>
              </w:rPr>
              <w:fldChar w:fldCharType="begin"/>
            </w:r>
            <w:r w:rsidR="00C75A20">
              <w:rPr>
                <w:noProof/>
                <w:webHidden/>
              </w:rPr>
              <w:instrText xml:space="preserve"> PAGEREF _Toc32905607 \h </w:instrText>
            </w:r>
            <w:r w:rsidR="00C75A20">
              <w:rPr>
                <w:noProof/>
                <w:webHidden/>
              </w:rPr>
            </w:r>
            <w:r w:rsidR="00C75A20">
              <w:rPr>
                <w:noProof/>
                <w:webHidden/>
              </w:rPr>
              <w:fldChar w:fldCharType="separate"/>
            </w:r>
            <w:r w:rsidR="000F402D">
              <w:rPr>
                <w:noProof/>
                <w:webHidden/>
              </w:rPr>
              <w:t>65</w:t>
            </w:r>
            <w:r w:rsidR="00C75A20">
              <w:rPr>
                <w:noProof/>
                <w:webHidden/>
              </w:rPr>
              <w:fldChar w:fldCharType="end"/>
            </w:r>
          </w:hyperlink>
        </w:p>
        <w:p w14:paraId="61429F57" w14:textId="7AD08948" w:rsidR="00C75A20" w:rsidRDefault="0091699E">
          <w:pPr>
            <w:pStyle w:val="TM2"/>
            <w:tabs>
              <w:tab w:val="left" w:pos="880"/>
              <w:tab w:val="right" w:leader="dot" w:pos="10456"/>
            </w:tabs>
            <w:rPr>
              <w:rFonts w:eastAsiaTheme="minorEastAsia"/>
              <w:noProof/>
              <w:lang w:eastAsia="fr-FR"/>
            </w:rPr>
          </w:pPr>
          <w:hyperlink w:anchor="_Toc32905608" w:history="1">
            <w:r w:rsidR="00C75A20" w:rsidRPr="00FC2C28">
              <w:rPr>
                <w:rStyle w:val="Lienhypertexte"/>
                <w:noProof/>
              </w:rPr>
              <w:t>23.1</w:t>
            </w:r>
            <w:r w:rsidR="00C75A20">
              <w:rPr>
                <w:rFonts w:eastAsiaTheme="minorEastAsia"/>
                <w:noProof/>
                <w:lang w:eastAsia="fr-FR"/>
              </w:rPr>
              <w:tab/>
            </w:r>
            <w:r w:rsidR="00C75A20" w:rsidRPr="00FC2C28">
              <w:rPr>
                <w:rStyle w:val="Lienhypertexte"/>
                <w:noProof/>
              </w:rPr>
              <w:t>L’approche évolutionniste des religions</w:t>
            </w:r>
            <w:r w:rsidR="00C75A20">
              <w:rPr>
                <w:noProof/>
                <w:webHidden/>
              </w:rPr>
              <w:tab/>
            </w:r>
            <w:r w:rsidR="00C75A20">
              <w:rPr>
                <w:noProof/>
                <w:webHidden/>
              </w:rPr>
              <w:fldChar w:fldCharType="begin"/>
            </w:r>
            <w:r w:rsidR="00C75A20">
              <w:rPr>
                <w:noProof/>
                <w:webHidden/>
              </w:rPr>
              <w:instrText xml:space="preserve"> PAGEREF _Toc32905608 \h </w:instrText>
            </w:r>
            <w:r w:rsidR="00C75A20">
              <w:rPr>
                <w:noProof/>
                <w:webHidden/>
              </w:rPr>
            </w:r>
            <w:r w:rsidR="00C75A20">
              <w:rPr>
                <w:noProof/>
                <w:webHidden/>
              </w:rPr>
              <w:fldChar w:fldCharType="separate"/>
            </w:r>
            <w:r w:rsidR="000F402D">
              <w:rPr>
                <w:noProof/>
                <w:webHidden/>
              </w:rPr>
              <w:t>65</w:t>
            </w:r>
            <w:r w:rsidR="00C75A20">
              <w:rPr>
                <w:noProof/>
                <w:webHidden/>
              </w:rPr>
              <w:fldChar w:fldCharType="end"/>
            </w:r>
          </w:hyperlink>
        </w:p>
        <w:p w14:paraId="53E7B07C" w14:textId="115713BB" w:rsidR="00C75A20" w:rsidRDefault="0091699E">
          <w:pPr>
            <w:pStyle w:val="TM3"/>
            <w:tabs>
              <w:tab w:val="left" w:pos="1320"/>
              <w:tab w:val="right" w:leader="dot" w:pos="10456"/>
            </w:tabs>
            <w:rPr>
              <w:rFonts w:eastAsiaTheme="minorEastAsia"/>
              <w:noProof/>
              <w:lang w:eastAsia="fr-FR"/>
            </w:rPr>
          </w:pPr>
          <w:hyperlink w:anchor="_Toc32905609" w:history="1">
            <w:r w:rsidR="00C75A20" w:rsidRPr="00FC2C28">
              <w:rPr>
                <w:rStyle w:val="Lienhypertexte"/>
                <w:noProof/>
              </w:rPr>
              <w:t>23.1.1</w:t>
            </w:r>
            <w:r w:rsidR="00C75A20">
              <w:rPr>
                <w:rFonts w:eastAsiaTheme="minorEastAsia"/>
                <w:noProof/>
                <w:lang w:eastAsia="fr-FR"/>
              </w:rPr>
              <w:tab/>
            </w:r>
            <w:r w:rsidR="00C75A20" w:rsidRPr="00FC2C28">
              <w:rPr>
                <w:rStyle w:val="Lienhypertexte"/>
                <w:noProof/>
              </w:rPr>
              <w:t>La croyance en Dieu (au surnaturel) est-il lié à un mécanisme mis en place par l'évolution ?</w:t>
            </w:r>
            <w:r w:rsidR="00C75A20">
              <w:rPr>
                <w:noProof/>
                <w:webHidden/>
              </w:rPr>
              <w:tab/>
            </w:r>
            <w:r w:rsidR="00C75A20">
              <w:rPr>
                <w:noProof/>
                <w:webHidden/>
              </w:rPr>
              <w:fldChar w:fldCharType="begin"/>
            </w:r>
            <w:r w:rsidR="00C75A20">
              <w:rPr>
                <w:noProof/>
                <w:webHidden/>
              </w:rPr>
              <w:instrText xml:space="preserve"> PAGEREF _Toc32905609 \h </w:instrText>
            </w:r>
            <w:r w:rsidR="00C75A20">
              <w:rPr>
                <w:noProof/>
                <w:webHidden/>
              </w:rPr>
            </w:r>
            <w:r w:rsidR="00C75A20">
              <w:rPr>
                <w:noProof/>
                <w:webHidden/>
              </w:rPr>
              <w:fldChar w:fldCharType="separate"/>
            </w:r>
            <w:r w:rsidR="000F402D">
              <w:rPr>
                <w:noProof/>
                <w:webHidden/>
              </w:rPr>
              <w:t>65</w:t>
            </w:r>
            <w:r w:rsidR="00C75A20">
              <w:rPr>
                <w:noProof/>
                <w:webHidden/>
              </w:rPr>
              <w:fldChar w:fldCharType="end"/>
            </w:r>
          </w:hyperlink>
        </w:p>
        <w:p w14:paraId="7A6A63C1" w14:textId="192FBD65" w:rsidR="00C75A20" w:rsidRDefault="0091699E">
          <w:pPr>
            <w:pStyle w:val="TM3"/>
            <w:tabs>
              <w:tab w:val="left" w:pos="1320"/>
              <w:tab w:val="right" w:leader="dot" w:pos="10456"/>
            </w:tabs>
            <w:rPr>
              <w:rFonts w:eastAsiaTheme="minorEastAsia"/>
              <w:noProof/>
              <w:lang w:eastAsia="fr-FR"/>
            </w:rPr>
          </w:pPr>
          <w:hyperlink w:anchor="_Toc32905610" w:history="1">
            <w:r w:rsidR="00C75A20" w:rsidRPr="00FC2C28">
              <w:rPr>
                <w:rStyle w:val="Lienhypertexte"/>
                <w:noProof/>
              </w:rPr>
              <w:t>23.1.2</w:t>
            </w:r>
            <w:r w:rsidR="00C75A20">
              <w:rPr>
                <w:rFonts w:eastAsiaTheme="minorEastAsia"/>
                <w:noProof/>
                <w:lang w:eastAsia="fr-FR"/>
              </w:rPr>
              <w:tab/>
            </w:r>
            <w:r w:rsidR="00C75A20" w:rsidRPr="00FC2C28">
              <w:rPr>
                <w:rStyle w:val="Lienhypertexte"/>
                <w:noProof/>
              </w:rPr>
              <w:t>La force d’attraction du religieux</w:t>
            </w:r>
            <w:r w:rsidR="00C75A20">
              <w:rPr>
                <w:noProof/>
                <w:webHidden/>
              </w:rPr>
              <w:tab/>
            </w:r>
            <w:r w:rsidR="00C75A20">
              <w:rPr>
                <w:noProof/>
                <w:webHidden/>
              </w:rPr>
              <w:fldChar w:fldCharType="begin"/>
            </w:r>
            <w:r w:rsidR="00C75A20">
              <w:rPr>
                <w:noProof/>
                <w:webHidden/>
              </w:rPr>
              <w:instrText xml:space="preserve"> PAGEREF _Toc32905610 \h </w:instrText>
            </w:r>
            <w:r w:rsidR="00C75A20">
              <w:rPr>
                <w:noProof/>
                <w:webHidden/>
              </w:rPr>
            </w:r>
            <w:r w:rsidR="00C75A20">
              <w:rPr>
                <w:noProof/>
                <w:webHidden/>
              </w:rPr>
              <w:fldChar w:fldCharType="separate"/>
            </w:r>
            <w:r w:rsidR="000F402D">
              <w:rPr>
                <w:noProof/>
                <w:webHidden/>
              </w:rPr>
              <w:t>66</w:t>
            </w:r>
            <w:r w:rsidR="00C75A20">
              <w:rPr>
                <w:noProof/>
                <w:webHidden/>
              </w:rPr>
              <w:fldChar w:fldCharType="end"/>
            </w:r>
          </w:hyperlink>
        </w:p>
        <w:p w14:paraId="5E81D3BB" w14:textId="1FF52F68" w:rsidR="00C75A20" w:rsidRDefault="0091699E">
          <w:pPr>
            <w:pStyle w:val="TM3"/>
            <w:tabs>
              <w:tab w:val="left" w:pos="1320"/>
              <w:tab w:val="right" w:leader="dot" w:pos="10456"/>
            </w:tabs>
            <w:rPr>
              <w:rFonts w:eastAsiaTheme="minorEastAsia"/>
              <w:noProof/>
              <w:lang w:eastAsia="fr-FR"/>
            </w:rPr>
          </w:pPr>
          <w:hyperlink w:anchor="_Toc32905611" w:history="1">
            <w:r w:rsidR="00C75A20" w:rsidRPr="00FC2C28">
              <w:rPr>
                <w:rStyle w:val="Lienhypertexte"/>
                <w:noProof/>
              </w:rPr>
              <w:t>23.1.3</w:t>
            </w:r>
            <w:r w:rsidR="00C75A20">
              <w:rPr>
                <w:rFonts w:eastAsiaTheme="minorEastAsia"/>
                <w:noProof/>
                <w:lang w:eastAsia="fr-FR"/>
              </w:rPr>
              <w:tab/>
            </w:r>
            <w:r w:rsidR="00C75A20" w:rsidRPr="00FC2C28">
              <w:rPr>
                <w:rStyle w:val="Lienhypertexte"/>
                <w:noProof/>
              </w:rPr>
              <w:t>En conclusion partielle sur le mécanisme de défense évolutif de la croyance en Dieu</w:t>
            </w:r>
            <w:r w:rsidR="00C75A20">
              <w:rPr>
                <w:noProof/>
                <w:webHidden/>
              </w:rPr>
              <w:tab/>
            </w:r>
            <w:r w:rsidR="00C75A20">
              <w:rPr>
                <w:noProof/>
                <w:webHidden/>
              </w:rPr>
              <w:fldChar w:fldCharType="begin"/>
            </w:r>
            <w:r w:rsidR="00C75A20">
              <w:rPr>
                <w:noProof/>
                <w:webHidden/>
              </w:rPr>
              <w:instrText xml:space="preserve"> PAGEREF _Toc32905611 \h </w:instrText>
            </w:r>
            <w:r w:rsidR="00C75A20">
              <w:rPr>
                <w:noProof/>
                <w:webHidden/>
              </w:rPr>
            </w:r>
            <w:r w:rsidR="00C75A20">
              <w:rPr>
                <w:noProof/>
                <w:webHidden/>
              </w:rPr>
              <w:fldChar w:fldCharType="separate"/>
            </w:r>
            <w:r w:rsidR="000F402D">
              <w:rPr>
                <w:noProof/>
                <w:webHidden/>
              </w:rPr>
              <w:t>66</w:t>
            </w:r>
            <w:r w:rsidR="00C75A20">
              <w:rPr>
                <w:noProof/>
                <w:webHidden/>
              </w:rPr>
              <w:fldChar w:fldCharType="end"/>
            </w:r>
          </w:hyperlink>
        </w:p>
        <w:p w14:paraId="35A48713" w14:textId="5342C354" w:rsidR="00C75A20" w:rsidRDefault="0091699E">
          <w:pPr>
            <w:pStyle w:val="TM3"/>
            <w:tabs>
              <w:tab w:val="left" w:pos="1320"/>
              <w:tab w:val="right" w:leader="dot" w:pos="10456"/>
            </w:tabs>
            <w:rPr>
              <w:rFonts w:eastAsiaTheme="minorEastAsia"/>
              <w:noProof/>
              <w:lang w:eastAsia="fr-FR"/>
            </w:rPr>
          </w:pPr>
          <w:hyperlink w:anchor="_Toc32905612" w:history="1">
            <w:r w:rsidR="00C75A20" w:rsidRPr="00FC2C28">
              <w:rPr>
                <w:rStyle w:val="Lienhypertexte"/>
                <w:noProof/>
              </w:rPr>
              <w:t>23.1.4</w:t>
            </w:r>
            <w:r w:rsidR="00C75A20">
              <w:rPr>
                <w:rFonts w:eastAsiaTheme="minorEastAsia"/>
                <w:noProof/>
                <w:lang w:eastAsia="fr-FR"/>
              </w:rPr>
              <w:tab/>
            </w:r>
            <w:r w:rsidR="00C75A20" w:rsidRPr="00FC2C28">
              <w:rPr>
                <w:rStyle w:val="Lienhypertexte"/>
                <w:noProof/>
              </w:rPr>
              <w:t>Bibliographie sur les mécanismes cérébraux de la croyance en Dieu</w:t>
            </w:r>
            <w:r w:rsidR="00C75A20">
              <w:rPr>
                <w:noProof/>
                <w:webHidden/>
              </w:rPr>
              <w:tab/>
            </w:r>
            <w:r w:rsidR="00C75A20">
              <w:rPr>
                <w:noProof/>
                <w:webHidden/>
              </w:rPr>
              <w:fldChar w:fldCharType="begin"/>
            </w:r>
            <w:r w:rsidR="00C75A20">
              <w:rPr>
                <w:noProof/>
                <w:webHidden/>
              </w:rPr>
              <w:instrText xml:space="preserve"> PAGEREF _Toc32905612 \h </w:instrText>
            </w:r>
            <w:r w:rsidR="00C75A20">
              <w:rPr>
                <w:noProof/>
                <w:webHidden/>
              </w:rPr>
            </w:r>
            <w:r w:rsidR="00C75A20">
              <w:rPr>
                <w:noProof/>
                <w:webHidden/>
              </w:rPr>
              <w:fldChar w:fldCharType="separate"/>
            </w:r>
            <w:r w:rsidR="000F402D">
              <w:rPr>
                <w:noProof/>
                <w:webHidden/>
              </w:rPr>
              <w:t>67</w:t>
            </w:r>
            <w:r w:rsidR="00C75A20">
              <w:rPr>
                <w:noProof/>
                <w:webHidden/>
              </w:rPr>
              <w:fldChar w:fldCharType="end"/>
            </w:r>
          </w:hyperlink>
        </w:p>
        <w:p w14:paraId="03DEAB17" w14:textId="62908640" w:rsidR="00C75A20" w:rsidRDefault="0091699E">
          <w:pPr>
            <w:pStyle w:val="TM3"/>
            <w:tabs>
              <w:tab w:val="left" w:pos="1320"/>
              <w:tab w:val="right" w:leader="dot" w:pos="10456"/>
            </w:tabs>
            <w:rPr>
              <w:rFonts w:eastAsiaTheme="minorEastAsia"/>
              <w:noProof/>
              <w:lang w:eastAsia="fr-FR"/>
            </w:rPr>
          </w:pPr>
          <w:hyperlink w:anchor="_Toc32905613" w:history="1">
            <w:r w:rsidR="00C75A20" w:rsidRPr="00FC2C28">
              <w:rPr>
                <w:rStyle w:val="Lienhypertexte"/>
                <w:noProof/>
              </w:rPr>
              <w:t>23.1.5</w:t>
            </w:r>
            <w:r w:rsidR="00C75A20">
              <w:rPr>
                <w:rFonts w:eastAsiaTheme="minorEastAsia"/>
                <w:noProof/>
                <w:lang w:eastAsia="fr-FR"/>
              </w:rPr>
              <w:tab/>
            </w:r>
            <w:r w:rsidR="00C75A20" w:rsidRPr="00FC2C28">
              <w:rPr>
                <w:rStyle w:val="Lienhypertexte"/>
                <w:noProof/>
              </w:rPr>
              <w:t>Le point de vue de Daniel Baril</w:t>
            </w:r>
            <w:r w:rsidR="00C75A20">
              <w:rPr>
                <w:noProof/>
                <w:webHidden/>
              </w:rPr>
              <w:tab/>
            </w:r>
            <w:r w:rsidR="00C75A20">
              <w:rPr>
                <w:noProof/>
                <w:webHidden/>
              </w:rPr>
              <w:fldChar w:fldCharType="begin"/>
            </w:r>
            <w:r w:rsidR="00C75A20">
              <w:rPr>
                <w:noProof/>
                <w:webHidden/>
              </w:rPr>
              <w:instrText xml:space="preserve"> PAGEREF _Toc32905613 \h </w:instrText>
            </w:r>
            <w:r w:rsidR="00C75A20">
              <w:rPr>
                <w:noProof/>
                <w:webHidden/>
              </w:rPr>
            </w:r>
            <w:r w:rsidR="00C75A20">
              <w:rPr>
                <w:noProof/>
                <w:webHidden/>
              </w:rPr>
              <w:fldChar w:fldCharType="separate"/>
            </w:r>
            <w:r w:rsidR="000F402D">
              <w:rPr>
                <w:noProof/>
                <w:webHidden/>
              </w:rPr>
              <w:t>67</w:t>
            </w:r>
            <w:r w:rsidR="00C75A20">
              <w:rPr>
                <w:noProof/>
                <w:webHidden/>
              </w:rPr>
              <w:fldChar w:fldCharType="end"/>
            </w:r>
          </w:hyperlink>
        </w:p>
        <w:p w14:paraId="105633E7" w14:textId="5C247052" w:rsidR="00C75A20" w:rsidRDefault="0091699E">
          <w:pPr>
            <w:pStyle w:val="TM2"/>
            <w:tabs>
              <w:tab w:val="left" w:pos="880"/>
              <w:tab w:val="right" w:leader="dot" w:pos="10456"/>
            </w:tabs>
            <w:rPr>
              <w:rFonts w:eastAsiaTheme="minorEastAsia"/>
              <w:noProof/>
              <w:lang w:eastAsia="fr-FR"/>
            </w:rPr>
          </w:pPr>
          <w:hyperlink w:anchor="_Toc32905614" w:history="1">
            <w:r w:rsidR="00C75A20" w:rsidRPr="00FC2C28">
              <w:rPr>
                <w:rStyle w:val="Lienhypertexte"/>
                <w:noProof/>
              </w:rPr>
              <w:t>23.2</w:t>
            </w:r>
            <w:r w:rsidR="00C75A20">
              <w:rPr>
                <w:rFonts w:eastAsiaTheme="minorEastAsia"/>
                <w:noProof/>
                <w:lang w:eastAsia="fr-FR"/>
              </w:rPr>
              <w:tab/>
            </w:r>
            <w:r w:rsidR="00C75A20" w:rsidRPr="00FC2C28">
              <w:rPr>
                <w:rStyle w:val="Lienhypertexte"/>
                <w:noProof/>
              </w:rPr>
              <w:t>Suite de notre réflexion</w:t>
            </w:r>
            <w:r w:rsidR="00C75A20">
              <w:rPr>
                <w:noProof/>
                <w:webHidden/>
              </w:rPr>
              <w:tab/>
            </w:r>
            <w:r w:rsidR="00C75A20">
              <w:rPr>
                <w:noProof/>
                <w:webHidden/>
              </w:rPr>
              <w:fldChar w:fldCharType="begin"/>
            </w:r>
            <w:r w:rsidR="00C75A20">
              <w:rPr>
                <w:noProof/>
                <w:webHidden/>
              </w:rPr>
              <w:instrText xml:space="preserve"> PAGEREF _Toc32905614 \h </w:instrText>
            </w:r>
            <w:r w:rsidR="00C75A20">
              <w:rPr>
                <w:noProof/>
                <w:webHidden/>
              </w:rPr>
            </w:r>
            <w:r w:rsidR="00C75A20">
              <w:rPr>
                <w:noProof/>
                <w:webHidden/>
              </w:rPr>
              <w:fldChar w:fldCharType="separate"/>
            </w:r>
            <w:r w:rsidR="000F402D">
              <w:rPr>
                <w:noProof/>
                <w:webHidden/>
              </w:rPr>
              <w:t>68</w:t>
            </w:r>
            <w:r w:rsidR="00C75A20">
              <w:rPr>
                <w:noProof/>
                <w:webHidden/>
              </w:rPr>
              <w:fldChar w:fldCharType="end"/>
            </w:r>
          </w:hyperlink>
        </w:p>
        <w:p w14:paraId="5611CE47" w14:textId="00EC54D3" w:rsidR="00C75A20" w:rsidRDefault="0091699E">
          <w:pPr>
            <w:pStyle w:val="TM2"/>
            <w:tabs>
              <w:tab w:val="left" w:pos="880"/>
              <w:tab w:val="right" w:leader="dot" w:pos="10456"/>
            </w:tabs>
            <w:rPr>
              <w:rFonts w:eastAsiaTheme="minorEastAsia"/>
              <w:noProof/>
              <w:lang w:eastAsia="fr-FR"/>
            </w:rPr>
          </w:pPr>
          <w:hyperlink w:anchor="_Toc32905615" w:history="1">
            <w:r w:rsidR="00C75A20" w:rsidRPr="00FC2C28">
              <w:rPr>
                <w:rStyle w:val="Lienhypertexte"/>
                <w:noProof/>
              </w:rPr>
              <w:t>23.3</w:t>
            </w:r>
            <w:r w:rsidR="00C75A20">
              <w:rPr>
                <w:rFonts w:eastAsiaTheme="minorEastAsia"/>
                <w:noProof/>
                <w:lang w:eastAsia="fr-FR"/>
              </w:rPr>
              <w:tab/>
            </w:r>
            <w:r w:rsidR="00C75A20" w:rsidRPr="00FC2C28">
              <w:rPr>
                <w:rStyle w:val="Lienhypertexte"/>
                <w:noProof/>
              </w:rPr>
              <w:t>La réussite et/ou de l’échec des religions, en raison de leur efficience et du hasard des circonstances historiques</w:t>
            </w:r>
            <w:r w:rsidR="00C75A20">
              <w:rPr>
                <w:noProof/>
                <w:webHidden/>
              </w:rPr>
              <w:tab/>
            </w:r>
            <w:r w:rsidR="00C75A20">
              <w:rPr>
                <w:noProof/>
                <w:webHidden/>
              </w:rPr>
              <w:fldChar w:fldCharType="begin"/>
            </w:r>
            <w:r w:rsidR="00C75A20">
              <w:rPr>
                <w:noProof/>
                <w:webHidden/>
              </w:rPr>
              <w:instrText xml:space="preserve"> PAGEREF _Toc32905615 \h </w:instrText>
            </w:r>
            <w:r w:rsidR="00C75A20">
              <w:rPr>
                <w:noProof/>
                <w:webHidden/>
              </w:rPr>
            </w:r>
            <w:r w:rsidR="00C75A20">
              <w:rPr>
                <w:noProof/>
                <w:webHidden/>
              </w:rPr>
              <w:fldChar w:fldCharType="separate"/>
            </w:r>
            <w:r w:rsidR="000F402D">
              <w:rPr>
                <w:noProof/>
                <w:webHidden/>
              </w:rPr>
              <w:t>68</w:t>
            </w:r>
            <w:r w:rsidR="00C75A20">
              <w:rPr>
                <w:noProof/>
                <w:webHidden/>
              </w:rPr>
              <w:fldChar w:fldCharType="end"/>
            </w:r>
          </w:hyperlink>
        </w:p>
        <w:p w14:paraId="04235DD4" w14:textId="6CCA0E97" w:rsidR="00C75A20" w:rsidRDefault="0091699E">
          <w:pPr>
            <w:pStyle w:val="TM3"/>
            <w:tabs>
              <w:tab w:val="left" w:pos="1320"/>
              <w:tab w:val="right" w:leader="dot" w:pos="10456"/>
            </w:tabs>
            <w:rPr>
              <w:rFonts w:eastAsiaTheme="minorEastAsia"/>
              <w:noProof/>
              <w:lang w:eastAsia="fr-FR"/>
            </w:rPr>
          </w:pPr>
          <w:hyperlink w:anchor="_Toc32905616" w:history="1">
            <w:r w:rsidR="00C75A20" w:rsidRPr="00FC2C28">
              <w:rPr>
                <w:rStyle w:val="Lienhypertexte"/>
                <w:noProof/>
              </w:rPr>
              <w:t>23.3.1</w:t>
            </w:r>
            <w:r w:rsidR="00C75A20">
              <w:rPr>
                <w:rFonts w:eastAsiaTheme="minorEastAsia"/>
                <w:noProof/>
                <w:lang w:eastAsia="fr-FR"/>
              </w:rPr>
              <w:tab/>
            </w:r>
            <w:r w:rsidR="00C75A20" w:rsidRPr="00FC2C28">
              <w:rPr>
                <w:rStyle w:val="Lienhypertexte"/>
                <w:noProof/>
              </w:rPr>
              <w:t>Les facteurs intrinsèques favorisant de l’efficience de certaines religions</w:t>
            </w:r>
            <w:r w:rsidR="00C75A20">
              <w:rPr>
                <w:noProof/>
                <w:webHidden/>
              </w:rPr>
              <w:tab/>
            </w:r>
            <w:r w:rsidR="00C75A20">
              <w:rPr>
                <w:noProof/>
                <w:webHidden/>
              </w:rPr>
              <w:fldChar w:fldCharType="begin"/>
            </w:r>
            <w:r w:rsidR="00C75A20">
              <w:rPr>
                <w:noProof/>
                <w:webHidden/>
              </w:rPr>
              <w:instrText xml:space="preserve"> PAGEREF _Toc32905616 \h </w:instrText>
            </w:r>
            <w:r w:rsidR="00C75A20">
              <w:rPr>
                <w:noProof/>
                <w:webHidden/>
              </w:rPr>
            </w:r>
            <w:r w:rsidR="00C75A20">
              <w:rPr>
                <w:noProof/>
                <w:webHidden/>
              </w:rPr>
              <w:fldChar w:fldCharType="separate"/>
            </w:r>
            <w:r w:rsidR="000F402D">
              <w:rPr>
                <w:noProof/>
                <w:webHidden/>
              </w:rPr>
              <w:t>68</w:t>
            </w:r>
            <w:r w:rsidR="00C75A20">
              <w:rPr>
                <w:noProof/>
                <w:webHidden/>
              </w:rPr>
              <w:fldChar w:fldCharType="end"/>
            </w:r>
          </w:hyperlink>
        </w:p>
        <w:p w14:paraId="5BD32DEF" w14:textId="4A0DEC39" w:rsidR="00C75A20" w:rsidRDefault="0091699E">
          <w:pPr>
            <w:pStyle w:val="TM3"/>
            <w:tabs>
              <w:tab w:val="left" w:pos="1320"/>
              <w:tab w:val="right" w:leader="dot" w:pos="10456"/>
            </w:tabs>
            <w:rPr>
              <w:rFonts w:eastAsiaTheme="minorEastAsia"/>
              <w:noProof/>
              <w:lang w:eastAsia="fr-FR"/>
            </w:rPr>
          </w:pPr>
          <w:hyperlink w:anchor="_Toc32905617" w:history="1">
            <w:r w:rsidR="00C75A20" w:rsidRPr="00FC2C28">
              <w:rPr>
                <w:rStyle w:val="Lienhypertexte"/>
                <w:noProof/>
              </w:rPr>
              <w:t>23.3.2</w:t>
            </w:r>
            <w:r w:rsidR="00C75A20">
              <w:rPr>
                <w:rFonts w:eastAsiaTheme="minorEastAsia"/>
                <w:noProof/>
                <w:lang w:eastAsia="fr-FR"/>
              </w:rPr>
              <w:tab/>
            </w:r>
            <w:r w:rsidR="00C75A20" w:rsidRPr="00FC2C28">
              <w:rPr>
                <w:rStyle w:val="Lienhypertexte"/>
                <w:noProof/>
              </w:rPr>
              <w:t>Le génie propre des créateurs de sectes</w:t>
            </w:r>
            <w:r w:rsidR="00C75A20">
              <w:rPr>
                <w:noProof/>
                <w:webHidden/>
              </w:rPr>
              <w:tab/>
            </w:r>
            <w:r w:rsidR="00C75A20">
              <w:rPr>
                <w:noProof/>
                <w:webHidden/>
              </w:rPr>
              <w:fldChar w:fldCharType="begin"/>
            </w:r>
            <w:r w:rsidR="00C75A20">
              <w:rPr>
                <w:noProof/>
                <w:webHidden/>
              </w:rPr>
              <w:instrText xml:space="preserve"> PAGEREF _Toc32905617 \h </w:instrText>
            </w:r>
            <w:r w:rsidR="00C75A20">
              <w:rPr>
                <w:noProof/>
                <w:webHidden/>
              </w:rPr>
            </w:r>
            <w:r w:rsidR="00C75A20">
              <w:rPr>
                <w:noProof/>
                <w:webHidden/>
              </w:rPr>
              <w:fldChar w:fldCharType="separate"/>
            </w:r>
            <w:r w:rsidR="000F402D">
              <w:rPr>
                <w:noProof/>
                <w:webHidden/>
              </w:rPr>
              <w:t>71</w:t>
            </w:r>
            <w:r w:rsidR="00C75A20">
              <w:rPr>
                <w:noProof/>
                <w:webHidden/>
              </w:rPr>
              <w:fldChar w:fldCharType="end"/>
            </w:r>
          </w:hyperlink>
        </w:p>
        <w:p w14:paraId="4F961233" w14:textId="1F4E0802" w:rsidR="00C75A20" w:rsidRDefault="0091699E">
          <w:pPr>
            <w:pStyle w:val="TM3"/>
            <w:tabs>
              <w:tab w:val="left" w:pos="1320"/>
              <w:tab w:val="right" w:leader="dot" w:pos="10456"/>
            </w:tabs>
            <w:rPr>
              <w:rFonts w:eastAsiaTheme="minorEastAsia"/>
              <w:noProof/>
              <w:lang w:eastAsia="fr-FR"/>
            </w:rPr>
          </w:pPr>
          <w:hyperlink w:anchor="_Toc32905618" w:history="1">
            <w:r w:rsidR="00C75A20" w:rsidRPr="00FC2C28">
              <w:rPr>
                <w:rStyle w:val="Lienhypertexte"/>
                <w:noProof/>
              </w:rPr>
              <w:t>23.3.3</w:t>
            </w:r>
            <w:r w:rsidR="00C75A20">
              <w:rPr>
                <w:rFonts w:eastAsiaTheme="minorEastAsia"/>
                <w:noProof/>
                <w:lang w:eastAsia="fr-FR"/>
              </w:rPr>
              <w:tab/>
            </w:r>
            <w:r w:rsidR="00C75A20" w:rsidRPr="00FC2C28">
              <w:rPr>
                <w:rStyle w:val="Lienhypertexte"/>
                <w:noProof/>
              </w:rPr>
              <w:t>Divers avis sur les gourous et prophètes</w:t>
            </w:r>
            <w:r w:rsidR="00C75A20">
              <w:rPr>
                <w:noProof/>
                <w:webHidden/>
              </w:rPr>
              <w:tab/>
            </w:r>
            <w:r w:rsidR="00C75A20">
              <w:rPr>
                <w:noProof/>
                <w:webHidden/>
              </w:rPr>
              <w:fldChar w:fldCharType="begin"/>
            </w:r>
            <w:r w:rsidR="00C75A20">
              <w:rPr>
                <w:noProof/>
                <w:webHidden/>
              </w:rPr>
              <w:instrText xml:space="preserve"> PAGEREF _Toc32905618 \h </w:instrText>
            </w:r>
            <w:r w:rsidR="00C75A20">
              <w:rPr>
                <w:noProof/>
                <w:webHidden/>
              </w:rPr>
            </w:r>
            <w:r w:rsidR="00C75A20">
              <w:rPr>
                <w:noProof/>
                <w:webHidden/>
              </w:rPr>
              <w:fldChar w:fldCharType="separate"/>
            </w:r>
            <w:r w:rsidR="000F402D">
              <w:rPr>
                <w:noProof/>
                <w:webHidden/>
              </w:rPr>
              <w:t>72</w:t>
            </w:r>
            <w:r w:rsidR="00C75A20">
              <w:rPr>
                <w:noProof/>
                <w:webHidden/>
              </w:rPr>
              <w:fldChar w:fldCharType="end"/>
            </w:r>
          </w:hyperlink>
        </w:p>
        <w:p w14:paraId="4B450957" w14:textId="064A356F" w:rsidR="00C75A20" w:rsidRDefault="0091699E">
          <w:pPr>
            <w:pStyle w:val="TM3"/>
            <w:tabs>
              <w:tab w:val="left" w:pos="1320"/>
              <w:tab w:val="right" w:leader="dot" w:pos="10456"/>
            </w:tabs>
            <w:rPr>
              <w:rFonts w:eastAsiaTheme="minorEastAsia"/>
              <w:noProof/>
              <w:lang w:eastAsia="fr-FR"/>
            </w:rPr>
          </w:pPr>
          <w:hyperlink w:anchor="_Toc32905619" w:history="1">
            <w:r w:rsidR="00C75A20" w:rsidRPr="00FC2C28">
              <w:rPr>
                <w:rStyle w:val="Lienhypertexte"/>
                <w:noProof/>
              </w:rPr>
              <w:t>23.3.4</w:t>
            </w:r>
            <w:r w:rsidR="00C75A20">
              <w:rPr>
                <w:rFonts w:eastAsiaTheme="minorEastAsia"/>
                <w:noProof/>
                <w:lang w:eastAsia="fr-FR"/>
              </w:rPr>
              <w:tab/>
            </w:r>
            <w:r w:rsidR="00C75A20" w:rsidRPr="00FC2C28">
              <w:rPr>
                <w:rStyle w:val="Lienhypertexte"/>
                <w:noProof/>
              </w:rPr>
              <w:t>Des facteurs historiques favorables</w:t>
            </w:r>
            <w:r w:rsidR="00C75A20">
              <w:rPr>
                <w:noProof/>
                <w:webHidden/>
              </w:rPr>
              <w:tab/>
            </w:r>
            <w:r w:rsidR="00C75A20">
              <w:rPr>
                <w:noProof/>
                <w:webHidden/>
              </w:rPr>
              <w:fldChar w:fldCharType="begin"/>
            </w:r>
            <w:r w:rsidR="00C75A20">
              <w:rPr>
                <w:noProof/>
                <w:webHidden/>
              </w:rPr>
              <w:instrText xml:space="preserve"> PAGEREF _Toc32905619 \h </w:instrText>
            </w:r>
            <w:r w:rsidR="00C75A20">
              <w:rPr>
                <w:noProof/>
                <w:webHidden/>
              </w:rPr>
            </w:r>
            <w:r w:rsidR="00C75A20">
              <w:rPr>
                <w:noProof/>
                <w:webHidden/>
              </w:rPr>
              <w:fldChar w:fldCharType="separate"/>
            </w:r>
            <w:r w:rsidR="000F402D">
              <w:rPr>
                <w:noProof/>
                <w:webHidden/>
              </w:rPr>
              <w:t>72</w:t>
            </w:r>
            <w:r w:rsidR="00C75A20">
              <w:rPr>
                <w:noProof/>
                <w:webHidden/>
              </w:rPr>
              <w:fldChar w:fldCharType="end"/>
            </w:r>
          </w:hyperlink>
        </w:p>
        <w:p w14:paraId="32842E24" w14:textId="16400C58" w:rsidR="00C75A20" w:rsidRDefault="0091699E">
          <w:pPr>
            <w:pStyle w:val="TM2"/>
            <w:tabs>
              <w:tab w:val="left" w:pos="880"/>
              <w:tab w:val="right" w:leader="dot" w:pos="10456"/>
            </w:tabs>
            <w:rPr>
              <w:rFonts w:eastAsiaTheme="minorEastAsia"/>
              <w:noProof/>
              <w:lang w:eastAsia="fr-FR"/>
            </w:rPr>
          </w:pPr>
          <w:hyperlink w:anchor="_Toc32905620" w:history="1">
            <w:r w:rsidR="00C75A20" w:rsidRPr="00FC2C28">
              <w:rPr>
                <w:rStyle w:val="Lienhypertexte"/>
                <w:noProof/>
              </w:rPr>
              <w:t>23.4</w:t>
            </w:r>
            <w:r w:rsidR="00C75A20">
              <w:rPr>
                <w:rFonts w:eastAsiaTheme="minorEastAsia"/>
                <w:noProof/>
                <w:lang w:eastAsia="fr-FR"/>
              </w:rPr>
              <w:tab/>
            </w:r>
            <w:r w:rsidR="00C75A20" w:rsidRPr="00FC2C28">
              <w:rPr>
                <w:rStyle w:val="Lienhypertexte"/>
                <w:noProof/>
              </w:rPr>
              <w:t>La confrontation de la croyance en un Dieu bon et juste face à une réalité insoutenable</w:t>
            </w:r>
            <w:r w:rsidR="00C75A20">
              <w:rPr>
                <w:noProof/>
                <w:webHidden/>
              </w:rPr>
              <w:tab/>
            </w:r>
            <w:r w:rsidR="00C75A20">
              <w:rPr>
                <w:noProof/>
                <w:webHidden/>
              </w:rPr>
              <w:fldChar w:fldCharType="begin"/>
            </w:r>
            <w:r w:rsidR="00C75A20">
              <w:rPr>
                <w:noProof/>
                <w:webHidden/>
              </w:rPr>
              <w:instrText xml:space="preserve"> PAGEREF _Toc32905620 \h </w:instrText>
            </w:r>
            <w:r w:rsidR="00C75A20">
              <w:rPr>
                <w:noProof/>
                <w:webHidden/>
              </w:rPr>
            </w:r>
            <w:r w:rsidR="00C75A20">
              <w:rPr>
                <w:noProof/>
                <w:webHidden/>
              </w:rPr>
              <w:fldChar w:fldCharType="separate"/>
            </w:r>
            <w:r w:rsidR="000F402D">
              <w:rPr>
                <w:noProof/>
                <w:webHidden/>
              </w:rPr>
              <w:t>76</w:t>
            </w:r>
            <w:r w:rsidR="00C75A20">
              <w:rPr>
                <w:noProof/>
                <w:webHidden/>
              </w:rPr>
              <w:fldChar w:fldCharType="end"/>
            </w:r>
          </w:hyperlink>
        </w:p>
        <w:p w14:paraId="13EAE543" w14:textId="7FBEB132" w:rsidR="00C75A20" w:rsidRDefault="0091699E">
          <w:pPr>
            <w:pStyle w:val="TM1"/>
            <w:tabs>
              <w:tab w:val="left" w:pos="660"/>
              <w:tab w:val="right" w:leader="dot" w:pos="10456"/>
            </w:tabs>
            <w:rPr>
              <w:rFonts w:eastAsiaTheme="minorEastAsia"/>
              <w:noProof/>
              <w:lang w:eastAsia="fr-FR"/>
            </w:rPr>
          </w:pPr>
          <w:hyperlink w:anchor="_Toc32905621" w:history="1">
            <w:r w:rsidR="00C75A20" w:rsidRPr="00FC2C28">
              <w:rPr>
                <w:rStyle w:val="Lienhypertexte"/>
                <w:noProof/>
              </w:rPr>
              <w:t>24</w:t>
            </w:r>
            <w:r w:rsidR="00C75A20">
              <w:rPr>
                <w:rFonts w:eastAsiaTheme="minorEastAsia"/>
                <w:noProof/>
                <w:lang w:eastAsia="fr-FR"/>
              </w:rPr>
              <w:tab/>
            </w:r>
            <w:r w:rsidR="00C75A20" w:rsidRPr="00FC2C28">
              <w:rPr>
                <w:rStyle w:val="Lienhypertexte"/>
                <w:noProof/>
              </w:rPr>
              <w:t>Le point de vue des athées, agnostiques, rationalistes sur le « Mal »</w:t>
            </w:r>
            <w:r w:rsidR="00C75A20">
              <w:rPr>
                <w:noProof/>
                <w:webHidden/>
              </w:rPr>
              <w:tab/>
            </w:r>
            <w:r w:rsidR="00C75A20">
              <w:rPr>
                <w:noProof/>
                <w:webHidden/>
              </w:rPr>
              <w:fldChar w:fldCharType="begin"/>
            </w:r>
            <w:r w:rsidR="00C75A20">
              <w:rPr>
                <w:noProof/>
                <w:webHidden/>
              </w:rPr>
              <w:instrText xml:space="preserve"> PAGEREF _Toc32905621 \h </w:instrText>
            </w:r>
            <w:r w:rsidR="00C75A20">
              <w:rPr>
                <w:noProof/>
                <w:webHidden/>
              </w:rPr>
            </w:r>
            <w:r w:rsidR="00C75A20">
              <w:rPr>
                <w:noProof/>
                <w:webHidden/>
              </w:rPr>
              <w:fldChar w:fldCharType="separate"/>
            </w:r>
            <w:r w:rsidR="000F402D">
              <w:rPr>
                <w:noProof/>
                <w:webHidden/>
              </w:rPr>
              <w:t>77</w:t>
            </w:r>
            <w:r w:rsidR="00C75A20">
              <w:rPr>
                <w:noProof/>
                <w:webHidden/>
              </w:rPr>
              <w:fldChar w:fldCharType="end"/>
            </w:r>
          </w:hyperlink>
        </w:p>
        <w:p w14:paraId="3569E813" w14:textId="200E4DD4" w:rsidR="00C75A20" w:rsidRDefault="0091699E">
          <w:pPr>
            <w:pStyle w:val="TM2"/>
            <w:tabs>
              <w:tab w:val="left" w:pos="880"/>
              <w:tab w:val="right" w:leader="dot" w:pos="10456"/>
            </w:tabs>
            <w:rPr>
              <w:rFonts w:eastAsiaTheme="minorEastAsia"/>
              <w:noProof/>
              <w:lang w:eastAsia="fr-FR"/>
            </w:rPr>
          </w:pPr>
          <w:hyperlink w:anchor="_Toc32905622" w:history="1">
            <w:r w:rsidR="00C75A20" w:rsidRPr="00FC2C28">
              <w:rPr>
                <w:rStyle w:val="Lienhypertexte"/>
                <w:noProof/>
              </w:rPr>
              <w:t>24.1</w:t>
            </w:r>
            <w:r w:rsidR="00C75A20">
              <w:rPr>
                <w:rFonts w:eastAsiaTheme="minorEastAsia"/>
                <w:noProof/>
                <w:lang w:eastAsia="fr-FR"/>
              </w:rPr>
              <w:tab/>
            </w:r>
            <w:r w:rsidR="00C75A20" w:rsidRPr="00FC2C28">
              <w:rPr>
                <w:rStyle w:val="Lienhypertexte"/>
                <w:noProof/>
              </w:rPr>
              <w:t>Le cas de Patrick Tissier (repris de justice)</w:t>
            </w:r>
            <w:r w:rsidR="00C75A20">
              <w:rPr>
                <w:noProof/>
                <w:webHidden/>
              </w:rPr>
              <w:tab/>
            </w:r>
            <w:r w:rsidR="00C75A20">
              <w:rPr>
                <w:noProof/>
                <w:webHidden/>
              </w:rPr>
              <w:fldChar w:fldCharType="begin"/>
            </w:r>
            <w:r w:rsidR="00C75A20">
              <w:rPr>
                <w:noProof/>
                <w:webHidden/>
              </w:rPr>
              <w:instrText xml:space="preserve"> PAGEREF _Toc32905622 \h </w:instrText>
            </w:r>
            <w:r w:rsidR="00C75A20">
              <w:rPr>
                <w:noProof/>
                <w:webHidden/>
              </w:rPr>
            </w:r>
            <w:r w:rsidR="00C75A20">
              <w:rPr>
                <w:noProof/>
                <w:webHidden/>
              </w:rPr>
              <w:fldChar w:fldCharType="separate"/>
            </w:r>
            <w:r w:rsidR="000F402D">
              <w:rPr>
                <w:noProof/>
                <w:webHidden/>
              </w:rPr>
              <w:t>77</w:t>
            </w:r>
            <w:r w:rsidR="00C75A20">
              <w:rPr>
                <w:noProof/>
                <w:webHidden/>
              </w:rPr>
              <w:fldChar w:fldCharType="end"/>
            </w:r>
          </w:hyperlink>
        </w:p>
        <w:p w14:paraId="3AF8E53D" w14:textId="416CDD79" w:rsidR="00C75A20" w:rsidRDefault="0091699E">
          <w:pPr>
            <w:pStyle w:val="TM2"/>
            <w:tabs>
              <w:tab w:val="left" w:pos="880"/>
              <w:tab w:val="right" w:leader="dot" w:pos="10456"/>
            </w:tabs>
            <w:rPr>
              <w:rFonts w:eastAsiaTheme="minorEastAsia"/>
              <w:noProof/>
              <w:lang w:eastAsia="fr-FR"/>
            </w:rPr>
          </w:pPr>
          <w:hyperlink w:anchor="_Toc32905623" w:history="1">
            <w:r w:rsidR="00C75A20" w:rsidRPr="00FC2C28">
              <w:rPr>
                <w:rStyle w:val="Lienhypertexte"/>
                <w:noProof/>
              </w:rPr>
              <w:t>24.2</w:t>
            </w:r>
            <w:r w:rsidR="00C75A20">
              <w:rPr>
                <w:rFonts w:eastAsiaTheme="minorEastAsia"/>
                <w:noProof/>
                <w:lang w:eastAsia="fr-FR"/>
              </w:rPr>
              <w:tab/>
            </w:r>
            <w:r w:rsidR="00C75A20" w:rsidRPr="00FC2C28">
              <w:rPr>
                <w:rStyle w:val="Lienhypertexte"/>
                <w:noProof/>
              </w:rPr>
              <w:t>Le cas de Jeffrey Dahmer (tueur en série)</w:t>
            </w:r>
            <w:r w:rsidR="00C75A20">
              <w:rPr>
                <w:noProof/>
                <w:webHidden/>
              </w:rPr>
              <w:tab/>
            </w:r>
            <w:r w:rsidR="00C75A20">
              <w:rPr>
                <w:noProof/>
                <w:webHidden/>
              </w:rPr>
              <w:fldChar w:fldCharType="begin"/>
            </w:r>
            <w:r w:rsidR="00C75A20">
              <w:rPr>
                <w:noProof/>
                <w:webHidden/>
              </w:rPr>
              <w:instrText xml:space="preserve"> PAGEREF _Toc32905623 \h </w:instrText>
            </w:r>
            <w:r w:rsidR="00C75A20">
              <w:rPr>
                <w:noProof/>
                <w:webHidden/>
              </w:rPr>
            </w:r>
            <w:r w:rsidR="00C75A20">
              <w:rPr>
                <w:noProof/>
                <w:webHidden/>
              </w:rPr>
              <w:fldChar w:fldCharType="separate"/>
            </w:r>
            <w:r w:rsidR="000F402D">
              <w:rPr>
                <w:noProof/>
                <w:webHidden/>
              </w:rPr>
              <w:t>77</w:t>
            </w:r>
            <w:r w:rsidR="00C75A20">
              <w:rPr>
                <w:noProof/>
                <w:webHidden/>
              </w:rPr>
              <w:fldChar w:fldCharType="end"/>
            </w:r>
          </w:hyperlink>
        </w:p>
        <w:p w14:paraId="797F21CF" w14:textId="2C8B17BA" w:rsidR="00C75A20" w:rsidRDefault="0091699E">
          <w:pPr>
            <w:pStyle w:val="TM2"/>
            <w:tabs>
              <w:tab w:val="left" w:pos="880"/>
              <w:tab w:val="right" w:leader="dot" w:pos="10456"/>
            </w:tabs>
            <w:rPr>
              <w:rFonts w:eastAsiaTheme="minorEastAsia"/>
              <w:noProof/>
              <w:lang w:eastAsia="fr-FR"/>
            </w:rPr>
          </w:pPr>
          <w:hyperlink w:anchor="_Toc32905624" w:history="1">
            <w:r w:rsidR="00C75A20" w:rsidRPr="00FC2C28">
              <w:rPr>
                <w:rStyle w:val="Lienhypertexte"/>
                <w:noProof/>
              </w:rPr>
              <w:t>24.3</w:t>
            </w:r>
            <w:r w:rsidR="00C75A20">
              <w:rPr>
                <w:rFonts w:eastAsiaTheme="minorEastAsia"/>
                <w:noProof/>
                <w:lang w:eastAsia="fr-FR"/>
              </w:rPr>
              <w:tab/>
            </w:r>
            <w:r w:rsidR="00C75A20" w:rsidRPr="00FC2C28">
              <w:rPr>
                <w:rStyle w:val="Lienhypertexte"/>
                <w:noProof/>
              </w:rPr>
              <w:t>Le cas de Mahomet prophète</w:t>
            </w:r>
            <w:r w:rsidR="00C75A20">
              <w:rPr>
                <w:noProof/>
                <w:webHidden/>
              </w:rPr>
              <w:tab/>
            </w:r>
            <w:r w:rsidR="00C75A20">
              <w:rPr>
                <w:noProof/>
                <w:webHidden/>
              </w:rPr>
              <w:fldChar w:fldCharType="begin"/>
            </w:r>
            <w:r w:rsidR="00C75A20">
              <w:rPr>
                <w:noProof/>
                <w:webHidden/>
              </w:rPr>
              <w:instrText xml:space="preserve"> PAGEREF _Toc32905624 \h </w:instrText>
            </w:r>
            <w:r w:rsidR="00C75A20">
              <w:rPr>
                <w:noProof/>
                <w:webHidden/>
              </w:rPr>
            </w:r>
            <w:r w:rsidR="00C75A20">
              <w:rPr>
                <w:noProof/>
                <w:webHidden/>
              </w:rPr>
              <w:fldChar w:fldCharType="separate"/>
            </w:r>
            <w:r w:rsidR="000F402D">
              <w:rPr>
                <w:noProof/>
                <w:webHidden/>
              </w:rPr>
              <w:t>78</w:t>
            </w:r>
            <w:r w:rsidR="00C75A20">
              <w:rPr>
                <w:noProof/>
                <w:webHidden/>
              </w:rPr>
              <w:fldChar w:fldCharType="end"/>
            </w:r>
          </w:hyperlink>
        </w:p>
        <w:p w14:paraId="1D40FB70" w14:textId="53CD9180" w:rsidR="00C75A20" w:rsidRDefault="0091699E">
          <w:pPr>
            <w:pStyle w:val="TM2"/>
            <w:tabs>
              <w:tab w:val="left" w:pos="880"/>
              <w:tab w:val="right" w:leader="dot" w:pos="10456"/>
            </w:tabs>
            <w:rPr>
              <w:rFonts w:eastAsiaTheme="minorEastAsia"/>
              <w:noProof/>
              <w:lang w:eastAsia="fr-FR"/>
            </w:rPr>
          </w:pPr>
          <w:hyperlink w:anchor="_Toc32905625" w:history="1">
            <w:r w:rsidR="00C75A20" w:rsidRPr="00FC2C28">
              <w:rPr>
                <w:rStyle w:val="Lienhypertexte"/>
                <w:noProof/>
              </w:rPr>
              <w:t>24.4</w:t>
            </w:r>
            <w:r w:rsidR="00C75A20">
              <w:rPr>
                <w:rFonts w:eastAsiaTheme="minorEastAsia"/>
                <w:noProof/>
                <w:lang w:eastAsia="fr-FR"/>
              </w:rPr>
              <w:tab/>
            </w:r>
            <w:r w:rsidR="00C75A20" w:rsidRPr="00FC2C28">
              <w:rPr>
                <w:rStyle w:val="Lienhypertexte"/>
                <w:noProof/>
              </w:rPr>
              <w:t>D’où viendrait le goût de Mahomet pour la guerre ? Adolescent, sa participation à la guerre de al-Fijâr</w:t>
            </w:r>
            <w:r w:rsidR="00C75A20">
              <w:rPr>
                <w:noProof/>
                <w:webHidden/>
              </w:rPr>
              <w:tab/>
            </w:r>
            <w:r w:rsidR="00C75A20">
              <w:rPr>
                <w:noProof/>
                <w:webHidden/>
              </w:rPr>
              <w:fldChar w:fldCharType="begin"/>
            </w:r>
            <w:r w:rsidR="00C75A20">
              <w:rPr>
                <w:noProof/>
                <w:webHidden/>
              </w:rPr>
              <w:instrText xml:space="preserve"> PAGEREF _Toc32905625 \h </w:instrText>
            </w:r>
            <w:r w:rsidR="00C75A20">
              <w:rPr>
                <w:noProof/>
                <w:webHidden/>
              </w:rPr>
            </w:r>
            <w:r w:rsidR="00C75A20">
              <w:rPr>
                <w:noProof/>
                <w:webHidden/>
              </w:rPr>
              <w:fldChar w:fldCharType="separate"/>
            </w:r>
            <w:r w:rsidR="000F402D">
              <w:rPr>
                <w:noProof/>
                <w:webHidden/>
              </w:rPr>
              <w:t>80</w:t>
            </w:r>
            <w:r w:rsidR="00C75A20">
              <w:rPr>
                <w:noProof/>
                <w:webHidden/>
              </w:rPr>
              <w:fldChar w:fldCharType="end"/>
            </w:r>
          </w:hyperlink>
        </w:p>
        <w:p w14:paraId="60FAA744" w14:textId="7826C7D7" w:rsidR="00C75A20" w:rsidRDefault="0091699E">
          <w:pPr>
            <w:pStyle w:val="TM2"/>
            <w:tabs>
              <w:tab w:val="left" w:pos="880"/>
              <w:tab w:val="right" w:leader="dot" w:pos="10456"/>
            </w:tabs>
            <w:rPr>
              <w:rFonts w:eastAsiaTheme="minorEastAsia"/>
              <w:noProof/>
              <w:lang w:eastAsia="fr-FR"/>
            </w:rPr>
          </w:pPr>
          <w:hyperlink w:anchor="_Toc32905626" w:history="1">
            <w:r w:rsidR="00C75A20" w:rsidRPr="00FC2C28">
              <w:rPr>
                <w:rStyle w:val="Lienhypertexte"/>
                <w:noProof/>
              </w:rPr>
              <w:t>24.5</w:t>
            </w:r>
            <w:r w:rsidR="00C75A20">
              <w:rPr>
                <w:rFonts w:eastAsiaTheme="minorEastAsia"/>
                <w:noProof/>
                <w:lang w:eastAsia="fr-FR"/>
              </w:rPr>
              <w:tab/>
            </w:r>
            <w:r w:rsidR="00C75A20" w:rsidRPr="00FC2C28">
              <w:rPr>
                <w:rStyle w:val="Lienhypertexte"/>
                <w:noProof/>
              </w:rPr>
              <w:t>En conclusion partielle</w:t>
            </w:r>
            <w:r w:rsidR="00C75A20">
              <w:rPr>
                <w:noProof/>
                <w:webHidden/>
              </w:rPr>
              <w:tab/>
            </w:r>
            <w:r w:rsidR="00C75A20">
              <w:rPr>
                <w:noProof/>
                <w:webHidden/>
              </w:rPr>
              <w:fldChar w:fldCharType="begin"/>
            </w:r>
            <w:r w:rsidR="00C75A20">
              <w:rPr>
                <w:noProof/>
                <w:webHidden/>
              </w:rPr>
              <w:instrText xml:space="preserve"> PAGEREF _Toc32905626 \h </w:instrText>
            </w:r>
            <w:r w:rsidR="00C75A20">
              <w:rPr>
                <w:noProof/>
                <w:webHidden/>
              </w:rPr>
            </w:r>
            <w:r w:rsidR="00C75A20">
              <w:rPr>
                <w:noProof/>
                <w:webHidden/>
              </w:rPr>
              <w:fldChar w:fldCharType="separate"/>
            </w:r>
            <w:r w:rsidR="000F402D">
              <w:rPr>
                <w:noProof/>
                <w:webHidden/>
              </w:rPr>
              <w:t>81</w:t>
            </w:r>
            <w:r w:rsidR="00C75A20">
              <w:rPr>
                <w:noProof/>
                <w:webHidden/>
              </w:rPr>
              <w:fldChar w:fldCharType="end"/>
            </w:r>
          </w:hyperlink>
        </w:p>
        <w:p w14:paraId="0AEFC2A8" w14:textId="214A3E6A" w:rsidR="00C75A20" w:rsidRDefault="0091699E">
          <w:pPr>
            <w:pStyle w:val="TM1"/>
            <w:tabs>
              <w:tab w:val="left" w:pos="660"/>
              <w:tab w:val="right" w:leader="dot" w:pos="10456"/>
            </w:tabs>
            <w:rPr>
              <w:rFonts w:eastAsiaTheme="minorEastAsia"/>
              <w:noProof/>
              <w:lang w:eastAsia="fr-FR"/>
            </w:rPr>
          </w:pPr>
          <w:hyperlink w:anchor="_Toc32905627" w:history="1">
            <w:r w:rsidR="00C75A20" w:rsidRPr="00FC2C28">
              <w:rPr>
                <w:rStyle w:val="Lienhypertexte"/>
                <w:noProof/>
              </w:rPr>
              <w:t>25</w:t>
            </w:r>
            <w:r w:rsidR="00C75A20">
              <w:rPr>
                <w:rFonts w:eastAsiaTheme="minorEastAsia"/>
                <w:noProof/>
                <w:lang w:eastAsia="fr-FR"/>
              </w:rPr>
              <w:tab/>
            </w:r>
            <w:r w:rsidR="00C75A20" w:rsidRPr="00FC2C28">
              <w:rPr>
                <w:rStyle w:val="Lienhypertexte"/>
                <w:noProof/>
              </w:rPr>
              <w:t>La « rationalisation de la shoah » par les islamistes</w:t>
            </w:r>
            <w:r w:rsidR="00C75A20">
              <w:rPr>
                <w:noProof/>
                <w:webHidden/>
              </w:rPr>
              <w:tab/>
            </w:r>
            <w:r w:rsidR="00C75A20">
              <w:rPr>
                <w:noProof/>
                <w:webHidden/>
              </w:rPr>
              <w:fldChar w:fldCharType="begin"/>
            </w:r>
            <w:r w:rsidR="00C75A20">
              <w:rPr>
                <w:noProof/>
                <w:webHidden/>
              </w:rPr>
              <w:instrText xml:space="preserve"> PAGEREF _Toc32905627 \h </w:instrText>
            </w:r>
            <w:r w:rsidR="00C75A20">
              <w:rPr>
                <w:noProof/>
                <w:webHidden/>
              </w:rPr>
            </w:r>
            <w:r w:rsidR="00C75A20">
              <w:rPr>
                <w:noProof/>
                <w:webHidden/>
              </w:rPr>
              <w:fldChar w:fldCharType="separate"/>
            </w:r>
            <w:r w:rsidR="000F402D">
              <w:rPr>
                <w:noProof/>
                <w:webHidden/>
              </w:rPr>
              <w:t>81</w:t>
            </w:r>
            <w:r w:rsidR="00C75A20">
              <w:rPr>
                <w:noProof/>
                <w:webHidden/>
              </w:rPr>
              <w:fldChar w:fldCharType="end"/>
            </w:r>
          </w:hyperlink>
        </w:p>
        <w:p w14:paraId="2B0B708A" w14:textId="698C86A8" w:rsidR="00C75A20" w:rsidRDefault="0091699E">
          <w:pPr>
            <w:pStyle w:val="TM1"/>
            <w:tabs>
              <w:tab w:val="left" w:pos="660"/>
              <w:tab w:val="right" w:leader="dot" w:pos="10456"/>
            </w:tabs>
            <w:rPr>
              <w:rFonts w:eastAsiaTheme="minorEastAsia"/>
              <w:noProof/>
              <w:lang w:eastAsia="fr-FR"/>
            </w:rPr>
          </w:pPr>
          <w:hyperlink w:anchor="_Toc32905628" w:history="1">
            <w:r w:rsidR="00C75A20" w:rsidRPr="00FC2C28">
              <w:rPr>
                <w:rStyle w:val="Lienhypertexte"/>
                <w:noProof/>
              </w:rPr>
              <w:t>26</w:t>
            </w:r>
            <w:r w:rsidR="00C75A20">
              <w:rPr>
                <w:rFonts w:eastAsiaTheme="minorEastAsia"/>
                <w:noProof/>
                <w:lang w:eastAsia="fr-FR"/>
              </w:rPr>
              <w:tab/>
            </w:r>
            <w:r w:rsidR="00C75A20" w:rsidRPr="00FC2C28">
              <w:rPr>
                <w:rStyle w:val="Lienhypertexte"/>
                <w:noProof/>
              </w:rPr>
              <w:t>En conclusion</w:t>
            </w:r>
            <w:r w:rsidR="00C75A20">
              <w:rPr>
                <w:noProof/>
                <w:webHidden/>
              </w:rPr>
              <w:tab/>
            </w:r>
            <w:r w:rsidR="00C75A20">
              <w:rPr>
                <w:noProof/>
                <w:webHidden/>
              </w:rPr>
              <w:fldChar w:fldCharType="begin"/>
            </w:r>
            <w:r w:rsidR="00C75A20">
              <w:rPr>
                <w:noProof/>
                <w:webHidden/>
              </w:rPr>
              <w:instrText xml:space="preserve"> PAGEREF _Toc32905628 \h </w:instrText>
            </w:r>
            <w:r w:rsidR="00C75A20">
              <w:rPr>
                <w:noProof/>
                <w:webHidden/>
              </w:rPr>
            </w:r>
            <w:r w:rsidR="00C75A20">
              <w:rPr>
                <w:noProof/>
                <w:webHidden/>
              </w:rPr>
              <w:fldChar w:fldCharType="separate"/>
            </w:r>
            <w:r w:rsidR="000F402D">
              <w:rPr>
                <w:noProof/>
                <w:webHidden/>
              </w:rPr>
              <w:t>82</w:t>
            </w:r>
            <w:r w:rsidR="00C75A20">
              <w:rPr>
                <w:noProof/>
                <w:webHidden/>
              </w:rPr>
              <w:fldChar w:fldCharType="end"/>
            </w:r>
          </w:hyperlink>
        </w:p>
        <w:p w14:paraId="70E918E0" w14:textId="39027432" w:rsidR="00C75A20" w:rsidRDefault="0091699E">
          <w:pPr>
            <w:pStyle w:val="TM1"/>
            <w:tabs>
              <w:tab w:val="left" w:pos="660"/>
              <w:tab w:val="right" w:leader="dot" w:pos="10456"/>
            </w:tabs>
            <w:rPr>
              <w:rFonts w:eastAsiaTheme="minorEastAsia"/>
              <w:noProof/>
              <w:lang w:eastAsia="fr-FR"/>
            </w:rPr>
          </w:pPr>
          <w:hyperlink w:anchor="_Toc32905629" w:history="1">
            <w:r w:rsidR="00C75A20" w:rsidRPr="00FC2C28">
              <w:rPr>
                <w:rStyle w:val="Lienhypertexte"/>
                <w:noProof/>
              </w:rPr>
              <w:t>27</w:t>
            </w:r>
            <w:r w:rsidR="00C75A20">
              <w:rPr>
                <w:rFonts w:eastAsiaTheme="minorEastAsia"/>
                <w:noProof/>
                <w:lang w:eastAsia="fr-FR"/>
              </w:rPr>
              <w:tab/>
            </w:r>
            <w:r w:rsidR="00C75A20" w:rsidRPr="00FC2C28">
              <w:rPr>
                <w:rStyle w:val="Lienhypertexte"/>
                <w:noProof/>
              </w:rPr>
              <w:t>Bibliographie</w:t>
            </w:r>
            <w:r w:rsidR="00C75A20">
              <w:rPr>
                <w:noProof/>
                <w:webHidden/>
              </w:rPr>
              <w:tab/>
            </w:r>
            <w:r w:rsidR="00C75A20">
              <w:rPr>
                <w:noProof/>
                <w:webHidden/>
              </w:rPr>
              <w:fldChar w:fldCharType="begin"/>
            </w:r>
            <w:r w:rsidR="00C75A20">
              <w:rPr>
                <w:noProof/>
                <w:webHidden/>
              </w:rPr>
              <w:instrText xml:space="preserve"> PAGEREF _Toc32905629 \h </w:instrText>
            </w:r>
            <w:r w:rsidR="00C75A20">
              <w:rPr>
                <w:noProof/>
                <w:webHidden/>
              </w:rPr>
            </w:r>
            <w:r w:rsidR="00C75A20">
              <w:rPr>
                <w:noProof/>
                <w:webHidden/>
              </w:rPr>
              <w:fldChar w:fldCharType="separate"/>
            </w:r>
            <w:r w:rsidR="000F402D">
              <w:rPr>
                <w:noProof/>
                <w:webHidden/>
              </w:rPr>
              <w:t>83</w:t>
            </w:r>
            <w:r w:rsidR="00C75A20">
              <w:rPr>
                <w:noProof/>
                <w:webHidden/>
              </w:rPr>
              <w:fldChar w:fldCharType="end"/>
            </w:r>
          </w:hyperlink>
        </w:p>
        <w:p w14:paraId="396C32CD" w14:textId="1545C1B6" w:rsidR="00C75A20" w:rsidRDefault="0091699E">
          <w:pPr>
            <w:pStyle w:val="TM2"/>
            <w:tabs>
              <w:tab w:val="left" w:pos="880"/>
              <w:tab w:val="right" w:leader="dot" w:pos="10456"/>
            </w:tabs>
            <w:rPr>
              <w:rFonts w:eastAsiaTheme="minorEastAsia"/>
              <w:noProof/>
              <w:lang w:eastAsia="fr-FR"/>
            </w:rPr>
          </w:pPr>
          <w:hyperlink w:anchor="_Toc32905630" w:history="1">
            <w:r w:rsidR="00C75A20" w:rsidRPr="00FC2C28">
              <w:rPr>
                <w:rStyle w:val="Lienhypertexte"/>
                <w:noProof/>
              </w:rPr>
              <w:t>27.1</w:t>
            </w:r>
            <w:r w:rsidR="00C75A20">
              <w:rPr>
                <w:rFonts w:eastAsiaTheme="minorEastAsia"/>
                <w:noProof/>
                <w:lang w:eastAsia="fr-FR"/>
              </w:rPr>
              <w:tab/>
            </w:r>
            <w:r w:rsidR="00C75A20" w:rsidRPr="00FC2C28">
              <w:rPr>
                <w:rStyle w:val="Lienhypertexte"/>
                <w:noProof/>
              </w:rPr>
              <w:t>Histoire et naissance des religions</w:t>
            </w:r>
            <w:r w:rsidR="00C75A20">
              <w:rPr>
                <w:noProof/>
                <w:webHidden/>
              </w:rPr>
              <w:tab/>
            </w:r>
            <w:r w:rsidR="00C75A20">
              <w:rPr>
                <w:noProof/>
                <w:webHidden/>
              </w:rPr>
              <w:fldChar w:fldCharType="begin"/>
            </w:r>
            <w:r w:rsidR="00C75A20">
              <w:rPr>
                <w:noProof/>
                <w:webHidden/>
              </w:rPr>
              <w:instrText xml:space="preserve"> PAGEREF _Toc32905630 \h </w:instrText>
            </w:r>
            <w:r w:rsidR="00C75A20">
              <w:rPr>
                <w:noProof/>
                <w:webHidden/>
              </w:rPr>
            </w:r>
            <w:r w:rsidR="00C75A20">
              <w:rPr>
                <w:noProof/>
                <w:webHidden/>
              </w:rPr>
              <w:fldChar w:fldCharType="separate"/>
            </w:r>
            <w:r w:rsidR="000F402D">
              <w:rPr>
                <w:noProof/>
                <w:webHidden/>
              </w:rPr>
              <w:t>83</w:t>
            </w:r>
            <w:r w:rsidR="00C75A20">
              <w:rPr>
                <w:noProof/>
                <w:webHidden/>
              </w:rPr>
              <w:fldChar w:fldCharType="end"/>
            </w:r>
          </w:hyperlink>
        </w:p>
        <w:p w14:paraId="06E5ABD5" w14:textId="1A311346" w:rsidR="00C75A20" w:rsidRDefault="0091699E">
          <w:pPr>
            <w:pStyle w:val="TM2"/>
            <w:tabs>
              <w:tab w:val="left" w:pos="880"/>
              <w:tab w:val="right" w:leader="dot" w:pos="10456"/>
            </w:tabs>
            <w:rPr>
              <w:rFonts w:eastAsiaTheme="minorEastAsia"/>
              <w:noProof/>
              <w:lang w:eastAsia="fr-FR"/>
            </w:rPr>
          </w:pPr>
          <w:hyperlink w:anchor="_Toc32905631" w:history="1">
            <w:r w:rsidR="00C75A20" w:rsidRPr="00FC2C28">
              <w:rPr>
                <w:rStyle w:val="Lienhypertexte"/>
                <w:noProof/>
              </w:rPr>
              <w:t>27.2</w:t>
            </w:r>
            <w:r w:rsidR="00C75A20">
              <w:rPr>
                <w:rFonts w:eastAsiaTheme="minorEastAsia"/>
                <w:noProof/>
                <w:lang w:eastAsia="fr-FR"/>
              </w:rPr>
              <w:tab/>
            </w:r>
            <w:r w:rsidR="00C75A20" w:rsidRPr="00FC2C28">
              <w:rPr>
                <w:rStyle w:val="Lienhypertexte"/>
                <w:noProof/>
              </w:rPr>
              <w:t>La violence dans les religions</w:t>
            </w:r>
            <w:r w:rsidR="00C75A20">
              <w:rPr>
                <w:noProof/>
                <w:webHidden/>
              </w:rPr>
              <w:tab/>
            </w:r>
            <w:r w:rsidR="00C75A20">
              <w:rPr>
                <w:noProof/>
                <w:webHidden/>
              </w:rPr>
              <w:fldChar w:fldCharType="begin"/>
            </w:r>
            <w:r w:rsidR="00C75A20">
              <w:rPr>
                <w:noProof/>
                <w:webHidden/>
              </w:rPr>
              <w:instrText xml:space="preserve"> PAGEREF _Toc32905631 \h </w:instrText>
            </w:r>
            <w:r w:rsidR="00C75A20">
              <w:rPr>
                <w:noProof/>
                <w:webHidden/>
              </w:rPr>
            </w:r>
            <w:r w:rsidR="00C75A20">
              <w:rPr>
                <w:noProof/>
                <w:webHidden/>
              </w:rPr>
              <w:fldChar w:fldCharType="separate"/>
            </w:r>
            <w:r w:rsidR="000F402D">
              <w:rPr>
                <w:noProof/>
                <w:webHidden/>
              </w:rPr>
              <w:t>83</w:t>
            </w:r>
            <w:r w:rsidR="00C75A20">
              <w:rPr>
                <w:noProof/>
                <w:webHidden/>
              </w:rPr>
              <w:fldChar w:fldCharType="end"/>
            </w:r>
          </w:hyperlink>
        </w:p>
        <w:p w14:paraId="33FDB730" w14:textId="5C2E323F" w:rsidR="00C75A20" w:rsidRDefault="0091699E">
          <w:pPr>
            <w:pStyle w:val="TM2"/>
            <w:tabs>
              <w:tab w:val="left" w:pos="880"/>
              <w:tab w:val="right" w:leader="dot" w:pos="10456"/>
            </w:tabs>
            <w:rPr>
              <w:rFonts w:eastAsiaTheme="minorEastAsia"/>
              <w:noProof/>
              <w:lang w:eastAsia="fr-FR"/>
            </w:rPr>
          </w:pPr>
          <w:hyperlink w:anchor="_Toc32905632" w:history="1">
            <w:r w:rsidR="00C75A20" w:rsidRPr="00FC2C28">
              <w:rPr>
                <w:rStyle w:val="Lienhypertexte"/>
                <w:noProof/>
              </w:rPr>
              <w:t>27.3</w:t>
            </w:r>
            <w:r w:rsidR="00C75A20">
              <w:rPr>
                <w:rFonts w:eastAsiaTheme="minorEastAsia"/>
                <w:noProof/>
                <w:lang w:eastAsia="fr-FR"/>
              </w:rPr>
              <w:tab/>
            </w:r>
            <w:r w:rsidR="00C75A20" w:rsidRPr="00FC2C28">
              <w:rPr>
                <w:rStyle w:val="Lienhypertexte"/>
                <w:noProof/>
              </w:rPr>
              <w:t>Relations entre science et religion, les freins religieux à l’avancée de la connaissance scientifique</w:t>
            </w:r>
            <w:r w:rsidR="00C75A20">
              <w:rPr>
                <w:noProof/>
                <w:webHidden/>
              </w:rPr>
              <w:tab/>
            </w:r>
            <w:r w:rsidR="00C75A20">
              <w:rPr>
                <w:noProof/>
                <w:webHidden/>
              </w:rPr>
              <w:fldChar w:fldCharType="begin"/>
            </w:r>
            <w:r w:rsidR="00C75A20">
              <w:rPr>
                <w:noProof/>
                <w:webHidden/>
              </w:rPr>
              <w:instrText xml:space="preserve"> PAGEREF _Toc32905632 \h </w:instrText>
            </w:r>
            <w:r w:rsidR="00C75A20">
              <w:rPr>
                <w:noProof/>
                <w:webHidden/>
              </w:rPr>
            </w:r>
            <w:r w:rsidR="00C75A20">
              <w:rPr>
                <w:noProof/>
                <w:webHidden/>
              </w:rPr>
              <w:fldChar w:fldCharType="separate"/>
            </w:r>
            <w:r w:rsidR="000F402D">
              <w:rPr>
                <w:noProof/>
                <w:webHidden/>
              </w:rPr>
              <w:t>83</w:t>
            </w:r>
            <w:r w:rsidR="00C75A20">
              <w:rPr>
                <w:noProof/>
                <w:webHidden/>
              </w:rPr>
              <w:fldChar w:fldCharType="end"/>
            </w:r>
          </w:hyperlink>
        </w:p>
        <w:p w14:paraId="276977BE" w14:textId="0AC8D11B" w:rsidR="00C75A20" w:rsidRDefault="0091699E">
          <w:pPr>
            <w:pStyle w:val="TM2"/>
            <w:tabs>
              <w:tab w:val="left" w:pos="880"/>
              <w:tab w:val="right" w:leader="dot" w:pos="10456"/>
            </w:tabs>
            <w:rPr>
              <w:rFonts w:eastAsiaTheme="minorEastAsia"/>
              <w:noProof/>
              <w:lang w:eastAsia="fr-FR"/>
            </w:rPr>
          </w:pPr>
          <w:hyperlink w:anchor="_Toc32905633" w:history="1">
            <w:r w:rsidR="00C75A20" w:rsidRPr="00FC2C28">
              <w:rPr>
                <w:rStyle w:val="Lienhypertexte"/>
                <w:noProof/>
              </w:rPr>
              <w:t>27.4</w:t>
            </w:r>
            <w:r w:rsidR="00C75A20">
              <w:rPr>
                <w:rFonts w:eastAsiaTheme="minorEastAsia"/>
                <w:noProof/>
                <w:lang w:eastAsia="fr-FR"/>
              </w:rPr>
              <w:tab/>
            </w:r>
            <w:r w:rsidR="00C75A20" w:rsidRPr="00FC2C28">
              <w:rPr>
                <w:rStyle w:val="Lienhypertexte"/>
                <w:noProof/>
              </w:rPr>
              <w:t>Etudes sur la psychologie des prophètes</w:t>
            </w:r>
            <w:r w:rsidR="00C75A20">
              <w:rPr>
                <w:noProof/>
                <w:webHidden/>
              </w:rPr>
              <w:tab/>
            </w:r>
            <w:r w:rsidR="00C75A20">
              <w:rPr>
                <w:noProof/>
                <w:webHidden/>
              </w:rPr>
              <w:fldChar w:fldCharType="begin"/>
            </w:r>
            <w:r w:rsidR="00C75A20">
              <w:rPr>
                <w:noProof/>
                <w:webHidden/>
              </w:rPr>
              <w:instrText xml:space="preserve"> PAGEREF _Toc32905633 \h </w:instrText>
            </w:r>
            <w:r w:rsidR="00C75A20">
              <w:rPr>
                <w:noProof/>
                <w:webHidden/>
              </w:rPr>
            </w:r>
            <w:r w:rsidR="00C75A20">
              <w:rPr>
                <w:noProof/>
                <w:webHidden/>
              </w:rPr>
              <w:fldChar w:fldCharType="separate"/>
            </w:r>
            <w:r w:rsidR="000F402D">
              <w:rPr>
                <w:noProof/>
                <w:webHidden/>
              </w:rPr>
              <w:t>84</w:t>
            </w:r>
            <w:r w:rsidR="00C75A20">
              <w:rPr>
                <w:noProof/>
                <w:webHidden/>
              </w:rPr>
              <w:fldChar w:fldCharType="end"/>
            </w:r>
          </w:hyperlink>
        </w:p>
        <w:p w14:paraId="14237C8F" w14:textId="18B09977" w:rsidR="00C75A20" w:rsidRDefault="0091699E">
          <w:pPr>
            <w:pStyle w:val="TM2"/>
            <w:tabs>
              <w:tab w:val="left" w:pos="880"/>
              <w:tab w:val="right" w:leader="dot" w:pos="10456"/>
            </w:tabs>
            <w:rPr>
              <w:rFonts w:eastAsiaTheme="minorEastAsia"/>
              <w:noProof/>
              <w:lang w:eastAsia="fr-FR"/>
            </w:rPr>
          </w:pPr>
          <w:hyperlink w:anchor="_Toc32905634" w:history="1">
            <w:r w:rsidR="00C75A20" w:rsidRPr="00FC2C28">
              <w:rPr>
                <w:rStyle w:val="Lienhypertexte"/>
                <w:noProof/>
              </w:rPr>
              <w:t>27.5</w:t>
            </w:r>
            <w:r w:rsidR="00C75A20">
              <w:rPr>
                <w:rFonts w:eastAsiaTheme="minorEastAsia"/>
                <w:noProof/>
                <w:lang w:eastAsia="fr-FR"/>
              </w:rPr>
              <w:tab/>
            </w:r>
            <w:r w:rsidR="00C75A20" w:rsidRPr="00FC2C28">
              <w:rPr>
                <w:rStyle w:val="Lienhypertexte"/>
                <w:noProof/>
              </w:rPr>
              <w:t>Les origines psychologiques des religions</w:t>
            </w:r>
            <w:r w:rsidR="00C75A20">
              <w:rPr>
                <w:noProof/>
                <w:webHidden/>
              </w:rPr>
              <w:tab/>
            </w:r>
            <w:r w:rsidR="00C75A20">
              <w:rPr>
                <w:noProof/>
                <w:webHidden/>
              </w:rPr>
              <w:fldChar w:fldCharType="begin"/>
            </w:r>
            <w:r w:rsidR="00C75A20">
              <w:rPr>
                <w:noProof/>
                <w:webHidden/>
              </w:rPr>
              <w:instrText xml:space="preserve"> PAGEREF _Toc32905634 \h </w:instrText>
            </w:r>
            <w:r w:rsidR="00C75A20">
              <w:rPr>
                <w:noProof/>
                <w:webHidden/>
              </w:rPr>
            </w:r>
            <w:r w:rsidR="00C75A20">
              <w:rPr>
                <w:noProof/>
                <w:webHidden/>
              </w:rPr>
              <w:fldChar w:fldCharType="separate"/>
            </w:r>
            <w:r w:rsidR="000F402D">
              <w:rPr>
                <w:noProof/>
                <w:webHidden/>
              </w:rPr>
              <w:t>84</w:t>
            </w:r>
            <w:r w:rsidR="00C75A20">
              <w:rPr>
                <w:noProof/>
                <w:webHidden/>
              </w:rPr>
              <w:fldChar w:fldCharType="end"/>
            </w:r>
          </w:hyperlink>
        </w:p>
        <w:p w14:paraId="306E26D5" w14:textId="6ACF9A9C" w:rsidR="00C75A20" w:rsidRDefault="0091699E">
          <w:pPr>
            <w:pStyle w:val="TM2"/>
            <w:tabs>
              <w:tab w:val="left" w:pos="880"/>
              <w:tab w:val="right" w:leader="dot" w:pos="10456"/>
            </w:tabs>
            <w:rPr>
              <w:rFonts w:eastAsiaTheme="minorEastAsia"/>
              <w:noProof/>
              <w:lang w:eastAsia="fr-FR"/>
            </w:rPr>
          </w:pPr>
          <w:hyperlink w:anchor="_Toc32905635" w:history="1">
            <w:r w:rsidR="00C75A20" w:rsidRPr="00FC2C28">
              <w:rPr>
                <w:rStyle w:val="Lienhypertexte"/>
                <w:noProof/>
              </w:rPr>
              <w:t>27.6</w:t>
            </w:r>
            <w:r w:rsidR="00C75A20">
              <w:rPr>
                <w:rFonts w:eastAsiaTheme="minorEastAsia"/>
                <w:noProof/>
                <w:lang w:eastAsia="fr-FR"/>
              </w:rPr>
              <w:tab/>
            </w:r>
            <w:r w:rsidR="00C75A20" w:rsidRPr="00FC2C28">
              <w:rPr>
                <w:rStyle w:val="Lienhypertexte"/>
                <w:noProof/>
              </w:rPr>
              <w:t>Les théories évolutionnistes explicatives du phénomène religieux</w:t>
            </w:r>
            <w:r w:rsidR="00C75A20">
              <w:rPr>
                <w:noProof/>
                <w:webHidden/>
              </w:rPr>
              <w:tab/>
            </w:r>
            <w:r w:rsidR="00C75A20">
              <w:rPr>
                <w:noProof/>
                <w:webHidden/>
              </w:rPr>
              <w:fldChar w:fldCharType="begin"/>
            </w:r>
            <w:r w:rsidR="00C75A20">
              <w:rPr>
                <w:noProof/>
                <w:webHidden/>
              </w:rPr>
              <w:instrText xml:space="preserve"> PAGEREF _Toc32905635 \h </w:instrText>
            </w:r>
            <w:r w:rsidR="00C75A20">
              <w:rPr>
                <w:noProof/>
                <w:webHidden/>
              </w:rPr>
            </w:r>
            <w:r w:rsidR="00C75A20">
              <w:rPr>
                <w:noProof/>
                <w:webHidden/>
              </w:rPr>
              <w:fldChar w:fldCharType="separate"/>
            </w:r>
            <w:r w:rsidR="000F402D">
              <w:rPr>
                <w:noProof/>
                <w:webHidden/>
              </w:rPr>
              <w:t>84</w:t>
            </w:r>
            <w:r w:rsidR="00C75A20">
              <w:rPr>
                <w:noProof/>
                <w:webHidden/>
              </w:rPr>
              <w:fldChar w:fldCharType="end"/>
            </w:r>
          </w:hyperlink>
        </w:p>
        <w:p w14:paraId="0CD48BA7" w14:textId="62D34A17" w:rsidR="00C75A20" w:rsidRDefault="0091699E">
          <w:pPr>
            <w:pStyle w:val="TM2"/>
            <w:tabs>
              <w:tab w:val="left" w:pos="880"/>
              <w:tab w:val="right" w:leader="dot" w:pos="10456"/>
            </w:tabs>
            <w:rPr>
              <w:rFonts w:eastAsiaTheme="minorEastAsia"/>
              <w:noProof/>
              <w:lang w:eastAsia="fr-FR"/>
            </w:rPr>
          </w:pPr>
          <w:hyperlink w:anchor="_Toc32905636" w:history="1">
            <w:r w:rsidR="00C75A20" w:rsidRPr="00FC2C28">
              <w:rPr>
                <w:rStyle w:val="Lienhypertexte"/>
                <w:noProof/>
              </w:rPr>
              <w:t>27.7</w:t>
            </w:r>
            <w:r w:rsidR="00C75A20">
              <w:rPr>
                <w:rFonts w:eastAsiaTheme="minorEastAsia"/>
                <w:noProof/>
                <w:lang w:eastAsia="fr-FR"/>
              </w:rPr>
              <w:tab/>
            </w:r>
            <w:r w:rsidR="00C75A20" w:rsidRPr="00FC2C28">
              <w:rPr>
                <w:rStyle w:val="Lienhypertexte"/>
                <w:noProof/>
              </w:rPr>
              <w:t>Critiques des croyances, de la non-croyance, des religions, de l’athéisme, de l’agnosticisme</w:t>
            </w:r>
            <w:r w:rsidR="00C75A20">
              <w:rPr>
                <w:noProof/>
                <w:webHidden/>
              </w:rPr>
              <w:tab/>
            </w:r>
            <w:r w:rsidR="00C75A20">
              <w:rPr>
                <w:noProof/>
                <w:webHidden/>
              </w:rPr>
              <w:fldChar w:fldCharType="begin"/>
            </w:r>
            <w:r w:rsidR="00C75A20">
              <w:rPr>
                <w:noProof/>
                <w:webHidden/>
              </w:rPr>
              <w:instrText xml:space="preserve"> PAGEREF _Toc32905636 \h </w:instrText>
            </w:r>
            <w:r w:rsidR="00C75A20">
              <w:rPr>
                <w:noProof/>
                <w:webHidden/>
              </w:rPr>
            </w:r>
            <w:r w:rsidR="00C75A20">
              <w:rPr>
                <w:noProof/>
                <w:webHidden/>
              </w:rPr>
              <w:fldChar w:fldCharType="separate"/>
            </w:r>
            <w:r w:rsidR="000F402D">
              <w:rPr>
                <w:noProof/>
                <w:webHidden/>
              </w:rPr>
              <w:t>84</w:t>
            </w:r>
            <w:r w:rsidR="00C75A20">
              <w:rPr>
                <w:noProof/>
                <w:webHidden/>
              </w:rPr>
              <w:fldChar w:fldCharType="end"/>
            </w:r>
          </w:hyperlink>
        </w:p>
        <w:p w14:paraId="50FE4A14" w14:textId="28251673" w:rsidR="00C75A20" w:rsidRDefault="0091699E">
          <w:pPr>
            <w:pStyle w:val="TM2"/>
            <w:tabs>
              <w:tab w:val="left" w:pos="880"/>
              <w:tab w:val="right" w:leader="dot" w:pos="10456"/>
            </w:tabs>
            <w:rPr>
              <w:rFonts w:eastAsiaTheme="minorEastAsia"/>
              <w:noProof/>
              <w:lang w:eastAsia="fr-FR"/>
            </w:rPr>
          </w:pPr>
          <w:hyperlink w:anchor="_Toc32905637" w:history="1">
            <w:r w:rsidR="00C75A20" w:rsidRPr="00FC2C28">
              <w:rPr>
                <w:rStyle w:val="Lienhypertexte"/>
                <w:noProof/>
              </w:rPr>
              <w:t>27.8</w:t>
            </w:r>
            <w:r w:rsidR="00C75A20">
              <w:rPr>
                <w:rFonts w:eastAsiaTheme="minorEastAsia"/>
                <w:noProof/>
                <w:lang w:eastAsia="fr-FR"/>
              </w:rPr>
              <w:tab/>
            </w:r>
            <w:r w:rsidR="00C75A20" w:rsidRPr="00FC2C28">
              <w:rPr>
                <w:rStyle w:val="Lienhypertexte"/>
                <w:noProof/>
              </w:rPr>
              <w:t>Développer son esprit critique et scientifique</w:t>
            </w:r>
            <w:r w:rsidR="00C75A20">
              <w:rPr>
                <w:noProof/>
                <w:webHidden/>
              </w:rPr>
              <w:tab/>
            </w:r>
            <w:r w:rsidR="00C75A20">
              <w:rPr>
                <w:noProof/>
                <w:webHidden/>
              </w:rPr>
              <w:fldChar w:fldCharType="begin"/>
            </w:r>
            <w:r w:rsidR="00C75A20">
              <w:rPr>
                <w:noProof/>
                <w:webHidden/>
              </w:rPr>
              <w:instrText xml:space="preserve"> PAGEREF _Toc32905637 \h </w:instrText>
            </w:r>
            <w:r w:rsidR="00C75A20">
              <w:rPr>
                <w:noProof/>
                <w:webHidden/>
              </w:rPr>
            </w:r>
            <w:r w:rsidR="00C75A20">
              <w:rPr>
                <w:noProof/>
                <w:webHidden/>
              </w:rPr>
              <w:fldChar w:fldCharType="separate"/>
            </w:r>
            <w:r w:rsidR="000F402D">
              <w:rPr>
                <w:noProof/>
                <w:webHidden/>
              </w:rPr>
              <w:t>85</w:t>
            </w:r>
            <w:r w:rsidR="00C75A20">
              <w:rPr>
                <w:noProof/>
                <w:webHidden/>
              </w:rPr>
              <w:fldChar w:fldCharType="end"/>
            </w:r>
          </w:hyperlink>
        </w:p>
        <w:p w14:paraId="466CB4E3" w14:textId="37FA7AB5" w:rsidR="00C75A20" w:rsidRDefault="0091699E">
          <w:pPr>
            <w:pStyle w:val="TM3"/>
            <w:tabs>
              <w:tab w:val="left" w:pos="1320"/>
              <w:tab w:val="right" w:leader="dot" w:pos="10456"/>
            </w:tabs>
            <w:rPr>
              <w:rFonts w:eastAsiaTheme="minorEastAsia"/>
              <w:noProof/>
              <w:lang w:eastAsia="fr-FR"/>
            </w:rPr>
          </w:pPr>
          <w:hyperlink w:anchor="_Toc32905638" w:history="1">
            <w:r w:rsidR="00C75A20" w:rsidRPr="00FC2C28">
              <w:rPr>
                <w:rStyle w:val="Lienhypertexte"/>
                <w:noProof/>
              </w:rPr>
              <w:t>27.8.1</w:t>
            </w:r>
            <w:r w:rsidR="00C75A20">
              <w:rPr>
                <w:rFonts w:eastAsiaTheme="minorEastAsia"/>
                <w:noProof/>
                <w:lang w:eastAsia="fr-FR"/>
              </w:rPr>
              <w:tab/>
            </w:r>
            <w:r w:rsidR="00C75A20" w:rsidRPr="00FC2C28">
              <w:rPr>
                <w:rStyle w:val="Lienhypertexte"/>
                <w:noProof/>
              </w:rPr>
              <w:t>Sites et revues sceptiques</w:t>
            </w:r>
            <w:r w:rsidR="00C75A20">
              <w:rPr>
                <w:noProof/>
                <w:webHidden/>
              </w:rPr>
              <w:tab/>
            </w:r>
            <w:r w:rsidR="00C75A20">
              <w:rPr>
                <w:noProof/>
                <w:webHidden/>
              </w:rPr>
              <w:fldChar w:fldCharType="begin"/>
            </w:r>
            <w:r w:rsidR="00C75A20">
              <w:rPr>
                <w:noProof/>
                <w:webHidden/>
              </w:rPr>
              <w:instrText xml:space="preserve"> PAGEREF _Toc32905638 \h </w:instrText>
            </w:r>
            <w:r w:rsidR="00C75A20">
              <w:rPr>
                <w:noProof/>
                <w:webHidden/>
              </w:rPr>
            </w:r>
            <w:r w:rsidR="00C75A20">
              <w:rPr>
                <w:noProof/>
                <w:webHidden/>
              </w:rPr>
              <w:fldChar w:fldCharType="separate"/>
            </w:r>
            <w:r w:rsidR="000F402D">
              <w:rPr>
                <w:noProof/>
                <w:webHidden/>
              </w:rPr>
              <w:t>86</w:t>
            </w:r>
            <w:r w:rsidR="00C75A20">
              <w:rPr>
                <w:noProof/>
                <w:webHidden/>
              </w:rPr>
              <w:fldChar w:fldCharType="end"/>
            </w:r>
          </w:hyperlink>
        </w:p>
        <w:p w14:paraId="53643737" w14:textId="4BAE8B29" w:rsidR="00C75A20" w:rsidRDefault="0091699E">
          <w:pPr>
            <w:pStyle w:val="TM3"/>
            <w:tabs>
              <w:tab w:val="left" w:pos="1320"/>
              <w:tab w:val="right" w:leader="dot" w:pos="10456"/>
            </w:tabs>
            <w:rPr>
              <w:rFonts w:eastAsiaTheme="minorEastAsia"/>
              <w:noProof/>
              <w:lang w:eastAsia="fr-FR"/>
            </w:rPr>
          </w:pPr>
          <w:hyperlink w:anchor="_Toc32905639" w:history="1">
            <w:r w:rsidR="00C75A20" w:rsidRPr="00FC2C28">
              <w:rPr>
                <w:rStyle w:val="Lienhypertexte"/>
                <w:noProof/>
              </w:rPr>
              <w:t>27.8.2</w:t>
            </w:r>
            <w:r w:rsidR="00C75A20">
              <w:rPr>
                <w:rFonts w:eastAsiaTheme="minorEastAsia"/>
                <w:noProof/>
                <w:lang w:eastAsia="fr-FR"/>
              </w:rPr>
              <w:tab/>
            </w:r>
            <w:r w:rsidR="00C75A20" w:rsidRPr="00FC2C28">
              <w:rPr>
                <w:rStyle w:val="Lienhypertexte"/>
                <w:noProof/>
              </w:rPr>
              <w:t>Sites de vérification de l’information</w:t>
            </w:r>
            <w:r w:rsidR="00C75A20">
              <w:rPr>
                <w:noProof/>
                <w:webHidden/>
              </w:rPr>
              <w:tab/>
            </w:r>
            <w:r w:rsidR="00C75A20">
              <w:rPr>
                <w:noProof/>
                <w:webHidden/>
              </w:rPr>
              <w:fldChar w:fldCharType="begin"/>
            </w:r>
            <w:r w:rsidR="00C75A20">
              <w:rPr>
                <w:noProof/>
                <w:webHidden/>
              </w:rPr>
              <w:instrText xml:space="preserve"> PAGEREF _Toc32905639 \h </w:instrText>
            </w:r>
            <w:r w:rsidR="00C75A20">
              <w:rPr>
                <w:noProof/>
                <w:webHidden/>
              </w:rPr>
            </w:r>
            <w:r w:rsidR="00C75A20">
              <w:rPr>
                <w:noProof/>
                <w:webHidden/>
              </w:rPr>
              <w:fldChar w:fldCharType="separate"/>
            </w:r>
            <w:r w:rsidR="000F402D">
              <w:rPr>
                <w:noProof/>
                <w:webHidden/>
              </w:rPr>
              <w:t>86</w:t>
            </w:r>
            <w:r w:rsidR="00C75A20">
              <w:rPr>
                <w:noProof/>
                <w:webHidden/>
              </w:rPr>
              <w:fldChar w:fldCharType="end"/>
            </w:r>
          </w:hyperlink>
        </w:p>
        <w:p w14:paraId="46A70F26" w14:textId="4064C75B" w:rsidR="00C75A20" w:rsidRDefault="0091699E">
          <w:pPr>
            <w:pStyle w:val="TM2"/>
            <w:tabs>
              <w:tab w:val="left" w:pos="880"/>
              <w:tab w:val="right" w:leader="dot" w:pos="10456"/>
            </w:tabs>
            <w:rPr>
              <w:rFonts w:eastAsiaTheme="minorEastAsia"/>
              <w:noProof/>
              <w:lang w:eastAsia="fr-FR"/>
            </w:rPr>
          </w:pPr>
          <w:hyperlink w:anchor="_Toc32905640" w:history="1">
            <w:r w:rsidR="00C75A20" w:rsidRPr="00FC2C28">
              <w:rPr>
                <w:rStyle w:val="Lienhypertexte"/>
                <w:noProof/>
              </w:rPr>
              <w:t>27.9</w:t>
            </w:r>
            <w:r w:rsidR="00C75A20">
              <w:rPr>
                <w:rFonts w:eastAsiaTheme="minorEastAsia"/>
                <w:noProof/>
                <w:lang w:eastAsia="fr-FR"/>
              </w:rPr>
              <w:tab/>
            </w:r>
            <w:r w:rsidR="00C75A20" w:rsidRPr="00FC2C28">
              <w:rPr>
                <w:rStyle w:val="Lienhypertexte"/>
                <w:noProof/>
              </w:rPr>
              <w:t>Fausses informations, désinformations, rumeurs, …</w:t>
            </w:r>
            <w:r w:rsidR="00C75A20">
              <w:rPr>
                <w:noProof/>
                <w:webHidden/>
              </w:rPr>
              <w:tab/>
            </w:r>
            <w:r w:rsidR="00C75A20">
              <w:rPr>
                <w:noProof/>
                <w:webHidden/>
              </w:rPr>
              <w:fldChar w:fldCharType="begin"/>
            </w:r>
            <w:r w:rsidR="00C75A20">
              <w:rPr>
                <w:noProof/>
                <w:webHidden/>
              </w:rPr>
              <w:instrText xml:space="preserve"> PAGEREF _Toc32905640 \h </w:instrText>
            </w:r>
            <w:r w:rsidR="00C75A20">
              <w:rPr>
                <w:noProof/>
                <w:webHidden/>
              </w:rPr>
            </w:r>
            <w:r w:rsidR="00C75A20">
              <w:rPr>
                <w:noProof/>
                <w:webHidden/>
              </w:rPr>
              <w:fldChar w:fldCharType="separate"/>
            </w:r>
            <w:r w:rsidR="000F402D">
              <w:rPr>
                <w:noProof/>
                <w:webHidden/>
              </w:rPr>
              <w:t>86</w:t>
            </w:r>
            <w:r w:rsidR="00C75A20">
              <w:rPr>
                <w:noProof/>
                <w:webHidden/>
              </w:rPr>
              <w:fldChar w:fldCharType="end"/>
            </w:r>
          </w:hyperlink>
        </w:p>
        <w:p w14:paraId="11FCFA4D" w14:textId="530AB6AA" w:rsidR="00C75A20" w:rsidRDefault="0091699E">
          <w:pPr>
            <w:pStyle w:val="TM2"/>
            <w:tabs>
              <w:tab w:val="left" w:pos="1100"/>
              <w:tab w:val="right" w:leader="dot" w:pos="10456"/>
            </w:tabs>
            <w:rPr>
              <w:rFonts w:eastAsiaTheme="minorEastAsia"/>
              <w:noProof/>
              <w:lang w:eastAsia="fr-FR"/>
            </w:rPr>
          </w:pPr>
          <w:hyperlink w:anchor="_Toc32905641" w:history="1">
            <w:r w:rsidR="00C75A20" w:rsidRPr="00FC2C28">
              <w:rPr>
                <w:rStyle w:val="Lienhypertexte"/>
                <w:noProof/>
              </w:rPr>
              <w:t>27.10</w:t>
            </w:r>
            <w:r w:rsidR="00C75A20">
              <w:rPr>
                <w:rFonts w:eastAsiaTheme="minorEastAsia"/>
                <w:noProof/>
                <w:lang w:eastAsia="fr-FR"/>
              </w:rPr>
              <w:tab/>
            </w:r>
            <w:r w:rsidR="00C75A20" w:rsidRPr="00FC2C28">
              <w:rPr>
                <w:rStyle w:val="Lienhypertexte"/>
                <w:noProof/>
              </w:rPr>
              <w:t>Divers (escrocs, criminels, problèmes psychiques …)</w:t>
            </w:r>
            <w:r w:rsidR="00C75A20">
              <w:rPr>
                <w:noProof/>
                <w:webHidden/>
              </w:rPr>
              <w:tab/>
            </w:r>
            <w:r w:rsidR="00C75A20">
              <w:rPr>
                <w:noProof/>
                <w:webHidden/>
              </w:rPr>
              <w:fldChar w:fldCharType="begin"/>
            </w:r>
            <w:r w:rsidR="00C75A20">
              <w:rPr>
                <w:noProof/>
                <w:webHidden/>
              </w:rPr>
              <w:instrText xml:space="preserve"> PAGEREF _Toc32905641 \h </w:instrText>
            </w:r>
            <w:r w:rsidR="00C75A20">
              <w:rPr>
                <w:noProof/>
                <w:webHidden/>
              </w:rPr>
            </w:r>
            <w:r w:rsidR="00C75A20">
              <w:rPr>
                <w:noProof/>
                <w:webHidden/>
              </w:rPr>
              <w:fldChar w:fldCharType="separate"/>
            </w:r>
            <w:r w:rsidR="000F402D">
              <w:rPr>
                <w:noProof/>
                <w:webHidden/>
              </w:rPr>
              <w:t>87</w:t>
            </w:r>
            <w:r w:rsidR="00C75A20">
              <w:rPr>
                <w:noProof/>
                <w:webHidden/>
              </w:rPr>
              <w:fldChar w:fldCharType="end"/>
            </w:r>
          </w:hyperlink>
        </w:p>
        <w:p w14:paraId="311B191E" w14:textId="12059FC5" w:rsidR="00C75A20" w:rsidRDefault="0091699E">
          <w:pPr>
            <w:pStyle w:val="TM1"/>
            <w:tabs>
              <w:tab w:val="left" w:pos="660"/>
              <w:tab w:val="right" w:leader="dot" w:pos="10456"/>
            </w:tabs>
            <w:rPr>
              <w:rFonts w:eastAsiaTheme="minorEastAsia"/>
              <w:noProof/>
              <w:lang w:eastAsia="fr-FR"/>
            </w:rPr>
          </w:pPr>
          <w:hyperlink w:anchor="_Toc32905642" w:history="1">
            <w:r w:rsidR="00C75A20" w:rsidRPr="00FC2C28">
              <w:rPr>
                <w:rStyle w:val="Lienhypertexte"/>
                <w:noProof/>
              </w:rPr>
              <w:t>28</w:t>
            </w:r>
            <w:r w:rsidR="00C75A20">
              <w:rPr>
                <w:rFonts w:eastAsiaTheme="minorEastAsia"/>
                <w:noProof/>
                <w:lang w:eastAsia="fr-FR"/>
              </w:rPr>
              <w:tab/>
            </w:r>
            <w:r w:rsidR="00C75A20" w:rsidRPr="00FC2C28">
              <w:rPr>
                <w:rStyle w:val="Lienhypertexte"/>
                <w:noProof/>
              </w:rPr>
              <w:t>Annexe : L’homosexualité est-elle contre nature ?</w:t>
            </w:r>
            <w:r w:rsidR="00C75A20">
              <w:rPr>
                <w:noProof/>
                <w:webHidden/>
              </w:rPr>
              <w:tab/>
            </w:r>
            <w:r w:rsidR="00C75A20">
              <w:rPr>
                <w:noProof/>
                <w:webHidden/>
              </w:rPr>
              <w:fldChar w:fldCharType="begin"/>
            </w:r>
            <w:r w:rsidR="00C75A20">
              <w:rPr>
                <w:noProof/>
                <w:webHidden/>
              </w:rPr>
              <w:instrText xml:space="preserve"> PAGEREF _Toc32905642 \h </w:instrText>
            </w:r>
            <w:r w:rsidR="00C75A20">
              <w:rPr>
                <w:noProof/>
                <w:webHidden/>
              </w:rPr>
            </w:r>
            <w:r w:rsidR="00C75A20">
              <w:rPr>
                <w:noProof/>
                <w:webHidden/>
              </w:rPr>
              <w:fldChar w:fldCharType="separate"/>
            </w:r>
            <w:r w:rsidR="000F402D">
              <w:rPr>
                <w:noProof/>
                <w:webHidden/>
              </w:rPr>
              <w:t>87</w:t>
            </w:r>
            <w:r w:rsidR="00C75A20">
              <w:rPr>
                <w:noProof/>
                <w:webHidden/>
              </w:rPr>
              <w:fldChar w:fldCharType="end"/>
            </w:r>
          </w:hyperlink>
        </w:p>
        <w:p w14:paraId="779F4FC3" w14:textId="2BDBC157" w:rsidR="00C75A20" w:rsidRDefault="0091699E">
          <w:pPr>
            <w:pStyle w:val="TM2"/>
            <w:tabs>
              <w:tab w:val="left" w:pos="880"/>
              <w:tab w:val="right" w:leader="dot" w:pos="10456"/>
            </w:tabs>
            <w:rPr>
              <w:rFonts w:eastAsiaTheme="minorEastAsia"/>
              <w:noProof/>
              <w:lang w:eastAsia="fr-FR"/>
            </w:rPr>
          </w:pPr>
          <w:hyperlink w:anchor="_Toc32905643" w:history="1">
            <w:r w:rsidR="00C75A20" w:rsidRPr="00FC2C28">
              <w:rPr>
                <w:rStyle w:val="Lienhypertexte"/>
                <w:noProof/>
              </w:rPr>
              <w:t>28.1</w:t>
            </w:r>
            <w:r w:rsidR="00C75A20">
              <w:rPr>
                <w:rFonts w:eastAsiaTheme="minorEastAsia"/>
                <w:noProof/>
                <w:lang w:eastAsia="fr-FR"/>
              </w:rPr>
              <w:tab/>
            </w:r>
            <w:r w:rsidR="00C75A20" w:rsidRPr="00FC2C28">
              <w:rPr>
                <w:rStyle w:val="Lienhypertexte"/>
                <w:noProof/>
              </w:rPr>
              <w:t>Le non libre choix d’être homosexuel</w:t>
            </w:r>
            <w:r w:rsidR="00C75A20">
              <w:rPr>
                <w:noProof/>
                <w:webHidden/>
              </w:rPr>
              <w:tab/>
            </w:r>
            <w:r w:rsidR="00C75A20">
              <w:rPr>
                <w:noProof/>
                <w:webHidden/>
              </w:rPr>
              <w:fldChar w:fldCharType="begin"/>
            </w:r>
            <w:r w:rsidR="00C75A20">
              <w:rPr>
                <w:noProof/>
                <w:webHidden/>
              </w:rPr>
              <w:instrText xml:space="preserve"> PAGEREF _Toc32905643 \h </w:instrText>
            </w:r>
            <w:r w:rsidR="00C75A20">
              <w:rPr>
                <w:noProof/>
                <w:webHidden/>
              </w:rPr>
            </w:r>
            <w:r w:rsidR="00C75A20">
              <w:rPr>
                <w:noProof/>
                <w:webHidden/>
              </w:rPr>
              <w:fldChar w:fldCharType="separate"/>
            </w:r>
            <w:r w:rsidR="000F402D">
              <w:rPr>
                <w:noProof/>
                <w:webHidden/>
              </w:rPr>
              <w:t>87</w:t>
            </w:r>
            <w:r w:rsidR="00C75A20">
              <w:rPr>
                <w:noProof/>
                <w:webHidden/>
              </w:rPr>
              <w:fldChar w:fldCharType="end"/>
            </w:r>
          </w:hyperlink>
        </w:p>
        <w:p w14:paraId="35C3F110" w14:textId="778F6376" w:rsidR="00C75A20" w:rsidRDefault="0091699E">
          <w:pPr>
            <w:pStyle w:val="TM2"/>
            <w:tabs>
              <w:tab w:val="left" w:pos="880"/>
              <w:tab w:val="right" w:leader="dot" w:pos="10456"/>
            </w:tabs>
            <w:rPr>
              <w:rFonts w:eastAsiaTheme="minorEastAsia"/>
              <w:noProof/>
              <w:lang w:eastAsia="fr-FR"/>
            </w:rPr>
          </w:pPr>
          <w:hyperlink w:anchor="_Toc32905644" w:history="1">
            <w:r w:rsidR="00C75A20" w:rsidRPr="00FC2C28">
              <w:rPr>
                <w:rStyle w:val="Lienhypertexte"/>
                <w:noProof/>
              </w:rPr>
              <w:t>28.2</w:t>
            </w:r>
            <w:r w:rsidR="00C75A20">
              <w:rPr>
                <w:rFonts w:eastAsiaTheme="minorEastAsia"/>
                <w:noProof/>
                <w:lang w:eastAsia="fr-FR"/>
              </w:rPr>
              <w:tab/>
            </w:r>
            <w:r w:rsidR="00C75A20" w:rsidRPr="00FC2C28">
              <w:rPr>
                <w:rStyle w:val="Lienhypertexte"/>
                <w:noProof/>
              </w:rPr>
              <w:t>L’homosexualité animale</w:t>
            </w:r>
            <w:r w:rsidR="00C75A20">
              <w:rPr>
                <w:noProof/>
                <w:webHidden/>
              </w:rPr>
              <w:tab/>
            </w:r>
            <w:r w:rsidR="00C75A20">
              <w:rPr>
                <w:noProof/>
                <w:webHidden/>
              </w:rPr>
              <w:fldChar w:fldCharType="begin"/>
            </w:r>
            <w:r w:rsidR="00C75A20">
              <w:rPr>
                <w:noProof/>
                <w:webHidden/>
              </w:rPr>
              <w:instrText xml:space="preserve"> PAGEREF _Toc32905644 \h </w:instrText>
            </w:r>
            <w:r w:rsidR="00C75A20">
              <w:rPr>
                <w:noProof/>
                <w:webHidden/>
              </w:rPr>
            </w:r>
            <w:r w:rsidR="00C75A20">
              <w:rPr>
                <w:noProof/>
                <w:webHidden/>
              </w:rPr>
              <w:fldChar w:fldCharType="separate"/>
            </w:r>
            <w:r w:rsidR="000F402D">
              <w:rPr>
                <w:noProof/>
                <w:webHidden/>
              </w:rPr>
              <w:t>87</w:t>
            </w:r>
            <w:r w:rsidR="00C75A20">
              <w:rPr>
                <w:noProof/>
                <w:webHidden/>
              </w:rPr>
              <w:fldChar w:fldCharType="end"/>
            </w:r>
          </w:hyperlink>
        </w:p>
        <w:p w14:paraId="3903CB27" w14:textId="1BBE1395" w:rsidR="00C75A20" w:rsidRDefault="0091699E">
          <w:pPr>
            <w:pStyle w:val="TM2"/>
            <w:tabs>
              <w:tab w:val="left" w:pos="880"/>
              <w:tab w:val="right" w:leader="dot" w:pos="10456"/>
            </w:tabs>
            <w:rPr>
              <w:rFonts w:eastAsiaTheme="minorEastAsia"/>
              <w:noProof/>
              <w:lang w:eastAsia="fr-FR"/>
            </w:rPr>
          </w:pPr>
          <w:hyperlink w:anchor="_Toc32905645" w:history="1">
            <w:r w:rsidR="00C75A20" w:rsidRPr="00FC2C28">
              <w:rPr>
                <w:rStyle w:val="Lienhypertexte"/>
                <w:noProof/>
              </w:rPr>
              <w:t>28.3</w:t>
            </w:r>
            <w:r w:rsidR="00C75A20">
              <w:rPr>
                <w:rFonts w:eastAsiaTheme="minorEastAsia"/>
                <w:noProof/>
                <w:lang w:eastAsia="fr-FR"/>
              </w:rPr>
              <w:tab/>
            </w:r>
            <w:r w:rsidR="00C75A20" w:rsidRPr="00FC2C28">
              <w:rPr>
                <w:rStyle w:val="Lienhypertexte"/>
                <w:noProof/>
              </w:rPr>
              <w:t>Bibliographie partielle</w:t>
            </w:r>
            <w:r w:rsidR="00C75A20">
              <w:rPr>
                <w:noProof/>
                <w:webHidden/>
              </w:rPr>
              <w:tab/>
            </w:r>
            <w:r w:rsidR="00C75A20">
              <w:rPr>
                <w:noProof/>
                <w:webHidden/>
              </w:rPr>
              <w:fldChar w:fldCharType="begin"/>
            </w:r>
            <w:r w:rsidR="00C75A20">
              <w:rPr>
                <w:noProof/>
                <w:webHidden/>
              </w:rPr>
              <w:instrText xml:space="preserve"> PAGEREF _Toc32905645 \h </w:instrText>
            </w:r>
            <w:r w:rsidR="00C75A20">
              <w:rPr>
                <w:noProof/>
                <w:webHidden/>
              </w:rPr>
            </w:r>
            <w:r w:rsidR="00C75A20">
              <w:rPr>
                <w:noProof/>
                <w:webHidden/>
              </w:rPr>
              <w:fldChar w:fldCharType="separate"/>
            </w:r>
            <w:r w:rsidR="000F402D">
              <w:rPr>
                <w:noProof/>
                <w:webHidden/>
              </w:rPr>
              <w:t>88</w:t>
            </w:r>
            <w:r w:rsidR="00C75A20">
              <w:rPr>
                <w:noProof/>
                <w:webHidden/>
              </w:rPr>
              <w:fldChar w:fldCharType="end"/>
            </w:r>
          </w:hyperlink>
        </w:p>
        <w:p w14:paraId="619576ED" w14:textId="7492D1D0" w:rsidR="00C75A20" w:rsidRDefault="0091699E">
          <w:pPr>
            <w:pStyle w:val="TM3"/>
            <w:tabs>
              <w:tab w:val="left" w:pos="1320"/>
              <w:tab w:val="right" w:leader="dot" w:pos="10456"/>
            </w:tabs>
            <w:rPr>
              <w:rFonts w:eastAsiaTheme="minorEastAsia"/>
              <w:noProof/>
              <w:lang w:eastAsia="fr-FR"/>
            </w:rPr>
          </w:pPr>
          <w:hyperlink w:anchor="_Toc32905646" w:history="1">
            <w:r w:rsidR="00C75A20" w:rsidRPr="00FC2C28">
              <w:rPr>
                <w:rStyle w:val="Lienhypertexte"/>
                <w:noProof/>
              </w:rPr>
              <w:t>28.3.1</w:t>
            </w:r>
            <w:r w:rsidR="00C75A20">
              <w:rPr>
                <w:rFonts w:eastAsiaTheme="minorEastAsia"/>
                <w:noProof/>
                <w:lang w:eastAsia="fr-FR"/>
              </w:rPr>
              <w:tab/>
            </w:r>
            <w:r w:rsidR="00C75A20" w:rsidRPr="00FC2C28">
              <w:rPr>
                <w:rStyle w:val="Lienhypertexte"/>
                <w:noProof/>
              </w:rPr>
              <w:t>Sur l’éventuel rôle des perturbateurs endocriniens</w:t>
            </w:r>
            <w:r w:rsidR="00C75A20">
              <w:rPr>
                <w:noProof/>
                <w:webHidden/>
              </w:rPr>
              <w:tab/>
            </w:r>
            <w:r w:rsidR="00C75A20">
              <w:rPr>
                <w:noProof/>
                <w:webHidden/>
              </w:rPr>
              <w:fldChar w:fldCharType="begin"/>
            </w:r>
            <w:r w:rsidR="00C75A20">
              <w:rPr>
                <w:noProof/>
                <w:webHidden/>
              </w:rPr>
              <w:instrText xml:space="preserve"> PAGEREF _Toc32905646 \h </w:instrText>
            </w:r>
            <w:r w:rsidR="00C75A20">
              <w:rPr>
                <w:noProof/>
                <w:webHidden/>
              </w:rPr>
            </w:r>
            <w:r w:rsidR="00C75A20">
              <w:rPr>
                <w:noProof/>
                <w:webHidden/>
              </w:rPr>
              <w:fldChar w:fldCharType="separate"/>
            </w:r>
            <w:r w:rsidR="000F402D">
              <w:rPr>
                <w:noProof/>
                <w:webHidden/>
              </w:rPr>
              <w:t>88</w:t>
            </w:r>
            <w:r w:rsidR="00C75A20">
              <w:rPr>
                <w:noProof/>
                <w:webHidden/>
              </w:rPr>
              <w:fldChar w:fldCharType="end"/>
            </w:r>
          </w:hyperlink>
        </w:p>
        <w:p w14:paraId="3E00412F" w14:textId="60A4261F" w:rsidR="00C75A20" w:rsidRDefault="0091699E">
          <w:pPr>
            <w:pStyle w:val="TM3"/>
            <w:tabs>
              <w:tab w:val="left" w:pos="1320"/>
              <w:tab w:val="right" w:leader="dot" w:pos="10456"/>
            </w:tabs>
            <w:rPr>
              <w:rFonts w:eastAsiaTheme="minorEastAsia"/>
              <w:noProof/>
              <w:lang w:eastAsia="fr-FR"/>
            </w:rPr>
          </w:pPr>
          <w:hyperlink w:anchor="_Toc32905647" w:history="1">
            <w:r w:rsidR="00C75A20" w:rsidRPr="00FC2C28">
              <w:rPr>
                <w:rStyle w:val="Lienhypertexte"/>
                <w:noProof/>
              </w:rPr>
              <w:t>28.3.2</w:t>
            </w:r>
            <w:r w:rsidR="00C75A20">
              <w:rPr>
                <w:rFonts w:eastAsiaTheme="minorEastAsia"/>
                <w:noProof/>
                <w:lang w:eastAsia="fr-FR"/>
              </w:rPr>
              <w:tab/>
            </w:r>
            <w:r w:rsidR="00C75A20" w:rsidRPr="00FC2C28">
              <w:rPr>
                <w:rStyle w:val="Lienhypertexte"/>
                <w:noProof/>
              </w:rPr>
              <w:t>Sur le rôle de l’éducation</w:t>
            </w:r>
            <w:r w:rsidR="00C75A20">
              <w:rPr>
                <w:noProof/>
                <w:webHidden/>
              </w:rPr>
              <w:tab/>
            </w:r>
            <w:r w:rsidR="00C75A20">
              <w:rPr>
                <w:noProof/>
                <w:webHidden/>
              </w:rPr>
              <w:fldChar w:fldCharType="begin"/>
            </w:r>
            <w:r w:rsidR="00C75A20">
              <w:rPr>
                <w:noProof/>
                <w:webHidden/>
              </w:rPr>
              <w:instrText xml:space="preserve"> PAGEREF _Toc32905647 \h </w:instrText>
            </w:r>
            <w:r w:rsidR="00C75A20">
              <w:rPr>
                <w:noProof/>
                <w:webHidden/>
              </w:rPr>
            </w:r>
            <w:r w:rsidR="00C75A20">
              <w:rPr>
                <w:noProof/>
                <w:webHidden/>
              </w:rPr>
              <w:fldChar w:fldCharType="separate"/>
            </w:r>
            <w:r w:rsidR="000F402D">
              <w:rPr>
                <w:noProof/>
                <w:webHidden/>
              </w:rPr>
              <w:t>88</w:t>
            </w:r>
            <w:r w:rsidR="00C75A20">
              <w:rPr>
                <w:noProof/>
                <w:webHidden/>
              </w:rPr>
              <w:fldChar w:fldCharType="end"/>
            </w:r>
          </w:hyperlink>
        </w:p>
        <w:p w14:paraId="2AD16ECF" w14:textId="77352D96" w:rsidR="00C75A20" w:rsidRDefault="0091699E">
          <w:pPr>
            <w:pStyle w:val="TM3"/>
            <w:tabs>
              <w:tab w:val="left" w:pos="1320"/>
              <w:tab w:val="right" w:leader="dot" w:pos="10456"/>
            </w:tabs>
            <w:rPr>
              <w:rFonts w:eastAsiaTheme="minorEastAsia"/>
              <w:noProof/>
              <w:lang w:eastAsia="fr-FR"/>
            </w:rPr>
          </w:pPr>
          <w:hyperlink w:anchor="_Toc32905648" w:history="1">
            <w:r w:rsidR="00C75A20" w:rsidRPr="00FC2C28">
              <w:rPr>
                <w:rStyle w:val="Lienhypertexte"/>
                <w:noProof/>
              </w:rPr>
              <w:t>28.3.3</w:t>
            </w:r>
            <w:r w:rsidR="00C75A20">
              <w:rPr>
                <w:rFonts w:eastAsiaTheme="minorEastAsia"/>
                <w:noProof/>
                <w:lang w:eastAsia="fr-FR"/>
              </w:rPr>
              <w:tab/>
            </w:r>
            <w:r w:rsidR="00C75A20" w:rsidRPr="00FC2C28">
              <w:rPr>
                <w:rStyle w:val="Lienhypertexte"/>
                <w:noProof/>
              </w:rPr>
              <w:t>Sur l’homosexualité animale</w:t>
            </w:r>
            <w:r w:rsidR="00C75A20">
              <w:rPr>
                <w:noProof/>
                <w:webHidden/>
              </w:rPr>
              <w:tab/>
            </w:r>
            <w:r w:rsidR="00C75A20">
              <w:rPr>
                <w:noProof/>
                <w:webHidden/>
              </w:rPr>
              <w:fldChar w:fldCharType="begin"/>
            </w:r>
            <w:r w:rsidR="00C75A20">
              <w:rPr>
                <w:noProof/>
                <w:webHidden/>
              </w:rPr>
              <w:instrText xml:space="preserve"> PAGEREF _Toc32905648 \h </w:instrText>
            </w:r>
            <w:r w:rsidR="00C75A20">
              <w:rPr>
                <w:noProof/>
                <w:webHidden/>
              </w:rPr>
            </w:r>
            <w:r w:rsidR="00C75A20">
              <w:rPr>
                <w:noProof/>
                <w:webHidden/>
              </w:rPr>
              <w:fldChar w:fldCharType="separate"/>
            </w:r>
            <w:r w:rsidR="000F402D">
              <w:rPr>
                <w:noProof/>
                <w:webHidden/>
              </w:rPr>
              <w:t>89</w:t>
            </w:r>
            <w:r w:rsidR="00C75A20">
              <w:rPr>
                <w:noProof/>
                <w:webHidden/>
              </w:rPr>
              <w:fldChar w:fldCharType="end"/>
            </w:r>
          </w:hyperlink>
        </w:p>
        <w:p w14:paraId="3F94C0A8" w14:textId="2523B340" w:rsidR="00C75A20" w:rsidRDefault="0091699E">
          <w:pPr>
            <w:pStyle w:val="TM1"/>
            <w:tabs>
              <w:tab w:val="left" w:pos="660"/>
              <w:tab w:val="right" w:leader="dot" w:pos="10456"/>
            </w:tabs>
            <w:rPr>
              <w:rFonts w:eastAsiaTheme="minorEastAsia"/>
              <w:noProof/>
              <w:lang w:eastAsia="fr-FR"/>
            </w:rPr>
          </w:pPr>
          <w:hyperlink w:anchor="_Toc32905649" w:history="1">
            <w:r w:rsidR="00C75A20" w:rsidRPr="00FC2C28">
              <w:rPr>
                <w:rStyle w:val="Lienhypertexte"/>
                <w:noProof/>
              </w:rPr>
              <w:t>29</w:t>
            </w:r>
            <w:r w:rsidR="00C75A20">
              <w:rPr>
                <w:rFonts w:eastAsiaTheme="minorEastAsia"/>
                <w:noProof/>
                <w:lang w:eastAsia="fr-FR"/>
              </w:rPr>
              <w:tab/>
            </w:r>
            <w:r w:rsidR="00C75A20" w:rsidRPr="00FC2C28">
              <w:rPr>
                <w:rStyle w:val="Lienhypertexte"/>
                <w:noProof/>
              </w:rPr>
              <w:t>Annexe : Les suggestions rationalistes de Rebecca sur la religion juive</w:t>
            </w:r>
            <w:r w:rsidR="00C75A20">
              <w:rPr>
                <w:noProof/>
                <w:webHidden/>
              </w:rPr>
              <w:tab/>
            </w:r>
            <w:r w:rsidR="00C75A20">
              <w:rPr>
                <w:noProof/>
                <w:webHidden/>
              </w:rPr>
              <w:fldChar w:fldCharType="begin"/>
            </w:r>
            <w:r w:rsidR="00C75A20">
              <w:rPr>
                <w:noProof/>
                <w:webHidden/>
              </w:rPr>
              <w:instrText xml:space="preserve"> PAGEREF _Toc32905649 \h </w:instrText>
            </w:r>
            <w:r w:rsidR="00C75A20">
              <w:rPr>
                <w:noProof/>
                <w:webHidden/>
              </w:rPr>
            </w:r>
            <w:r w:rsidR="00C75A20">
              <w:rPr>
                <w:noProof/>
                <w:webHidden/>
              </w:rPr>
              <w:fldChar w:fldCharType="separate"/>
            </w:r>
            <w:r w:rsidR="000F402D">
              <w:rPr>
                <w:noProof/>
                <w:webHidden/>
              </w:rPr>
              <w:t>89</w:t>
            </w:r>
            <w:r w:rsidR="00C75A20">
              <w:rPr>
                <w:noProof/>
                <w:webHidden/>
              </w:rPr>
              <w:fldChar w:fldCharType="end"/>
            </w:r>
          </w:hyperlink>
        </w:p>
        <w:p w14:paraId="48AFD57B" w14:textId="53213618" w:rsidR="00C75A20" w:rsidRDefault="0091699E">
          <w:pPr>
            <w:pStyle w:val="TM1"/>
            <w:tabs>
              <w:tab w:val="left" w:pos="660"/>
              <w:tab w:val="right" w:leader="dot" w:pos="10456"/>
            </w:tabs>
            <w:rPr>
              <w:rFonts w:eastAsiaTheme="minorEastAsia"/>
              <w:noProof/>
              <w:lang w:eastAsia="fr-FR"/>
            </w:rPr>
          </w:pPr>
          <w:hyperlink w:anchor="_Toc32905650" w:history="1">
            <w:r w:rsidR="00C75A20" w:rsidRPr="00FC2C28">
              <w:rPr>
                <w:rStyle w:val="Lienhypertexte"/>
                <w:noProof/>
              </w:rPr>
              <w:t>30</w:t>
            </w:r>
            <w:r w:rsidR="00C75A20">
              <w:rPr>
                <w:rFonts w:eastAsiaTheme="minorEastAsia"/>
                <w:noProof/>
                <w:lang w:eastAsia="fr-FR"/>
              </w:rPr>
              <w:tab/>
            </w:r>
            <w:r w:rsidR="00C75A20" w:rsidRPr="00FC2C28">
              <w:rPr>
                <w:rStyle w:val="Lienhypertexte"/>
                <w:noProof/>
              </w:rPr>
              <w:t>Annexe : Différences entre Tanakh, Torah …</w:t>
            </w:r>
            <w:r w:rsidR="00C75A20">
              <w:rPr>
                <w:noProof/>
                <w:webHidden/>
              </w:rPr>
              <w:tab/>
            </w:r>
            <w:r w:rsidR="00C75A20">
              <w:rPr>
                <w:noProof/>
                <w:webHidden/>
              </w:rPr>
              <w:fldChar w:fldCharType="begin"/>
            </w:r>
            <w:r w:rsidR="00C75A20">
              <w:rPr>
                <w:noProof/>
                <w:webHidden/>
              </w:rPr>
              <w:instrText xml:space="preserve"> PAGEREF _Toc32905650 \h </w:instrText>
            </w:r>
            <w:r w:rsidR="00C75A20">
              <w:rPr>
                <w:noProof/>
                <w:webHidden/>
              </w:rPr>
            </w:r>
            <w:r w:rsidR="00C75A20">
              <w:rPr>
                <w:noProof/>
                <w:webHidden/>
              </w:rPr>
              <w:fldChar w:fldCharType="separate"/>
            </w:r>
            <w:r w:rsidR="000F402D">
              <w:rPr>
                <w:noProof/>
                <w:webHidden/>
              </w:rPr>
              <w:t>94</w:t>
            </w:r>
            <w:r w:rsidR="00C75A20">
              <w:rPr>
                <w:noProof/>
                <w:webHidden/>
              </w:rPr>
              <w:fldChar w:fldCharType="end"/>
            </w:r>
          </w:hyperlink>
        </w:p>
        <w:p w14:paraId="1C9DB178" w14:textId="763DE101" w:rsidR="00C75A20" w:rsidRDefault="0091699E">
          <w:pPr>
            <w:pStyle w:val="TM1"/>
            <w:tabs>
              <w:tab w:val="left" w:pos="660"/>
              <w:tab w:val="right" w:leader="dot" w:pos="10456"/>
            </w:tabs>
            <w:rPr>
              <w:rFonts w:eastAsiaTheme="minorEastAsia"/>
              <w:noProof/>
              <w:lang w:eastAsia="fr-FR"/>
            </w:rPr>
          </w:pPr>
          <w:hyperlink w:anchor="_Toc32905651" w:history="1">
            <w:r w:rsidR="00C75A20" w:rsidRPr="00FC2C28">
              <w:rPr>
                <w:rStyle w:val="Lienhypertexte"/>
                <w:noProof/>
              </w:rPr>
              <w:t>31</w:t>
            </w:r>
            <w:r w:rsidR="00C75A20">
              <w:rPr>
                <w:rFonts w:eastAsiaTheme="minorEastAsia"/>
                <w:noProof/>
                <w:lang w:eastAsia="fr-FR"/>
              </w:rPr>
              <w:tab/>
            </w:r>
            <w:r w:rsidR="00C75A20" w:rsidRPr="00FC2C28">
              <w:rPr>
                <w:rStyle w:val="Lienhypertexte"/>
                <w:noProof/>
              </w:rPr>
              <w:t>Annexe : Dénominations de Dieu dans le judaïsme</w:t>
            </w:r>
            <w:r w:rsidR="00C75A20">
              <w:rPr>
                <w:noProof/>
                <w:webHidden/>
              </w:rPr>
              <w:tab/>
            </w:r>
            <w:r w:rsidR="00C75A20">
              <w:rPr>
                <w:noProof/>
                <w:webHidden/>
              </w:rPr>
              <w:fldChar w:fldCharType="begin"/>
            </w:r>
            <w:r w:rsidR="00C75A20">
              <w:rPr>
                <w:noProof/>
                <w:webHidden/>
              </w:rPr>
              <w:instrText xml:space="preserve"> PAGEREF _Toc32905651 \h </w:instrText>
            </w:r>
            <w:r w:rsidR="00C75A20">
              <w:rPr>
                <w:noProof/>
                <w:webHidden/>
              </w:rPr>
            </w:r>
            <w:r w:rsidR="00C75A20">
              <w:rPr>
                <w:noProof/>
                <w:webHidden/>
              </w:rPr>
              <w:fldChar w:fldCharType="separate"/>
            </w:r>
            <w:r w:rsidR="000F402D">
              <w:rPr>
                <w:noProof/>
                <w:webHidden/>
              </w:rPr>
              <w:t>95</w:t>
            </w:r>
            <w:r w:rsidR="00C75A20">
              <w:rPr>
                <w:noProof/>
                <w:webHidden/>
              </w:rPr>
              <w:fldChar w:fldCharType="end"/>
            </w:r>
          </w:hyperlink>
        </w:p>
        <w:p w14:paraId="68ADFDA4" w14:textId="4662AD75" w:rsidR="00C75A20" w:rsidRDefault="0091699E">
          <w:pPr>
            <w:pStyle w:val="TM2"/>
            <w:tabs>
              <w:tab w:val="left" w:pos="880"/>
              <w:tab w:val="right" w:leader="dot" w:pos="10456"/>
            </w:tabs>
            <w:rPr>
              <w:rFonts w:eastAsiaTheme="minorEastAsia"/>
              <w:noProof/>
              <w:lang w:eastAsia="fr-FR"/>
            </w:rPr>
          </w:pPr>
          <w:hyperlink w:anchor="_Toc32905652" w:history="1">
            <w:r w:rsidR="00C75A20" w:rsidRPr="00FC2C28">
              <w:rPr>
                <w:rStyle w:val="Lienhypertexte"/>
                <w:noProof/>
              </w:rPr>
              <w:t>31.1</w:t>
            </w:r>
            <w:r w:rsidR="00C75A20">
              <w:rPr>
                <w:rFonts w:eastAsiaTheme="minorEastAsia"/>
                <w:noProof/>
                <w:lang w:eastAsia="fr-FR"/>
              </w:rPr>
              <w:tab/>
            </w:r>
            <w:r w:rsidR="00C75A20" w:rsidRPr="00FC2C28">
              <w:rPr>
                <w:rStyle w:val="Lienhypertexte"/>
                <w:noProof/>
              </w:rPr>
              <w:t>Noms en ʾEl</w:t>
            </w:r>
            <w:r w:rsidR="00C75A20">
              <w:rPr>
                <w:noProof/>
                <w:webHidden/>
              </w:rPr>
              <w:tab/>
            </w:r>
            <w:r w:rsidR="00C75A20">
              <w:rPr>
                <w:noProof/>
                <w:webHidden/>
              </w:rPr>
              <w:fldChar w:fldCharType="begin"/>
            </w:r>
            <w:r w:rsidR="00C75A20">
              <w:rPr>
                <w:noProof/>
                <w:webHidden/>
              </w:rPr>
              <w:instrText xml:space="preserve"> PAGEREF _Toc32905652 \h </w:instrText>
            </w:r>
            <w:r w:rsidR="00C75A20">
              <w:rPr>
                <w:noProof/>
                <w:webHidden/>
              </w:rPr>
            </w:r>
            <w:r w:rsidR="00C75A20">
              <w:rPr>
                <w:noProof/>
                <w:webHidden/>
              </w:rPr>
              <w:fldChar w:fldCharType="separate"/>
            </w:r>
            <w:r w:rsidR="000F402D">
              <w:rPr>
                <w:noProof/>
                <w:webHidden/>
              </w:rPr>
              <w:t>95</w:t>
            </w:r>
            <w:r w:rsidR="00C75A20">
              <w:rPr>
                <w:noProof/>
                <w:webHidden/>
              </w:rPr>
              <w:fldChar w:fldCharType="end"/>
            </w:r>
          </w:hyperlink>
        </w:p>
        <w:p w14:paraId="75E86D7E" w14:textId="25B7A99A" w:rsidR="00C75A20" w:rsidRDefault="0091699E">
          <w:pPr>
            <w:pStyle w:val="TM2"/>
            <w:tabs>
              <w:tab w:val="left" w:pos="880"/>
              <w:tab w:val="right" w:leader="dot" w:pos="10456"/>
            </w:tabs>
            <w:rPr>
              <w:rFonts w:eastAsiaTheme="minorEastAsia"/>
              <w:noProof/>
              <w:lang w:eastAsia="fr-FR"/>
            </w:rPr>
          </w:pPr>
          <w:hyperlink w:anchor="_Toc32905653" w:history="1">
            <w:r w:rsidR="00C75A20" w:rsidRPr="00FC2C28">
              <w:rPr>
                <w:rStyle w:val="Lienhypertexte"/>
                <w:noProof/>
              </w:rPr>
              <w:t>31.2</w:t>
            </w:r>
            <w:r w:rsidR="00C75A20">
              <w:rPr>
                <w:rFonts w:eastAsiaTheme="minorEastAsia"/>
                <w:noProof/>
                <w:lang w:eastAsia="fr-FR"/>
              </w:rPr>
              <w:tab/>
            </w:r>
            <w:r w:rsidR="00C75A20" w:rsidRPr="00FC2C28">
              <w:rPr>
                <w:rStyle w:val="Lienhypertexte"/>
                <w:noProof/>
              </w:rPr>
              <w:t>Eloha et Elohim</w:t>
            </w:r>
            <w:r w:rsidR="00C75A20">
              <w:rPr>
                <w:noProof/>
                <w:webHidden/>
              </w:rPr>
              <w:tab/>
            </w:r>
            <w:r w:rsidR="00C75A20">
              <w:rPr>
                <w:noProof/>
                <w:webHidden/>
              </w:rPr>
              <w:fldChar w:fldCharType="begin"/>
            </w:r>
            <w:r w:rsidR="00C75A20">
              <w:rPr>
                <w:noProof/>
                <w:webHidden/>
              </w:rPr>
              <w:instrText xml:space="preserve"> PAGEREF _Toc32905653 \h </w:instrText>
            </w:r>
            <w:r w:rsidR="00C75A20">
              <w:rPr>
                <w:noProof/>
                <w:webHidden/>
              </w:rPr>
            </w:r>
            <w:r w:rsidR="00C75A20">
              <w:rPr>
                <w:noProof/>
                <w:webHidden/>
              </w:rPr>
              <w:fldChar w:fldCharType="separate"/>
            </w:r>
            <w:r w:rsidR="000F402D">
              <w:rPr>
                <w:noProof/>
                <w:webHidden/>
              </w:rPr>
              <w:t>95</w:t>
            </w:r>
            <w:r w:rsidR="00C75A20">
              <w:rPr>
                <w:noProof/>
                <w:webHidden/>
              </w:rPr>
              <w:fldChar w:fldCharType="end"/>
            </w:r>
          </w:hyperlink>
        </w:p>
        <w:p w14:paraId="70BD70B5" w14:textId="16C3AD30" w:rsidR="00C75A20" w:rsidRDefault="0091699E">
          <w:pPr>
            <w:pStyle w:val="TM2"/>
            <w:tabs>
              <w:tab w:val="left" w:pos="880"/>
              <w:tab w:val="right" w:leader="dot" w:pos="10456"/>
            </w:tabs>
            <w:rPr>
              <w:rFonts w:eastAsiaTheme="minorEastAsia"/>
              <w:noProof/>
              <w:lang w:eastAsia="fr-FR"/>
            </w:rPr>
          </w:pPr>
          <w:hyperlink w:anchor="_Toc32905654" w:history="1">
            <w:r w:rsidR="00C75A20" w:rsidRPr="00FC2C28">
              <w:rPr>
                <w:rStyle w:val="Lienhypertexte"/>
                <w:noProof/>
              </w:rPr>
              <w:t>31.3</w:t>
            </w:r>
            <w:r w:rsidR="00C75A20">
              <w:rPr>
                <w:rFonts w:eastAsiaTheme="minorEastAsia"/>
                <w:noProof/>
                <w:lang w:eastAsia="fr-FR"/>
              </w:rPr>
              <w:tab/>
            </w:r>
            <w:r w:rsidR="00C75A20" w:rsidRPr="00FC2C28">
              <w:rPr>
                <w:rStyle w:val="Lienhypertexte"/>
                <w:noProof/>
              </w:rPr>
              <w:t>El Elyôn</w:t>
            </w:r>
            <w:r w:rsidR="00C75A20">
              <w:rPr>
                <w:noProof/>
                <w:webHidden/>
              </w:rPr>
              <w:tab/>
            </w:r>
            <w:r w:rsidR="00C75A20">
              <w:rPr>
                <w:noProof/>
                <w:webHidden/>
              </w:rPr>
              <w:fldChar w:fldCharType="begin"/>
            </w:r>
            <w:r w:rsidR="00C75A20">
              <w:rPr>
                <w:noProof/>
                <w:webHidden/>
              </w:rPr>
              <w:instrText xml:space="preserve"> PAGEREF _Toc32905654 \h </w:instrText>
            </w:r>
            <w:r w:rsidR="00C75A20">
              <w:rPr>
                <w:noProof/>
                <w:webHidden/>
              </w:rPr>
            </w:r>
            <w:r w:rsidR="00C75A20">
              <w:rPr>
                <w:noProof/>
                <w:webHidden/>
              </w:rPr>
              <w:fldChar w:fldCharType="separate"/>
            </w:r>
            <w:r w:rsidR="000F402D">
              <w:rPr>
                <w:noProof/>
                <w:webHidden/>
              </w:rPr>
              <w:t>96</w:t>
            </w:r>
            <w:r w:rsidR="00C75A20">
              <w:rPr>
                <w:noProof/>
                <w:webHidden/>
              </w:rPr>
              <w:fldChar w:fldCharType="end"/>
            </w:r>
          </w:hyperlink>
        </w:p>
        <w:p w14:paraId="2E99CC5C" w14:textId="50A01488" w:rsidR="00C75A20" w:rsidRDefault="0091699E">
          <w:pPr>
            <w:pStyle w:val="TM2"/>
            <w:tabs>
              <w:tab w:val="left" w:pos="880"/>
              <w:tab w:val="right" w:leader="dot" w:pos="10456"/>
            </w:tabs>
            <w:rPr>
              <w:rFonts w:eastAsiaTheme="minorEastAsia"/>
              <w:noProof/>
              <w:lang w:eastAsia="fr-FR"/>
            </w:rPr>
          </w:pPr>
          <w:hyperlink w:anchor="_Toc32905655" w:history="1">
            <w:r w:rsidR="00C75A20" w:rsidRPr="00FC2C28">
              <w:rPr>
                <w:rStyle w:val="Lienhypertexte"/>
                <w:noProof/>
              </w:rPr>
              <w:t>31.4</w:t>
            </w:r>
            <w:r w:rsidR="00C75A20">
              <w:rPr>
                <w:rFonts w:eastAsiaTheme="minorEastAsia"/>
                <w:noProof/>
                <w:lang w:eastAsia="fr-FR"/>
              </w:rPr>
              <w:tab/>
            </w:r>
            <w:r w:rsidR="00C75A20" w:rsidRPr="00FC2C28">
              <w:rPr>
                <w:rStyle w:val="Lienhypertexte"/>
                <w:noProof/>
              </w:rPr>
              <w:t>Noms dérivés du Tétragramme</w:t>
            </w:r>
            <w:r w:rsidR="00C75A20">
              <w:rPr>
                <w:noProof/>
                <w:webHidden/>
              </w:rPr>
              <w:tab/>
            </w:r>
            <w:r w:rsidR="00C75A20">
              <w:rPr>
                <w:noProof/>
                <w:webHidden/>
              </w:rPr>
              <w:fldChar w:fldCharType="begin"/>
            </w:r>
            <w:r w:rsidR="00C75A20">
              <w:rPr>
                <w:noProof/>
                <w:webHidden/>
              </w:rPr>
              <w:instrText xml:space="preserve"> PAGEREF _Toc32905655 \h </w:instrText>
            </w:r>
            <w:r w:rsidR="00C75A20">
              <w:rPr>
                <w:noProof/>
                <w:webHidden/>
              </w:rPr>
            </w:r>
            <w:r w:rsidR="00C75A20">
              <w:rPr>
                <w:noProof/>
                <w:webHidden/>
              </w:rPr>
              <w:fldChar w:fldCharType="separate"/>
            </w:r>
            <w:r w:rsidR="000F402D">
              <w:rPr>
                <w:noProof/>
                <w:webHidden/>
              </w:rPr>
              <w:t>96</w:t>
            </w:r>
            <w:r w:rsidR="00C75A20">
              <w:rPr>
                <w:noProof/>
                <w:webHidden/>
              </w:rPr>
              <w:fldChar w:fldCharType="end"/>
            </w:r>
          </w:hyperlink>
        </w:p>
        <w:p w14:paraId="5D41C1F5" w14:textId="4BFFB556" w:rsidR="00C75A20" w:rsidRDefault="0091699E">
          <w:pPr>
            <w:pStyle w:val="TM2"/>
            <w:tabs>
              <w:tab w:val="left" w:pos="880"/>
              <w:tab w:val="right" w:leader="dot" w:pos="10456"/>
            </w:tabs>
            <w:rPr>
              <w:rFonts w:eastAsiaTheme="minorEastAsia"/>
              <w:noProof/>
              <w:lang w:eastAsia="fr-FR"/>
            </w:rPr>
          </w:pPr>
          <w:hyperlink w:anchor="_Toc32905656" w:history="1">
            <w:r w:rsidR="00C75A20" w:rsidRPr="00FC2C28">
              <w:rPr>
                <w:rStyle w:val="Lienhypertexte"/>
                <w:noProof/>
              </w:rPr>
              <w:t>31.5</w:t>
            </w:r>
            <w:r w:rsidR="00C75A20">
              <w:rPr>
                <w:rFonts w:eastAsiaTheme="minorEastAsia"/>
                <w:noProof/>
                <w:lang w:eastAsia="fr-FR"/>
              </w:rPr>
              <w:tab/>
            </w:r>
            <w:r w:rsidR="00C75A20" w:rsidRPr="00FC2C28">
              <w:rPr>
                <w:rStyle w:val="Lienhypertexte"/>
                <w:noProof/>
              </w:rPr>
              <w:t>Autres Noms, formules ou dénominations de Dieu</w:t>
            </w:r>
            <w:r w:rsidR="00C75A20">
              <w:rPr>
                <w:noProof/>
                <w:webHidden/>
              </w:rPr>
              <w:tab/>
            </w:r>
            <w:r w:rsidR="00C75A20">
              <w:rPr>
                <w:noProof/>
                <w:webHidden/>
              </w:rPr>
              <w:fldChar w:fldCharType="begin"/>
            </w:r>
            <w:r w:rsidR="00C75A20">
              <w:rPr>
                <w:noProof/>
                <w:webHidden/>
              </w:rPr>
              <w:instrText xml:space="preserve"> PAGEREF _Toc32905656 \h </w:instrText>
            </w:r>
            <w:r w:rsidR="00C75A20">
              <w:rPr>
                <w:noProof/>
                <w:webHidden/>
              </w:rPr>
            </w:r>
            <w:r w:rsidR="00C75A20">
              <w:rPr>
                <w:noProof/>
                <w:webHidden/>
              </w:rPr>
              <w:fldChar w:fldCharType="separate"/>
            </w:r>
            <w:r w:rsidR="000F402D">
              <w:rPr>
                <w:noProof/>
                <w:webHidden/>
              </w:rPr>
              <w:t>96</w:t>
            </w:r>
            <w:r w:rsidR="00C75A20">
              <w:rPr>
                <w:noProof/>
                <w:webHidden/>
              </w:rPr>
              <w:fldChar w:fldCharType="end"/>
            </w:r>
          </w:hyperlink>
        </w:p>
        <w:p w14:paraId="3EBABA5B" w14:textId="4567B718" w:rsidR="00C75A20" w:rsidRDefault="0091699E">
          <w:pPr>
            <w:pStyle w:val="TM1"/>
            <w:tabs>
              <w:tab w:val="left" w:pos="660"/>
              <w:tab w:val="right" w:leader="dot" w:pos="10456"/>
            </w:tabs>
            <w:rPr>
              <w:rFonts w:eastAsiaTheme="minorEastAsia"/>
              <w:noProof/>
              <w:lang w:eastAsia="fr-FR"/>
            </w:rPr>
          </w:pPr>
          <w:hyperlink w:anchor="_Toc32905657" w:history="1">
            <w:r w:rsidR="00C75A20" w:rsidRPr="00FC2C28">
              <w:rPr>
                <w:rStyle w:val="Lienhypertexte"/>
                <w:noProof/>
              </w:rPr>
              <w:t>32</w:t>
            </w:r>
            <w:r w:rsidR="00C75A20">
              <w:rPr>
                <w:rFonts w:eastAsiaTheme="minorEastAsia"/>
                <w:noProof/>
                <w:lang w:eastAsia="fr-FR"/>
              </w:rPr>
              <w:tab/>
            </w:r>
            <w:r w:rsidR="00C75A20" w:rsidRPr="00FC2C28">
              <w:rPr>
                <w:rStyle w:val="Lienhypertexte"/>
                <w:noProof/>
              </w:rPr>
              <w:t>Annexe : la psychologie des religions</w:t>
            </w:r>
            <w:r w:rsidR="00C75A20">
              <w:rPr>
                <w:noProof/>
                <w:webHidden/>
              </w:rPr>
              <w:tab/>
            </w:r>
            <w:r w:rsidR="00C75A20">
              <w:rPr>
                <w:noProof/>
                <w:webHidden/>
              </w:rPr>
              <w:fldChar w:fldCharType="begin"/>
            </w:r>
            <w:r w:rsidR="00C75A20">
              <w:rPr>
                <w:noProof/>
                <w:webHidden/>
              </w:rPr>
              <w:instrText xml:space="preserve"> PAGEREF _Toc32905657 \h </w:instrText>
            </w:r>
            <w:r w:rsidR="00C75A20">
              <w:rPr>
                <w:noProof/>
                <w:webHidden/>
              </w:rPr>
            </w:r>
            <w:r w:rsidR="00C75A20">
              <w:rPr>
                <w:noProof/>
                <w:webHidden/>
              </w:rPr>
              <w:fldChar w:fldCharType="separate"/>
            </w:r>
            <w:r w:rsidR="000F402D">
              <w:rPr>
                <w:noProof/>
                <w:webHidden/>
              </w:rPr>
              <w:t>97</w:t>
            </w:r>
            <w:r w:rsidR="00C75A20">
              <w:rPr>
                <w:noProof/>
                <w:webHidden/>
              </w:rPr>
              <w:fldChar w:fldCharType="end"/>
            </w:r>
          </w:hyperlink>
        </w:p>
        <w:p w14:paraId="1C8C138C" w14:textId="799A23BD" w:rsidR="00C75A20" w:rsidRDefault="0091699E">
          <w:pPr>
            <w:pStyle w:val="TM1"/>
            <w:tabs>
              <w:tab w:val="left" w:pos="660"/>
              <w:tab w:val="right" w:leader="dot" w:pos="10456"/>
            </w:tabs>
            <w:rPr>
              <w:rFonts w:eastAsiaTheme="minorEastAsia"/>
              <w:noProof/>
              <w:lang w:eastAsia="fr-FR"/>
            </w:rPr>
          </w:pPr>
          <w:hyperlink w:anchor="_Toc32905658" w:history="1">
            <w:r w:rsidR="00C75A20" w:rsidRPr="00FC2C28">
              <w:rPr>
                <w:rStyle w:val="Lienhypertexte"/>
                <w:noProof/>
              </w:rPr>
              <w:t>33</w:t>
            </w:r>
            <w:r w:rsidR="00C75A20">
              <w:rPr>
                <w:rFonts w:eastAsiaTheme="minorEastAsia"/>
                <w:noProof/>
                <w:lang w:eastAsia="fr-FR"/>
              </w:rPr>
              <w:tab/>
            </w:r>
            <w:r w:rsidR="00C75A20" w:rsidRPr="00FC2C28">
              <w:rPr>
                <w:rStyle w:val="Lienhypertexte"/>
                <w:noProof/>
              </w:rPr>
              <w:t>Annexe : exemples de versets douloureux / dangereux dans les religions monothéistes abrahamiques</w:t>
            </w:r>
            <w:r w:rsidR="00C75A20">
              <w:rPr>
                <w:noProof/>
                <w:webHidden/>
              </w:rPr>
              <w:tab/>
            </w:r>
            <w:r w:rsidR="00C75A20">
              <w:rPr>
                <w:noProof/>
                <w:webHidden/>
              </w:rPr>
              <w:fldChar w:fldCharType="begin"/>
            </w:r>
            <w:r w:rsidR="00C75A20">
              <w:rPr>
                <w:noProof/>
                <w:webHidden/>
              </w:rPr>
              <w:instrText xml:space="preserve"> PAGEREF _Toc32905658 \h </w:instrText>
            </w:r>
            <w:r w:rsidR="00C75A20">
              <w:rPr>
                <w:noProof/>
                <w:webHidden/>
              </w:rPr>
            </w:r>
            <w:r w:rsidR="00C75A20">
              <w:rPr>
                <w:noProof/>
                <w:webHidden/>
              </w:rPr>
              <w:fldChar w:fldCharType="separate"/>
            </w:r>
            <w:r w:rsidR="000F402D">
              <w:rPr>
                <w:noProof/>
                <w:webHidden/>
              </w:rPr>
              <w:t>97</w:t>
            </w:r>
            <w:r w:rsidR="00C75A20">
              <w:rPr>
                <w:noProof/>
                <w:webHidden/>
              </w:rPr>
              <w:fldChar w:fldCharType="end"/>
            </w:r>
          </w:hyperlink>
        </w:p>
        <w:p w14:paraId="44D69735" w14:textId="7F86A607" w:rsidR="00C75A20" w:rsidRDefault="0091699E">
          <w:pPr>
            <w:pStyle w:val="TM2"/>
            <w:tabs>
              <w:tab w:val="left" w:pos="880"/>
              <w:tab w:val="right" w:leader="dot" w:pos="10456"/>
            </w:tabs>
            <w:rPr>
              <w:rFonts w:eastAsiaTheme="minorEastAsia"/>
              <w:noProof/>
              <w:lang w:eastAsia="fr-FR"/>
            </w:rPr>
          </w:pPr>
          <w:hyperlink w:anchor="_Toc32905659" w:history="1">
            <w:r w:rsidR="00C75A20" w:rsidRPr="00FC2C28">
              <w:rPr>
                <w:rStyle w:val="Lienhypertexte"/>
                <w:noProof/>
              </w:rPr>
              <w:t>33.1</w:t>
            </w:r>
            <w:r w:rsidR="00C75A20">
              <w:rPr>
                <w:rFonts w:eastAsiaTheme="minorEastAsia"/>
                <w:noProof/>
                <w:lang w:eastAsia="fr-FR"/>
              </w:rPr>
              <w:tab/>
            </w:r>
            <w:r w:rsidR="00C75A20" w:rsidRPr="00FC2C28">
              <w:rPr>
                <w:rStyle w:val="Lienhypertexte"/>
                <w:noProof/>
              </w:rPr>
              <w:t>Dans la Bible (ancien testament / Torah)</w:t>
            </w:r>
            <w:r w:rsidR="00C75A20">
              <w:rPr>
                <w:noProof/>
                <w:webHidden/>
              </w:rPr>
              <w:tab/>
            </w:r>
            <w:r w:rsidR="00C75A20">
              <w:rPr>
                <w:noProof/>
                <w:webHidden/>
              </w:rPr>
              <w:fldChar w:fldCharType="begin"/>
            </w:r>
            <w:r w:rsidR="00C75A20">
              <w:rPr>
                <w:noProof/>
                <w:webHidden/>
              </w:rPr>
              <w:instrText xml:space="preserve"> PAGEREF _Toc32905659 \h </w:instrText>
            </w:r>
            <w:r w:rsidR="00C75A20">
              <w:rPr>
                <w:noProof/>
                <w:webHidden/>
              </w:rPr>
            </w:r>
            <w:r w:rsidR="00C75A20">
              <w:rPr>
                <w:noProof/>
                <w:webHidden/>
              </w:rPr>
              <w:fldChar w:fldCharType="separate"/>
            </w:r>
            <w:r w:rsidR="000F402D">
              <w:rPr>
                <w:noProof/>
                <w:webHidden/>
              </w:rPr>
              <w:t>97</w:t>
            </w:r>
            <w:r w:rsidR="00C75A20">
              <w:rPr>
                <w:noProof/>
                <w:webHidden/>
              </w:rPr>
              <w:fldChar w:fldCharType="end"/>
            </w:r>
          </w:hyperlink>
        </w:p>
        <w:p w14:paraId="7773B2AE" w14:textId="66A5D67A" w:rsidR="00C75A20" w:rsidRDefault="0091699E">
          <w:pPr>
            <w:pStyle w:val="TM2"/>
            <w:tabs>
              <w:tab w:val="left" w:pos="880"/>
              <w:tab w:val="right" w:leader="dot" w:pos="10456"/>
            </w:tabs>
            <w:rPr>
              <w:rFonts w:eastAsiaTheme="minorEastAsia"/>
              <w:noProof/>
              <w:lang w:eastAsia="fr-FR"/>
            </w:rPr>
          </w:pPr>
          <w:hyperlink w:anchor="_Toc32905660" w:history="1">
            <w:r w:rsidR="00C75A20" w:rsidRPr="00FC2C28">
              <w:rPr>
                <w:rStyle w:val="Lienhypertexte"/>
                <w:noProof/>
              </w:rPr>
              <w:t>33.2</w:t>
            </w:r>
            <w:r w:rsidR="00C75A20">
              <w:rPr>
                <w:rFonts w:eastAsiaTheme="minorEastAsia"/>
                <w:noProof/>
                <w:lang w:eastAsia="fr-FR"/>
              </w:rPr>
              <w:tab/>
            </w:r>
            <w:r w:rsidR="00C75A20" w:rsidRPr="00FC2C28">
              <w:rPr>
                <w:rStyle w:val="Lienhypertexte"/>
                <w:noProof/>
              </w:rPr>
              <w:t>Dans le Coran</w:t>
            </w:r>
            <w:r w:rsidR="00C75A20">
              <w:rPr>
                <w:noProof/>
                <w:webHidden/>
              </w:rPr>
              <w:tab/>
            </w:r>
            <w:r w:rsidR="00C75A20">
              <w:rPr>
                <w:noProof/>
                <w:webHidden/>
              </w:rPr>
              <w:fldChar w:fldCharType="begin"/>
            </w:r>
            <w:r w:rsidR="00C75A20">
              <w:rPr>
                <w:noProof/>
                <w:webHidden/>
              </w:rPr>
              <w:instrText xml:space="preserve"> PAGEREF _Toc32905660 \h </w:instrText>
            </w:r>
            <w:r w:rsidR="00C75A20">
              <w:rPr>
                <w:noProof/>
                <w:webHidden/>
              </w:rPr>
            </w:r>
            <w:r w:rsidR="00C75A20">
              <w:rPr>
                <w:noProof/>
                <w:webHidden/>
              </w:rPr>
              <w:fldChar w:fldCharType="separate"/>
            </w:r>
            <w:r w:rsidR="000F402D">
              <w:rPr>
                <w:noProof/>
                <w:webHidden/>
              </w:rPr>
              <w:t>98</w:t>
            </w:r>
            <w:r w:rsidR="00C75A20">
              <w:rPr>
                <w:noProof/>
                <w:webHidden/>
              </w:rPr>
              <w:fldChar w:fldCharType="end"/>
            </w:r>
          </w:hyperlink>
        </w:p>
        <w:p w14:paraId="2C9AA2AA" w14:textId="47B23EC5" w:rsidR="00C75A20" w:rsidRDefault="0091699E">
          <w:pPr>
            <w:pStyle w:val="TM2"/>
            <w:tabs>
              <w:tab w:val="left" w:pos="880"/>
              <w:tab w:val="right" w:leader="dot" w:pos="10456"/>
            </w:tabs>
            <w:rPr>
              <w:rFonts w:eastAsiaTheme="minorEastAsia"/>
              <w:noProof/>
              <w:lang w:eastAsia="fr-FR"/>
            </w:rPr>
          </w:pPr>
          <w:hyperlink w:anchor="_Toc32905661" w:history="1">
            <w:r w:rsidR="00C75A20" w:rsidRPr="00FC2C28">
              <w:rPr>
                <w:rStyle w:val="Lienhypertexte"/>
                <w:noProof/>
              </w:rPr>
              <w:t>33.3</w:t>
            </w:r>
            <w:r w:rsidR="00C75A20">
              <w:rPr>
                <w:rFonts w:eastAsiaTheme="minorEastAsia"/>
                <w:noProof/>
                <w:lang w:eastAsia="fr-FR"/>
              </w:rPr>
              <w:tab/>
            </w:r>
            <w:r w:rsidR="00C75A20" w:rsidRPr="00FC2C28">
              <w:rPr>
                <w:rStyle w:val="Lienhypertexte"/>
                <w:noProof/>
              </w:rPr>
              <w:t>Ces citations du Talmud</w:t>
            </w:r>
            <w:r w:rsidR="00C75A20">
              <w:rPr>
                <w:noProof/>
                <w:webHidden/>
              </w:rPr>
              <w:tab/>
            </w:r>
            <w:r w:rsidR="00C75A20">
              <w:rPr>
                <w:noProof/>
                <w:webHidden/>
              </w:rPr>
              <w:fldChar w:fldCharType="begin"/>
            </w:r>
            <w:r w:rsidR="00C75A20">
              <w:rPr>
                <w:noProof/>
                <w:webHidden/>
              </w:rPr>
              <w:instrText xml:space="preserve"> PAGEREF _Toc32905661 \h </w:instrText>
            </w:r>
            <w:r w:rsidR="00C75A20">
              <w:rPr>
                <w:noProof/>
                <w:webHidden/>
              </w:rPr>
            </w:r>
            <w:r w:rsidR="00C75A20">
              <w:rPr>
                <w:noProof/>
                <w:webHidden/>
              </w:rPr>
              <w:fldChar w:fldCharType="separate"/>
            </w:r>
            <w:r w:rsidR="000F402D">
              <w:rPr>
                <w:noProof/>
                <w:webHidden/>
              </w:rPr>
              <w:t>98</w:t>
            </w:r>
            <w:r w:rsidR="00C75A20">
              <w:rPr>
                <w:noProof/>
                <w:webHidden/>
              </w:rPr>
              <w:fldChar w:fldCharType="end"/>
            </w:r>
          </w:hyperlink>
        </w:p>
        <w:p w14:paraId="435F2B80" w14:textId="699B60B6" w:rsidR="00C75A20" w:rsidRDefault="0091699E">
          <w:pPr>
            <w:pStyle w:val="TM1"/>
            <w:tabs>
              <w:tab w:val="left" w:pos="660"/>
              <w:tab w:val="right" w:leader="dot" w:pos="10456"/>
            </w:tabs>
            <w:rPr>
              <w:rFonts w:eastAsiaTheme="minorEastAsia"/>
              <w:noProof/>
              <w:lang w:eastAsia="fr-FR"/>
            </w:rPr>
          </w:pPr>
          <w:hyperlink w:anchor="_Toc32905662" w:history="1">
            <w:r w:rsidR="00C75A20" w:rsidRPr="00FC2C28">
              <w:rPr>
                <w:rStyle w:val="Lienhypertexte"/>
                <w:noProof/>
              </w:rPr>
              <w:t>34</w:t>
            </w:r>
            <w:r w:rsidR="00C75A20">
              <w:rPr>
                <w:rFonts w:eastAsiaTheme="minorEastAsia"/>
                <w:noProof/>
                <w:lang w:eastAsia="fr-FR"/>
              </w:rPr>
              <w:tab/>
            </w:r>
            <w:r w:rsidR="00C75A20" w:rsidRPr="00FC2C28">
              <w:rPr>
                <w:rStyle w:val="Lienhypertexte"/>
                <w:noProof/>
              </w:rPr>
              <w:t>Annexe : Un point de vue suprémaciste dans certaines religions</w:t>
            </w:r>
            <w:r w:rsidR="00C75A20">
              <w:rPr>
                <w:noProof/>
                <w:webHidden/>
              </w:rPr>
              <w:tab/>
            </w:r>
            <w:r w:rsidR="00C75A20">
              <w:rPr>
                <w:noProof/>
                <w:webHidden/>
              </w:rPr>
              <w:fldChar w:fldCharType="begin"/>
            </w:r>
            <w:r w:rsidR="00C75A20">
              <w:rPr>
                <w:noProof/>
                <w:webHidden/>
              </w:rPr>
              <w:instrText xml:space="preserve"> PAGEREF _Toc32905662 \h </w:instrText>
            </w:r>
            <w:r w:rsidR="00C75A20">
              <w:rPr>
                <w:noProof/>
                <w:webHidden/>
              </w:rPr>
            </w:r>
            <w:r w:rsidR="00C75A20">
              <w:rPr>
                <w:noProof/>
                <w:webHidden/>
              </w:rPr>
              <w:fldChar w:fldCharType="separate"/>
            </w:r>
            <w:r w:rsidR="000F402D">
              <w:rPr>
                <w:noProof/>
                <w:webHidden/>
              </w:rPr>
              <w:t>98</w:t>
            </w:r>
            <w:r w:rsidR="00C75A20">
              <w:rPr>
                <w:noProof/>
                <w:webHidden/>
              </w:rPr>
              <w:fldChar w:fldCharType="end"/>
            </w:r>
          </w:hyperlink>
        </w:p>
        <w:p w14:paraId="35149BE0" w14:textId="3125AA2E" w:rsidR="00C75A20" w:rsidRDefault="0091699E">
          <w:pPr>
            <w:pStyle w:val="TM1"/>
            <w:tabs>
              <w:tab w:val="left" w:pos="660"/>
              <w:tab w:val="right" w:leader="dot" w:pos="10456"/>
            </w:tabs>
            <w:rPr>
              <w:rFonts w:eastAsiaTheme="minorEastAsia"/>
              <w:noProof/>
              <w:lang w:eastAsia="fr-FR"/>
            </w:rPr>
          </w:pPr>
          <w:hyperlink w:anchor="_Toc32905663" w:history="1">
            <w:r w:rsidR="00C75A20" w:rsidRPr="00FC2C28">
              <w:rPr>
                <w:rStyle w:val="Lienhypertexte"/>
                <w:noProof/>
              </w:rPr>
              <w:t>35</w:t>
            </w:r>
            <w:r w:rsidR="00C75A20">
              <w:rPr>
                <w:rFonts w:eastAsiaTheme="minorEastAsia"/>
                <w:noProof/>
                <w:lang w:eastAsia="fr-FR"/>
              </w:rPr>
              <w:tab/>
            </w:r>
            <w:r w:rsidR="00C75A20" w:rsidRPr="00FC2C28">
              <w:rPr>
                <w:rStyle w:val="Lienhypertexte"/>
                <w:noProof/>
              </w:rPr>
              <w:t>Annexe : Dialogue entre Jonathan et Benjamin sur les religions, en particulier l’islam</w:t>
            </w:r>
            <w:r w:rsidR="00C75A20">
              <w:rPr>
                <w:noProof/>
                <w:webHidden/>
              </w:rPr>
              <w:tab/>
            </w:r>
            <w:r w:rsidR="00C75A20">
              <w:rPr>
                <w:noProof/>
                <w:webHidden/>
              </w:rPr>
              <w:fldChar w:fldCharType="begin"/>
            </w:r>
            <w:r w:rsidR="00C75A20">
              <w:rPr>
                <w:noProof/>
                <w:webHidden/>
              </w:rPr>
              <w:instrText xml:space="preserve"> PAGEREF _Toc32905663 \h </w:instrText>
            </w:r>
            <w:r w:rsidR="00C75A20">
              <w:rPr>
                <w:noProof/>
                <w:webHidden/>
              </w:rPr>
            </w:r>
            <w:r w:rsidR="00C75A20">
              <w:rPr>
                <w:noProof/>
                <w:webHidden/>
              </w:rPr>
              <w:fldChar w:fldCharType="separate"/>
            </w:r>
            <w:r w:rsidR="000F402D">
              <w:rPr>
                <w:noProof/>
                <w:webHidden/>
              </w:rPr>
              <w:t>99</w:t>
            </w:r>
            <w:r w:rsidR="00C75A20">
              <w:rPr>
                <w:noProof/>
                <w:webHidden/>
              </w:rPr>
              <w:fldChar w:fldCharType="end"/>
            </w:r>
          </w:hyperlink>
        </w:p>
        <w:p w14:paraId="72ACBA10" w14:textId="1B8AC7E8" w:rsidR="00C75A20" w:rsidRDefault="0091699E">
          <w:pPr>
            <w:pStyle w:val="TM1"/>
            <w:tabs>
              <w:tab w:val="left" w:pos="660"/>
              <w:tab w:val="right" w:leader="dot" w:pos="10456"/>
            </w:tabs>
            <w:rPr>
              <w:rFonts w:eastAsiaTheme="minorEastAsia"/>
              <w:noProof/>
              <w:lang w:eastAsia="fr-FR"/>
            </w:rPr>
          </w:pPr>
          <w:hyperlink w:anchor="_Toc32905664" w:history="1">
            <w:r w:rsidR="00C75A20" w:rsidRPr="00FC2C28">
              <w:rPr>
                <w:rStyle w:val="Lienhypertexte"/>
                <w:noProof/>
              </w:rPr>
              <w:t>36</w:t>
            </w:r>
            <w:r w:rsidR="00C75A20">
              <w:rPr>
                <w:rFonts w:eastAsiaTheme="minorEastAsia"/>
                <w:noProof/>
                <w:lang w:eastAsia="fr-FR"/>
              </w:rPr>
              <w:tab/>
            </w:r>
            <w:r w:rsidR="00C75A20" w:rsidRPr="00FC2C28">
              <w:rPr>
                <w:rStyle w:val="Lienhypertexte"/>
                <w:noProof/>
              </w:rPr>
              <w:t>Annexe : Discussion sur les apports positifs et négatifs de l’islam</w:t>
            </w:r>
            <w:r w:rsidR="00C75A20">
              <w:rPr>
                <w:noProof/>
                <w:webHidden/>
              </w:rPr>
              <w:tab/>
            </w:r>
            <w:r w:rsidR="00C75A20">
              <w:rPr>
                <w:noProof/>
                <w:webHidden/>
              </w:rPr>
              <w:fldChar w:fldCharType="begin"/>
            </w:r>
            <w:r w:rsidR="00C75A20">
              <w:rPr>
                <w:noProof/>
                <w:webHidden/>
              </w:rPr>
              <w:instrText xml:space="preserve"> PAGEREF _Toc32905664 \h </w:instrText>
            </w:r>
            <w:r w:rsidR="00C75A20">
              <w:rPr>
                <w:noProof/>
                <w:webHidden/>
              </w:rPr>
            </w:r>
            <w:r w:rsidR="00C75A20">
              <w:rPr>
                <w:noProof/>
                <w:webHidden/>
              </w:rPr>
              <w:fldChar w:fldCharType="separate"/>
            </w:r>
            <w:r w:rsidR="000F402D">
              <w:rPr>
                <w:noProof/>
                <w:webHidden/>
              </w:rPr>
              <w:t>101</w:t>
            </w:r>
            <w:r w:rsidR="00C75A20">
              <w:rPr>
                <w:noProof/>
                <w:webHidden/>
              </w:rPr>
              <w:fldChar w:fldCharType="end"/>
            </w:r>
          </w:hyperlink>
        </w:p>
        <w:p w14:paraId="676AE1E9" w14:textId="14218798" w:rsidR="00C75A20" w:rsidRDefault="0091699E">
          <w:pPr>
            <w:pStyle w:val="TM1"/>
            <w:tabs>
              <w:tab w:val="left" w:pos="660"/>
              <w:tab w:val="right" w:leader="dot" w:pos="10456"/>
            </w:tabs>
            <w:rPr>
              <w:rFonts w:eastAsiaTheme="minorEastAsia"/>
              <w:noProof/>
              <w:lang w:eastAsia="fr-FR"/>
            </w:rPr>
          </w:pPr>
          <w:hyperlink w:anchor="_Toc32905665" w:history="1">
            <w:r w:rsidR="00C75A20" w:rsidRPr="00FC2C28">
              <w:rPr>
                <w:rStyle w:val="Lienhypertexte"/>
                <w:noProof/>
              </w:rPr>
              <w:t>37</w:t>
            </w:r>
            <w:r w:rsidR="00C75A20">
              <w:rPr>
                <w:rFonts w:eastAsiaTheme="minorEastAsia"/>
                <w:noProof/>
                <w:lang w:eastAsia="fr-FR"/>
              </w:rPr>
              <w:tab/>
            </w:r>
            <w:r w:rsidR="00C75A20" w:rsidRPr="00FC2C28">
              <w:rPr>
                <w:rStyle w:val="Lienhypertexte"/>
                <w:noProof/>
              </w:rPr>
              <w:t>Annexe : Court dialogue sur la haine</w:t>
            </w:r>
            <w:r w:rsidR="00C75A20">
              <w:rPr>
                <w:noProof/>
                <w:webHidden/>
              </w:rPr>
              <w:tab/>
            </w:r>
            <w:r w:rsidR="00C75A20">
              <w:rPr>
                <w:noProof/>
                <w:webHidden/>
              </w:rPr>
              <w:fldChar w:fldCharType="begin"/>
            </w:r>
            <w:r w:rsidR="00C75A20">
              <w:rPr>
                <w:noProof/>
                <w:webHidden/>
              </w:rPr>
              <w:instrText xml:space="preserve"> PAGEREF _Toc32905665 \h </w:instrText>
            </w:r>
            <w:r w:rsidR="00C75A20">
              <w:rPr>
                <w:noProof/>
                <w:webHidden/>
              </w:rPr>
            </w:r>
            <w:r w:rsidR="00C75A20">
              <w:rPr>
                <w:noProof/>
                <w:webHidden/>
              </w:rPr>
              <w:fldChar w:fldCharType="separate"/>
            </w:r>
            <w:r w:rsidR="000F402D">
              <w:rPr>
                <w:noProof/>
                <w:webHidden/>
              </w:rPr>
              <w:t>105</w:t>
            </w:r>
            <w:r w:rsidR="00C75A20">
              <w:rPr>
                <w:noProof/>
                <w:webHidden/>
              </w:rPr>
              <w:fldChar w:fldCharType="end"/>
            </w:r>
          </w:hyperlink>
        </w:p>
        <w:p w14:paraId="0A698948" w14:textId="022ABA97" w:rsidR="00C75A20" w:rsidRDefault="0091699E">
          <w:pPr>
            <w:pStyle w:val="TM1"/>
            <w:tabs>
              <w:tab w:val="left" w:pos="660"/>
              <w:tab w:val="right" w:leader="dot" w:pos="10456"/>
            </w:tabs>
            <w:rPr>
              <w:rFonts w:eastAsiaTheme="minorEastAsia"/>
              <w:noProof/>
              <w:lang w:eastAsia="fr-FR"/>
            </w:rPr>
          </w:pPr>
          <w:hyperlink w:anchor="_Toc32905666" w:history="1">
            <w:r w:rsidR="00C75A20" w:rsidRPr="00FC2C28">
              <w:rPr>
                <w:rStyle w:val="Lienhypertexte"/>
                <w:noProof/>
              </w:rPr>
              <w:t>38</w:t>
            </w:r>
            <w:r w:rsidR="00C75A20">
              <w:rPr>
                <w:rFonts w:eastAsiaTheme="minorEastAsia"/>
                <w:noProof/>
                <w:lang w:eastAsia="fr-FR"/>
              </w:rPr>
              <w:tab/>
            </w:r>
            <w:r w:rsidR="00C75A20" w:rsidRPr="00FC2C28">
              <w:rPr>
                <w:rStyle w:val="Lienhypertexte"/>
                <w:noProof/>
              </w:rPr>
              <w:t>Annexe : Citations sceptiques sur les religions</w:t>
            </w:r>
            <w:r w:rsidR="00C75A20">
              <w:rPr>
                <w:noProof/>
                <w:webHidden/>
              </w:rPr>
              <w:tab/>
            </w:r>
            <w:r w:rsidR="00C75A20">
              <w:rPr>
                <w:noProof/>
                <w:webHidden/>
              </w:rPr>
              <w:fldChar w:fldCharType="begin"/>
            </w:r>
            <w:r w:rsidR="00C75A20">
              <w:rPr>
                <w:noProof/>
                <w:webHidden/>
              </w:rPr>
              <w:instrText xml:space="preserve"> PAGEREF _Toc32905666 \h </w:instrText>
            </w:r>
            <w:r w:rsidR="00C75A20">
              <w:rPr>
                <w:noProof/>
                <w:webHidden/>
              </w:rPr>
            </w:r>
            <w:r w:rsidR="00C75A20">
              <w:rPr>
                <w:noProof/>
                <w:webHidden/>
              </w:rPr>
              <w:fldChar w:fldCharType="separate"/>
            </w:r>
            <w:r w:rsidR="000F402D">
              <w:rPr>
                <w:noProof/>
                <w:webHidden/>
              </w:rPr>
              <w:t>106</w:t>
            </w:r>
            <w:r w:rsidR="00C75A20">
              <w:rPr>
                <w:noProof/>
                <w:webHidden/>
              </w:rPr>
              <w:fldChar w:fldCharType="end"/>
            </w:r>
          </w:hyperlink>
        </w:p>
        <w:p w14:paraId="0DC43646" w14:textId="3C30A670" w:rsidR="00C75A20" w:rsidRDefault="0091699E">
          <w:pPr>
            <w:pStyle w:val="TM1"/>
            <w:tabs>
              <w:tab w:val="left" w:pos="660"/>
              <w:tab w:val="right" w:leader="dot" w:pos="10456"/>
            </w:tabs>
            <w:rPr>
              <w:rFonts w:eastAsiaTheme="minorEastAsia"/>
              <w:noProof/>
              <w:lang w:eastAsia="fr-FR"/>
            </w:rPr>
          </w:pPr>
          <w:hyperlink w:anchor="_Toc32905667" w:history="1">
            <w:r w:rsidR="00C75A20" w:rsidRPr="00FC2C28">
              <w:rPr>
                <w:rStyle w:val="Lienhypertexte"/>
                <w:noProof/>
              </w:rPr>
              <w:t>39</w:t>
            </w:r>
            <w:r w:rsidR="00C75A20">
              <w:rPr>
                <w:rFonts w:eastAsiaTheme="minorEastAsia"/>
                <w:noProof/>
                <w:lang w:eastAsia="fr-FR"/>
              </w:rPr>
              <w:tab/>
            </w:r>
            <w:r w:rsidR="00C75A20" w:rsidRPr="00FC2C28">
              <w:rPr>
                <w:rStyle w:val="Lienhypertexte"/>
                <w:noProof/>
              </w:rPr>
              <w:t>Annexe : Liste d’arguments quand tu critiques l’islam (humour)</w:t>
            </w:r>
            <w:r w:rsidR="00C75A20">
              <w:rPr>
                <w:noProof/>
                <w:webHidden/>
              </w:rPr>
              <w:tab/>
            </w:r>
            <w:r w:rsidR="00C75A20">
              <w:rPr>
                <w:noProof/>
                <w:webHidden/>
              </w:rPr>
              <w:fldChar w:fldCharType="begin"/>
            </w:r>
            <w:r w:rsidR="00C75A20">
              <w:rPr>
                <w:noProof/>
                <w:webHidden/>
              </w:rPr>
              <w:instrText xml:space="preserve"> PAGEREF _Toc32905667 \h </w:instrText>
            </w:r>
            <w:r w:rsidR="00C75A20">
              <w:rPr>
                <w:noProof/>
                <w:webHidden/>
              </w:rPr>
            </w:r>
            <w:r w:rsidR="00C75A20">
              <w:rPr>
                <w:noProof/>
                <w:webHidden/>
              </w:rPr>
              <w:fldChar w:fldCharType="separate"/>
            </w:r>
            <w:r w:rsidR="000F402D">
              <w:rPr>
                <w:noProof/>
                <w:webHidden/>
              </w:rPr>
              <w:t>106</w:t>
            </w:r>
            <w:r w:rsidR="00C75A20">
              <w:rPr>
                <w:noProof/>
                <w:webHidden/>
              </w:rPr>
              <w:fldChar w:fldCharType="end"/>
            </w:r>
          </w:hyperlink>
        </w:p>
        <w:p w14:paraId="3B62C7DD" w14:textId="62F32E3A" w:rsidR="00C75A20" w:rsidRDefault="0091699E">
          <w:pPr>
            <w:pStyle w:val="TM1"/>
            <w:tabs>
              <w:tab w:val="left" w:pos="660"/>
              <w:tab w:val="right" w:leader="dot" w:pos="10456"/>
            </w:tabs>
            <w:rPr>
              <w:rFonts w:eastAsiaTheme="minorEastAsia"/>
              <w:noProof/>
              <w:lang w:eastAsia="fr-FR"/>
            </w:rPr>
          </w:pPr>
          <w:hyperlink w:anchor="_Toc32905668" w:history="1">
            <w:r w:rsidR="00C75A20" w:rsidRPr="00FC2C28">
              <w:rPr>
                <w:rStyle w:val="Lienhypertexte"/>
                <w:noProof/>
              </w:rPr>
              <w:t>40</w:t>
            </w:r>
            <w:r w:rsidR="00C75A20">
              <w:rPr>
                <w:rFonts w:eastAsiaTheme="minorEastAsia"/>
                <w:noProof/>
                <w:lang w:eastAsia="fr-FR"/>
              </w:rPr>
              <w:tab/>
            </w:r>
            <w:r w:rsidR="00C75A20" w:rsidRPr="00FC2C28">
              <w:rPr>
                <w:rStyle w:val="Lienhypertexte"/>
                <w:noProof/>
              </w:rPr>
              <w:t>Annexe: Comment écrire des textes sacrés (humour)</w:t>
            </w:r>
            <w:r w:rsidR="00C75A20">
              <w:rPr>
                <w:noProof/>
                <w:webHidden/>
              </w:rPr>
              <w:tab/>
            </w:r>
            <w:r w:rsidR="00C75A20">
              <w:rPr>
                <w:noProof/>
                <w:webHidden/>
              </w:rPr>
              <w:fldChar w:fldCharType="begin"/>
            </w:r>
            <w:r w:rsidR="00C75A20">
              <w:rPr>
                <w:noProof/>
                <w:webHidden/>
              </w:rPr>
              <w:instrText xml:space="preserve"> PAGEREF _Toc32905668 \h </w:instrText>
            </w:r>
            <w:r w:rsidR="00C75A20">
              <w:rPr>
                <w:noProof/>
                <w:webHidden/>
              </w:rPr>
            </w:r>
            <w:r w:rsidR="00C75A20">
              <w:rPr>
                <w:noProof/>
                <w:webHidden/>
              </w:rPr>
              <w:fldChar w:fldCharType="separate"/>
            </w:r>
            <w:r w:rsidR="000F402D">
              <w:rPr>
                <w:noProof/>
                <w:webHidden/>
              </w:rPr>
              <w:t>107</w:t>
            </w:r>
            <w:r w:rsidR="00C75A20">
              <w:rPr>
                <w:noProof/>
                <w:webHidden/>
              </w:rPr>
              <w:fldChar w:fldCharType="end"/>
            </w:r>
          </w:hyperlink>
        </w:p>
        <w:p w14:paraId="0FA63FCC" w14:textId="579A381C" w:rsidR="009246D6" w:rsidRDefault="009246D6" w:rsidP="007F36E4">
          <w:r>
            <w:rPr>
              <w:b/>
              <w:bCs/>
            </w:rPr>
            <w:fldChar w:fldCharType="end"/>
          </w:r>
        </w:p>
      </w:sdtContent>
    </w:sdt>
    <w:sectPr w:rsidR="009246D6" w:rsidSect="00060A3D">
      <w:footerReference w:type="default" r:id="rId39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135A98" w14:textId="77777777" w:rsidR="0091699E" w:rsidRDefault="0091699E" w:rsidP="00EA7C2E">
      <w:pPr>
        <w:spacing w:after="0" w:line="240" w:lineRule="auto"/>
      </w:pPr>
      <w:r>
        <w:separator/>
      </w:r>
    </w:p>
  </w:endnote>
  <w:endnote w:type="continuationSeparator" w:id="0">
    <w:p w14:paraId="157F66AE" w14:textId="77777777" w:rsidR="0091699E" w:rsidRDefault="0091699E" w:rsidP="00EA7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HoeflerText-Regular">
    <w:altName w:val="Calibri"/>
    <w:panose1 w:val="00000000000000000000"/>
    <w:charset w:val="00"/>
    <w:family w:val="swiss"/>
    <w:notTrueType/>
    <w:pitch w:val="default"/>
    <w:sig w:usb0="00000003" w:usb1="00000000" w:usb2="00000000" w:usb3="00000000" w:csb0="00000001" w:csb1="00000000"/>
  </w:font>
  <w:font w:name="HoeflerText-Italic">
    <w:altName w:val="Calibri"/>
    <w:panose1 w:val="00000000000000000000"/>
    <w:charset w:val="00"/>
    <w:family w:val="swiss"/>
    <w:notTrueType/>
    <w:pitch w:val="default"/>
    <w:sig w:usb0="00000003" w:usb1="00000000" w:usb2="00000000" w:usb3="00000000" w:csb0="00000001" w:csb1="00000000"/>
  </w:font>
  <w:font w:name="Times-Roman">
    <w:altName w:val="Calibri"/>
    <w:panose1 w:val="00000000000000000000"/>
    <w:charset w:val="A1"/>
    <w:family w:val="auto"/>
    <w:notTrueType/>
    <w:pitch w:val="default"/>
    <w:sig w:usb0="00000081" w:usb1="00000000" w:usb2="00000000" w:usb3="00000000" w:csb0="00000008"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668229"/>
      <w:docPartObj>
        <w:docPartGallery w:val="Page Numbers (Bottom of Page)"/>
        <w:docPartUnique/>
      </w:docPartObj>
    </w:sdtPr>
    <w:sdtEndPr/>
    <w:sdtContent>
      <w:p w14:paraId="5521C9A7" w14:textId="592525D8" w:rsidR="00F02C1F" w:rsidRDefault="00F02C1F">
        <w:pPr>
          <w:pStyle w:val="Pieddepage"/>
          <w:jc w:val="center"/>
        </w:pPr>
        <w:r>
          <w:fldChar w:fldCharType="begin"/>
        </w:r>
        <w:r>
          <w:instrText>PAGE   \* MERGEFORMAT</w:instrText>
        </w:r>
        <w:r>
          <w:fldChar w:fldCharType="separate"/>
        </w:r>
        <w:r>
          <w:t>2</w:t>
        </w:r>
        <w:r>
          <w:fldChar w:fldCharType="end"/>
        </w:r>
      </w:p>
    </w:sdtContent>
  </w:sdt>
  <w:p w14:paraId="01C9809E" w14:textId="77777777" w:rsidR="00F02C1F" w:rsidRDefault="00F02C1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AA97ED" w14:textId="77777777" w:rsidR="0091699E" w:rsidRDefault="0091699E" w:rsidP="00EA7C2E">
      <w:pPr>
        <w:spacing w:after="0" w:line="240" w:lineRule="auto"/>
      </w:pPr>
      <w:r>
        <w:separator/>
      </w:r>
    </w:p>
  </w:footnote>
  <w:footnote w:type="continuationSeparator" w:id="0">
    <w:p w14:paraId="63E906D3" w14:textId="77777777" w:rsidR="0091699E" w:rsidRDefault="0091699E" w:rsidP="00EA7C2E">
      <w:pPr>
        <w:spacing w:after="0" w:line="240" w:lineRule="auto"/>
      </w:pPr>
      <w:r>
        <w:continuationSeparator/>
      </w:r>
    </w:p>
  </w:footnote>
  <w:footnote w:id="1">
    <w:p w14:paraId="088AC46F" w14:textId="65274C5E" w:rsidR="00F02C1F" w:rsidRDefault="00F02C1F">
      <w:pPr>
        <w:pStyle w:val="Notedebasdepage"/>
      </w:pPr>
      <w:r>
        <w:rPr>
          <w:rStyle w:val="Appelnotedebasdep"/>
        </w:rPr>
        <w:footnoteRef/>
      </w:r>
      <w:r>
        <w:t xml:space="preserve"> C’est ainsi qu’ils justifie l’assassinat des dessinateurs et caricaturistes du journal Charlie Hebdo.</w:t>
      </w:r>
    </w:p>
  </w:footnote>
  <w:footnote w:id="2">
    <w:p w14:paraId="2EB29EDA" w14:textId="7CBCE836" w:rsidR="00F02C1F" w:rsidRDefault="00F02C1F" w:rsidP="00545C88">
      <w:pPr>
        <w:pStyle w:val="Notedebasdepage"/>
        <w:jc w:val="both"/>
      </w:pPr>
      <w:r>
        <w:rPr>
          <w:rStyle w:val="Appelnotedebasdep"/>
        </w:rPr>
        <w:footnoteRef/>
      </w:r>
      <w:r>
        <w:t xml:space="preserve"> On trouve, dans la Bible, l’idée que Dieu peut éprouver la foi de ce qu’il « aime », en lui envoyant des épreuves dures, et donc paraître momentanément arbitraire, injuste, envers le croyants. Mais si le croyant n’a pas été ébranlé, dans sa foi, et qu’il est resté fidèle à Dieu et à sa foi en lui, cela malgré les douleurs et épreuves subies, et donc s’il a franchi ces épreuves avec succès, alors Dieu lui « rendra justice », en finale et le récompensera de sa fidélité. C’est justement le sens du message du texte de Job. Voir aussi ces versets : Job 36.6 (« Il [Dieu] fait droit aux malheureux »), Luc 18.7, </w:t>
      </w:r>
      <w:r w:rsidRPr="00545C88">
        <w:t>Actes 17.31, 1 Jean 1.9</w:t>
      </w:r>
      <w:r>
        <w:t xml:space="preserve"> …</w:t>
      </w:r>
    </w:p>
  </w:footnote>
  <w:footnote w:id="3">
    <w:p w14:paraId="7D0692FD" w14:textId="21E82C7A" w:rsidR="00F02C1F" w:rsidRDefault="00F02C1F">
      <w:pPr>
        <w:pStyle w:val="Notedebasdepage"/>
      </w:pPr>
      <w:r>
        <w:rPr>
          <w:rStyle w:val="Appelnotedebasdep"/>
        </w:rPr>
        <w:footnoteRef/>
      </w:r>
      <w:r>
        <w:t xml:space="preserve"> Dans le Coran, revient souvent l’idée que Dieu guide ou égare qui il veut, sans avoir aucune obligation, auprès des hommes, à justifier les raisons de ses actions, mêmes injustes : </w:t>
      </w:r>
      <w:r w:rsidRPr="00A5560F">
        <w:t>2.15</w:t>
      </w:r>
      <w:r>
        <w:t xml:space="preserve">, </w:t>
      </w:r>
      <w:r w:rsidRPr="00F914B5">
        <w:t>2.272</w:t>
      </w:r>
      <w:r>
        <w:t xml:space="preserve">, 3.128-129, </w:t>
      </w:r>
      <w:r w:rsidRPr="00A5560F">
        <w:t>4.88</w:t>
      </w:r>
      <w:r>
        <w:t xml:space="preserve">, 6.133, </w:t>
      </w:r>
      <w:r w:rsidRPr="00645BA0">
        <w:t>10.100</w:t>
      </w:r>
      <w:r>
        <w:t xml:space="preserve">, </w:t>
      </w:r>
      <w:r w:rsidRPr="00A5560F">
        <w:t>35.8</w:t>
      </w:r>
      <w:r>
        <w:t xml:space="preserve">, </w:t>
      </w:r>
      <w:r w:rsidRPr="003C0FF3">
        <w:t>48.14</w:t>
      </w:r>
      <w:r>
        <w:t xml:space="preserve">, </w:t>
      </w:r>
      <w:r w:rsidRPr="003C0FF3">
        <w:t>57.21</w:t>
      </w:r>
      <w:r>
        <w:t xml:space="preserve">, </w:t>
      </w:r>
      <w:r w:rsidRPr="003D32C1">
        <w:rPr>
          <w:rFonts w:cstheme="minorHAnsi"/>
        </w:rPr>
        <w:t>59.6</w:t>
      </w:r>
      <w:r>
        <w:rPr>
          <w:rFonts w:cstheme="minorHAnsi"/>
        </w:rPr>
        <w:t xml:space="preserve"> …</w:t>
      </w:r>
    </w:p>
  </w:footnote>
  <w:footnote w:id="4">
    <w:p w14:paraId="33218AD7" w14:textId="03927E94" w:rsidR="00F02C1F" w:rsidRDefault="00F02C1F">
      <w:pPr>
        <w:pStyle w:val="Notedebasdepage"/>
      </w:pPr>
      <w:r>
        <w:rPr>
          <w:rStyle w:val="Appelnotedebasdep"/>
        </w:rPr>
        <w:footnoteRef/>
      </w:r>
      <w:r>
        <w:t xml:space="preserve"> </w:t>
      </w:r>
      <w:r w:rsidRPr="00CC2E7A">
        <w:rPr>
          <w:i/>
          <w:iCs/>
        </w:rPr>
        <w:t>Les versets douloureux … Les versets douloureux de la traduction islamiste</w:t>
      </w:r>
      <w:r>
        <w:t>. Ibid. page 125.</w:t>
      </w:r>
    </w:p>
  </w:footnote>
  <w:footnote w:id="5">
    <w:p w14:paraId="070D91D5" w14:textId="7F29D5D2" w:rsidR="00F02C1F" w:rsidRDefault="00F02C1F" w:rsidP="00080FA1">
      <w:pPr>
        <w:spacing w:after="0" w:line="240" w:lineRule="auto"/>
        <w:jc w:val="both"/>
        <w:rPr>
          <w:sz w:val="20"/>
          <w:szCs w:val="20"/>
        </w:rPr>
      </w:pPr>
      <w:r w:rsidRPr="00793375">
        <w:rPr>
          <w:rStyle w:val="Appelnotedebasdep"/>
          <w:sz w:val="20"/>
          <w:szCs w:val="20"/>
        </w:rPr>
        <w:footnoteRef/>
      </w:r>
      <w:r w:rsidRPr="00793375">
        <w:rPr>
          <w:sz w:val="20"/>
          <w:szCs w:val="20"/>
        </w:rPr>
        <w:t xml:space="preserve"> </w:t>
      </w:r>
      <w:r>
        <w:rPr>
          <w:sz w:val="20"/>
          <w:szCs w:val="20"/>
        </w:rPr>
        <w:t xml:space="preserve">a) </w:t>
      </w:r>
      <w:r w:rsidRPr="00793375">
        <w:rPr>
          <w:sz w:val="20"/>
          <w:szCs w:val="20"/>
        </w:rPr>
        <w:t>« </w:t>
      </w:r>
      <w:r w:rsidRPr="00793375">
        <w:rPr>
          <w:i/>
          <w:sz w:val="20"/>
          <w:szCs w:val="20"/>
        </w:rPr>
        <w:t xml:space="preserve">Si quelqu'un parle à Dieu, il prie ; </w:t>
      </w:r>
      <w:r w:rsidRPr="00793375">
        <w:rPr>
          <w:b/>
          <w:i/>
          <w:sz w:val="20"/>
          <w:szCs w:val="20"/>
        </w:rPr>
        <w:t>si Dieu parle à quelqu'un, c'est un schizophrène</w:t>
      </w:r>
      <w:r w:rsidRPr="00793375">
        <w:rPr>
          <w:sz w:val="20"/>
          <w:szCs w:val="20"/>
        </w:rPr>
        <w:t> »</w:t>
      </w:r>
      <w:r>
        <w:rPr>
          <w:sz w:val="20"/>
          <w:szCs w:val="20"/>
        </w:rPr>
        <w:t xml:space="preserve"> […] </w:t>
      </w:r>
      <w:r w:rsidRPr="00793375">
        <w:rPr>
          <w:sz w:val="20"/>
          <w:szCs w:val="20"/>
        </w:rPr>
        <w:t>« </w:t>
      </w:r>
      <w:r w:rsidRPr="00793375">
        <w:rPr>
          <w:i/>
          <w:sz w:val="20"/>
          <w:szCs w:val="20"/>
        </w:rPr>
        <w:t>Je pense que nous découvrirons les causes chimiques de la schizophrénie que lorsque nous découvrirons les causes chimiques du judaïsme, du christianisme et du communisme</w:t>
      </w:r>
      <w:r w:rsidRPr="00793375">
        <w:rPr>
          <w:sz w:val="20"/>
          <w:szCs w:val="20"/>
        </w:rPr>
        <w:t xml:space="preserve"> », in </w:t>
      </w:r>
      <w:r w:rsidRPr="00073382">
        <w:rPr>
          <w:i/>
          <w:iCs/>
          <w:sz w:val="20"/>
          <w:szCs w:val="20"/>
        </w:rPr>
        <w:t>Fabriquer la folie</w:t>
      </w:r>
      <w:r w:rsidRPr="00793375">
        <w:rPr>
          <w:sz w:val="20"/>
          <w:szCs w:val="20"/>
        </w:rPr>
        <w:t xml:space="preserve"> (1976) de Thomas Szasz, psychiatre</w:t>
      </w:r>
      <w:r>
        <w:rPr>
          <w:sz w:val="20"/>
          <w:szCs w:val="20"/>
        </w:rPr>
        <w:t xml:space="preserve"> américain d’origine hongroise.</w:t>
      </w:r>
    </w:p>
    <w:p w14:paraId="4A98D2EF" w14:textId="5A7A86FA" w:rsidR="00F02C1F" w:rsidRDefault="00F02C1F" w:rsidP="00080FA1">
      <w:pPr>
        <w:spacing w:after="0" w:line="240" w:lineRule="auto"/>
        <w:jc w:val="both"/>
        <w:rPr>
          <w:sz w:val="20"/>
          <w:szCs w:val="20"/>
        </w:rPr>
      </w:pPr>
      <w:r>
        <w:rPr>
          <w:sz w:val="20"/>
          <w:szCs w:val="20"/>
        </w:rPr>
        <w:t xml:space="preserve">b) </w:t>
      </w:r>
      <w:r w:rsidRPr="00073382">
        <w:rPr>
          <w:i/>
          <w:iCs/>
          <w:sz w:val="20"/>
          <w:szCs w:val="20"/>
        </w:rPr>
        <w:t>La Santé psychique de ceux qui ont fait le monde</w:t>
      </w:r>
      <w:r w:rsidRPr="00073382">
        <w:rPr>
          <w:sz w:val="20"/>
          <w:szCs w:val="20"/>
        </w:rPr>
        <w:t>, Patrick Lemoine</w:t>
      </w:r>
      <w:r>
        <w:rPr>
          <w:sz w:val="20"/>
          <w:szCs w:val="20"/>
        </w:rPr>
        <w:t xml:space="preserve"> (</w:t>
      </w:r>
      <w:r w:rsidRPr="00073382">
        <w:rPr>
          <w:sz w:val="20"/>
          <w:szCs w:val="20"/>
        </w:rPr>
        <w:t>psychiatre et docteur en neurosciences</w:t>
      </w:r>
      <w:r>
        <w:rPr>
          <w:sz w:val="20"/>
          <w:szCs w:val="20"/>
        </w:rPr>
        <w:t>]</w:t>
      </w:r>
      <w:r w:rsidRPr="00073382">
        <w:rPr>
          <w:sz w:val="20"/>
          <w:szCs w:val="20"/>
        </w:rPr>
        <w:t>, Odile Jacob, 2019.</w:t>
      </w:r>
    </w:p>
    <w:p w14:paraId="29991C68" w14:textId="31D5C60D" w:rsidR="00F02C1F" w:rsidRPr="00793375" w:rsidRDefault="00F02C1F" w:rsidP="00080FA1">
      <w:pPr>
        <w:spacing w:after="0" w:line="240" w:lineRule="auto"/>
        <w:jc w:val="both"/>
        <w:rPr>
          <w:sz w:val="20"/>
          <w:szCs w:val="20"/>
        </w:rPr>
      </w:pPr>
      <w:r>
        <w:rPr>
          <w:sz w:val="20"/>
          <w:szCs w:val="20"/>
        </w:rPr>
        <w:t xml:space="preserve">c) </w:t>
      </w:r>
      <w:r w:rsidRPr="00073382">
        <w:rPr>
          <w:i/>
          <w:iCs/>
          <w:sz w:val="20"/>
          <w:szCs w:val="20"/>
        </w:rPr>
        <w:t>Histoire de la folie avant la psychiatrie</w:t>
      </w:r>
      <w:r w:rsidRPr="00073382">
        <w:rPr>
          <w:sz w:val="20"/>
          <w:szCs w:val="20"/>
        </w:rPr>
        <w:t>, Boris Cyrulnik, neuropsychiatre, Dr Patrick Lemoine</w:t>
      </w:r>
      <w:r>
        <w:rPr>
          <w:sz w:val="20"/>
          <w:szCs w:val="20"/>
        </w:rPr>
        <w:t xml:space="preserve">, </w:t>
      </w:r>
      <w:r w:rsidRPr="00073382">
        <w:rPr>
          <w:sz w:val="20"/>
          <w:szCs w:val="20"/>
        </w:rPr>
        <w:t>psychiatre, Odile Jacob, 2018.</w:t>
      </w:r>
    </w:p>
  </w:footnote>
  <w:footnote w:id="6">
    <w:p w14:paraId="41118FB5" w14:textId="1EF7E27E" w:rsidR="00F02C1F" w:rsidRDefault="00F02C1F" w:rsidP="00080FA1">
      <w:pPr>
        <w:pStyle w:val="Notedebasdepage"/>
        <w:jc w:val="both"/>
      </w:pPr>
      <w:r>
        <w:rPr>
          <w:rStyle w:val="Appelnotedebasdep"/>
        </w:rPr>
        <w:footnoteRef/>
      </w:r>
      <w:r>
        <w:t xml:space="preserve"> Beaucoup de musulmans n’acceptent pas la critique de l’islam et de Mahomet, surtout si elle vient des kouffars (mécréants).   </w:t>
      </w:r>
    </w:p>
  </w:footnote>
  <w:footnote w:id="7">
    <w:p w14:paraId="08C8ED79" w14:textId="3371C697" w:rsidR="00F02C1F" w:rsidRDefault="00F02C1F" w:rsidP="00080FA1">
      <w:pPr>
        <w:pStyle w:val="Notedebasdepage"/>
        <w:jc w:val="both"/>
      </w:pPr>
      <w:r>
        <w:rPr>
          <w:rStyle w:val="Appelnotedebasdep"/>
        </w:rPr>
        <w:footnoteRef/>
      </w:r>
      <w:r>
        <w:t xml:space="preserve"> </w:t>
      </w:r>
      <w:r w:rsidRPr="00080FA1">
        <w:t xml:space="preserve">Selon Ousmane, « </w:t>
      </w:r>
      <w:r w:rsidRPr="00080FA1">
        <w:rPr>
          <w:i/>
          <w:iCs/>
        </w:rPr>
        <w:t>Pourquoi aurais-je besoin de penser, par moi-même, alors que le Coran a réponse à toutes nos questions ? En plus, le Coran est parfait, contrairement à nous les humains</w:t>
      </w:r>
      <w:r w:rsidRPr="00080FA1">
        <w:t xml:space="preserve"> [...] </w:t>
      </w:r>
      <w:r w:rsidRPr="00080FA1">
        <w:rPr>
          <w:i/>
          <w:iCs/>
        </w:rPr>
        <w:t>la science ne peut pas défier Mahomet</w:t>
      </w:r>
      <w:r w:rsidRPr="00080FA1">
        <w:t xml:space="preserve"> [...] </w:t>
      </w:r>
      <w:r w:rsidRPr="00080FA1">
        <w:rPr>
          <w:i/>
          <w:iCs/>
        </w:rPr>
        <w:t>il est plus fort que tout</w:t>
      </w:r>
      <w:r w:rsidRPr="00080FA1">
        <w:t xml:space="preserve"> »</w:t>
      </w:r>
      <w:r>
        <w:t>.Ces croyants n’hésite pas à faire des petits arrangements avec la vérité, afin de ne pas avoir à douter et de propager leurs croyances. Ils refusent la connaissance scientifique si elle va à l’encontre de leur croyance : « </w:t>
      </w:r>
      <w:r w:rsidRPr="007131EA">
        <w:rPr>
          <w:i/>
          <w:iCs/>
        </w:rPr>
        <w:t>Dieu a raison contre la science</w:t>
      </w:r>
      <w:r>
        <w:t xml:space="preserve"> ». </w:t>
      </w:r>
    </w:p>
  </w:footnote>
  <w:footnote w:id="8">
    <w:p w14:paraId="3E44BD63" w14:textId="7D30A8FA" w:rsidR="00F02C1F" w:rsidRDefault="00F02C1F">
      <w:pPr>
        <w:pStyle w:val="Notedebasdepage"/>
      </w:pPr>
      <w:r>
        <w:rPr>
          <w:rStyle w:val="Appelnotedebasdep"/>
        </w:rPr>
        <w:footnoteRef/>
      </w:r>
      <w:r>
        <w:t xml:space="preserve"> Cf. a) </w:t>
      </w:r>
      <w:r w:rsidRPr="005C6224">
        <w:rPr>
          <w:i/>
          <w:iCs/>
        </w:rPr>
        <w:t>Les Versets douloureux. Bible, Evangiles et Coran entre conflit et dialogue</w:t>
      </w:r>
      <w:r>
        <w:t>, David Meyer, Yves Simoens, Soheib Bencheikh, Lessius, 2007, page 21.</w:t>
      </w:r>
    </w:p>
    <w:p w14:paraId="4ECF8C22" w14:textId="7B4EBD9B" w:rsidR="00F02C1F" w:rsidRDefault="00F02C1F" w:rsidP="006C1525">
      <w:pPr>
        <w:pStyle w:val="Notedebasdepage"/>
      </w:pPr>
      <w:r>
        <w:t xml:space="preserve">b) </w:t>
      </w:r>
      <w:r w:rsidRPr="00B308DE">
        <w:rPr>
          <w:i/>
          <w:iCs/>
        </w:rPr>
        <w:t>Les Versets douloureux du Coran. Versets violents, discriminants et intolérants du Coran et à la gloire de Mahomet</w:t>
      </w:r>
      <w:r w:rsidRPr="00B308DE">
        <w:t xml:space="preserve">, classés thématiquement, B. LISAN, 117 pages, </w:t>
      </w:r>
      <w:hyperlink r:id="rId1" w:history="1">
        <w:r w:rsidRPr="00E951DF">
          <w:rPr>
            <w:rStyle w:val="Lienhypertexte"/>
          </w:rPr>
          <w:t>http://benjamin.lisan.free.fr/jardin.secret/EcritsPolitiquesetPhilosophiques/SurIslam/versets_violents_et_intolerants_du_coran_classes_thematiquement.htm</w:t>
        </w:r>
      </w:hyperlink>
      <w:r>
        <w:t xml:space="preserve"> </w:t>
      </w:r>
    </w:p>
  </w:footnote>
  <w:footnote w:id="9">
    <w:p w14:paraId="6F5C912E" w14:textId="301E928D" w:rsidR="00F02C1F" w:rsidRPr="00444AC8" w:rsidRDefault="00F02C1F" w:rsidP="008531D7">
      <w:pPr>
        <w:pStyle w:val="Notedebasdepage"/>
        <w:jc w:val="both"/>
        <w:rPr>
          <w:lang w:val="en-GB"/>
        </w:rPr>
      </w:pPr>
      <w:r>
        <w:rPr>
          <w:rStyle w:val="Appelnotedebasdep"/>
        </w:rPr>
        <w:footnoteRef/>
      </w:r>
      <w:r>
        <w:t xml:space="preserve"> a) En 2012, l’association de sondages WIN-Gallup International a réalisé une enquête sur l'appartenance religieuse dans 57 pays. Selon cette enquête Gallup, 63% des Français sondés n'appartiennent à aucune religion précise, 37% se disent religieux, 34% se définissent non religieux, 29% se définissent comme des athées convaincus. Même si 62% des habitants du monde se définissent, eux, comme religieux. </w:t>
      </w:r>
      <w:r w:rsidRPr="00AC2607">
        <w:rPr>
          <w:lang w:val="en-GB"/>
        </w:rPr>
        <w:t xml:space="preserve">Sources : </w:t>
      </w:r>
      <w:r w:rsidRPr="00AC2607">
        <w:rPr>
          <w:i/>
          <w:iCs/>
          <w:lang w:val="en-GB"/>
        </w:rPr>
        <w:t>WIN-Gallup International. Global index of religiosity and atheism - 2012</w:t>
      </w:r>
      <w:r w:rsidRPr="00AC2607">
        <w:rPr>
          <w:lang w:val="en-GB"/>
        </w:rPr>
        <w:t xml:space="preserve">, </w:t>
      </w:r>
      <w:hyperlink r:id="rId2" w:history="1">
        <w:r w:rsidRPr="00CC4F9F">
          <w:rPr>
            <w:rStyle w:val="Lienhypertexte"/>
            <w:lang w:val="en-GB"/>
          </w:rPr>
          <w:t>https://sidmennt.is/wp-content/uploads/Gallup-International-um-tr%C3%BA-og-tr%C3%BAleysi-2012.pdf</w:t>
        </w:r>
      </w:hyperlink>
      <w:r>
        <w:rPr>
          <w:lang w:val="en-GB"/>
        </w:rPr>
        <w:t xml:space="preserve"> </w:t>
      </w:r>
    </w:p>
    <w:p w14:paraId="577CAE66" w14:textId="4C16816B" w:rsidR="00F02C1F" w:rsidRDefault="00F02C1F">
      <w:pPr>
        <w:pStyle w:val="Notedebasdepage"/>
      </w:pPr>
      <w:r>
        <w:t xml:space="preserve">b) </w:t>
      </w:r>
      <w:r w:rsidRPr="004F22D8">
        <w:rPr>
          <w:i/>
          <w:iCs/>
        </w:rPr>
        <w:t>La France, l'un des pays les moins croyants au monde</w:t>
      </w:r>
      <w:r w:rsidRPr="00103C33">
        <w:t xml:space="preserve">. Pierre Bohm (avec AFP), 10 février 2009, </w:t>
      </w:r>
      <w:hyperlink r:id="rId3" w:history="1">
        <w:r w:rsidRPr="00CC4F9F">
          <w:rPr>
            <w:rStyle w:val="Lienhypertexte"/>
          </w:rPr>
          <w:t>https://www.lefigaro.fr/international/2009/02/10/01003-20090210ARTFIG00618-la-france-l-un-des-pays-les-moins-croyants-au-monde-.php</w:t>
        </w:r>
      </w:hyperlink>
      <w:r>
        <w:t xml:space="preserve"> </w:t>
      </w:r>
    </w:p>
  </w:footnote>
  <w:footnote w:id="10">
    <w:p w14:paraId="4FAA213A" w14:textId="17D61F76" w:rsidR="00F02C1F" w:rsidRDefault="00F02C1F">
      <w:pPr>
        <w:pStyle w:val="Notedebasdepage"/>
      </w:pPr>
      <w:r>
        <w:rPr>
          <w:rStyle w:val="Appelnotedebasdep"/>
        </w:rPr>
        <w:footnoteRef/>
      </w:r>
      <w:r>
        <w:t xml:space="preserve"> A la mission « divine » des prophètes …</w:t>
      </w:r>
    </w:p>
  </w:footnote>
  <w:footnote w:id="11">
    <w:p w14:paraId="500377E3" w14:textId="4B553ECD" w:rsidR="00F02C1F" w:rsidRPr="00E9122A" w:rsidRDefault="00F02C1F" w:rsidP="00E9122A">
      <w:pPr>
        <w:spacing w:after="0" w:line="240" w:lineRule="auto"/>
        <w:jc w:val="both"/>
        <w:rPr>
          <w:sz w:val="20"/>
          <w:szCs w:val="20"/>
        </w:rPr>
      </w:pPr>
      <w:r w:rsidRPr="00E9122A">
        <w:rPr>
          <w:rStyle w:val="Appelnotedebasdep"/>
          <w:sz w:val="20"/>
          <w:szCs w:val="20"/>
        </w:rPr>
        <w:footnoteRef/>
      </w:r>
      <w:r w:rsidRPr="00E9122A">
        <w:rPr>
          <w:sz w:val="20"/>
          <w:szCs w:val="20"/>
        </w:rPr>
        <w:t xml:space="preserve"> Bien que ces violations des lois de la nature restent toujours contenues dans une certaine limite logique, pour rester crédibles (aux yeux des croyants). </w:t>
      </w:r>
      <w:r>
        <w:rPr>
          <w:sz w:val="20"/>
          <w:szCs w:val="20"/>
        </w:rPr>
        <w:t xml:space="preserve">Cf. </w:t>
      </w:r>
      <w:r w:rsidRPr="00BA6188">
        <w:rPr>
          <w:i/>
          <w:iCs/>
          <w:sz w:val="20"/>
          <w:szCs w:val="20"/>
        </w:rPr>
        <w:t>Une perspective évolutionniste de la religion</w:t>
      </w:r>
      <w:r w:rsidRPr="00BA6188">
        <w:rPr>
          <w:sz w:val="20"/>
          <w:szCs w:val="20"/>
        </w:rPr>
        <w:t>, Eric Vin, ibid, page 8.</w:t>
      </w:r>
    </w:p>
  </w:footnote>
  <w:footnote w:id="12">
    <w:p w14:paraId="6000CA43" w14:textId="61DB5334" w:rsidR="00F02C1F" w:rsidRDefault="00F02C1F">
      <w:pPr>
        <w:pStyle w:val="Notedebasdepage"/>
      </w:pPr>
      <w:r>
        <w:rPr>
          <w:rStyle w:val="Appelnotedebasdep"/>
        </w:rPr>
        <w:footnoteRef/>
      </w:r>
      <w:r>
        <w:t xml:space="preserve"> D’où la croyance dans le symbolisme, la numérologie, l’astrologie …</w:t>
      </w:r>
    </w:p>
  </w:footnote>
  <w:footnote w:id="13">
    <w:p w14:paraId="4B1F089F" w14:textId="3CBD7E8B" w:rsidR="00F02C1F" w:rsidRDefault="00F02C1F">
      <w:pPr>
        <w:pStyle w:val="Notedebasdepage"/>
      </w:pPr>
      <w:r>
        <w:rPr>
          <w:rStyle w:val="Appelnotedebasdep"/>
        </w:rPr>
        <w:footnoteRef/>
      </w:r>
      <w:r>
        <w:t xml:space="preserve"> Phénomènes mystiques, béatitude, ravissement intérieur, « bien-être surnaturel » …</w:t>
      </w:r>
    </w:p>
  </w:footnote>
  <w:footnote w:id="14">
    <w:p w14:paraId="33F98DAD" w14:textId="7BD209C6" w:rsidR="00F02C1F" w:rsidRPr="00BA6188" w:rsidRDefault="00F02C1F" w:rsidP="00BA6188">
      <w:pPr>
        <w:autoSpaceDE w:val="0"/>
        <w:autoSpaceDN w:val="0"/>
        <w:adjustRightInd w:val="0"/>
        <w:spacing w:after="0" w:line="240" w:lineRule="auto"/>
        <w:jc w:val="both"/>
        <w:rPr>
          <w:rFonts w:ascii="HoeflerText-Regular" w:hAnsi="HoeflerText-Regular" w:cs="HoeflerText-Regular"/>
          <w:sz w:val="20"/>
          <w:szCs w:val="20"/>
        </w:rPr>
      </w:pPr>
      <w:r>
        <w:rPr>
          <w:rStyle w:val="Appelnotedebasdep"/>
        </w:rPr>
        <w:footnoteRef/>
      </w:r>
      <w:r>
        <w:t xml:space="preserve"> </w:t>
      </w:r>
      <w:r>
        <w:rPr>
          <w:rFonts w:ascii="HoeflerText-Regular" w:hAnsi="HoeflerText-Regular" w:cs="HoeflerText-Regular"/>
          <w:sz w:val="20"/>
          <w:szCs w:val="20"/>
        </w:rPr>
        <w:t xml:space="preserve">On peut d’ailleurs comprendre la </w:t>
      </w:r>
      <w:r>
        <w:rPr>
          <w:rFonts w:ascii="HoeflerText-Italic" w:hAnsi="HoeflerText-Italic" w:cs="HoeflerText-Italic"/>
          <w:i/>
          <w:iCs/>
          <w:sz w:val="20"/>
          <w:szCs w:val="20"/>
        </w:rPr>
        <w:t xml:space="preserve">méta-physique </w:t>
      </w:r>
      <w:r>
        <w:rPr>
          <w:rFonts w:ascii="HoeflerText-Regular" w:hAnsi="HoeflerText-Regular" w:cs="HoeflerText-Regular"/>
          <w:sz w:val="20"/>
          <w:szCs w:val="20"/>
        </w:rPr>
        <w:t xml:space="preserve">comme un domaine de connaissances </w:t>
      </w:r>
      <w:r>
        <w:rPr>
          <w:rFonts w:ascii="HoeflerText-Italic" w:hAnsi="HoeflerText-Italic" w:cs="HoeflerText-Italic"/>
          <w:i/>
          <w:iCs/>
          <w:sz w:val="20"/>
          <w:szCs w:val="20"/>
        </w:rPr>
        <w:t>sur-naturelles</w:t>
      </w:r>
      <w:r>
        <w:rPr>
          <w:rFonts w:ascii="HoeflerText-Regular" w:hAnsi="HoeflerText-Regular" w:cs="HoeflerText-Regular"/>
          <w:sz w:val="20"/>
          <w:szCs w:val="20"/>
        </w:rPr>
        <w:t xml:space="preserve">, en effet étymologiquement « </w:t>
      </w:r>
      <w:r>
        <w:rPr>
          <w:rFonts w:ascii="Times-Roman" w:hAnsi="Times-Roman" w:cs="Times-Roman"/>
          <w:sz w:val="20"/>
          <w:szCs w:val="20"/>
        </w:rPr>
        <w:t xml:space="preserve">μετά φύσις </w:t>
      </w:r>
      <w:r>
        <w:rPr>
          <w:rFonts w:ascii="HoeflerText-Regular" w:hAnsi="HoeflerText-Regular" w:cs="HoeflerText-Regular"/>
          <w:sz w:val="20"/>
          <w:szCs w:val="20"/>
        </w:rPr>
        <w:t xml:space="preserve">» (metá-phúsis) signifie littéralement « </w:t>
      </w:r>
      <w:r>
        <w:rPr>
          <w:rFonts w:ascii="HoeflerText-Italic" w:hAnsi="HoeflerText-Italic" w:cs="HoeflerText-Italic"/>
          <w:i/>
          <w:iCs/>
          <w:sz w:val="20"/>
          <w:szCs w:val="20"/>
        </w:rPr>
        <w:t xml:space="preserve">au delà de la nature </w:t>
      </w:r>
      <w:r>
        <w:rPr>
          <w:rFonts w:ascii="HoeflerText-Regular" w:hAnsi="HoeflerText-Regular" w:cs="HoeflerText-Regular"/>
          <w:sz w:val="20"/>
          <w:szCs w:val="20"/>
        </w:rPr>
        <w:t xml:space="preserve">». </w:t>
      </w:r>
      <w:r>
        <w:rPr>
          <w:sz w:val="20"/>
          <w:szCs w:val="20"/>
        </w:rPr>
        <w:t xml:space="preserve">Cf. </w:t>
      </w:r>
      <w:r w:rsidRPr="00BA6188">
        <w:rPr>
          <w:i/>
          <w:iCs/>
          <w:sz w:val="20"/>
          <w:szCs w:val="20"/>
        </w:rPr>
        <w:t>Une perspective évolutionniste de la religion</w:t>
      </w:r>
      <w:r w:rsidRPr="00BA6188">
        <w:rPr>
          <w:sz w:val="20"/>
          <w:szCs w:val="20"/>
        </w:rPr>
        <w:t>, Eric Vin, ibid, page 8.</w:t>
      </w:r>
    </w:p>
  </w:footnote>
  <w:footnote w:id="15">
    <w:p w14:paraId="4733A823" w14:textId="32CEF5E9" w:rsidR="00F02C1F" w:rsidRDefault="00F02C1F">
      <w:pPr>
        <w:pStyle w:val="Notedebasdepage"/>
      </w:pPr>
      <w:r>
        <w:rPr>
          <w:rStyle w:val="Appelnotedebasdep"/>
        </w:rPr>
        <w:footnoteRef/>
      </w:r>
      <w:r>
        <w:t xml:space="preserve"> </w:t>
      </w:r>
      <w:r w:rsidRPr="00A02A07">
        <w:t xml:space="preserve">En se basant sur la lecture de ce texte : Les freins à la créativité, </w:t>
      </w:r>
      <w:hyperlink r:id="rId4" w:history="1">
        <w:r w:rsidRPr="00BC0FBA">
          <w:rPr>
            <w:rStyle w:val="Lienhypertexte"/>
          </w:rPr>
          <w:t>http://www.ateliersfumato.com/demarche/freins.html</w:t>
        </w:r>
      </w:hyperlink>
      <w:r>
        <w:t xml:space="preserve"> </w:t>
      </w:r>
    </w:p>
  </w:footnote>
  <w:footnote w:id="16">
    <w:p w14:paraId="5BF70B0A" w14:textId="7E565A14" w:rsidR="00F02C1F" w:rsidRDefault="00F02C1F">
      <w:pPr>
        <w:pStyle w:val="Notedebasdepage"/>
      </w:pPr>
      <w:r>
        <w:rPr>
          <w:rStyle w:val="Appelnotedebasdep"/>
        </w:rPr>
        <w:footnoteRef/>
      </w:r>
      <w:r>
        <w:t xml:space="preserve"> « </w:t>
      </w:r>
      <w:r w:rsidRPr="00E90F6C">
        <w:rPr>
          <w:i/>
          <w:iCs/>
        </w:rPr>
        <w:t>Copernic, Galilée, le tournant</w:t>
      </w:r>
      <w:r>
        <w:t> », in « </w:t>
      </w:r>
      <w:r w:rsidRPr="00E90F6C">
        <w:rPr>
          <w:i/>
          <w:iCs/>
        </w:rPr>
        <w:t>Chapitre 1 - Le l’astrolabe à la lunette de Galilée</w:t>
      </w:r>
      <w:r>
        <w:t xml:space="preserve"> », in </w:t>
      </w:r>
      <w:r w:rsidRPr="00E90F6C">
        <w:rPr>
          <w:i/>
          <w:iCs/>
        </w:rPr>
        <w:t>La Science Voilée</w:t>
      </w:r>
      <w:r>
        <w:t xml:space="preserve">, Faouzia Charfi, Ed. Odile Jacob, 2013, page 3, </w:t>
      </w:r>
    </w:p>
  </w:footnote>
  <w:footnote w:id="17">
    <w:p w14:paraId="50D6DE95" w14:textId="6FE3338E" w:rsidR="00F02C1F" w:rsidRDefault="00F02C1F">
      <w:pPr>
        <w:pStyle w:val="Notedebasdepage"/>
      </w:pPr>
      <w:r>
        <w:rPr>
          <w:rStyle w:val="Appelnotedebasdep"/>
        </w:rPr>
        <w:footnoteRef/>
      </w:r>
      <w:r>
        <w:t xml:space="preserve"> Ce qui est pour l’auteur une démarche saine.</w:t>
      </w:r>
    </w:p>
  </w:footnote>
  <w:footnote w:id="18">
    <w:p w14:paraId="38E30201" w14:textId="7AE2BA1C" w:rsidR="00F02C1F" w:rsidRDefault="00F02C1F" w:rsidP="00965458">
      <w:pPr>
        <w:pStyle w:val="Notedebasdepage"/>
        <w:jc w:val="both"/>
      </w:pPr>
      <w:r>
        <w:rPr>
          <w:rStyle w:val="Appelnotedebasdep"/>
        </w:rPr>
        <w:footnoteRef/>
      </w:r>
      <w:r>
        <w:t xml:space="preserve"> </w:t>
      </w:r>
      <w:r w:rsidRPr="00965458">
        <w:t xml:space="preserve">Comme, par exemple, la </w:t>
      </w:r>
      <w:r w:rsidRPr="00965458">
        <w:rPr>
          <w:b/>
          <w:bCs/>
        </w:rPr>
        <w:t>théorie sur la dérive des continents</w:t>
      </w:r>
      <w:r>
        <w:t>,</w:t>
      </w:r>
      <w:r w:rsidRPr="00965458">
        <w:t xml:space="preserve"> formulée par Alfred Wegener dans les années 1910, mais acceptée seulement cinquante ans plus tard.</w:t>
      </w:r>
    </w:p>
  </w:footnote>
  <w:footnote w:id="19">
    <w:p w14:paraId="09FB7BA7" w14:textId="295EA600" w:rsidR="00F02C1F" w:rsidRDefault="00F02C1F" w:rsidP="00F42CFE">
      <w:pPr>
        <w:pStyle w:val="Notedebasdepage"/>
      </w:pPr>
      <w:r>
        <w:rPr>
          <w:rStyle w:val="Appelnotedebasdep"/>
        </w:rPr>
        <w:footnoteRef/>
      </w:r>
      <w:r>
        <w:t xml:space="preserve"> a) </w:t>
      </w:r>
      <w:r w:rsidRPr="00F42CFE">
        <w:rPr>
          <w:i/>
          <w:iCs/>
        </w:rPr>
        <w:t>Pseudosciences islamiques, « miracles scientifiques du Coran », terre plate etc.,</w:t>
      </w:r>
      <w:r>
        <w:t xml:space="preserve"> B. Lisan, 31/03/2018, 85 pages, </w:t>
      </w:r>
      <w:hyperlink r:id="rId5" w:history="1">
        <w:r w:rsidRPr="00BC0FBA">
          <w:rPr>
            <w:rStyle w:val="Lienhypertexte"/>
          </w:rPr>
          <w:t>http://benjamin.lisan.free.fr/jardin.secret/EcritsPolitiquesetPhilosophiques/SurIslam/pseudosciences_islamiques.htm</w:t>
        </w:r>
      </w:hyperlink>
      <w:r>
        <w:t xml:space="preserve"> </w:t>
      </w:r>
    </w:p>
    <w:p w14:paraId="30B9DD30" w14:textId="7975CE8D" w:rsidR="00F02C1F" w:rsidRDefault="00F02C1F" w:rsidP="00F42CFE">
      <w:pPr>
        <w:pStyle w:val="Notedebasdepage"/>
      </w:pPr>
      <w:r>
        <w:t>b</w:t>
      </w:r>
      <w:r w:rsidRPr="00F42CFE">
        <w:rPr>
          <w:i/>
          <w:iCs/>
        </w:rPr>
        <w:t>) Miracles scientifiques du Coran</w:t>
      </w:r>
      <w:r>
        <w:t xml:space="preserve">, </w:t>
      </w:r>
      <w:hyperlink r:id="rId6" w:history="1">
        <w:r w:rsidRPr="00BC0FBA">
          <w:rPr>
            <w:rStyle w:val="Lienhypertexte"/>
          </w:rPr>
          <w:t>https://fr.wikipedia.org/wiki/Miracles_scientifiques_du_Coran</w:t>
        </w:r>
      </w:hyperlink>
      <w:r>
        <w:t xml:space="preserve"> </w:t>
      </w:r>
    </w:p>
  </w:footnote>
  <w:footnote w:id="20">
    <w:p w14:paraId="669F28EF" w14:textId="0CB0903E" w:rsidR="00F02C1F" w:rsidRDefault="00F02C1F">
      <w:pPr>
        <w:pStyle w:val="Notedebasdepage"/>
      </w:pPr>
      <w:r>
        <w:rPr>
          <w:rStyle w:val="Appelnotedebasdep"/>
        </w:rPr>
        <w:footnoteRef/>
      </w:r>
      <w:r>
        <w:t xml:space="preserve"> M</w:t>
      </w:r>
      <w:r w:rsidRPr="00F25D70">
        <w:t xml:space="preserve">ais universelle selon </w:t>
      </w:r>
      <w:r>
        <w:t>l’auteur.</w:t>
      </w:r>
    </w:p>
  </w:footnote>
  <w:footnote w:id="21">
    <w:p w14:paraId="6226BAAB" w14:textId="148DE368" w:rsidR="00F02C1F" w:rsidRDefault="00F02C1F">
      <w:pPr>
        <w:pStyle w:val="Notedebasdepage"/>
      </w:pPr>
      <w:r>
        <w:rPr>
          <w:rStyle w:val="Appelnotedebasdep"/>
        </w:rPr>
        <w:footnoteRef/>
      </w:r>
      <w:r>
        <w:t xml:space="preserve"> Or de ce cadre, de ces conditions initiales, ces vérités ne sont alors plus valables.</w:t>
      </w:r>
    </w:p>
  </w:footnote>
  <w:footnote w:id="22">
    <w:p w14:paraId="093A7F54" w14:textId="74A4FFC6" w:rsidR="00F02C1F" w:rsidRDefault="00F02C1F">
      <w:pPr>
        <w:pStyle w:val="Notedebasdepage"/>
      </w:pPr>
      <w:r>
        <w:rPr>
          <w:rStyle w:val="Appelnotedebasdep"/>
        </w:rPr>
        <w:footnoteRef/>
      </w:r>
      <w:r>
        <w:t xml:space="preserve"> a) </w:t>
      </w:r>
      <w:r w:rsidRPr="00F42CFE">
        <w:t xml:space="preserve">« </w:t>
      </w:r>
      <w:r w:rsidRPr="00F42CFE">
        <w:rPr>
          <w:i/>
          <w:iCs/>
        </w:rPr>
        <w:t>Le consensus scientifique est le meilleur indicateur de vérité que nous ayons</w:t>
      </w:r>
      <w:r w:rsidRPr="00F42CFE">
        <w:t xml:space="preserve"> », Propos de Naomi Oreskes, historienne des sciences américaine à l'université Harvard, recueillis par Sylvain Guilbaud dans </w:t>
      </w:r>
      <w:hyperlink r:id="rId7" w:history="1">
        <w:r w:rsidRPr="00F42CFE">
          <w:rPr>
            <w:rStyle w:val="Lienhypertexte"/>
            <w:rFonts w:ascii="Calibri" w:hAnsi="Calibri" w:cs="Calibri"/>
            <w:color w:val="0F6585"/>
            <w:shd w:val="clear" w:color="auto" w:fill="FFFFFF"/>
          </w:rPr>
          <w:t>mensuel 554</w:t>
        </w:r>
      </w:hyperlink>
      <w:r w:rsidRPr="00F42CFE">
        <w:t xml:space="preserve">, décembre 2019, </w:t>
      </w:r>
      <w:hyperlink r:id="rId8" w:history="1">
        <w:r w:rsidRPr="00BC0FBA">
          <w:rPr>
            <w:rStyle w:val="Lienhypertexte"/>
          </w:rPr>
          <w:t>https://www.larecherche.fr/histoire-des-sciences/%C2%AB-le-consensus-scientifique-est-le-meilleur-indicateur-de-v%C3%A9rit%C3%A9-que-nous</w:t>
        </w:r>
      </w:hyperlink>
      <w:r>
        <w:t xml:space="preserve"> </w:t>
      </w:r>
    </w:p>
    <w:p w14:paraId="29514945" w14:textId="172EA601" w:rsidR="00F02C1F" w:rsidRDefault="00F02C1F">
      <w:pPr>
        <w:pStyle w:val="Notedebasdepage"/>
      </w:pPr>
      <w:r>
        <w:t xml:space="preserve">b) </w:t>
      </w:r>
      <w:r w:rsidRPr="0079559C">
        <w:rPr>
          <w:i/>
          <w:iCs/>
        </w:rPr>
        <w:t>Why Trust Science ?</w:t>
      </w:r>
      <w:r w:rsidRPr="0079559C">
        <w:t xml:space="preserve"> [Pourquoi avoir confiance en la science ?] Naomi Oreskes, Princeton University Press, 2019</w:t>
      </w:r>
    </w:p>
  </w:footnote>
  <w:footnote w:id="23">
    <w:p w14:paraId="6F8342A9" w14:textId="12B79ED4" w:rsidR="00F02C1F" w:rsidRDefault="00F02C1F" w:rsidP="00784B8A">
      <w:pPr>
        <w:pStyle w:val="Notedebasdepage"/>
        <w:jc w:val="both"/>
      </w:pPr>
      <w:r>
        <w:rPr>
          <w:rStyle w:val="Appelnotedebasdep"/>
        </w:rPr>
        <w:footnoteRef/>
      </w:r>
      <w:r>
        <w:t xml:space="preserve"> Les idéologies et religions totalitaires prônent le contrôle total de la conscience des fidèles pour éviter qu’ils puissent penser d’une façon indépendante et libre par rapport aux idéologies et religions totalitaires et par eux-mêmes.</w:t>
      </w:r>
    </w:p>
  </w:footnote>
  <w:footnote w:id="24">
    <w:p w14:paraId="59395DD2" w14:textId="6A0FD508" w:rsidR="00F02C1F" w:rsidRDefault="00F02C1F">
      <w:pPr>
        <w:pStyle w:val="Notedebasdepage"/>
      </w:pPr>
      <w:r>
        <w:rPr>
          <w:rStyle w:val="Appelnotedebasdep"/>
        </w:rPr>
        <w:footnoteRef/>
      </w:r>
      <w:r>
        <w:t xml:space="preserve"> </w:t>
      </w:r>
      <w:r w:rsidRPr="00B01542">
        <w:rPr>
          <w:i/>
          <w:iCs/>
        </w:rPr>
        <w:t>La Science Voilée</w:t>
      </w:r>
      <w:r>
        <w:t>, Faouzia Charfi, Ed. Odile Jacob, 2013, pages 160-162.</w:t>
      </w:r>
    </w:p>
  </w:footnote>
  <w:footnote w:id="25">
    <w:p w14:paraId="0FA43085" w14:textId="77777777" w:rsidR="00F02C1F" w:rsidRDefault="00F02C1F" w:rsidP="00CC36A4">
      <w:pPr>
        <w:pStyle w:val="Notedebasdepage"/>
      </w:pPr>
      <w:r>
        <w:rPr>
          <w:rStyle w:val="Appelnotedebasdep"/>
        </w:rPr>
        <w:footnoteRef/>
      </w:r>
      <w:r>
        <w:t xml:space="preserve"> </w:t>
      </w:r>
      <w:r w:rsidRPr="00B01542">
        <w:t>Du nom de son fondateur Abu al-Hassan al-Ashari.</w:t>
      </w:r>
    </w:p>
  </w:footnote>
  <w:footnote w:id="26">
    <w:p w14:paraId="28E61B76" w14:textId="77777777" w:rsidR="00F02C1F" w:rsidRDefault="00F02C1F" w:rsidP="00CC36A4">
      <w:pPr>
        <w:pStyle w:val="Notedebasdepage"/>
      </w:pPr>
      <w:r>
        <w:rPr>
          <w:rStyle w:val="Appelnotedebasdep"/>
        </w:rPr>
        <w:footnoteRef/>
      </w:r>
      <w:r>
        <w:t xml:space="preserve"> </w:t>
      </w:r>
      <w:r w:rsidRPr="00B755D2">
        <w:t xml:space="preserve">Voir Yadh Ben Achour, </w:t>
      </w:r>
      <w:r w:rsidRPr="00B755D2">
        <w:rPr>
          <w:i/>
          <w:iCs/>
        </w:rPr>
        <w:t>Aux fondements de l'orthodoxie sunnite</w:t>
      </w:r>
      <w:r w:rsidRPr="00B755D2">
        <w:t>, Paris, PUF, 2008 et Tunis, Cérès Éditions, 2009, p. 199-200.</w:t>
      </w:r>
    </w:p>
  </w:footnote>
  <w:footnote w:id="27">
    <w:p w14:paraId="6621D697" w14:textId="77777777" w:rsidR="00F02C1F" w:rsidRDefault="00F02C1F" w:rsidP="00CC36A4">
      <w:pPr>
        <w:pStyle w:val="Notedebasdepage"/>
      </w:pPr>
      <w:r>
        <w:rPr>
          <w:rStyle w:val="Appelnotedebasdep"/>
        </w:rPr>
        <w:footnoteRef/>
      </w:r>
      <w:r>
        <w:t xml:space="preserve"> </w:t>
      </w:r>
      <w:r w:rsidRPr="00B755D2">
        <w:t xml:space="preserve">Henri Corbin, </w:t>
      </w:r>
      <w:r w:rsidRPr="00B755D2">
        <w:rPr>
          <w:i/>
          <w:iCs/>
        </w:rPr>
        <w:t>Histoire de la philosophie islamique</w:t>
      </w:r>
      <w:r w:rsidRPr="00B755D2">
        <w:t>, op. cit., p. 260.</w:t>
      </w:r>
    </w:p>
  </w:footnote>
  <w:footnote w:id="28">
    <w:p w14:paraId="3B32438F" w14:textId="77777777" w:rsidR="00F02C1F" w:rsidRDefault="00F02C1F" w:rsidP="00CC36A4">
      <w:pPr>
        <w:pStyle w:val="Notedebasdepage"/>
        <w:jc w:val="both"/>
      </w:pPr>
      <w:r>
        <w:rPr>
          <w:rStyle w:val="Appelnotedebasdep"/>
        </w:rPr>
        <w:footnoteRef/>
      </w:r>
      <w:r>
        <w:t xml:space="preserve"> </w:t>
      </w:r>
      <w:r w:rsidRPr="00B755D2">
        <w:t xml:space="preserve">Slim Laghmani, </w:t>
      </w:r>
      <w:r w:rsidRPr="00B755D2">
        <w:rPr>
          <w:i/>
          <w:iCs/>
        </w:rPr>
        <w:t>Éléments d'histoire de la philosophie du droit</w:t>
      </w:r>
      <w:r w:rsidRPr="00B755D2">
        <w:t xml:space="preserve">, tome 1 : </w:t>
      </w:r>
      <w:r w:rsidRPr="00B755D2">
        <w:rPr>
          <w:i/>
          <w:iCs/>
        </w:rPr>
        <w:t>La Nature, la Révélation et le Droit. Le discours fondateur du droit,</w:t>
      </w:r>
      <w:r w:rsidRPr="00B755D2">
        <w:t xml:space="preserve"> p. 202, Tunis, Cérès Production, Fondation nationale de la recherche scientifique, 1993.</w:t>
      </w:r>
    </w:p>
  </w:footnote>
  <w:footnote w:id="29">
    <w:p w14:paraId="1256A396" w14:textId="77777777" w:rsidR="00F02C1F" w:rsidRDefault="00F02C1F" w:rsidP="00CC36A4">
      <w:pPr>
        <w:pStyle w:val="Notedebasdepage"/>
      </w:pPr>
      <w:r>
        <w:rPr>
          <w:rStyle w:val="Appelnotedebasdep"/>
        </w:rPr>
        <w:footnoteRef/>
      </w:r>
      <w:r>
        <w:t xml:space="preserve"> </w:t>
      </w:r>
      <w:r w:rsidRPr="005503C7">
        <w:t xml:space="preserve">Voir Yadh Ben Achour, </w:t>
      </w:r>
      <w:r w:rsidRPr="005503C7">
        <w:rPr>
          <w:i/>
          <w:iCs/>
        </w:rPr>
        <w:t>Aux fondements de l'orthodoxie sunnite</w:t>
      </w:r>
      <w:r w:rsidRPr="005503C7">
        <w:t>, op. cit., p. 200.</w:t>
      </w:r>
    </w:p>
  </w:footnote>
  <w:footnote w:id="30">
    <w:p w14:paraId="2330D880" w14:textId="77777777" w:rsidR="00F02C1F" w:rsidRDefault="00F02C1F" w:rsidP="00264E67">
      <w:pPr>
        <w:pStyle w:val="Notedebasdepage"/>
      </w:pPr>
      <w:r>
        <w:rPr>
          <w:rStyle w:val="Appelnotedebasdep"/>
        </w:rPr>
        <w:footnoteRef/>
      </w:r>
      <w:r>
        <w:t xml:space="preserve"> </w:t>
      </w:r>
      <w:r w:rsidRPr="00F038C1">
        <w:t xml:space="preserve">Ghazali, </w:t>
      </w:r>
      <w:r w:rsidRPr="00F038C1">
        <w:rPr>
          <w:i/>
          <w:iCs/>
        </w:rPr>
        <w:t>Al-Munqid min adalal</w:t>
      </w:r>
      <w:r w:rsidRPr="00F038C1">
        <w:t xml:space="preserve"> (« </w:t>
      </w:r>
      <w:r w:rsidRPr="00F038C1">
        <w:rPr>
          <w:i/>
          <w:iCs/>
        </w:rPr>
        <w:t>Erreur et délivrance</w:t>
      </w:r>
      <w:r w:rsidRPr="00F038C1">
        <w:t xml:space="preserve"> »), traduction française par Farid Jabre, Beyrouth, Commission libanaise pour la traduction des chefs-d'</w:t>
      </w:r>
      <w:r>
        <w:t>œuvre</w:t>
      </w:r>
      <w:r w:rsidRPr="00F038C1">
        <w:t>, 1969, p. 78.</w:t>
      </w:r>
    </w:p>
  </w:footnote>
  <w:footnote w:id="31">
    <w:p w14:paraId="47E150FB" w14:textId="77777777" w:rsidR="00F02C1F" w:rsidRDefault="00F02C1F" w:rsidP="00264E67">
      <w:pPr>
        <w:pStyle w:val="Notedebasdepage"/>
        <w:jc w:val="both"/>
      </w:pPr>
      <w:r>
        <w:rPr>
          <w:rStyle w:val="Appelnotedebasdep"/>
        </w:rPr>
        <w:footnoteRef/>
      </w:r>
      <w:r>
        <w:t xml:space="preserve"> </w:t>
      </w:r>
      <w:r w:rsidRPr="00F038C1">
        <w:t xml:space="preserve">Ibn Ruchd, citations dans l'ouvrage de A. Mezghani, </w:t>
      </w:r>
      <w:r w:rsidRPr="00F038C1">
        <w:rPr>
          <w:i/>
          <w:iCs/>
        </w:rPr>
        <w:t>L'État inachevé. Les questions du droit dans les pays arabes</w:t>
      </w:r>
      <w:r w:rsidRPr="00F038C1">
        <w:t>, Gallimard, 2011, Paris, p. 124-125.</w:t>
      </w:r>
    </w:p>
  </w:footnote>
  <w:footnote w:id="32">
    <w:p w14:paraId="29EC841A" w14:textId="77777777" w:rsidR="00F02C1F" w:rsidRDefault="00F02C1F" w:rsidP="00264E67">
      <w:pPr>
        <w:pStyle w:val="Notedebasdepage"/>
      </w:pPr>
      <w:r>
        <w:rPr>
          <w:rStyle w:val="Appelnotedebasdep"/>
        </w:rPr>
        <w:footnoteRef/>
      </w:r>
      <w:r>
        <w:t xml:space="preserve"> </w:t>
      </w:r>
      <w:r w:rsidRPr="004F7D2A">
        <w:t xml:space="preserve">Voir M. Charfi et A. Mezghani, </w:t>
      </w:r>
      <w:r w:rsidRPr="004F7D2A">
        <w:rPr>
          <w:i/>
          <w:iCs/>
        </w:rPr>
        <w:t>Introduction à l'étude du droit,</w:t>
      </w:r>
      <w:r w:rsidRPr="004F7D2A">
        <w:t xml:space="preserve"> Tunis, CNP, 1993 (en arabe), § 395, p. 228.</w:t>
      </w:r>
    </w:p>
  </w:footnote>
  <w:footnote w:id="33">
    <w:p w14:paraId="67DC815A" w14:textId="77777777" w:rsidR="00F02C1F" w:rsidRDefault="00F02C1F" w:rsidP="009137E6">
      <w:pPr>
        <w:pStyle w:val="Notedebasdepage"/>
        <w:jc w:val="both"/>
      </w:pPr>
      <w:r>
        <w:rPr>
          <w:rStyle w:val="Appelnotedebasdep"/>
        </w:rPr>
        <w:footnoteRef/>
      </w:r>
      <w:r>
        <w:t xml:space="preserve"> </w:t>
      </w:r>
      <w:r w:rsidRPr="00033202">
        <w:rPr>
          <w:i/>
          <w:iCs/>
        </w:rPr>
        <w:t>Pieux</w:t>
      </w:r>
      <w:r>
        <w:t xml:space="preserve"> : le mot (Muttaqi) en arabe vient du mot (taqwa) qui signifie « piété », c’est-à-dire la crainte de la punition d’Allah si on s’écarte de Ses injonctions et l’espoir en Sa Miséricorde quand on s’y conforme.</w:t>
      </w:r>
    </w:p>
    <w:p w14:paraId="115B53D5" w14:textId="77777777" w:rsidR="00F02C1F" w:rsidRDefault="00F02C1F" w:rsidP="009137E6">
      <w:pPr>
        <w:pStyle w:val="Notedebasdepage"/>
      </w:pPr>
      <w:r w:rsidRPr="00033202">
        <w:rPr>
          <w:i/>
          <w:iCs/>
        </w:rPr>
        <w:t>Guide</w:t>
      </w:r>
      <w:r>
        <w:t xml:space="preserve"> (Hudan) : ce mot qui reviendra souvent, n’a pas d’équivalent en français. Il désigne l’action de guider, le fait d’être guidé ou le guide.</w:t>
      </w:r>
    </w:p>
  </w:footnote>
  <w:footnote w:id="34">
    <w:p w14:paraId="0F23776D" w14:textId="77777777" w:rsidR="00F02C1F" w:rsidRPr="006D3314" w:rsidRDefault="00F02C1F" w:rsidP="006D3314">
      <w:pPr>
        <w:spacing w:after="0" w:line="240" w:lineRule="auto"/>
        <w:jc w:val="both"/>
        <w:rPr>
          <w:rFonts w:ascii="Calibri" w:eastAsia="Times New Roman" w:hAnsi="Calibri" w:cs="Calibri"/>
          <w:i/>
          <w:iCs/>
          <w:color w:val="000000"/>
          <w:sz w:val="20"/>
          <w:szCs w:val="20"/>
          <w:lang w:eastAsia="fr-FR"/>
        </w:rPr>
      </w:pPr>
      <w:r w:rsidRPr="006D3314">
        <w:rPr>
          <w:rStyle w:val="Appelnotedebasdep"/>
          <w:sz w:val="20"/>
          <w:szCs w:val="20"/>
        </w:rPr>
        <w:footnoteRef/>
      </w:r>
      <w:r w:rsidRPr="006D3314">
        <w:rPr>
          <w:sz w:val="20"/>
          <w:szCs w:val="20"/>
        </w:rPr>
        <w:t xml:space="preserve"> Pour résoudre ces contradictions, faut-il abolir les capacités d’analyse ou de raisonnement logiques de fidèles ? C’est ce que laisserait entendre ce verset : </w:t>
      </w:r>
      <w:r w:rsidRPr="006D3314">
        <w:rPr>
          <w:rFonts w:ascii="Calibri" w:eastAsia="Times New Roman" w:hAnsi="Calibri" w:cs="Calibri"/>
          <w:color w:val="000000"/>
          <w:sz w:val="20"/>
          <w:szCs w:val="20"/>
          <w:lang w:eastAsia="fr-FR"/>
        </w:rPr>
        <w:t>5.101-102. « </w:t>
      </w:r>
      <w:r w:rsidRPr="006D3314">
        <w:rPr>
          <w:rFonts w:ascii="Calibri" w:eastAsia="Times New Roman" w:hAnsi="Calibri" w:cs="Calibri"/>
          <w:i/>
          <w:iCs/>
          <w:color w:val="000000"/>
          <w:sz w:val="20"/>
          <w:szCs w:val="20"/>
          <w:lang w:eastAsia="fr-FR"/>
        </w:rPr>
        <w:t>101. Ô les croyants ! </w:t>
      </w:r>
      <w:r w:rsidRPr="006D3314">
        <w:rPr>
          <w:rFonts w:ascii="Calibri" w:eastAsia="Times New Roman" w:hAnsi="Calibri" w:cs="Calibri"/>
          <w:b/>
          <w:bCs/>
          <w:i/>
          <w:iCs/>
          <w:color w:val="000000"/>
          <w:sz w:val="20"/>
          <w:szCs w:val="20"/>
          <w:lang w:eastAsia="fr-FR"/>
        </w:rPr>
        <w:t>Ne posez pas de questions sur des choses qui, si elles vous étaient divulguées, vous mécontenteraient</w:t>
      </w:r>
      <w:r w:rsidRPr="006D3314">
        <w:rPr>
          <w:rFonts w:ascii="Calibri" w:eastAsia="Times New Roman" w:hAnsi="Calibri" w:cs="Calibri"/>
          <w:i/>
          <w:iCs/>
          <w:color w:val="000000"/>
          <w:sz w:val="20"/>
          <w:szCs w:val="20"/>
          <w:lang w:eastAsia="fr-FR"/>
        </w:rPr>
        <w:t>. Et si vous posez des questions à leur sujet, pendant que le Coran est révélé, elles vous seront divulguées. Allah vous a pardonné cela. Et Allah est Pardonneur et Indulgent.</w:t>
      </w:r>
    </w:p>
    <w:p w14:paraId="3A714FCD" w14:textId="52CB6316" w:rsidR="00F02C1F" w:rsidRPr="006D3314" w:rsidRDefault="00F02C1F" w:rsidP="006D3314">
      <w:pPr>
        <w:spacing w:after="0" w:line="240" w:lineRule="auto"/>
        <w:jc w:val="both"/>
        <w:rPr>
          <w:rFonts w:ascii="Calibri" w:eastAsia="Times New Roman" w:hAnsi="Calibri" w:cs="Calibri"/>
          <w:color w:val="000000"/>
          <w:sz w:val="20"/>
          <w:szCs w:val="20"/>
          <w:lang w:eastAsia="fr-FR"/>
        </w:rPr>
      </w:pPr>
      <w:r w:rsidRPr="006D3314">
        <w:rPr>
          <w:rFonts w:ascii="Calibri" w:eastAsia="Times New Roman" w:hAnsi="Calibri" w:cs="Calibri"/>
          <w:i/>
          <w:iCs/>
          <w:color w:val="000000"/>
          <w:sz w:val="20"/>
          <w:szCs w:val="20"/>
          <w:lang w:eastAsia="fr-FR"/>
        </w:rPr>
        <w:t>102. </w:t>
      </w:r>
      <w:r w:rsidRPr="006D3314">
        <w:rPr>
          <w:rFonts w:ascii="Calibri" w:eastAsia="Times New Roman" w:hAnsi="Calibri" w:cs="Calibri"/>
          <w:b/>
          <w:bCs/>
          <w:i/>
          <w:iCs/>
          <w:color w:val="000000"/>
          <w:sz w:val="20"/>
          <w:szCs w:val="20"/>
          <w:lang w:eastAsia="fr-FR"/>
        </w:rPr>
        <w:t>Un peuple avant vous avait posé des questions (pareilles) puis, devinrent de leur fait mécréants</w:t>
      </w:r>
      <w:bookmarkStart w:id="8" w:name="_ftnref51"/>
      <w:r w:rsidRPr="006D3314">
        <w:rPr>
          <w:rFonts w:ascii="Calibri" w:eastAsia="Times New Roman" w:hAnsi="Calibri" w:cs="Calibri"/>
          <w:b/>
          <w:bCs/>
          <w:i/>
          <w:iCs/>
          <w:color w:val="000000"/>
          <w:sz w:val="20"/>
          <w:szCs w:val="20"/>
          <w:lang w:eastAsia="fr-FR"/>
        </w:rPr>
        <w:t xml:space="preserve"> </w:t>
      </w:r>
      <w:bookmarkEnd w:id="8"/>
      <w:r w:rsidRPr="006D3314">
        <w:rPr>
          <w:rFonts w:ascii="Calibri" w:eastAsia="Times New Roman" w:hAnsi="Calibri" w:cs="Calibri"/>
          <w:color w:val="000000"/>
          <w:sz w:val="20"/>
          <w:szCs w:val="20"/>
          <w:lang w:eastAsia="fr-FR"/>
        </w:rPr>
        <w:t>».</w:t>
      </w:r>
    </w:p>
  </w:footnote>
  <w:footnote w:id="35">
    <w:p w14:paraId="43AA79B0" w14:textId="55DF5CE3" w:rsidR="00F02C1F" w:rsidRPr="00100C2A" w:rsidRDefault="00F02C1F">
      <w:pPr>
        <w:pStyle w:val="Notedebasdepage"/>
      </w:pPr>
      <w:r>
        <w:rPr>
          <w:rStyle w:val="Appelnotedebasdep"/>
        </w:rPr>
        <w:footnoteRef/>
      </w:r>
      <w:r w:rsidRPr="00100C2A">
        <w:t xml:space="preserve"> </w:t>
      </w:r>
      <w:r w:rsidRPr="00100C2A">
        <w:rPr>
          <w:i/>
          <w:iCs/>
        </w:rPr>
        <w:t>Criticism of atheism</w:t>
      </w:r>
      <w:r w:rsidRPr="00100C2A">
        <w:t xml:space="preserve"> [Critique de l'athéisme], </w:t>
      </w:r>
      <w:hyperlink r:id="rId9" w:history="1">
        <w:r w:rsidRPr="00364A45">
          <w:rPr>
            <w:rStyle w:val="Lienhypertexte"/>
          </w:rPr>
          <w:t>https://en.wikipedia.org/wiki/Criticism_of_atheism</w:t>
        </w:r>
      </w:hyperlink>
      <w:r>
        <w:t xml:space="preserve"> </w:t>
      </w:r>
    </w:p>
  </w:footnote>
  <w:footnote w:id="36">
    <w:p w14:paraId="774FD7FA" w14:textId="51570FF4" w:rsidR="00F02C1F" w:rsidRDefault="00F02C1F">
      <w:pPr>
        <w:pStyle w:val="Notedebasdepage"/>
        <w:rPr>
          <w:lang w:val="en-GB"/>
        </w:rPr>
      </w:pPr>
      <w:r>
        <w:rPr>
          <w:rStyle w:val="Appelnotedebasdep"/>
        </w:rPr>
        <w:footnoteRef/>
      </w:r>
      <w:r w:rsidRPr="00100C2A">
        <w:rPr>
          <w:lang w:val="en-GB"/>
        </w:rPr>
        <w:t xml:space="preserve"> </w:t>
      </w:r>
      <w:r>
        <w:rPr>
          <w:lang w:val="en-GB"/>
        </w:rPr>
        <w:t xml:space="preserve">a) </w:t>
      </w:r>
      <w:r w:rsidRPr="00100C2A">
        <w:rPr>
          <w:lang w:val="en-GB"/>
        </w:rPr>
        <w:t xml:space="preserve">Geoffrey Blainey; </w:t>
      </w:r>
      <w:r w:rsidRPr="00100C2A">
        <w:rPr>
          <w:i/>
          <w:iCs/>
          <w:lang w:val="en-GB"/>
        </w:rPr>
        <w:t>A Short History of Christianity</w:t>
      </w:r>
      <w:r w:rsidRPr="00100C2A">
        <w:rPr>
          <w:lang w:val="en-GB"/>
        </w:rPr>
        <w:t>; Viking; 2011; pp.390-391</w:t>
      </w:r>
      <w:r>
        <w:rPr>
          <w:lang w:val="en-GB"/>
        </w:rPr>
        <w:t>.</w:t>
      </w:r>
    </w:p>
    <w:p w14:paraId="005A76D2" w14:textId="1528A404" w:rsidR="00F02C1F" w:rsidRPr="003C3DE4" w:rsidRDefault="00F02C1F" w:rsidP="003C3DE4">
      <w:pPr>
        <w:spacing w:after="0" w:line="240" w:lineRule="auto"/>
        <w:jc w:val="both"/>
        <w:rPr>
          <w:sz w:val="20"/>
          <w:szCs w:val="20"/>
        </w:rPr>
      </w:pPr>
      <w:r w:rsidRPr="00513B96">
        <w:rPr>
          <w:sz w:val="20"/>
          <w:szCs w:val="20"/>
        </w:rPr>
        <w:t>b) A rapprocher de cette citation : « </w:t>
      </w:r>
      <w:r w:rsidRPr="00513B96">
        <w:rPr>
          <w:i/>
          <w:iCs/>
          <w:sz w:val="20"/>
          <w:szCs w:val="20"/>
        </w:rPr>
        <w:t xml:space="preserve">Pour moi, je ne doute pas que les premiers qui l'ont introduite [la religion] n'aient eu en vue la multitude ; car, s'il était possible qu'un état ne fut composé que de gens sages, peut-être cette institution [la religion] n'eût-elle pas été nécessaire ; mais, </w:t>
      </w:r>
      <w:r w:rsidRPr="003C3DE4">
        <w:rPr>
          <w:b/>
          <w:bCs/>
          <w:i/>
          <w:iCs/>
          <w:sz w:val="20"/>
          <w:szCs w:val="20"/>
        </w:rPr>
        <w:t>comme le peuple n'a nulle constance, qu'il est plein de passions déréglées, qu'il s'emporte sans raisons et jusqu'à la violence,</w:t>
      </w:r>
      <w:r w:rsidRPr="00513B96">
        <w:rPr>
          <w:i/>
          <w:iCs/>
          <w:sz w:val="20"/>
          <w:szCs w:val="20"/>
        </w:rPr>
        <w:t xml:space="preserve"> </w:t>
      </w:r>
      <w:r w:rsidRPr="003C3DE4">
        <w:rPr>
          <w:b/>
          <w:bCs/>
          <w:i/>
          <w:iCs/>
          <w:sz w:val="20"/>
          <w:szCs w:val="20"/>
        </w:rPr>
        <w:t>il a fallu le retenir par la crainte de choses qu'il ne voyait pas et par tout cet attirail de fictions effrayantes</w:t>
      </w:r>
      <w:r w:rsidRPr="00513B96">
        <w:rPr>
          <w:i/>
          <w:iCs/>
          <w:sz w:val="20"/>
          <w:szCs w:val="20"/>
        </w:rPr>
        <w:t xml:space="preserve"> [l’enfer, la punition de Dieu]. C'est dont avec grande raison que les anciens ont répandu parmi le peuple qu'il y avait des dieux, qu'il y avait des supplices à craindre dans les enfers, l'on a grand tort dans notre siècle de rejeter ces sentiments [...]</w:t>
      </w:r>
      <w:r w:rsidRPr="00513B96">
        <w:rPr>
          <w:sz w:val="20"/>
          <w:szCs w:val="20"/>
        </w:rPr>
        <w:t xml:space="preserve"> ». Source : Histoire générale (IIe siècle av. J.-C.), </w:t>
      </w:r>
      <w:r w:rsidRPr="00513B96">
        <w:rPr>
          <w:b/>
          <w:bCs/>
          <w:sz w:val="20"/>
          <w:szCs w:val="20"/>
        </w:rPr>
        <w:t>Polybe</w:t>
      </w:r>
      <w:r w:rsidRPr="00513B96">
        <w:rPr>
          <w:sz w:val="20"/>
          <w:szCs w:val="20"/>
        </w:rPr>
        <w:t xml:space="preserve"> (trad. Dom Thuillier), éd. Bibliothèque Historique et Militaire, 1856, vol. II, chap. VI, p. 634.</w:t>
      </w:r>
    </w:p>
  </w:footnote>
  <w:footnote w:id="37">
    <w:p w14:paraId="2854E627" w14:textId="77777777" w:rsidR="00F02C1F" w:rsidRDefault="00F02C1F" w:rsidP="00513B96">
      <w:pPr>
        <w:pStyle w:val="Notedebasdepage"/>
      </w:pPr>
      <w:r>
        <w:rPr>
          <w:rStyle w:val="Appelnotedebasdep"/>
        </w:rPr>
        <w:footnoteRef/>
      </w:r>
      <w:r>
        <w:t xml:space="preserve"> </w:t>
      </w:r>
      <w:r w:rsidRPr="005C5DDA">
        <w:rPr>
          <w:i/>
          <w:iCs/>
        </w:rPr>
        <w:t>John Wayne, l'Amérique à tout prix</w:t>
      </w:r>
      <w:r w:rsidRPr="005C5DDA">
        <w:t xml:space="preserve">, Un film de Jean-Baptiste Péretié, Les Bons Clients, ARTE France, France, 2019, 52 minutes, </w:t>
      </w:r>
      <w:hyperlink r:id="rId10" w:history="1">
        <w:r w:rsidRPr="00364A45">
          <w:rPr>
            <w:rStyle w:val="Lienhypertexte"/>
          </w:rPr>
          <w:t>http://www.film-documentaire.fr/4DACTION/w_fiche_film/39972_1</w:t>
        </w:r>
      </w:hyperlink>
      <w:r>
        <w:t xml:space="preserve"> , </w:t>
      </w:r>
      <w:hyperlink r:id="rId11" w:history="1">
        <w:r>
          <w:rPr>
            <w:rStyle w:val="Lienhypertexte"/>
          </w:rPr>
          <w:t>https://boutique.arte.tv/detail/john_Wayne_Amerique_a_tout_prix</w:t>
        </w:r>
      </w:hyperlink>
    </w:p>
  </w:footnote>
  <w:footnote w:id="38">
    <w:p w14:paraId="6A63CE72" w14:textId="4FF56BB6" w:rsidR="00F02C1F" w:rsidRDefault="00F02C1F">
      <w:pPr>
        <w:pStyle w:val="Notedebasdepage"/>
      </w:pPr>
      <w:r>
        <w:rPr>
          <w:rStyle w:val="Appelnotedebasdep"/>
        </w:rPr>
        <w:footnoteRef/>
      </w:r>
      <w:r>
        <w:t xml:space="preserve"> </w:t>
      </w:r>
      <w:r w:rsidRPr="00DF7C6C">
        <w:rPr>
          <w:i/>
          <w:iCs/>
        </w:rPr>
        <w:t>Jean Meslier</w:t>
      </w:r>
      <w:r>
        <w:t xml:space="preserve">, </w:t>
      </w:r>
      <w:hyperlink r:id="rId12" w:history="1">
        <w:r>
          <w:rPr>
            <w:rStyle w:val="Lienhypertexte"/>
          </w:rPr>
          <w:t>https://fr.wikipedia.org/wiki/Jean_Meslier</w:t>
        </w:r>
      </w:hyperlink>
    </w:p>
  </w:footnote>
  <w:footnote w:id="39">
    <w:p w14:paraId="4F4DA415" w14:textId="029C1803" w:rsidR="00F02C1F" w:rsidRDefault="00F02C1F" w:rsidP="00DF7C6C">
      <w:pPr>
        <w:pStyle w:val="Notedebasdepage"/>
        <w:jc w:val="both"/>
      </w:pPr>
      <w:r>
        <w:rPr>
          <w:rStyle w:val="Appelnotedebasdep"/>
        </w:rPr>
        <w:footnoteRef/>
      </w:r>
      <w:r>
        <w:t xml:space="preserve"> </w:t>
      </w:r>
      <w:r w:rsidRPr="00DF7C6C">
        <w:t xml:space="preserve">« </w:t>
      </w:r>
      <w:r w:rsidRPr="00DF7C6C">
        <w:rPr>
          <w:i/>
          <w:iCs/>
        </w:rPr>
        <w:t>[I]l me semblait que j'abusais d'autant plus indignement de votre bonne foi, et que j'en étais, par conséquent, d'autant plus digne de blâme et de reproches, ce qui augmentait tellement mon aversion contre ces sortes de cérémonieuses et pompeuses solennités et fonctions vaines de mon ministère, que j'ai été cent et cent fois sur le point de faire indiscrètement éclater mon indignation, ne pouvant presque plus dans ces occasions-là cacher mon ressentiment ni retenir dans moi-même l'indignation que j'en avais. J'ai cependant fait en sorte de la retenir ; et je tâcherai de la retenir jusqu'à la fin de mes jours, ne voulant pas m'exposer durant ma vie à l'indignation des prêtres ni à la cruauté des tyrans, qui ne trouveraient point, ce leur semblerait-il, de tourments assez rigoureux pour punir une telle prétendue témérité</w:t>
      </w:r>
      <w:r w:rsidRPr="00DF7C6C">
        <w:t>. » ; Jean Meslier</w:t>
      </w:r>
      <w:r w:rsidRPr="00DF7C6C">
        <w:rPr>
          <w:i/>
          <w:iCs/>
        </w:rPr>
        <w:t>, Mémoire contre la religion</w:t>
      </w:r>
      <w:r w:rsidRPr="00DF7C6C">
        <w:t>, éd. Coda, 2007, p. 17.</w:t>
      </w:r>
    </w:p>
  </w:footnote>
  <w:footnote w:id="40">
    <w:p w14:paraId="66745238" w14:textId="165F126C" w:rsidR="00F02C1F" w:rsidRDefault="00F02C1F" w:rsidP="00637CED">
      <w:pPr>
        <w:pStyle w:val="Notedebasdepage"/>
        <w:jc w:val="both"/>
      </w:pPr>
      <w:r>
        <w:rPr>
          <w:rStyle w:val="Appelnotedebasdep"/>
        </w:rPr>
        <w:footnoteRef/>
      </w:r>
      <w:r>
        <w:t xml:space="preserve"> </w:t>
      </w:r>
      <w:r w:rsidRPr="00637CED">
        <w:rPr>
          <w:i/>
          <w:iCs/>
        </w:rPr>
        <w:t>Mémoires des pensées et sentiments de Jean Meslier</w:t>
      </w:r>
      <w:r w:rsidRPr="00637CED">
        <w:t xml:space="preserve"> … L'existence de ce texte n'a été connu qu'à partir de la publication en 1762 par Voltaire, sous le titre de </w:t>
      </w:r>
      <w:r w:rsidRPr="00637CED">
        <w:rPr>
          <w:i/>
          <w:iCs/>
        </w:rPr>
        <w:t>Testament de J. Meslier</w:t>
      </w:r>
      <w:r w:rsidRPr="00637CED">
        <w:t xml:space="preserve">, d'un document qu'il présentait comme un extrait d'un document beaucoup plus volumineux, retrouvé chez lui et dans lequel un curé professait avec détermination son athéisme, et se livrait par ailleurs à une critique radicale des injustices de la société de son temps. Le titre complet de ce testament, choisi par l'auteur, était « </w:t>
      </w:r>
      <w:r w:rsidRPr="00637CED">
        <w:rPr>
          <w:i/>
          <w:iCs/>
        </w:rPr>
        <w:t>Mémoire des pensées et sentiments de Jean Meslier, prêtre-curé d'Etrépigny et de Balaives, sur une partie des erreurs et des abus de la conduite et du gouvernement des hommes, où l'on voit des démonstrations claires et évidentes de la vanité et de la fausseté de toutes les religions du monde, pour être adressé à ses paroissiens après sa mort et pour leur servir de témoignage de vérité à eux et à tous leurs semblables</w:t>
      </w:r>
      <w:r w:rsidRPr="00637CED">
        <w:t>. ».</w:t>
      </w:r>
      <w:r>
        <w:t xml:space="preserve"> Cf. </w:t>
      </w:r>
      <w:r w:rsidRPr="00637CED">
        <w:rPr>
          <w:i/>
          <w:iCs/>
        </w:rPr>
        <w:t>Jean Meslier</w:t>
      </w:r>
      <w:r>
        <w:t xml:space="preserve">, </w:t>
      </w:r>
      <w:hyperlink r:id="rId13" w:history="1">
        <w:r>
          <w:rPr>
            <w:rStyle w:val="Lienhypertexte"/>
          </w:rPr>
          <w:t>https://fr.wikipedia.org/wiki/Jean_Meslier</w:t>
        </w:r>
      </w:hyperlink>
    </w:p>
  </w:footnote>
  <w:footnote w:id="41">
    <w:p w14:paraId="5476F22D" w14:textId="77777777" w:rsidR="00F02C1F" w:rsidRDefault="00F02C1F" w:rsidP="00E235F2">
      <w:pPr>
        <w:pStyle w:val="Notedebasdepage"/>
      </w:pPr>
      <w:r>
        <w:rPr>
          <w:rStyle w:val="Appelnotedebasdep"/>
        </w:rPr>
        <w:footnoteRef/>
      </w:r>
      <w:r>
        <w:t xml:space="preserve"> </w:t>
      </w:r>
      <w:r w:rsidRPr="00DC0077">
        <w:rPr>
          <w:i/>
          <w:iCs/>
        </w:rPr>
        <w:t>Contribution de la critique de "la Philosophie du droit" de Hegel</w:t>
      </w:r>
      <w:r>
        <w:t xml:space="preserve"> (1841 / 1843), </w:t>
      </w:r>
    </w:p>
    <w:p w14:paraId="72357B24" w14:textId="77777777" w:rsidR="00F02C1F" w:rsidRPr="00BC7DE6" w:rsidRDefault="00F02C1F" w:rsidP="00E235F2">
      <w:pPr>
        <w:pStyle w:val="Notedebasdepage"/>
      </w:pPr>
      <w:r w:rsidRPr="00BC7DE6">
        <w:t xml:space="preserve">a) </w:t>
      </w:r>
      <w:hyperlink r:id="rId14" w:history="1">
        <w:r w:rsidRPr="00BC7DE6">
          <w:rPr>
            <w:rStyle w:val="Lienhypertexte"/>
          </w:rPr>
          <w:t>https://dicocitations.lemonde.fr/citations/citation-9049.php</w:t>
        </w:r>
      </w:hyperlink>
      <w:r w:rsidRPr="00BC7DE6">
        <w:t xml:space="preserve"> </w:t>
      </w:r>
    </w:p>
    <w:p w14:paraId="08C20945" w14:textId="77777777" w:rsidR="00F02C1F" w:rsidRPr="00BC7DE6" w:rsidRDefault="00F02C1F" w:rsidP="00E235F2">
      <w:pPr>
        <w:pStyle w:val="Notedebasdepage"/>
      </w:pPr>
      <w:r w:rsidRPr="00BC7DE6">
        <w:t xml:space="preserve">b) </w:t>
      </w:r>
      <w:hyperlink r:id="rId15" w:history="1">
        <w:r w:rsidRPr="00BC7DE6">
          <w:rPr>
            <w:rStyle w:val="Lienhypertexte"/>
          </w:rPr>
          <w:t>https://gallica.bnf.fr/essentiels/anthologie/religion-opium-peuple</w:t>
        </w:r>
      </w:hyperlink>
      <w:r w:rsidRPr="00BC7DE6">
        <w:t xml:space="preserve"> </w:t>
      </w:r>
    </w:p>
  </w:footnote>
  <w:footnote w:id="42">
    <w:p w14:paraId="68B5464A" w14:textId="1F64A778" w:rsidR="00F02C1F" w:rsidRDefault="00F02C1F" w:rsidP="00F13C33">
      <w:pPr>
        <w:pStyle w:val="Notedebasdepage"/>
      </w:pPr>
      <w:r>
        <w:rPr>
          <w:rStyle w:val="Appelnotedebasdep"/>
        </w:rPr>
        <w:footnoteRef/>
      </w:r>
      <w:r>
        <w:t xml:space="preserve"> a) </w:t>
      </w:r>
      <w:r w:rsidRPr="00F13C33">
        <w:rPr>
          <w:i/>
          <w:iCs/>
        </w:rPr>
        <w:t>Ali Khamenei, le Guide suprême qui valait 71 milliards d'euros</w:t>
      </w:r>
      <w:r>
        <w:t xml:space="preserve">, 12/11/2013, </w:t>
      </w:r>
      <w:hyperlink r:id="rId16" w:history="1">
        <w:r w:rsidRPr="005A7D21">
          <w:rPr>
            <w:rStyle w:val="Lienhypertexte"/>
          </w:rPr>
          <w:t>https://www.france24.com/fr/20131112-iran-khamenei-fortune-71-milliards-euros-setad-economie-fortune</w:t>
        </w:r>
      </w:hyperlink>
      <w:r>
        <w:t xml:space="preserve"> </w:t>
      </w:r>
    </w:p>
    <w:p w14:paraId="66EB9E27" w14:textId="73796A07" w:rsidR="00F02C1F" w:rsidRDefault="00F02C1F" w:rsidP="00F13C33">
      <w:pPr>
        <w:pStyle w:val="Notedebasdepage"/>
      </w:pPr>
      <w:r>
        <w:t xml:space="preserve">b) </w:t>
      </w:r>
      <w:r w:rsidRPr="00F13C33">
        <w:rPr>
          <w:i/>
          <w:iCs/>
        </w:rPr>
        <w:t>Le Guide suprême met la main sur les richesses de la plus grande fondation de l'Iran</w:t>
      </w:r>
      <w:r>
        <w:t xml:space="preserve">, Afchine Alavi, 11/03/2016, </w:t>
      </w:r>
      <w:hyperlink r:id="rId17" w:history="1">
        <w:r w:rsidRPr="005A7D21">
          <w:rPr>
            <w:rStyle w:val="Lienhypertexte"/>
          </w:rPr>
          <w:t>https://blogs.mediapart.fr/afchine-alavi/blog/110316/le-guide-supreme-met-la-main-sur-les-richesses-de-la-plus-grande-fondation-de-liran</w:t>
        </w:r>
      </w:hyperlink>
      <w:r>
        <w:t xml:space="preserve"> </w:t>
      </w:r>
    </w:p>
    <w:p w14:paraId="13E57AAB" w14:textId="1739EDFF" w:rsidR="00F02C1F" w:rsidRDefault="00F02C1F" w:rsidP="00F13C33">
      <w:pPr>
        <w:pStyle w:val="Notedebasdepage"/>
        <w:jc w:val="both"/>
      </w:pPr>
      <w:r>
        <w:t>c) « </w:t>
      </w:r>
      <w:r w:rsidRPr="00A527B2">
        <w:rPr>
          <w:b/>
          <w:bCs/>
          <w:i/>
          <w:iCs/>
        </w:rPr>
        <w:t>Le pouvoir tend à corrompre, le pouvoir absolu corrompt absolument</w:t>
      </w:r>
      <w:r w:rsidRPr="00F13C33">
        <w:rPr>
          <w:i/>
          <w:iCs/>
        </w:rPr>
        <w:t>. Les grands hommes sont presque toujours des hommes mauvais.</w:t>
      </w:r>
      <w:r>
        <w:t xml:space="preserve"> », John Emerich Edward Dalberg-Acton (1834–1902), 1er baron Acton, dit Lord Acton, historien, philosophe et homme politique britannique.</w:t>
      </w:r>
    </w:p>
  </w:footnote>
  <w:footnote w:id="43">
    <w:p w14:paraId="6CD7F5BD" w14:textId="342544CC" w:rsidR="00F02C1F" w:rsidRDefault="00F02C1F">
      <w:pPr>
        <w:pStyle w:val="Notedebasdepage"/>
      </w:pPr>
      <w:r>
        <w:rPr>
          <w:rStyle w:val="Appelnotedebasdep"/>
        </w:rPr>
        <w:footnoteRef/>
      </w:r>
      <w:r>
        <w:t xml:space="preserve"> </w:t>
      </w:r>
      <w:r w:rsidRPr="00E76E88">
        <w:t>Selon le Pew Research Center en 2010, 49 pays ont une majorité de population musulmane.</w:t>
      </w:r>
    </w:p>
  </w:footnote>
  <w:footnote w:id="44">
    <w:p w14:paraId="2531D8D7" w14:textId="77777777" w:rsidR="00F02C1F" w:rsidRDefault="00F02C1F" w:rsidP="00CF39DD">
      <w:pPr>
        <w:pStyle w:val="Notedebasdepage"/>
      </w:pPr>
      <w:r>
        <w:rPr>
          <w:rStyle w:val="Appelnotedebasdep"/>
        </w:rPr>
        <w:footnoteRef/>
      </w:r>
      <w:r>
        <w:t xml:space="preserve"> a) </w:t>
      </w:r>
      <w:r w:rsidRPr="00913283">
        <w:rPr>
          <w:i/>
          <w:iCs/>
        </w:rPr>
        <w:t>Blasphème. Affaire Mila : la société française divisée sur la critique des religions</w:t>
      </w:r>
      <w:r>
        <w:t xml:space="preserve">, Bernadette Sauvaget, 5 février 2020, </w:t>
      </w:r>
      <w:hyperlink r:id="rId18" w:history="1">
        <w:r w:rsidRPr="00EB51D6">
          <w:rPr>
            <w:rStyle w:val="Lienhypertexte"/>
          </w:rPr>
          <w:t>https://www.liberation.fr/france/2020/02/05/affaire-mila-la-societe-francaise-divisee-sur-la-critique-des-religions_1777373</w:t>
        </w:r>
      </w:hyperlink>
      <w:r>
        <w:t xml:space="preserve"> </w:t>
      </w:r>
    </w:p>
    <w:p w14:paraId="0458677B" w14:textId="77777777" w:rsidR="00F02C1F" w:rsidRDefault="00F02C1F" w:rsidP="00CF39DD">
      <w:pPr>
        <w:pStyle w:val="Notedebasdepage"/>
      </w:pPr>
      <w:r>
        <w:t>b</w:t>
      </w:r>
      <w:r w:rsidRPr="00913283">
        <w:rPr>
          <w:i/>
          <w:iCs/>
        </w:rPr>
        <w:t>) Laïcité. Affaire Mila : la moitié des Français défavorables au droit de critiquer les religions. Une enquête de l'institut Ifop menée auprès de 2.000 personnes révèle un pays divisé en deux sur la question de la liberté de "blasphémer". Les jeunes générations et les musulmans y apparaissent particulièrement hostiles</w:t>
      </w:r>
      <w:r>
        <w:t xml:space="preserve">, Hadrien Mathoux, 05/02/2020, </w:t>
      </w:r>
      <w:hyperlink r:id="rId19" w:history="1">
        <w:r w:rsidRPr="00EB51D6">
          <w:rPr>
            <w:rStyle w:val="Lienhypertexte"/>
          </w:rPr>
          <w:t>https://www.marianne.net/societe/affaire-mila-la-moitie-des-francais-defavorables-au-droit-de-critiquer-les-religions</w:t>
        </w:r>
      </w:hyperlink>
      <w:r>
        <w:t xml:space="preserve"> </w:t>
      </w:r>
    </w:p>
  </w:footnote>
  <w:footnote w:id="45">
    <w:p w14:paraId="4E869613" w14:textId="77777777" w:rsidR="00F02C1F" w:rsidRDefault="00F02C1F" w:rsidP="00CF39DD">
      <w:pPr>
        <w:pStyle w:val="Notedebasdepage"/>
        <w:jc w:val="both"/>
      </w:pPr>
      <w:r>
        <w:rPr>
          <w:rStyle w:val="Appelnotedebasdep"/>
        </w:rPr>
        <w:footnoteRef/>
      </w:r>
      <w:r>
        <w:t xml:space="preserve"> </w:t>
      </w:r>
      <w:r w:rsidRPr="0056506B">
        <w:t xml:space="preserve">La chaîne Youtube Porta dos Fundos qui compte 16,2 millions d'abonnés, avait lancé sur Netflix, une satire spéciale Noël où le Christ se révèle homosexuel. En représailles, le siège de la société de production du célèbre collectif humoristique Portas dos Fundos a été attaqué à coup de cocktails Molotov par un ancien membre du mouvement d'extrême-droite FIB. Cf. Brésil : on ne rigole plus, </w:t>
      </w:r>
      <w:hyperlink r:id="rId20" w:history="1">
        <w:r w:rsidRPr="00EB51D6">
          <w:rPr>
            <w:rStyle w:val="Lienhypertexte"/>
          </w:rPr>
          <w:t>https://www.arte.tv/fr/videos/094792-000-A/bresil-on-ne-rigole-plus/</w:t>
        </w:r>
      </w:hyperlink>
      <w:r>
        <w:t xml:space="preserve"> </w:t>
      </w:r>
    </w:p>
  </w:footnote>
  <w:footnote w:id="46">
    <w:p w14:paraId="1C38402E" w14:textId="77777777" w:rsidR="00F02C1F" w:rsidRDefault="00F02C1F" w:rsidP="00CF39DD">
      <w:pPr>
        <w:pStyle w:val="Notedebasdepage"/>
        <w:jc w:val="both"/>
      </w:pPr>
      <w:r>
        <w:rPr>
          <w:rStyle w:val="Appelnotedebasdep"/>
        </w:rPr>
        <w:footnoteRef/>
      </w:r>
      <w:r>
        <w:t xml:space="preserve"> 1) Le blogueur athée, Raif Badawi, emprisonné ayant subi plus de 100 coups de fouet, 2) le blogueur athée, Waleed Al Husseini, torturé durant 60 jours, par l’autorité palestinienne, 3) </w:t>
      </w:r>
      <w:r w:rsidRPr="003E307A">
        <w:t>Omar Batawil, un jeune athée de 18 ans qui critiquait le fondamentalisme religieux sur Facebook, assassiné à Aden (Yémen)</w:t>
      </w:r>
      <w:r>
        <w:t>, le 27 avril 2016</w:t>
      </w:r>
      <w:r w:rsidRPr="003E307A">
        <w:t xml:space="preserve"> ...</w:t>
      </w:r>
    </w:p>
  </w:footnote>
  <w:footnote w:id="47">
    <w:p w14:paraId="3502E00E" w14:textId="77777777" w:rsidR="00F02C1F" w:rsidRDefault="00F02C1F" w:rsidP="00CF39DD">
      <w:pPr>
        <w:pStyle w:val="Notedebasdepage"/>
        <w:jc w:val="both"/>
      </w:pPr>
      <w:r>
        <w:rPr>
          <w:rStyle w:val="Appelnotedebasdep"/>
        </w:rPr>
        <w:footnoteRef/>
      </w:r>
      <w:r>
        <w:t xml:space="preserve"> a) </w:t>
      </w:r>
      <w:r w:rsidRPr="00BE5DBD">
        <w:rPr>
          <w:i/>
          <w:iCs/>
        </w:rPr>
        <w:t>Le gouverneur chrétien de Jakarta devant la justice indonésienne pour blasphème</w:t>
      </w:r>
      <w:r>
        <w:t xml:space="preserve">, Jean-Baptiste Le Roux, 3/01/2017, </w:t>
      </w:r>
      <w:hyperlink r:id="rId21" w:history="1">
        <w:r w:rsidRPr="00EB51D6">
          <w:rPr>
            <w:rStyle w:val="Lienhypertexte"/>
          </w:rPr>
          <w:t>https://rcf.fr/actualite/le-gouverneur-chretien-de-jakarta-devant-la-justice-indonesienne-pour-blaspheme</w:t>
        </w:r>
      </w:hyperlink>
      <w:r>
        <w:t xml:space="preserve"> </w:t>
      </w:r>
    </w:p>
    <w:p w14:paraId="4A5A4D88" w14:textId="77777777" w:rsidR="00F02C1F" w:rsidRDefault="00F02C1F" w:rsidP="00CF39DD">
      <w:pPr>
        <w:pStyle w:val="Notedebasdepage"/>
        <w:jc w:val="both"/>
      </w:pPr>
      <w:r>
        <w:t xml:space="preserve">b) </w:t>
      </w:r>
      <w:r w:rsidRPr="00BE5DBD">
        <w:rPr>
          <w:i/>
          <w:iCs/>
        </w:rPr>
        <w:t>Indonésie : Le gouverneur chrétien de Jakarta condamné pour blasphème. Le gouverneur chrétien de Jakarta a été condamné mardi à deux ans de prison pour insulte à l'islam, une décision surprise qui fait craindre une montée de l'intolérance religieuse dans le plus grand pays musulman au monde</w:t>
      </w:r>
      <w:r>
        <w:t xml:space="preserve">, AFP, 09/05/2017, </w:t>
      </w:r>
      <w:hyperlink r:id="rId22" w:history="1">
        <w:r w:rsidRPr="00EB51D6">
          <w:rPr>
            <w:rStyle w:val="Lienhypertexte"/>
          </w:rPr>
          <w:t>https://www.cnews.fr/monde/2017-05-09/le-gouverneur-chretien-de-jakarta-condamne-pour-blaspheme-755000</w:t>
        </w:r>
      </w:hyperlink>
      <w:r>
        <w:t xml:space="preserve"> </w:t>
      </w:r>
    </w:p>
    <w:p w14:paraId="055D2916" w14:textId="77777777" w:rsidR="00F02C1F" w:rsidRDefault="00F02C1F" w:rsidP="00CF39DD">
      <w:pPr>
        <w:pStyle w:val="Notedebasdepage"/>
      </w:pPr>
      <w:r w:rsidRPr="00BE5DBD">
        <w:rPr>
          <w:u w:val="single"/>
        </w:rPr>
        <w:t>Note</w:t>
      </w:r>
      <w:r>
        <w:t xml:space="preserve"> : Le jugement a été salué à l'extérieur du tribunal par des musulmans conservateurs qui scandaient: «Dieu est le plus grand!». Les cinq juges sont allés beaucoup plus loin que le parquet qui avait requis du sursis, en ordonnant en outre l'incarcération du prévenu.</w:t>
      </w:r>
    </w:p>
    <w:p w14:paraId="61FDD9D4" w14:textId="77777777" w:rsidR="00F02C1F" w:rsidRDefault="00F02C1F" w:rsidP="00CF39DD">
      <w:pPr>
        <w:pStyle w:val="Notedebasdepage"/>
        <w:jc w:val="both"/>
      </w:pPr>
      <w:r>
        <w:t xml:space="preserve">c) </w:t>
      </w:r>
      <w:r w:rsidRPr="00BE5DBD">
        <w:rPr>
          <w:i/>
          <w:iCs/>
        </w:rPr>
        <w:t>Indonésie : Le gouverneur chrétien de Jakarta a été condamné à deux ans de prison pour blasphème</w:t>
      </w:r>
      <w:r>
        <w:t xml:space="preserve">, 05/09/2017, </w:t>
      </w:r>
      <w:hyperlink r:id="rId23" w:history="1">
        <w:r w:rsidRPr="00EB51D6">
          <w:rPr>
            <w:rStyle w:val="Lienhypertexte"/>
          </w:rPr>
          <w:t>https://www.france24.com/fr/20170509-indonesie-gouverneur-chretiens-jakarta-condamne-deux-prison-blaspheme</w:t>
        </w:r>
      </w:hyperlink>
      <w:r>
        <w:t xml:space="preserve"> </w:t>
      </w:r>
    </w:p>
  </w:footnote>
  <w:footnote w:id="48">
    <w:p w14:paraId="629A73A1" w14:textId="77777777" w:rsidR="00F02C1F" w:rsidRPr="007C3E55" w:rsidRDefault="00F02C1F" w:rsidP="00CF39DD">
      <w:pPr>
        <w:pStyle w:val="NormalWeb"/>
        <w:shd w:val="clear" w:color="auto" w:fill="FFFFFF"/>
        <w:spacing w:before="0" w:beforeAutospacing="0" w:after="0" w:afterAutospacing="0"/>
        <w:rPr>
          <w:rFonts w:ascii="Calibri" w:hAnsi="Calibri" w:cs="Calibri"/>
          <w:color w:val="222222"/>
          <w:sz w:val="20"/>
          <w:szCs w:val="20"/>
        </w:rPr>
      </w:pPr>
      <w:r w:rsidRPr="00705BC2">
        <w:rPr>
          <w:rStyle w:val="Appelnotedebasdep"/>
          <w:rFonts w:ascii="Calibri" w:eastAsiaTheme="majorEastAsia" w:hAnsi="Calibri" w:cs="Calibri"/>
          <w:sz w:val="20"/>
          <w:szCs w:val="20"/>
        </w:rPr>
        <w:footnoteRef/>
      </w:r>
      <w:r w:rsidRPr="00705BC2">
        <w:rPr>
          <w:rFonts w:ascii="Calibri" w:hAnsi="Calibri" w:cs="Calibri"/>
          <w:sz w:val="20"/>
          <w:szCs w:val="20"/>
        </w:rPr>
        <w:t xml:space="preserve"> </w:t>
      </w:r>
      <w:r w:rsidRPr="00705BC2">
        <w:rPr>
          <w:rFonts w:ascii="Calibri" w:hAnsi="Calibri" w:cs="Calibri"/>
          <w:color w:val="222222"/>
          <w:sz w:val="20"/>
          <w:szCs w:val="20"/>
        </w:rPr>
        <w:t>En </w:t>
      </w:r>
      <w:hyperlink r:id="rId24" w:tooltip="1981" w:history="1">
        <w:r w:rsidRPr="00705BC2">
          <w:rPr>
            <w:rStyle w:val="Lienhypertexte"/>
            <w:rFonts w:ascii="Calibri" w:eastAsiaTheme="majorEastAsia" w:hAnsi="Calibri" w:cs="Calibri"/>
            <w:color w:val="0B0080"/>
            <w:sz w:val="20"/>
            <w:szCs w:val="20"/>
          </w:rPr>
          <w:t>1981</w:t>
        </w:r>
      </w:hyperlink>
      <w:r w:rsidRPr="00705BC2">
        <w:rPr>
          <w:rFonts w:ascii="Calibri" w:hAnsi="Calibri" w:cs="Calibri"/>
          <w:color w:val="222222"/>
          <w:sz w:val="20"/>
          <w:szCs w:val="20"/>
        </w:rPr>
        <w:t xml:space="preserve">, </w:t>
      </w:r>
      <w:r>
        <w:rPr>
          <w:rFonts w:ascii="Calibri" w:hAnsi="Calibri" w:cs="Calibri"/>
          <w:color w:val="222222"/>
          <w:sz w:val="20"/>
          <w:szCs w:val="20"/>
        </w:rPr>
        <w:t>ce dernier</w:t>
      </w:r>
      <w:r w:rsidRPr="00705BC2">
        <w:rPr>
          <w:rFonts w:ascii="Calibri" w:hAnsi="Calibri" w:cs="Calibri"/>
          <w:color w:val="222222"/>
          <w:sz w:val="20"/>
          <w:szCs w:val="20"/>
        </w:rPr>
        <w:t xml:space="preserve"> signe une </w:t>
      </w:r>
      <w:hyperlink r:id="rId25" w:tooltip="Alliance" w:history="1">
        <w:r w:rsidRPr="00705BC2">
          <w:rPr>
            <w:rStyle w:val="Lienhypertexte"/>
            <w:rFonts w:ascii="Calibri" w:eastAsiaTheme="majorEastAsia" w:hAnsi="Calibri" w:cs="Calibri"/>
            <w:color w:val="0B0080"/>
            <w:sz w:val="20"/>
            <w:szCs w:val="20"/>
          </w:rPr>
          <w:t>alliance</w:t>
        </w:r>
      </w:hyperlink>
      <w:r w:rsidRPr="00705BC2">
        <w:rPr>
          <w:rFonts w:ascii="Calibri" w:hAnsi="Calibri" w:cs="Calibri"/>
          <w:color w:val="222222"/>
          <w:sz w:val="20"/>
          <w:szCs w:val="20"/>
        </w:rPr>
        <w:t> avec les </w:t>
      </w:r>
      <w:hyperlink r:id="rId26" w:tooltip="Frères musulmans" w:history="1">
        <w:r w:rsidRPr="00705BC2">
          <w:rPr>
            <w:rStyle w:val="Lienhypertexte"/>
            <w:rFonts w:ascii="Calibri" w:eastAsiaTheme="majorEastAsia" w:hAnsi="Calibri" w:cs="Calibri"/>
            <w:color w:val="0B0080"/>
            <w:sz w:val="20"/>
            <w:szCs w:val="20"/>
          </w:rPr>
          <w:t>Frères musulmans</w:t>
        </w:r>
      </w:hyperlink>
      <w:r w:rsidRPr="00705BC2">
        <w:rPr>
          <w:rFonts w:ascii="Calibri" w:hAnsi="Calibri" w:cs="Calibri"/>
          <w:color w:val="222222"/>
          <w:sz w:val="20"/>
          <w:szCs w:val="20"/>
        </w:rPr>
        <w:t>.</w:t>
      </w:r>
      <w:r>
        <w:rPr>
          <w:rFonts w:ascii="Calibri" w:hAnsi="Calibri" w:cs="Calibri"/>
          <w:color w:val="222222"/>
          <w:sz w:val="20"/>
          <w:szCs w:val="20"/>
        </w:rPr>
        <w:t xml:space="preserve"> </w:t>
      </w:r>
      <w:r w:rsidRPr="00705BC2">
        <w:rPr>
          <w:rFonts w:ascii="Calibri" w:hAnsi="Calibri" w:cs="Calibri"/>
          <w:color w:val="222222"/>
          <w:sz w:val="20"/>
          <w:szCs w:val="20"/>
        </w:rPr>
        <w:t>En </w:t>
      </w:r>
      <w:hyperlink r:id="rId27" w:tooltip="1983" w:history="1">
        <w:r w:rsidRPr="00705BC2">
          <w:rPr>
            <w:rStyle w:val="Lienhypertexte"/>
            <w:rFonts w:ascii="Calibri" w:eastAsiaTheme="majorEastAsia" w:hAnsi="Calibri" w:cs="Calibri"/>
            <w:color w:val="0B0080"/>
            <w:sz w:val="20"/>
            <w:szCs w:val="20"/>
          </w:rPr>
          <w:t>1983</w:t>
        </w:r>
      </w:hyperlink>
      <w:r w:rsidRPr="00705BC2">
        <w:rPr>
          <w:rFonts w:ascii="Calibri" w:hAnsi="Calibri" w:cs="Calibri"/>
          <w:color w:val="222222"/>
          <w:sz w:val="20"/>
          <w:szCs w:val="20"/>
        </w:rPr>
        <w:t>, il impose la </w:t>
      </w:r>
      <w:hyperlink r:id="rId28" w:tooltip="Charia" w:history="1">
        <w:r w:rsidRPr="00705BC2">
          <w:rPr>
            <w:rStyle w:val="Lienhypertexte"/>
            <w:rFonts w:ascii="Calibri" w:eastAsiaTheme="majorEastAsia" w:hAnsi="Calibri" w:cs="Calibri"/>
            <w:color w:val="0B0080"/>
            <w:sz w:val="20"/>
            <w:szCs w:val="20"/>
          </w:rPr>
          <w:t>Charia</w:t>
        </w:r>
      </w:hyperlink>
      <w:r w:rsidRPr="00705BC2">
        <w:rPr>
          <w:rFonts w:ascii="Calibri" w:hAnsi="Calibri" w:cs="Calibri"/>
          <w:color w:val="222222"/>
          <w:sz w:val="20"/>
          <w:szCs w:val="20"/>
        </w:rPr>
        <w:t> dans tout le pays.</w:t>
      </w:r>
      <w:r>
        <w:rPr>
          <w:rFonts w:ascii="Calibri" w:hAnsi="Calibri" w:cs="Calibri"/>
          <w:color w:val="222222"/>
          <w:sz w:val="20"/>
          <w:szCs w:val="20"/>
        </w:rPr>
        <w:t xml:space="preserve"> </w:t>
      </w:r>
      <w:r w:rsidRPr="007C3E55">
        <w:rPr>
          <w:rFonts w:ascii="Calibri" w:hAnsi="Calibri" w:cs="Calibri"/>
          <w:color w:val="222222"/>
          <w:sz w:val="20"/>
          <w:szCs w:val="20"/>
        </w:rPr>
        <w:t xml:space="preserve">Cf. </w:t>
      </w:r>
      <w:r w:rsidRPr="007C3E55">
        <w:rPr>
          <w:rFonts w:ascii="Calibri" w:hAnsi="Calibri" w:cs="Calibri"/>
          <w:i/>
          <w:iCs/>
          <w:color w:val="222222"/>
          <w:sz w:val="20"/>
          <w:szCs w:val="20"/>
        </w:rPr>
        <w:t>Gaafar Nimeiry</w:t>
      </w:r>
      <w:r w:rsidRPr="007C3E55">
        <w:rPr>
          <w:rFonts w:ascii="Calibri" w:hAnsi="Calibri" w:cs="Calibri"/>
          <w:color w:val="222222"/>
          <w:sz w:val="20"/>
          <w:szCs w:val="20"/>
        </w:rPr>
        <w:t xml:space="preserve">, </w:t>
      </w:r>
      <w:hyperlink r:id="rId29" w:history="1">
        <w:r w:rsidRPr="007C3E55">
          <w:rPr>
            <w:rStyle w:val="Lienhypertexte"/>
            <w:rFonts w:ascii="Calibri" w:eastAsiaTheme="majorEastAsia" w:hAnsi="Calibri" w:cs="Calibri"/>
            <w:sz w:val="20"/>
            <w:szCs w:val="20"/>
          </w:rPr>
          <w:t>https://fr.wikipedia.org/wiki/Gaafar_Nimeiry</w:t>
        </w:r>
      </w:hyperlink>
      <w:r w:rsidRPr="007C3E55">
        <w:rPr>
          <w:rFonts w:ascii="Calibri" w:hAnsi="Calibri" w:cs="Calibri"/>
          <w:color w:val="222222"/>
          <w:sz w:val="20"/>
          <w:szCs w:val="20"/>
        </w:rPr>
        <w:t xml:space="preserve"> </w:t>
      </w:r>
    </w:p>
  </w:footnote>
  <w:footnote w:id="49">
    <w:p w14:paraId="5A52CA9E" w14:textId="77777777" w:rsidR="00F02C1F" w:rsidRPr="007C3E55" w:rsidRDefault="00F02C1F" w:rsidP="00CF39DD">
      <w:pPr>
        <w:pStyle w:val="Notedebasdepage"/>
        <w:rPr>
          <w:lang w:val="en-GB"/>
        </w:rPr>
      </w:pPr>
      <w:r>
        <w:rPr>
          <w:rStyle w:val="Appelnotedebasdep"/>
        </w:rPr>
        <w:footnoteRef/>
      </w:r>
      <w:r>
        <w:t xml:space="preserve"> </w:t>
      </w:r>
      <w:r w:rsidRPr="00641D2B">
        <w:t xml:space="preserve">Abdou Filali-Ansary, </w:t>
      </w:r>
      <w:r w:rsidRPr="00641D2B">
        <w:rPr>
          <w:i/>
          <w:iCs/>
        </w:rPr>
        <w:t>L'islam est-il hostile à la laïcité ?</w:t>
      </w:r>
      <w:r w:rsidRPr="00641D2B">
        <w:t xml:space="preserve"> </w:t>
      </w:r>
      <w:r w:rsidRPr="007C3E55">
        <w:rPr>
          <w:lang w:val="en-GB"/>
        </w:rPr>
        <w:t>Sindbad - Actes Sud, 2002, p. 97-98.</w:t>
      </w:r>
    </w:p>
  </w:footnote>
  <w:footnote w:id="50">
    <w:p w14:paraId="3533F527" w14:textId="77777777" w:rsidR="00F02C1F" w:rsidRPr="00705BC2" w:rsidRDefault="00F02C1F" w:rsidP="00CF39DD">
      <w:pPr>
        <w:pStyle w:val="Notedebasdepage"/>
        <w:jc w:val="both"/>
        <w:rPr>
          <w:lang w:val="en-GB"/>
        </w:rPr>
      </w:pPr>
      <w:r>
        <w:rPr>
          <w:rStyle w:val="Appelnotedebasdep"/>
        </w:rPr>
        <w:footnoteRef/>
      </w:r>
      <w:r w:rsidRPr="007C3E55">
        <w:rPr>
          <w:lang w:val="en-GB"/>
        </w:rPr>
        <w:t xml:space="preserve"> Lichtenthäler, Gerhard. </w:t>
      </w:r>
      <w:r w:rsidRPr="00705BC2">
        <w:rPr>
          <w:lang w:val="en-GB"/>
        </w:rPr>
        <w:t>"</w:t>
      </w:r>
      <w:r w:rsidRPr="00705BC2">
        <w:rPr>
          <w:i/>
          <w:iCs/>
          <w:lang w:val="en-GB"/>
        </w:rPr>
        <w:t>Mahmud Muhammad Taha: Sudanese Martyr, Mystic and Muslim Reformer</w:t>
      </w:r>
      <w:r w:rsidRPr="00705BC2">
        <w:rPr>
          <w:lang w:val="en-GB"/>
        </w:rPr>
        <w:t>". Institute of Islamic Studies. Evangelical Alliance of Germany, Austria, Switzerland. Retrieved 30 July 2014.</w:t>
      </w:r>
    </w:p>
  </w:footnote>
  <w:footnote w:id="51">
    <w:p w14:paraId="2550A645" w14:textId="77777777" w:rsidR="00F02C1F" w:rsidRPr="00705BC2" w:rsidRDefault="00F02C1F" w:rsidP="00CF39DD">
      <w:pPr>
        <w:pStyle w:val="Notedebasdepage"/>
        <w:rPr>
          <w:lang w:val="en-GB"/>
        </w:rPr>
      </w:pPr>
      <w:r>
        <w:rPr>
          <w:rStyle w:val="Appelnotedebasdep"/>
        </w:rPr>
        <w:footnoteRef/>
      </w:r>
      <w:r w:rsidRPr="00705BC2">
        <w:rPr>
          <w:lang w:val="en-GB"/>
        </w:rPr>
        <w:t xml:space="preserve"> Lichtenthäler, Gerhard</w:t>
      </w:r>
      <w:r>
        <w:rPr>
          <w:lang w:val="en-GB"/>
        </w:rPr>
        <w:t>, ibid.</w:t>
      </w:r>
    </w:p>
  </w:footnote>
  <w:footnote w:id="52">
    <w:p w14:paraId="22077B63" w14:textId="77777777" w:rsidR="00F02C1F" w:rsidRPr="00641D2B" w:rsidRDefault="00F02C1F" w:rsidP="00CF39DD">
      <w:pPr>
        <w:pStyle w:val="Notedebasdepage"/>
        <w:rPr>
          <w:lang w:val="en-GB"/>
        </w:rPr>
      </w:pPr>
      <w:r>
        <w:rPr>
          <w:rStyle w:val="Appelnotedebasdep"/>
        </w:rPr>
        <w:footnoteRef/>
      </w:r>
      <w:r w:rsidRPr="00641D2B">
        <w:rPr>
          <w:lang w:val="en-GB"/>
        </w:rPr>
        <w:t xml:space="preserve"> Taha, Mahmoud Mohamed (1987</w:t>
      </w:r>
      <w:r w:rsidRPr="00641D2B">
        <w:rPr>
          <w:i/>
          <w:iCs/>
          <w:lang w:val="en-GB"/>
        </w:rPr>
        <w:t>). The Second Message of Islam</w:t>
      </w:r>
      <w:r w:rsidRPr="00641D2B">
        <w:rPr>
          <w:lang w:val="en-GB"/>
        </w:rPr>
        <w:t>. Syracuse University Press. p. 39.</w:t>
      </w:r>
    </w:p>
  </w:footnote>
  <w:footnote w:id="53">
    <w:p w14:paraId="14154209" w14:textId="77777777" w:rsidR="00F02C1F" w:rsidRPr="00641D2B" w:rsidRDefault="00F02C1F" w:rsidP="00CF39DD">
      <w:pPr>
        <w:pStyle w:val="Notedebasdepage"/>
        <w:rPr>
          <w:lang w:val="en-GB"/>
        </w:rPr>
      </w:pPr>
      <w:r>
        <w:rPr>
          <w:rStyle w:val="Appelnotedebasdep"/>
        </w:rPr>
        <w:footnoteRef/>
      </w:r>
      <w:r w:rsidRPr="00641D2B">
        <w:rPr>
          <w:lang w:val="en-GB"/>
        </w:rPr>
        <w:t xml:space="preserve"> Packer, George (11 September 2006). "</w:t>
      </w:r>
      <w:r w:rsidRPr="00641D2B">
        <w:rPr>
          <w:i/>
          <w:iCs/>
          <w:lang w:val="en-GB"/>
        </w:rPr>
        <w:t>The Moderate Martyr: A radically peaceful vision of Islam</w:t>
      </w:r>
      <w:r w:rsidRPr="00641D2B">
        <w:rPr>
          <w:lang w:val="en-GB"/>
        </w:rPr>
        <w:t>"</w:t>
      </w:r>
      <w:r>
        <w:rPr>
          <w:lang w:val="en-GB"/>
        </w:rPr>
        <w:t>.</w:t>
      </w:r>
    </w:p>
  </w:footnote>
  <w:footnote w:id="54">
    <w:p w14:paraId="0E93082C" w14:textId="77777777" w:rsidR="00F02C1F" w:rsidRPr="00641D2B" w:rsidRDefault="00F02C1F" w:rsidP="00CF39DD">
      <w:pPr>
        <w:pStyle w:val="Notedebasdepage"/>
        <w:rPr>
          <w:lang w:val="en-GB"/>
        </w:rPr>
      </w:pPr>
      <w:r>
        <w:rPr>
          <w:rStyle w:val="Appelnotedebasdep"/>
        </w:rPr>
        <w:footnoteRef/>
      </w:r>
      <w:r w:rsidRPr="00641D2B">
        <w:rPr>
          <w:lang w:val="en-GB"/>
        </w:rPr>
        <w:t xml:space="preserve"> Wright, Robin. </w:t>
      </w:r>
      <w:r w:rsidRPr="00641D2B">
        <w:rPr>
          <w:i/>
          <w:iCs/>
          <w:lang w:val="en-GB"/>
        </w:rPr>
        <w:t>Sacred Rage</w:t>
      </w:r>
      <w:r w:rsidRPr="00641D2B">
        <w:rPr>
          <w:lang w:val="en-GB"/>
        </w:rPr>
        <w:t>. p. 4.</w:t>
      </w:r>
    </w:p>
  </w:footnote>
  <w:footnote w:id="55">
    <w:p w14:paraId="39AD3C9A" w14:textId="77777777" w:rsidR="00F02C1F" w:rsidRPr="00641D2B" w:rsidRDefault="00F02C1F" w:rsidP="00CF39DD">
      <w:pPr>
        <w:pStyle w:val="Notedebasdepage"/>
        <w:rPr>
          <w:lang w:val="en-GB"/>
        </w:rPr>
      </w:pPr>
      <w:r>
        <w:rPr>
          <w:rStyle w:val="Appelnotedebasdep"/>
        </w:rPr>
        <w:footnoteRef/>
      </w:r>
      <w:r w:rsidRPr="00641D2B">
        <w:rPr>
          <w:lang w:val="en-GB"/>
        </w:rPr>
        <w:t xml:space="preserve"> Wright, Robin. </w:t>
      </w:r>
      <w:r w:rsidRPr="00641D2B">
        <w:rPr>
          <w:i/>
          <w:iCs/>
          <w:lang w:val="en-GB"/>
        </w:rPr>
        <w:t>Sacred Rage</w:t>
      </w:r>
      <w:r w:rsidRPr="00641D2B">
        <w:rPr>
          <w:lang w:val="en-GB"/>
        </w:rPr>
        <w:t>. p. 203.</w:t>
      </w:r>
    </w:p>
  </w:footnote>
  <w:footnote w:id="56">
    <w:p w14:paraId="45FAB7C3" w14:textId="77777777" w:rsidR="00F02C1F" w:rsidRPr="00705BC2" w:rsidRDefault="00F02C1F" w:rsidP="00CF39DD">
      <w:pPr>
        <w:pStyle w:val="Notedebasdepage"/>
        <w:rPr>
          <w:lang w:val="en-GB"/>
        </w:rPr>
      </w:pPr>
      <w:r>
        <w:rPr>
          <w:rStyle w:val="Appelnotedebasdep"/>
        </w:rPr>
        <w:footnoteRef/>
      </w:r>
      <w:r w:rsidRPr="00705BC2">
        <w:rPr>
          <w:lang w:val="en-GB"/>
        </w:rPr>
        <w:t xml:space="preserve"> </w:t>
      </w:r>
      <w:r w:rsidRPr="00705BC2">
        <w:rPr>
          <w:i/>
          <w:iCs/>
          <w:lang w:val="en-GB"/>
        </w:rPr>
        <w:t>Mahmoud Mohamed Taha</w:t>
      </w:r>
      <w:r w:rsidRPr="00705BC2">
        <w:rPr>
          <w:lang w:val="en-GB"/>
        </w:rPr>
        <w:t xml:space="preserve">, </w:t>
      </w:r>
      <w:hyperlink r:id="rId30" w:history="1">
        <w:r w:rsidRPr="00EB51D6">
          <w:rPr>
            <w:rStyle w:val="Lienhypertexte"/>
            <w:lang w:val="en-GB"/>
          </w:rPr>
          <w:t>https://fr.wikipedia.org/wiki/Mahmoud_Mohamed_Taha</w:t>
        </w:r>
      </w:hyperlink>
      <w:r>
        <w:rPr>
          <w:lang w:val="en-GB"/>
        </w:rPr>
        <w:t xml:space="preserve"> </w:t>
      </w:r>
    </w:p>
  </w:footnote>
  <w:footnote w:id="57">
    <w:p w14:paraId="32D87FA8" w14:textId="13C97E0A" w:rsidR="00F02C1F" w:rsidRDefault="00F02C1F">
      <w:pPr>
        <w:pStyle w:val="Notedebasdepage"/>
      </w:pPr>
      <w:r>
        <w:rPr>
          <w:rStyle w:val="Appelnotedebasdep"/>
        </w:rPr>
        <w:footnoteRef/>
      </w:r>
      <w:r>
        <w:t xml:space="preserve"> Pour l’auteur, </w:t>
      </w:r>
      <w:r w:rsidRPr="00E67985">
        <w:t xml:space="preserve">Mahomet </w:t>
      </w:r>
      <w:r>
        <w:t>était</w:t>
      </w:r>
      <w:r w:rsidRPr="00E67985">
        <w:t xml:space="preserve"> un chef de guerre, d'une religion militaire ou de conquêtes militaires</w:t>
      </w:r>
      <w:r>
        <w:t>.</w:t>
      </w:r>
    </w:p>
  </w:footnote>
  <w:footnote w:id="58">
    <w:p w14:paraId="1F55B24B" w14:textId="77777777" w:rsidR="00F02C1F" w:rsidRDefault="00F02C1F" w:rsidP="001B6825">
      <w:pPr>
        <w:pStyle w:val="Notedebasdepage"/>
      </w:pPr>
      <w:r>
        <w:rPr>
          <w:rStyle w:val="Appelnotedebasdep"/>
        </w:rPr>
        <w:footnoteRef/>
      </w:r>
      <w:r>
        <w:t xml:space="preserve"> </w:t>
      </w:r>
      <w:r w:rsidRPr="008733BD">
        <w:t>Voir "Droit public" et "</w:t>
      </w:r>
      <w:r w:rsidRPr="008733BD">
        <w:rPr>
          <w:i/>
          <w:iCs/>
        </w:rPr>
        <w:t>En droit canon et sous l'Inquisition</w:t>
      </w:r>
      <w:r w:rsidRPr="008733BD">
        <w:t>" in "</w:t>
      </w:r>
      <w:r w:rsidRPr="008733BD">
        <w:rPr>
          <w:i/>
          <w:iCs/>
        </w:rPr>
        <w:t>Torture</w:t>
      </w:r>
      <w:r w:rsidRPr="008733BD">
        <w:t xml:space="preserve">", </w:t>
      </w:r>
      <w:hyperlink r:id="rId31" w:anchor="En_droit_canon_et_sous_l'Inquisition" w:history="1">
        <w:r w:rsidRPr="00AC5393">
          <w:rPr>
            <w:rStyle w:val="Lienhypertexte"/>
          </w:rPr>
          <w:t>https://fr.wikipedia.org/wiki/Torture#En_droit_canon_et_sous_l'Inquisition</w:t>
        </w:r>
      </w:hyperlink>
      <w:r>
        <w:t xml:space="preserve"> </w:t>
      </w:r>
    </w:p>
  </w:footnote>
  <w:footnote w:id="59">
    <w:p w14:paraId="3574C31C" w14:textId="77777777" w:rsidR="00F02C1F" w:rsidRDefault="00F02C1F" w:rsidP="001B6825">
      <w:pPr>
        <w:pStyle w:val="Notedebasdepage"/>
      </w:pPr>
      <w:r>
        <w:rPr>
          <w:rStyle w:val="Appelnotedebasdep"/>
        </w:rPr>
        <w:footnoteRef/>
      </w:r>
      <w:r>
        <w:t xml:space="preserve"> a) </w:t>
      </w:r>
      <w:r w:rsidRPr="006D1491">
        <w:rPr>
          <w:i/>
        </w:rPr>
        <w:t>La théorie de la dissonance cognitive</w:t>
      </w:r>
      <w:r w:rsidRPr="006D1491">
        <w:t xml:space="preserve">, </w:t>
      </w:r>
      <w:hyperlink r:id="rId32" w:history="1">
        <w:r w:rsidRPr="00860504">
          <w:rPr>
            <w:rStyle w:val="Lienhypertexte"/>
          </w:rPr>
          <w:t>https://www.psychologie-sociale.com/index.php/fr/theories/influence/6-la-theorie-de-la-dissonance-cognitive</w:t>
        </w:r>
      </w:hyperlink>
      <w:r>
        <w:t xml:space="preserve"> </w:t>
      </w:r>
    </w:p>
    <w:p w14:paraId="5B6DD5D2" w14:textId="77777777" w:rsidR="00F02C1F" w:rsidRDefault="00F02C1F" w:rsidP="001B6825">
      <w:pPr>
        <w:pStyle w:val="Notedebasdepage"/>
        <w:jc w:val="both"/>
      </w:pPr>
      <w:r>
        <w:t xml:space="preserve">b) </w:t>
      </w:r>
      <w:r w:rsidRPr="001166C2">
        <w:t>Cette théorie a été établie</w:t>
      </w:r>
      <w:r>
        <w:t>,</w:t>
      </w:r>
      <w:r w:rsidRPr="001166C2">
        <w:t xml:space="preserve"> dans son ouvrage </w:t>
      </w:r>
      <w:r w:rsidRPr="001166C2">
        <w:rPr>
          <w:i/>
          <w:iCs/>
        </w:rPr>
        <w:t>A Theory of Cognitive Dissonance</w:t>
      </w:r>
      <w:r w:rsidRPr="001166C2">
        <w:t xml:space="preserve"> (Stanford University Press, California), en 1957, par le psychosociologue américain </w:t>
      </w:r>
      <w:r w:rsidRPr="001166C2">
        <w:rPr>
          <w:i/>
          <w:iCs/>
        </w:rPr>
        <w:t>Leon Festinger</w:t>
      </w:r>
      <w:r w:rsidRPr="001166C2">
        <w:t xml:space="preserve"> (1919-1989)</w:t>
      </w:r>
      <w:r>
        <w:t>,</w:t>
      </w:r>
      <w:r w:rsidRPr="001166C2">
        <w:t xml:space="preserve"> pour expliquer comment l'être humain gère les tensions provoquées par des éléments incompatibles.</w:t>
      </w:r>
    </w:p>
  </w:footnote>
  <w:footnote w:id="60">
    <w:p w14:paraId="1ECCD11E" w14:textId="77777777" w:rsidR="00F02C1F" w:rsidRDefault="00F02C1F" w:rsidP="001B6825">
      <w:pPr>
        <w:pStyle w:val="Notedebasdepage"/>
      </w:pPr>
      <w:r>
        <w:rPr>
          <w:rStyle w:val="Appelnotedebasdep"/>
        </w:rPr>
        <w:footnoteRef/>
      </w:r>
      <w:r>
        <w:t xml:space="preserve">a) </w:t>
      </w:r>
      <w:r w:rsidRPr="005F4D37">
        <w:rPr>
          <w:i/>
          <w:iCs/>
        </w:rPr>
        <w:t>Engagement (psychologie sociale),</w:t>
      </w:r>
      <w:r w:rsidRPr="001E23CA">
        <w:t xml:space="preserve"> </w:t>
      </w:r>
      <w:hyperlink r:id="rId33" w:history="1">
        <w:r w:rsidRPr="005D0946">
          <w:rPr>
            <w:rStyle w:val="Lienhypertexte"/>
          </w:rPr>
          <w:t>https://fr.wikipedia.org/wiki/Engagement_(psychologie_sociale)</w:t>
        </w:r>
      </w:hyperlink>
      <w:r>
        <w:t xml:space="preserve"> </w:t>
      </w:r>
    </w:p>
    <w:p w14:paraId="327F3674" w14:textId="77777777" w:rsidR="00F02C1F" w:rsidRDefault="00F02C1F" w:rsidP="001B6825">
      <w:pPr>
        <w:pStyle w:val="Notedebasdepage"/>
      </w:pPr>
      <w:r>
        <w:t>b) C’est un phénomène étroitement lié à celui de la « </w:t>
      </w:r>
      <w:r w:rsidRPr="005F4D37">
        <w:rPr>
          <w:i/>
          <w:iCs/>
        </w:rPr>
        <w:t>dissonance cognitive</w:t>
      </w:r>
      <w:r>
        <w:t> ».</w:t>
      </w:r>
    </w:p>
  </w:footnote>
  <w:footnote w:id="61">
    <w:p w14:paraId="5558CFB7" w14:textId="77777777" w:rsidR="00F02C1F" w:rsidRDefault="00F02C1F" w:rsidP="001B6825">
      <w:pPr>
        <w:pStyle w:val="Notedebasdepage"/>
        <w:jc w:val="both"/>
      </w:pPr>
      <w:r>
        <w:rPr>
          <w:rStyle w:val="Appelnotedebasdep"/>
        </w:rPr>
        <w:footnoteRef/>
      </w:r>
      <w:r>
        <w:t xml:space="preserve"> </w:t>
      </w:r>
      <w:r w:rsidRPr="005F4D37">
        <w:t>Robert-Vincent Joule et Jean-Léon Beauvois (1987) ont créé le concept de soumission librement consentie, aussi appelé soumission sans pression en 1966 par Freedman et Fraser, pour décrire la conséquence d'un procédé de persuasion qui conduit à donner l'impression aux individus concernés qu'ils sont les auteurs de leurs décisions</w:t>
      </w:r>
      <w:r>
        <w:t>.</w:t>
      </w:r>
    </w:p>
  </w:footnote>
  <w:footnote w:id="62">
    <w:p w14:paraId="4B257593" w14:textId="77777777" w:rsidR="00F02C1F" w:rsidRPr="00021BBC" w:rsidRDefault="00F02C1F" w:rsidP="001B6825">
      <w:pPr>
        <w:pStyle w:val="Notedebasdepage"/>
        <w:rPr>
          <w:rFonts w:ascii="Calibri" w:hAnsi="Calibri" w:cs="Calibri"/>
        </w:rPr>
      </w:pPr>
      <w:r w:rsidRPr="00021BBC">
        <w:rPr>
          <w:rStyle w:val="Appelnotedebasdep"/>
          <w:rFonts w:ascii="Calibri" w:hAnsi="Calibri" w:cs="Calibri"/>
        </w:rPr>
        <w:footnoteRef/>
      </w:r>
      <w:r w:rsidRPr="00021BBC">
        <w:rPr>
          <w:rFonts w:ascii="Calibri" w:hAnsi="Calibri" w:cs="Calibri"/>
        </w:rPr>
        <w:t xml:space="preserve"> </w:t>
      </w:r>
      <w:r w:rsidRPr="005F4D37">
        <w:rPr>
          <w:rFonts w:ascii="Calibri" w:hAnsi="Calibri" w:cs="Calibri"/>
          <w:i/>
          <w:iCs/>
        </w:rPr>
        <w:t>Théorie de l'engagement et de la dissonance</w:t>
      </w:r>
      <w:r w:rsidRPr="00021BBC">
        <w:rPr>
          <w:rFonts w:ascii="Calibri" w:hAnsi="Calibri" w:cs="Calibri"/>
        </w:rPr>
        <w:t xml:space="preserve">, </w:t>
      </w:r>
      <w:hyperlink r:id="rId34" w:history="1">
        <w:r w:rsidRPr="00021BBC">
          <w:rPr>
            <w:rStyle w:val="Lienhypertexte"/>
            <w:rFonts w:ascii="Calibri" w:hAnsi="Calibri" w:cs="Calibri"/>
          </w:rPr>
          <w:t>https://www.psychologie-sociale.com/index.php/fr/theories/influence/10-theorie-de-l-engagement-et-de-la-dissonance</w:t>
        </w:r>
      </w:hyperlink>
      <w:r w:rsidRPr="00021BBC">
        <w:rPr>
          <w:rFonts w:ascii="Calibri" w:hAnsi="Calibri" w:cs="Calibri"/>
        </w:rPr>
        <w:t xml:space="preserve"> </w:t>
      </w:r>
    </w:p>
  </w:footnote>
  <w:footnote w:id="63">
    <w:p w14:paraId="771C56ED" w14:textId="77777777" w:rsidR="00F02C1F" w:rsidRPr="00A7255E" w:rsidRDefault="00F02C1F" w:rsidP="001B6825">
      <w:pPr>
        <w:spacing w:after="0" w:line="240" w:lineRule="auto"/>
        <w:jc w:val="both"/>
        <w:rPr>
          <w:rFonts w:cstheme="minorHAnsi"/>
          <w:sz w:val="20"/>
        </w:rPr>
      </w:pPr>
      <w:r w:rsidRPr="00021BBC">
        <w:rPr>
          <w:rStyle w:val="Appelnotedebasdep"/>
          <w:rFonts w:ascii="Calibri" w:hAnsi="Calibri" w:cs="Calibri"/>
          <w:sz w:val="20"/>
        </w:rPr>
        <w:footnoteRef/>
      </w:r>
      <w:r w:rsidRPr="00021BBC">
        <w:rPr>
          <w:rFonts w:ascii="Calibri" w:hAnsi="Calibri" w:cs="Calibri"/>
          <w:sz w:val="20"/>
        </w:rPr>
        <w:t xml:space="preserve">Léon Festinger, Hank Riecken, Stanley Schachter, </w:t>
      </w:r>
      <w:r w:rsidRPr="00021BBC">
        <w:rPr>
          <w:rFonts w:ascii="Calibri" w:hAnsi="Calibri" w:cs="Calibri"/>
          <w:i/>
          <w:sz w:val="20"/>
        </w:rPr>
        <w:t>L’échec d’une prophétie</w:t>
      </w:r>
      <w:r w:rsidRPr="00021BBC">
        <w:rPr>
          <w:rFonts w:ascii="Calibri" w:hAnsi="Calibri" w:cs="Calibri"/>
          <w:sz w:val="20"/>
        </w:rPr>
        <w:t>, 1956, réédition Presses Universitaires de France - PUF (1993).</w:t>
      </w:r>
    </w:p>
  </w:footnote>
  <w:footnote w:id="64">
    <w:p w14:paraId="153FA9BA" w14:textId="77777777" w:rsidR="00F02C1F" w:rsidRDefault="00F02C1F" w:rsidP="001B6825">
      <w:pPr>
        <w:pStyle w:val="Notedebasdepage"/>
        <w:jc w:val="both"/>
      </w:pPr>
      <w:r>
        <w:rPr>
          <w:rStyle w:val="Appelnotedebasdep"/>
        </w:rPr>
        <w:footnoteRef/>
      </w:r>
      <w:r>
        <w:t xml:space="preserve">a) </w:t>
      </w:r>
      <w:r w:rsidRPr="001E30C7">
        <w:t>“</w:t>
      </w:r>
      <w:r w:rsidRPr="001E30C7">
        <w:rPr>
          <w:i/>
          <w:iCs/>
        </w:rPr>
        <w:t>Une erreur ne devient une faute que si l'on refuse de la corriger</w:t>
      </w:r>
      <w:r w:rsidRPr="001E30C7">
        <w:t>”</w:t>
      </w:r>
      <w:r>
        <w:t>, c</w:t>
      </w:r>
      <w:r w:rsidRPr="001E30C7">
        <w:t>itation apocryphe de John F. Kennedy, qui cita cette phrase de O.A. Battista, dans son discours sur le rôle de la presse dans une société libre prononcé à l'American Newspaper Publishers Association à New York le 27 avril 1961.</w:t>
      </w:r>
    </w:p>
  </w:footnote>
  <w:footnote w:id="65">
    <w:p w14:paraId="465F0023" w14:textId="77777777" w:rsidR="00F02C1F" w:rsidRPr="00A7255E" w:rsidRDefault="00F02C1F" w:rsidP="001B6825">
      <w:pPr>
        <w:pStyle w:val="Corpsdetexte3"/>
        <w:spacing w:line="240" w:lineRule="auto"/>
        <w:ind w:firstLine="0"/>
        <w:rPr>
          <w:rFonts w:asciiTheme="minorHAnsi" w:hAnsiTheme="minorHAnsi" w:cstheme="minorHAnsi"/>
          <w:i/>
          <w:sz w:val="20"/>
        </w:rPr>
      </w:pPr>
      <w:r w:rsidRPr="00A7255E">
        <w:rPr>
          <w:rStyle w:val="Appelnotedebasdep"/>
          <w:rFonts w:asciiTheme="minorHAnsi" w:eastAsiaTheme="majorEastAsia" w:hAnsiTheme="minorHAnsi" w:cstheme="minorHAnsi"/>
          <w:sz w:val="20"/>
        </w:rPr>
        <w:footnoteRef/>
      </w:r>
      <w:r w:rsidRPr="00A7255E">
        <w:rPr>
          <w:rFonts w:asciiTheme="minorHAnsi" w:hAnsiTheme="minorHAnsi" w:cstheme="minorHAnsi"/>
          <w:sz w:val="20"/>
        </w:rPr>
        <w:t xml:space="preserve"> </w:t>
      </w:r>
      <w:r w:rsidRPr="00A7255E">
        <w:rPr>
          <w:rFonts w:asciiTheme="minorHAnsi" w:hAnsiTheme="minorHAnsi" w:cstheme="minorHAnsi"/>
          <w:iCs/>
          <w:sz w:val="20"/>
        </w:rPr>
        <w:t xml:space="preserve">Robert Vincent Joule et Jean-Léon Beauvois, </w:t>
      </w:r>
      <w:r w:rsidRPr="00A7255E">
        <w:rPr>
          <w:rFonts w:asciiTheme="minorHAnsi" w:hAnsiTheme="minorHAnsi" w:cstheme="minorHAnsi"/>
          <w:i/>
          <w:iCs/>
          <w:sz w:val="20"/>
        </w:rPr>
        <w:t>Petit Traité de manipulation à l’usage des honnêtes gens</w:t>
      </w:r>
      <w:r w:rsidRPr="00A7255E">
        <w:rPr>
          <w:rFonts w:asciiTheme="minorHAnsi" w:hAnsiTheme="minorHAnsi" w:cstheme="minorHAnsi"/>
          <w:sz w:val="20"/>
        </w:rPr>
        <w:t xml:space="preserve">, </w:t>
      </w:r>
      <w:r w:rsidRPr="00A7255E">
        <w:rPr>
          <w:rFonts w:asciiTheme="minorHAnsi" w:hAnsiTheme="minorHAnsi" w:cstheme="minorHAnsi"/>
          <w:iCs/>
          <w:sz w:val="20"/>
        </w:rPr>
        <w:t>Presses universitaires de</w:t>
      </w:r>
      <w:r>
        <w:rPr>
          <w:rFonts w:asciiTheme="minorHAnsi" w:hAnsiTheme="minorHAnsi" w:cstheme="minorHAnsi"/>
          <w:iCs/>
          <w:sz w:val="20"/>
        </w:rPr>
        <w:t xml:space="preserve"> </w:t>
      </w:r>
      <w:r w:rsidRPr="00A7255E">
        <w:rPr>
          <w:rFonts w:asciiTheme="minorHAnsi" w:hAnsiTheme="minorHAnsi" w:cstheme="minorHAnsi"/>
          <w:iCs/>
          <w:sz w:val="20"/>
        </w:rPr>
        <w:t>Grenoble (PUG), 2002.</w:t>
      </w:r>
    </w:p>
  </w:footnote>
  <w:footnote w:id="66">
    <w:p w14:paraId="45952810" w14:textId="77777777" w:rsidR="00F02C1F" w:rsidRPr="00A7255E" w:rsidRDefault="00F02C1F" w:rsidP="001B6825">
      <w:pPr>
        <w:pStyle w:val="Corpsdetexte3"/>
        <w:spacing w:line="240" w:lineRule="auto"/>
        <w:ind w:firstLine="0"/>
        <w:rPr>
          <w:rFonts w:asciiTheme="minorHAnsi" w:hAnsiTheme="minorHAnsi" w:cstheme="minorHAnsi"/>
          <w:sz w:val="20"/>
        </w:rPr>
      </w:pPr>
      <w:r w:rsidRPr="00A7255E">
        <w:rPr>
          <w:rStyle w:val="Appelnotedebasdep"/>
          <w:rFonts w:asciiTheme="minorHAnsi" w:eastAsiaTheme="majorEastAsia" w:hAnsiTheme="minorHAnsi" w:cstheme="minorHAnsi"/>
          <w:sz w:val="20"/>
        </w:rPr>
        <w:footnoteRef/>
      </w:r>
      <w:r w:rsidRPr="00A7255E">
        <w:rPr>
          <w:rFonts w:asciiTheme="minorHAnsi" w:hAnsiTheme="minorHAnsi" w:cstheme="minorHAnsi"/>
          <w:sz w:val="20"/>
        </w:rPr>
        <w:t xml:space="preserve"> </w:t>
      </w:r>
      <w:r w:rsidRPr="00A7255E">
        <w:rPr>
          <w:rFonts w:asciiTheme="minorHAnsi" w:hAnsiTheme="minorHAnsi" w:cstheme="minorHAnsi"/>
          <w:iCs/>
          <w:sz w:val="20"/>
        </w:rPr>
        <w:t>Christian Morel,</w:t>
      </w:r>
      <w:r w:rsidRPr="00A7255E">
        <w:rPr>
          <w:rFonts w:asciiTheme="minorHAnsi" w:hAnsiTheme="minorHAnsi" w:cstheme="minorHAnsi"/>
          <w:i/>
          <w:sz w:val="20"/>
        </w:rPr>
        <w:t xml:space="preserve"> </w:t>
      </w:r>
      <w:r w:rsidRPr="00A7255E">
        <w:rPr>
          <w:rFonts w:asciiTheme="minorHAnsi" w:hAnsiTheme="minorHAnsi" w:cstheme="minorHAnsi"/>
          <w:i/>
          <w:iCs/>
          <w:sz w:val="20"/>
        </w:rPr>
        <w:t>Les Décisions absurdes,</w:t>
      </w:r>
      <w:r w:rsidRPr="00A7255E">
        <w:rPr>
          <w:rFonts w:asciiTheme="minorHAnsi" w:hAnsiTheme="minorHAnsi" w:cstheme="minorHAnsi"/>
          <w:sz w:val="20"/>
        </w:rPr>
        <w:t xml:space="preserve"> Gallimard, 2002, Collection « </w:t>
      </w:r>
      <w:r w:rsidRPr="001E30C7">
        <w:rPr>
          <w:rFonts w:asciiTheme="minorHAnsi" w:hAnsiTheme="minorHAnsi" w:cstheme="minorHAnsi"/>
          <w:i/>
          <w:iCs/>
          <w:sz w:val="20"/>
        </w:rPr>
        <w:t>Bibliothèque des sciences humaines</w:t>
      </w:r>
      <w:r w:rsidRPr="00A7255E">
        <w:rPr>
          <w:rFonts w:asciiTheme="minorHAnsi" w:hAnsiTheme="minorHAnsi" w:cstheme="minorHAnsi"/>
          <w:sz w:val="20"/>
        </w:rPr>
        <w:t> »</w:t>
      </w:r>
      <w:r>
        <w:rPr>
          <w:rFonts w:asciiTheme="minorHAnsi" w:hAnsiTheme="minorHAnsi" w:cstheme="minorHAnsi"/>
          <w:sz w:val="20"/>
        </w:rPr>
        <w:t xml:space="preserve"> : </w:t>
      </w:r>
      <w:r w:rsidRPr="001E30C7">
        <w:rPr>
          <w:rFonts w:asciiTheme="minorHAnsi" w:hAnsiTheme="minorHAnsi" w:cstheme="minorHAnsi"/>
          <w:i/>
          <w:iCs/>
          <w:sz w:val="20"/>
        </w:rPr>
        <w:t>Les Décisions absurdes I : Sociologie des erreurs radicales et persistantes. Les décisions absurdes II: Comment les éviter</w:t>
      </w:r>
      <w:r>
        <w:rPr>
          <w:rFonts w:asciiTheme="minorHAnsi" w:hAnsiTheme="minorHAnsi" w:cstheme="minorHAnsi"/>
          <w:sz w:val="20"/>
        </w:rPr>
        <w:t xml:space="preserve"> etc.</w:t>
      </w:r>
    </w:p>
  </w:footnote>
  <w:footnote w:id="67">
    <w:p w14:paraId="395E5D52" w14:textId="6BF7E2D7" w:rsidR="00F02C1F" w:rsidRDefault="00F02C1F" w:rsidP="00417B85">
      <w:pPr>
        <w:pStyle w:val="Notedebasdepage"/>
        <w:jc w:val="both"/>
      </w:pPr>
      <w:r>
        <w:rPr>
          <w:rStyle w:val="Appelnotedebasdep"/>
        </w:rPr>
        <w:footnoteRef/>
      </w:r>
      <w:r>
        <w:t xml:space="preserve"> </w:t>
      </w:r>
      <w:r w:rsidRPr="00417B85">
        <w:t xml:space="preserve">Dieu déclare, en Isaïe 45, 6-7: « </w:t>
      </w:r>
      <w:r w:rsidRPr="00417B85">
        <w:rPr>
          <w:i/>
          <w:iCs/>
        </w:rPr>
        <w:t xml:space="preserve">C'est moi qui suis le Seigneur, il n'y en a pas d'autre. Je forme la lumière et les ténèbres, je fais le bonheur et </w:t>
      </w:r>
      <w:r w:rsidRPr="00417B85">
        <w:rPr>
          <w:b/>
          <w:bCs/>
          <w:i/>
          <w:iCs/>
        </w:rPr>
        <w:t>je crée le malheur, c'est moi le Seigneur qui fais tout cela</w:t>
      </w:r>
      <w:r w:rsidRPr="00417B85">
        <w:t>. »</w:t>
      </w:r>
    </w:p>
  </w:footnote>
  <w:footnote w:id="68">
    <w:p w14:paraId="177CDF96" w14:textId="018917B6" w:rsidR="00F02C1F" w:rsidRDefault="00F02C1F" w:rsidP="00AF4921">
      <w:pPr>
        <w:pStyle w:val="Notedebasdepage"/>
        <w:jc w:val="both"/>
      </w:pPr>
      <w:r>
        <w:rPr>
          <w:rStyle w:val="Appelnotedebasdep"/>
        </w:rPr>
        <w:footnoteRef/>
      </w:r>
      <w:r>
        <w:t xml:space="preserve"> a) </w:t>
      </w:r>
      <w:r w:rsidRPr="00AF4921">
        <w:rPr>
          <w:i/>
          <w:iCs/>
        </w:rPr>
        <w:t>Contradictions et incohérences du Coran. Le problème des versets abrogeants et abrogés</w:t>
      </w:r>
      <w:r>
        <w:t xml:space="preserve">, B. LISAN, 27/02/2017, </w:t>
      </w:r>
      <w:hyperlink r:id="rId35" w:history="1">
        <w:r w:rsidRPr="005A7D21">
          <w:rPr>
            <w:rStyle w:val="Lienhypertexte"/>
          </w:rPr>
          <w:t>http://benjamin.lisan.free.fr/jardin.secret/EcritsPolitiquesetPhilosophiques/SurIslam/contradictions-et-incoherences-du-coran.htm</w:t>
        </w:r>
      </w:hyperlink>
      <w:r>
        <w:t xml:space="preserve"> </w:t>
      </w:r>
    </w:p>
    <w:p w14:paraId="6CBBAE46" w14:textId="3550D893" w:rsidR="00F02C1F" w:rsidRDefault="00F02C1F" w:rsidP="00AF4921">
      <w:pPr>
        <w:pStyle w:val="Notedebasdepage"/>
      </w:pPr>
      <w:r>
        <w:t xml:space="preserve">b) LE TOP 10 DES CONTRADICTIONS ISLAMIQUES, </w:t>
      </w:r>
      <w:hyperlink r:id="rId36" w:history="1">
        <w:r w:rsidRPr="005A7D21">
          <w:rPr>
            <w:rStyle w:val="Lienhypertexte"/>
          </w:rPr>
          <w:t>https://m.youtube.com/watch?v=Wn_hPmLWtE4</w:t>
        </w:r>
      </w:hyperlink>
      <w:r>
        <w:t xml:space="preserve"> </w:t>
      </w:r>
    </w:p>
  </w:footnote>
  <w:footnote w:id="69">
    <w:p w14:paraId="323A27E9" w14:textId="77777777" w:rsidR="00F02C1F" w:rsidRPr="002866D8" w:rsidRDefault="00F02C1F" w:rsidP="002866D8">
      <w:pPr>
        <w:spacing w:after="0" w:line="240" w:lineRule="auto"/>
        <w:jc w:val="both"/>
        <w:rPr>
          <w:sz w:val="20"/>
          <w:szCs w:val="20"/>
        </w:rPr>
      </w:pPr>
      <w:r w:rsidRPr="002866D8">
        <w:rPr>
          <w:rStyle w:val="Appelnotedebasdep"/>
          <w:sz w:val="20"/>
          <w:szCs w:val="20"/>
        </w:rPr>
        <w:footnoteRef/>
      </w:r>
      <w:r w:rsidRPr="002866D8">
        <w:rPr>
          <w:sz w:val="20"/>
          <w:szCs w:val="20"/>
        </w:rPr>
        <w:t xml:space="preserve"> Mahomet a répété, à plusieurs reprises, qu’Allah guide ou égare qui il veut :</w:t>
      </w:r>
    </w:p>
    <w:p w14:paraId="08788B92" w14:textId="77777777" w:rsidR="00F02C1F" w:rsidRPr="002866D8" w:rsidRDefault="00F02C1F" w:rsidP="002866D8">
      <w:pPr>
        <w:spacing w:after="0" w:line="240" w:lineRule="auto"/>
        <w:jc w:val="both"/>
        <w:rPr>
          <w:sz w:val="20"/>
          <w:szCs w:val="20"/>
        </w:rPr>
      </w:pPr>
      <w:r w:rsidRPr="002866D8">
        <w:rPr>
          <w:sz w:val="20"/>
          <w:szCs w:val="20"/>
        </w:rPr>
        <w:t xml:space="preserve">2.15. C'est Allah qui Se moque d'eux et les endurcira dans leur révolte et </w:t>
      </w:r>
      <w:r w:rsidRPr="002866D8">
        <w:rPr>
          <w:b/>
          <w:sz w:val="20"/>
          <w:szCs w:val="20"/>
        </w:rPr>
        <w:t>prolongera sans fin leur égarement</w:t>
      </w:r>
      <w:r w:rsidRPr="002866D8">
        <w:rPr>
          <w:sz w:val="20"/>
          <w:szCs w:val="20"/>
        </w:rPr>
        <w:t>.</w:t>
      </w:r>
    </w:p>
    <w:p w14:paraId="71D88D0A" w14:textId="77777777" w:rsidR="00F02C1F" w:rsidRPr="002866D8" w:rsidRDefault="00F02C1F" w:rsidP="002866D8">
      <w:pPr>
        <w:spacing w:after="0" w:line="240" w:lineRule="auto"/>
        <w:jc w:val="both"/>
        <w:rPr>
          <w:sz w:val="20"/>
          <w:szCs w:val="20"/>
        </w:rPr>
      </w:pPr>
      <w:r w:rsidRPr="002866D8">
        <w:rPr>
          <w:sz w:val="20"/>
          <w:szCs w:val="20"/>
        </w:rPr>
        <w:t xml:space="preserve">3.128-129. « 128. - </w:t>
      </w:r>
      <w:r w:rsidRPr="002866D8">
        <w:rPr>
          <w:b/>
          <w:bCs/>
          <w:sz w:val="20"/>
          <w:szCs w:val="20"/>
        </w:rPr>
        <w:t>Tu</w:t>
      </w:r>
      <w:r w:rsidRPr="002866D8">
        <w:rPr>
          <w:sz w:val="20"/>
          <w:szCs w:val="20"/>
        </w:rPr>
        <w:t xml:space="preserve"> n’as (Muḥammad) </w:t>
      </w:r>
      <w:r w:rsidRPr="002866D8">
        <w:rPr>
          <w:b/>
          <w:bCs/>
          <w:sz w:val="20"/>
          <w:szCs w:val="20"/>
        </w:rPr>
        <w:t>aucune part dans l’ordre</w:t>
      </w:r>
      <w:r w:rsidRPr="002866D8">
        <w:rPr>
          <w:sz w:val="20"/>
          <w:szCs w:val="20"/>
        </w:rPr>
        <w:t xml:space="preserve"> (divin) [Tu n'as aucune part dans la décision] - qu’Il (Allah) accepte leur repentir (en embrassant l’Islam) ou qu’Il les châtie, car ils sont bien des injustes [incroyants].</w:t>
      </w:r>
    </w:p>
    <w:p w14:paraId="1BA79E03" w14:textId="77777777" w:rsidR="00F02C1F" w:rsidRPr="002866D8" w:rsidRDefault="00F02C1F" w:rsidP="002866D8">
      <w:pPr>
        <w:spacing w:after="0" w:line="240" w:lineRule="auto"/>
        <w:jc w:val="both"/>
        <w:rPr>
          <w:sz w:val="20"/>
          <w:szCs w:val="20"/>
        </w:rPr>
      </w:pPr>
      <w:r w:rsidRPr="002866D8">
        <w:rPr>
          <w:sz w:val="20"/>
          <w:szCs w:val="20"/>
        </w:rPr>
        <w:t xml:space="preserve">129. A Allah appartient tout ce qui est dans les cieux et sur la terre. </w:t>
      </w:r>
      <w:r w:rsidRPr="002866D8">
        <w:rPr>
          <w:b/>
          <w:bCs/>
          <w:sz w:val="20"/>
          <w:szCs w:val="20"/>
        </w:rPr>
        <w:t>Il pardonne à qui Il veut, et Il châtie qui Il veut</w:t>
      </w:r>
      <w:r w:rsidRPr="002866D8">
        <w:rPr>
          <w:sz w:val="20"/>
          <w:szCs w:val="20"/>
        </w:rPr>
        <w:t>... Et Allah est Pardonneur et Miséricordieux ».</w:t>
      </w:r>
    </w:p>
    <w:p w14:paraId="3F2F75E9" w14:textId="77777777" w:rsidR="00F02C1F" w:rsidRPr="002866D8" w:rsidRDefault="00F02C1F" w:rsidP="002866D8">
      <w:pPr>
        <w:spacing w:after="0" w:line="240" w:lineRule="auto"/>
        <w:jc w:val="both"/>
        <w:rPr>
          <w:sz w:val="20"/>
          <w:szCs w:val="20"/>
        </w:rPr>
      </w:pPr>
      <w:r w:rsidRPr="002866D8">
        <w:rPr>
          <w:sz w:val="20"/>
          <w:szCs w:val="20"/>
        </w:rPr>
        <w:t xml:space="preserve">4.88. Qu'avez-vous à vous diviser en deux factions au sujet des hypocrites ? </w:t>
      </w:r>
      <w:r w:rsidRPr="002866D8">
        <w:rPr>
          <w:b/>
          <w:sz w:val="20"/>
          <w:szCs w:val="20"/>
        </w:rPr>
        <w:t>Alors qu'Allah les a refoulés (dans leur infidélité)</w:t>
      </w:r>
      <w:r w:rsidRPr="002866D8">
        <w:rPr>
          <w:sz w:val="20"/>
          <w:szCs w:val="20"/>
        </w:rPr>
        <w:t xml:space="preserve"> pour ce qu'ils ont acquis. </w:t>
      </w:r>
      <w:r w:rsidRPr="002866D8">
        <w:rPr>
          <w:b/>
          <w:sz w:val="20"/>
          <w:szCs w:val="20"/>
        </w:rPr>
        <w:t>Voulez-vous guider ceux qu'Allah égare ? Et quiconque Allah égare, tu ne lui trouveras pas de chemin (pour le ramener)</w:t>
      </w:r>
      <w:r w:rsidRPr="002866D8">
        <w:rPr>
          <w:sz w:val="20"/>
          <w:szCs w:val="20"/>
        </w:rPr>
        <w:t>.</w:t>
      </w:r>
    </w:p>
    <w:p w14:paraId="03BF7184" w14:textId="77777777" w:rsidR="00F02C1F" w:rsidRPr="002866D8" w:rsidRDefault="00F02C1F" w:rsidP="002866D8">
      <w:pPr>
        <w:spacing w:after="0" w:line="240" w:lineRule="auto"/>
        <w:jc w:val="both"/>
        <w:rPr>
          <w:sz w:val="20"/>
          <w:szCs w:val="20"/>
        </w:rPr>
      </w:pPr>
      <w:r w:rsidRPr="002866D8">
        <w:rPr>
          <w:sz w:val="20"/>
          <w:szCs w:val="20"/>
        </w:rPr>
        <w:t xml:space="preserve">6.133. Ton Seigneur est le Suffisant à Soi-même, le Détenteur de la miséricorde. </w:t>
      </w:r>
      <w:r w:rsidRPr="002866D8">
        <w:rPr>
          <w:b/>
          <w:iCs/>
          <w:sz w:val="20"/>
          <w:szCs w:val="20"/>
        </w:rPr>
        <w:t>S'Il voulait, Il vous ferait périr et mettrait à votre place qui Il veut</w:t>
      </w:r>
      <w:r w:rsidRPr="002866D8">
        <w:rPr>
          <w:sz w:val="20"/>
          <w:szCs w:val="20"/>
        </w:rPr>
        <w:t>, de même qu’Il vous a créés d’une descendance d’un autre peuple.</w:t>
      </w:r>
    </w:p>
    <w:p w14:paraId="5DF180C1" w14:textId="77777777" w:rsidR="00F02C1F" w:rsidRPr="002866D8" w:rsidRDefault="00F02C1F" w:rsidP="002866D8">
      <w:pPr>
        <w:spacing w:after="0" w:line="240" w:lineRule="auto"/>
        <w:jc w:val="both"/>
        <w:rPr>
          <w:sz w:val="20"/>
          <w:szCs w:val="20"/>
        </w:rPr>
      </w:pPr>
      <w:r w:rsidRPr="002866D8">
        <w:rPr>
          <w:sz w:val="20"/>
          <w:szCs w:val="20"/>
        </w:rPr>
        <w:t xml:space="preserve">35.8. Eh quoi ! Celui à qui on a enjolivé sa mauvaise action au point qu’il la voit belle...? - </w:t>
      </w:r>
      <w:r w:rsidRPr="002866D8">
        <w:rPr>
          <w:b/>
          <w:sz w:val="20"/>
          <w:szCs w:val="20"/>
        </w:rPr>
        <w:t>Mais Allah égare qui Il veut, et guide qui Il veut - Que ton âme ne se répande donc pas en regrets pour eux</w:t>
      </w:r>
      <w:r w:rsidRPr="002866D8">
        <w:rPr>
          <w:sz w:val="20"/>
          <w:szCs w:val="20"/>
        </w:rPr>
        <w:t xml:space="preserve"> : Allah est Parfaitement Savant de ce qu’ils fabriquent [manigancent].</w:t>
      </w:r>
    </w:p>
    <w:p w14:paraId="3C06E450" w14:textId="77777777" w:rsidR="00F02C1F" w:rsidRPr="002866D8" w:rsidRDefault="00F02C1F" w:rsidP="002866D8">
      <w:pPr>
        <w:spacing w:after="0" w:line="240" w:lineRule="auto"/>
        <w:jc w:val="both"/>
        <w:rPr>
          <w:sz w:val="20"/>
          <w:szCs w:val="20"/>
        </w:rPr>
      </w:pPr>
      <w:r w:rsidRPr="002866D8">
        <w:rPr>
          <w:sz w:val="20"/>
          <w:szCs w:val="20"/>
        </w:rPr>
        <w:t xml:space="preserve">48.14. A Allah appartient la souveraineté des cieux et de la terre. </w:t>
      </w:r>
      <w:r w:rsidRPr="002866D8">
        <w:rPr>
          <w:b/>
          <w:bCs/>
          <w:sz w:val="20"/>
          <w:szCs w:val="20"/>
        </w:rPr>
        <w:t>Il pardonne à qui Il veut et châtie qui Il veut</w:t>
      </w:r>
      <w:r w:rsidRPr="002866D8">
        <w:rPr>
          <w:sz w:val="20"/>
          <w:szCs w:val="20"/>
        </w:rPr>
        <w:t>. Allah demeure cependant, Pardonneur et Miséricordieux.</w:t>
      </w:r>
    </w:p>
    <w:p w14:paraId="73FE90E2" w14:textId="77777777" w:rsidR="00F02C1F" w:rsidRPr="002866D8" w:rsidRDefault="00F02C1F" w:rsidP="002866D8">
      <w:pPr>
        <w:spacing w:after="0" w:line="240" w:lineRule="auto"/>
        <w:jc w:val="both"/>
        <w:rPr>
          <w:sz w:val="20"/>
          <w:szCs w:val="20"/>
        </w:rPr>
      </w:pPr>
      <w:r w:rsidRPr="002866D8">
        <w:rPr>
          <w:sz w:val="20"/>
          <w:szCs w:val="20"/>
        </w:rPr>
        <w:t xml:space="preserve">57.21. Hâtez-vous vers un pardon de votre Seigneur ainsi qu'un Paradis aussi large que le ciel et la terre, préparé pour ceux qui ont cru en Allah et en Ses Messagers. </w:t>
      </w:r>
      <w:r w:rsidRPr="002866D8">
        <w:rPr>
          <w:b/>
          <w:bCs/>
          <w:sz w:val="20"/>
          <w:szCs w:val="20"/>
        </w:rPr>
        <w:t>Telle est la grâce d'Allah qu'Il donne à qui Il veut</w:t>
      </w:r>
      <w:r w:rsidRPr="002866D8">
        <w:rPr>
          <w:sz w:val="20"/>
          <w:szCs w:val="20"/>
        </w:rPr>
        <w:t>. Et Allah est le Détenteur de l'énorme grâce.</w:t>
      </w:r>
    </w:p>
    <w:p w14:paraId="74AD328B" w14:textId="109E2F9D" w:rsidR="00F02C1F" w:rsidRPr="002866D8" w:rsidRDefault="00F02C1F" w:rsidP="002866D8">
      <w:pPr>
        <w:spacing w:after="0" w:line="240" w:lineRule="auto"/>
        <w:jc w:val="both"/>
        <w:rPr>
          <w:rFonts w:cstheme="minorHAnsi"/>
          <w:sz w:val="20"/>
          <w:szCs w:val="20"/>
        </w:rPr>
      </w:pPr>
      <w:r w:rsidRPr="002866D8">
        <w:rPr>
          <w:rFonts w:cstheme="minorHAnsi"/>
          <w:sz w:val="20"/>
          <w:szCs w:val="20"/>
        </w:rPr>
        <w:t xml:space="preserve">59.6. </w:t>
      </w:r>
      <w:r w:rsidRPr="002866D8">
        <w:rPr>
          <w:rFonts w:cstheme="minorHAnsi"/>
          <w:b/>
          <w:sz w:val="20"/>
          <w:szCs w:val="20"/>
        </w:rPr>
        <w:t xml:space="preserve">Le butin provenant de leurs biens et qu’Allah a accordé sans combat à son Messager, </w:t>
      </w:r>
      <w:r w:rsidRPr="002866D8">
        <w:rPr>
          <w:rFonts w:cstheme="minorHAnsi"/>
          <w:bCs/>
          <w:sz w:val="20"/>
          <w:szCs w:val="20"/>
        </w:rPr>
        <w:t>vous n’y aviez engagé ni chevaux, ni chameaux ;</w:t>
      </w:r>
      <w:r w:rsidRPr="002866D8">
        <w:rPr>
          <w:rFonts w:cstheme="minorHAnsi"/>
          <w:b/>
          <w:sz w:val="20"/>
          <w:szCs w:val="20"/>
        </w:rPr>
        <w:t xml:space="preserve"> mais Allah donne à Ses messagers la domination sur qui Il veut et Allah est Omnipotent</w:t>
      </w:r>
      <w:r w:rsidRPr="002866D8">
        <w:rPr>
          <w:rFonts w:cstheme="minorHAnsi"/>
          <w:sz w:val="20"/>
          <w:szCs w:val="20"/>
        </w:rPr>
        <w:t>.</w:t>
      </w:r>
    </w:p>
  </w:footnote>
  <w:footnote w:id="70">
    <w:p w14:paraId="4E477FC3" w14:textId="63C7BA5D" w:rsidR="00F02C1F" w:rsidRDefault="00F02C1F">
      <w:pPr>
        <w:pStyle w:val="Notedebasdepage"/>
      </w:pPr>
      <w:r>
        <w:rPr>
          <w:rStyle w:val="Appelnotedebasdep"/>
        </w:rPr>
        <w:footnoteRef/>
      </w:r>
      <w:r>
        <w:t xml:space="preserve"> </w:t>
      </w:r>
      <w:r w:rsidRPr="00D6703D">
        <w:rPr>
          <w:i/>
          <w:iCs/>
        </w:rPr>
        <w:t>Le bêtisier islamiste</w:t>
      </w:r>
      <w:r w:rsidRPr="00D6703D">
        <w:t>, Benjamin LISAN, Le 11/01/2018</w:t>
      </w:r>
      <w:r>
        <w:t xml:space="preserve">, </w:t>
      </w:r>
      <w:r w:rsidRPr="00D6703D">
        <w:t xml:space="preserve">70 pages, </w:t>
      </w:r>
      <w:hyperlink r:id="rId37" w:history="1">
        <w:r w:rsidRPr="005A7D21">
          <w:rPr>
            <w:rStyle w:val="Lienhypertexte"/>
          </w:rPr>
          <w:t>http://benjamin.lisan.free.fr/jardin.secret/EcritsPolitiquesetPhilosophiques/indexIslam.html</w:t>
        </w:r>
      </w:hyperlink>
      <w:r>
        <w:t xml:space="preserve"> </w:t>
      </w:r>
    </w:p>
  </w:footnote>
  <w:footnote w:id="71">
    <w:p w14:paraId="57A3F0F0" w14:textId="43941E00" w:rsidR="00F02C1F" w:rsidRDefault="00F02C1F">
      <w:pPr>
        <w:pStyle w:val="Notedebasdepage"/>
      </w:pPr>
      <w:r>
        <w:rPr>
          <w:rStyle w:val="Appelnotedebasdep"/>
        </w:rPr>
        <w:footnoteRef/>
      </w:r>
      <w:r>
        <w:t xml:space="preserve"> Affaire Vincent Lambert, </w:t>
      </w:r>
      <w:hyperlink r:id="rId38" w:history="1">
        <w:r>
          <w:rPr>
            <w:rStyle w:val="Lienhypertexte"/>
          </w:rPr>
          <w:t>https://fr.wikipedia.org/wiki/Affaire_Vincent_Lambert</w:t>
        </w:r>
      </w:hyperlink>
    </w:p>
  </w:footnote>
  <w:footnote w:id="72">
    <w:p w14:paraId="149B4F75" w14:textId="2E774D1C" w:rsidR="00F02C1F" w:rsidRDefault="00F02C1F">
      <w:pPr>
        <w:pStyle w:val="Notedebasdepage"/>
      </w:pPr>
      <w:r>
        <w:rPr>
          <w:rStyle w:val="Appelnotedebasdep"/>
        </w:rPr>
        <w:footnoteRef/>
      </w:r>
      <w:r>
        <w:t xml:space="preserve"> Beaucoup de déportés survivants ont vécu avec des cauchemars toutes leur vie et de graves stress post-traumatiques. </w:t>
      </w:r>
    </w:p>
    <w:p w14:paraId="31D5F055" w14:textId="75F9D8C9" w:rsidR="00F02C1F" w:rsidRDefault="00F02C1F" w:rsidP="00EA7181">
      <w:pPr>
        <w:pStyle w:val="Notedebasdepage"/>
        <w:jc w:val="both"/>
      </w:pPr>
      <w:r>
        <w:t>Mais c</w:t>
      </w:r>
      <w:r w:rsidRPr="00584855">
        <w:t>ertains comme l'homme politique, Robert Badinter, veulent rester positif, en affirmant que "</w:t>
      </w:r>
      <w:r w:rsidRPr="00584855">
        <w:rPr>
          <w:i/>
          <w:iCs/>
        </w:rPr>
        <w:t>la vie est plus forte que la mort</w:t>
      </w:r>
      <w:r w:rsidRPr="00584855">
        <w:t>"</w:t>
      </w:r>
      <w:r>
        <w:t xml:space="preserve"> (mais lui échappe à l’arrestation et à la déportation, contrairement à son père qui est exterminé au camp de Sobibor)</w:t>
      </w:r>
      <w:r w:rsidRPr="00584855">
        <w:t>.</w:t>
      </w:r>
    </w:p>
  </w:footnote>
  <w:footnote w:id="73">
    <w:p w14:paraId="316ADF37" w14:textId="14113192" w:rsidR="00F02C1F" w:rsidRDefault="00F02C1F" w:rsidP="00EA7181">
      <w:pPr>
        <w:pStyle w:val="Notedebasdepage"/>
        <w:jc w:val="both"/>
      </w:pPr>
      <w:r>
        <w:rPr>
          <w:rStyle w:val="Appelnotedebasdep"/>
        </w:rPr>
        <w:footnoteRef/>
      </w:r>
      <w:r>
        <w:t xml:space="preserve"> Genèse 19.4-7, 13, 15 : « 4. Ils n’étaient pas encore couchés que </w:t>
      </w:r>
      <w:r w:rsidRPr="000B63C7">
        <w:rPr>
          <w:b/>
          <w:bCs/>
        </w:rPr>
        <w:t>les hommes de la ville, ceux de Sodome, cernèrent la maison</w:t>
      </w:r>
      <w:r>
        <w:t>, des plus jeunes aux plus vieux, toute la population sans exception.</w:t>
      </w:r>
    </w:p>
    <w:p w14:paraId="6C021293" w14:textId="77777777" w:rsidR="00F02C1F" w:rsidRDefault="00F02C1F" w:rsidP="00EA7181">
      <w:pPr>
        <w:pStyle w:val="Notedebasdepage"/>
        <w:jc w:val="both"/>
      </w:pPr>
      <w:r>
        <w:t xml:space="preserve">5. Ils appelèrent Loth et lui dirent : « </w:t>
      </w:r>
      <w:r w:rsidRPr="000B63C7">
        <w:rPr>
          <w:b/>
          <w:bCs/>
        </w:rPr>
        <w:t>Où sont les hommes qui sont venus chez toi cette nuit ? Amène-les : nous voulons nous unir à eux.</w:t>
      </w:r>
      <w:r>
        <w:t xml:space="preserve"> »</w:t>
      </w:r>
    </w:p>
    <w:p w14:paraId="268F8A30" w14:textId="77777777" w:rsidR="00F02C1F" w:rsidRDefault="00F02C1F" w:rsidP="00EA7181">
      <w:pPr>
        <w:pStyle w:val="Notedebasdepage"/>
        <w:jc w:val="both"/>
      </w:pPr>
      <w:r>
        <w:t>6. Loth s’avança vers eux, à l’entrée, et ferma la porte derrière lui.</w:t>
      </w:r>
    </w:p>
    <w:p w14:paraId="135AEB7A" w14:textId="51A072E8" w:rsidR="00F02C1F" w:rsidRDefault="00F02C1F" w:rsidP="00EA7181">
      <w:pPr>
        <w:pStyle w:val="Notedebasdepage"/>
        <w:jc w:val="both"/>
      </w:pPr>
      <w:r>
        <w:t xml:space="preserve">7. Il dit : « </w:t>
      </w:r>
      <w:r w:rsidRPr="000B63C7">
        <w:rPr>
          <w:b/>
          <w:bCs/>
        </w:rPr>
        <w:t>De grâce, mes frères, ne commettez pas le mal !</w:t>
      </w:r>
      <w:r>
        <w:t> ». […]</w:t>
      </w:r>
    </w:p>
    <w:p w14:paraId="3B8A38A5" w14:textId="77777777" w:rsidR="00F02C1F" w:rsidRDefault="00F02C1F" w:rsidP="00EA7181">
      <w:pPr>
        <w:pStyle w:val="Notedebasdepage"/>
        <w:jc w:val="both"/>
      </w:pPr>
      <w:r>
        <w:t xml:space="preserve">13. </w:t>
      </w:r>
      <w:r w:rsidRPr="00F94199">
        <w:rPr>
          <w:b/>
          <w:bCs/>
        </w:rPr>
        <w:t>Car nous allons le détruire</w:t>
      </w:r>
      <w:r>
        <w:t xml:space="preserve"> [ce lieu / Sodome]. </w:t>
      </w:r>
      <w:r w:rsidRPr="00F94199">
        <w:rPr>
          <w:b/>
          <w:bCs/>
        </w:rPr>
        <w:t>Elle est grande à la face du Seigneur, la clameur qui s’est élevée contre ses habitants, et le Seigneur nous a envoyés pour détruire ce lieu</w:t>
      </w:r>
      <w:r>
        <w:t>. » [...]</w:t>
      </w:r>
    </w:p>
    <w:p w14:paraId="13650FC4" w14:textId="40ABE629" w:rsidR="00F02C1F" w:rsidRDefault="00F02C1F" w:rsidP="00EA7181">
      <w:pPr>
        <w:pStyle w:val="Notedebasdepage"/>
        <w:jc w:val="both"/>
      </w:pPr>
      <w:r>
        <w:t xml:space="preserve">15. À l’aurore, les deux anges pressèrent Loth, en disant : « Debout ! Prends ta femme et tes deux filles qui se trouvent ici, </w:t>
      </w:r>
      <w:r w:rsidRPr="00F94199">
        <w:rPr>
          <w:b/>
          <w:bCs/>
        </w:rPr>
        <w:t>et va-t’en, de peur que tu ne périsses à cause des crimes de cette ville</w:t>
      </w:r>
      <w:r>
        <w:t>. »</w:t>
      </w:r>
    </w:p>
  </w:footnote>
  <w:footnote w:id="74">
    <w:p w14:paraId="1E248D97" w14:textId="77777777" w:rsidR="00F02C1F" w:rsidRDefault="00F02C1F" w:rsidP="004517F0">
      <w:pPr>
        <w:pStyle w:val="Notedebasdepage"/>
      </w:pPr>
      <w:r>
        <w:rPr>
          <w:rStyle w:val="Appelnotedebasdep"/>
        </w:rPr>
        <w:footnoteRef/>
      </w:r>
      <w:r>
        <w:t xml:space="preserve"> 1 Corinthiens 6.9-10 (Bible Louis Segond] « 9. Ne savez-vous pas que les injustes n'hériteront point le royaume de Dieu? Ne vous y trompez pas: ni </w:t>
      </w:r>
      <w:r w:rsidRPr="00D43F77">
        <w:rPr>
          <w:b/>
          <w:bCs/>
        </w:rPr>
        <w:t>les impudiques</w:t>
      </w:r>
      <w:r>
        <w:t xml:space="preserve"> [les </w:t>
      </w:r>
      <w:r w:rsidRPr="00D43F77">
        <w:t>fornicateurs</w:t>
      </w:r>
      <w:r>
        <w:t xml:space="preserve">], ni les idolâtres, ni les adultères, </w:t>
      </w:r>
      <w:r w:rsidRPr="00D43F77">
        <w:rPr>
          <w:b/>
          <w:bCs/>
        </w:rPr>
        <w:t>ni les efféminés</w:t>
      </w:r>
      <w:r>
        <w:t xml:space="preserve">, ni les infâmes, </w:t>
      </w:r>
    </w:p>
    <w:p w14:paraId="7B58AB4D" w14:textId="77777777" w:rsidR="00F02C1F" w:rsidRDefault="00F02C1F" w:rsidP="004517F0">
      <w:pPr>
        <w:pStyle w:val="Notedebasdepage"/>
      </w:pPr>
      <w:r>
        <w:t xml:space="preserve">10. ni les voleurs, ni les cupides, ni les ivrognes, ni les outrageux, ni les ravisseurs, </w:t>
      </w:r>
      <w:r w:rsidRPr="00D43F77">
        <w:rPr>
          <w:b/>
          <w:bCs/>
        </w:rPr>
        <w:t>n'hériteront le royaume de Dieu</w:t>
      </w:r>
      <w:r>
        <w:t> ».</w:t>
      </w:r>
    </w:p>
  </w:footnote>
  <w:footnote w:id="75">
    <w:p w14:paraId="13B093D3" w14:textId="087D1DE8" w:rsidR="00F02C1F" w:rsidRDefault="00F02C1F" w:rsidP="004517F0">
      <w:pPr>
        <w:pStyle w:val="Notedebasdepage"/>
      </w:pPr>
      <w:r>
        <w:rPr>
          <w:rStyle w:val="Appelnotedebasdep"/>
        </w:rPr>
        <w:footnoteRef/>
      </w:r>
      <w:r>
        <w:t xml:space="preserve"> 2351 [...] La luxure est un désir désordonné ou une jouissance déréglée du plaisir vénérien. Le plaisir sexuel est moralement désordonné, quand il est recherché pour lui-même, isolé des finalités de procréation et d’union. Cf. </w:t>
      </w:r>
      <w:r w:rsidRPr="001C338B">
        <w:rPr>
          <w:i/>
          <w:iCs/>
        </w:rPr>
        <w:t>Catéchisme de l'Église Catholique</w:t>
      </w:r>
      <w:r>
        <w:t xml:space="preserve">, </w:t>
      </w:r>
      <w:hyperlink r:id="rId39" w:history="1">
        <w:r w:rsidRPr="00BC0FBA">
          <w:rPr>
            <w:rStyle w:val="Lienhypertexte"/>
          </w:rPr>
          <w:t>http://www.vatican.va/archive/FRA0013/_P80.HTM</w:t>
        </w:r>
      </w:hyperlink>
      <w:r>
        <w:t xml:space="preserve"> </w:t>
      </w:r>
    </w:p>
    <w:p w14:paraId="7823BA06" w14:textId="77777777" w:rsidR="00F02C1F" w:rsidRDefault="00F02C1F" w:rsidP="004517F0">
      <w:pPr>
        <w:pStyle w:val="Notedebasdepage"/>
      </w:pPr>
      <w:r>
        <w:t xml:space="preserve">2357 [...] la Tradition a toujours déclaré que " [selon l’ordre moral (…)] les actes d’homosexualité sont intrinsèquement désordonnés et ils ne peuvent en aucun cas recevoir quelque approbation " Cf. Congrégation pour la doctrine de la foi, </w:t>
      </w:r>
      <w:r w:rsidRPr="001C338B">
        <w:rPr>
          <w:i/>
          <w:iCs/>
        </w:rPr>
        <w:t>Déclaration sur certaines questions d’éthique sexuelle, Persona humana 8,</w:t>
      </w:r>
      <w:r>
        <w:t xml:space="preserve"> 1975. </w:t>
      </w:r>
      <w:hyperlink r:id="rId40" w:history="1">
        <w:r w:rsidRPr="00BC0FBA">
          <w:rPr>
            <w:rStyle w:val="Lienhypertexte"/>
          </w:rPr>
          <w:t>https://croire.la-croix.com/Definitions/Lexique/Homosexuel/Des-actes-desordonnes</w:t>
        </w:r>
      </w:hyperlink>
      <w:r>
        <w:t xml:space="preserve"> </w:t>
      </w:r>
    </w:p>
  </w:footnote>
  <w:footnote w:id="76">
    <w:p w14:paraId="3F76BF7C" w14:textId="17628257" w:rsidR="00F02C1F" w:rsidRDefault="00F02C1F">
      <w:pPr>
        <w:pStyle w:val="Notedebasdepage"/>
      </w:pPr>
      <w:r>
        <w:rPr>
          <w:rStyle w:val="Appelnotedebasdep"/>
        </w:rPr>
        <w:footnoteRef/>
      </w:r>
      <w:r>
        <w:t xml:space="preserve"> </w:t>
      </w:r>
      <w:r w:rsidRPr="00EA7181">
        <w:rPr>
          <w:i/>
          <w:iCs/>
        </w:rPr>
        <w:t>Hadith du jour : l’homosexualité</w:t>
      </w:r>
      <w:r>
        <w:t xml:space="preserve">, </w:t>
      </w:r>
      <w:hyperlink r:id="rId41" w:history="1">
        <w:r>
          <w:rPr>
            <w:rStyle w:val="Lienhypertexte"/>
          </w:rPr>
          <w:t>http://www.hadithdujour.com/hadiths/hadith-sur-L-homosexualite_1066.asp</w:t>
        </w:r>
      </w:hyperlink>
    </w:p>
  </w:footnote>
  <w:footnote w:id="77">
    <w:p w14:paraId="18B30CD5" w14:textId="253238C9" w:rsidR="00F02C1F" w:rsidRDefault="00F02C1F">
      <w:pPr>
        <w:pStyle w:val="Notedebasdepage"/>
      </w:pPr>
      <w:r>
        <w:rPr>
          <w:rStyle w:val="Appelnotedebasdep"/>
        </w:rPr>
        <w:footnoteRef/>
      </w:r>
      <w:r>
        <w:t xml:space="preserve"> Tel médecin allemand prescrit, contre l’homosexualité, l’origan et des médicaments homéopathiques, censés guérir la syphilis.</w:t>
      </w:r>
    </w:p>
  </w:footnote>
  <w:footnote w:id="78">
    <w:p w14:paraId="1AC6245D" w14:textId="3FA75A04" w:rsidR="00F02C1F" w:rsidRDefault="00F02C1F">
      <w:pPr>
        <w:pStyle w:val="Notedebasdepage"/>
      </w:pPr>
      <w:r>
        <w:rPr>
          <w:rStyle w:val="Appelnotedebasdep"/>
        </w:rPr>
        <w:footnoteRef/>
      </w:r>
      <w:r>
        <w:t xml:space="preserve"> Les « thérapie réparatrices » sont des « maltraitances [causant] des dommages, résultant d’interventions dites thérapeutiques ou pastorales ».</w:t>
      </w:r>
    </w:p>
  </w:footnote>
  <w:footnote w:id="79">
    <w:p w14:paraId="2550952F" w14:textId="77777777" w:rsidR="00F02C1F" w:rsidRDefault="00F02C1F" w:rsidP="00F376ED">
      <w:pPr>
        <w:pStyle w:val="Notedebasdepage"/>
      </w:pPr>
      <w:r>
        <w:rPr>
          <w:rStyle w:val="Appelnotedebasdep"/>
        </w:rPr>
        <w:footnoteRef/>
      </w:r>
      <w:r>
        <w:t xml:space="preserve">a) </w:t>
      </w:r>
      <w:r w:rsidRPr="006041D9">
        <w:rPr>
          <w:i/>
          <w:iCs/>
        </w:rPr>
        <w:t>Exodus International</w:t>
      </w:r>
      <w:r>
        <w:t xml:space="preserve">, </w:t>
      </w:r>
      <w:hyperlink r:id="rId42" w:history="1">
        <w:r w:rsidRPr="00BC0FBA">
          <w:rPr>
            <w:rStyle w:val="Lienhypertexte"/>
          </w:rPr>
          <w:t>https://fr.wikipedia.org/wiki/Exodus_International</w:t>
        </w:r>
      </w:hyperlink>
      <w:r>
        <w:t xml:space="preserve"> </w:t>
      </w:r>
    </w:p>
    <w:p w14:paraId="1F77F8CE" w14:textId="77777777" w:rsidR="00F02C1F" w:rsidRDefault="00F02C1F" w:rsidP="00F376ED">
      <w:pPr>
        <w:pStyle w:val="Notedebasdepage"/>
      </w:pPr>
      <w:r>
        <w:t xml:space="preserve">b) </w:t>
      </w:r>
      <w:r w:rsidRPr="006041D9">
        <w:rPr>
          <w:i/>
          <w:iCs/>
        </w:rPr>
        <w:t>Exodus International</w:t>
      </w:r>
      <w:r>
        <w:t xml:space="preserve">, </w:t>
      </w:r>
      <w:hyperlink r:id="rId43" w:history="1">
        <w:r w:rsidRPr="00BC0FBA">
          <w:rPr>
            <w:rStyle w:val="Lienhypertexte"/>
          </w:rPr>
          <w:t>https://en.wikipedia.org/wiki/Exodus_International</w:t>
        </w:r>
      </w:hyperlink>
      <w:r>
        <w:t xml:space="preserve"> </w:t>
      </w:r>
    </w:p>
    <w:p w14:paraId="5890AA4F" w14:textId="77777777" w:rsidR="00F02C1F" w:rsidRDefault="00F02C1F" w:rsidP="00F376ED">
      <w:pPr>
        <w:pStyle w:val="Notedebasdepage"/>
      </w:pPr>
      <w:r>
        <w:t xml:space="preserve">c) </w:t>
      </w:r>
      <w:r w:rsidRPr="003C0AFC">
        <w:rPr>
          <w:i/>
          <w:iCs/>
        </w:rPr>
        <w:t>Homothérapie, conversions forcées</w:t>
      </w:r>
      <w:r>
        <w:t xml:space="preserve">, documentaire de Bernard Nicolas, ARTE, Thema du 26/11/2019, </w:t>
      </w:r>
      <w:hyperlink r:id="rId44" w:history="1">
        <w:r>
          <w:rPr>
            <w:rStyle w:val="Lienhypertexte"/>
          </w:rPr>
          <w:t>https://www.arte.tv/fr/videos/086135-000-A/homotherapies-conversion-forcee/</w:t>
        </w:r>
      </w:hyperlink>
    </w:p>
  </w:footnote>
  <w:footnote w:id="80">
    <w:p w14:paraId="0D28F502" w14:textId="459558FD" w:rsidR="00F02C1F" w:rsidRDefault="00F02C1F">
      <w:pPr>
        <w:pStyle w:val="Notedebasdepage"/>
      </w:pPr>
      <w:r>
        <w:rPr>
          <w:rStyle w:val="Appelnotedebasdep"/>
        </w:rPr>
        <w:footnoteRef/>
      </w:r>
      <w:r>
        <w:t xml:space="preserve"> </w:t>
      </w:r>
      <w:r w:rsidRPr="0000419D">
        <w:t>Comme il l'expliqua à la Basler Zeitung en 2000</w:t>
      </w:r>
      <w:r>
        <w:t xml:space="preserve"> </w:t>
      </w:r>
      <w:r w:rsidRPr="0000419D">
        <w:t xml:space="preserve">: </w:t>
      </w:r>
      <w:r>
        <w:t>« </w:t>
      </w:r>
      <w:r w:rsidRPr="0000419D">
        <w:t>Plus je prends du recul, plus je prends conscience de mon choix</w:t>
      </w:r>
      <w:r>
        <w:t xml:space="preserve"> </w:t>
      </w:r>
      <w:r w:rsidRPr="0000419D">
        <w:t>: soit je suis pieux, 'asexuel' et psychoneurotique, soit en tant que chrétien, je vis ma vie ga</w:t>
      </w:r>
      <w:r>
        <w:t>y</w:t>
      </w:r>
      <w:r w:rsidRPr="0000419D">
        <w:t xml:space="preserve"> et suis en bonne santé mentale</w:t>
      </w:r>
      <w:r>
        <w:t> ».</w:t>
      </w:r>
    </w:p>
  </w:footnote>
  <w:footnote w:id="81">
    <w:p w14:paraId="77002C31" w14:textId="284F302B" w:rsidR="00F02C1F" w:rsidRPr="00BC7DE6" w:rsidRDefault="00F02C1F">
      <w:pPr>
        <w:pStyle w:val="Notedebasdepage"/>
      </w:pPr>
      <w:r>
        <w:rPr>
          <w:rStyle w:val="Appelnotedebasdep"/>
        </w:rPr>
        <w:footnoteRef/>
      </w:r>
      <w:r w:rsidRPr="00BC7DE6">
        <w:t xml:space="preserve"> </w:t>
      </w:r>
      <w:r w:rsidRPr="00BC7DE6">
        <w:rPr>
          <w:i/>
          <w:iCs/>
        </w:rPr>
        <w:t>Wuestenstrom</w:t>
      </w:r>
      <w:r w:rsidRPr="00BC7DE6">
        <w:t xml:space="preserve">, </w:t>
      </w:r>
      <w:hyperlink r:id="rId45" w:history="1">
        <w:r w:rsidRPr="00BC7DE6">
          <w:rPr>
            <w:rStyle w:val="Lienhypertexte"/>
          </w:rPr>
          <w:t>https://de.wikipedia.org/wiki/Wuestenstrom</w:t>
        </w:r>
      </w:hyperlink>
      <w:r w:rsidRPr="00BC7DE6">
        <w:t xml:space="preserve"> </w:t>
      </w:r>
    </w:p>
  </w:footnote>
  <w:footnote w:id="82">
    <w:p w14:paraId="0FC59452" w14:textId="77777777" w:rsidR="00F02C1F" w:rsidRDefault="00F02C1F" w:rsidP="00F376ED">
      <w:pPr>
        <w:pStyle w:val="Notedebasdepage"/>
        <w:jc w:val="both"/>
      </w:pPr>
      <w:r>
        <w:rPr>
          <w:rStyle w:val="Appelnotedebasdep"/>
        </w:rPr>
        <w:footnoteRef/>
      </w:r>
      <w:r>
        <w:t xml:space="preserve"> a) Dans le communiqué de la Maison Blanche, Valerie Jarrett, conseillère du président, souligne que « </w:t>
      </w:r>
      <w:r w:rsidRPr="0040351C">
        <w:rPr>
          <w:b/>
          <w:bCs/>
          <w:i/>
          <w:iCs/>
        </w:rPr>
        <w:t>les preuves scientifiques écrasantes démontrent que les thérapies de conversion, surtout pratiquées sur de jeunes gens, ne sont ni médicalement ni éthiquement appropriées et peuvent causer des torts considérables</w:t>
      </w:r>
      <w:r>
        <w:t xml:space="preserve"> ». </w:t>
      </w:r>
      <w:r w:rsidRPr="0040351C">
        <w:rPr>
          <w:i/>
          <w:iCs/>
        </w:rPr>
        <w:t>Elle ajoute que la Maison Blanche fait part de ses « inquiétudes à propos des potentiels effets dévastateurs sur les vies des personnes transgenres mais aussi des gays, lesbiennes, bisexuels et jeunes 'queer‘</w:t>
      </w:r>
      <w:r>
        <w:t xml:space="preserve"> ».</w:t>
      </w:r>
    </w:p>
    <w:p w14:paraId="29D7CEE7" w14:textId="77777777" w:rsidR="00F02C1F" w:rsidRDefault="00F02C1F" w:rsidP="00F376ED">
      <w:pPr>
        <w:pStyle w:val="Notedebasdepage"/>
        <w:jc w:val="both"/>
      </w:pPr>
      <w:r>
        <w:t>b) Le Royal College of Psychiatrists, l’organisation professionnelle des psychiatres du Royaume-Uni, a publié un rapport en 2007 affirmant que « des preuves montrent que des personnes LGBT cherchent de l’aide pour des problèmes de santé mentale. Cependant, elles pourraient être incomprises par des thérapeutes qui considèrent l’homosexualité comme la racine des problèmes telles que la dépression ou l’anxiété. Malheureusement, les thérapeutes qui agissent ainsi risquent de causer une détresse considérable. Une petite minorité de thérapeutes va même tellement loin dans leur tentative de changer l’orientation sexuelle de leurs patients que cela peut avoir des conséquences très graves. Bien qu’il y ait aujourd’hui de nombreux thérapeutes et organisations aux Etats-Unis et au Royaume-Uni qui déclarent que la thérapie peut aider les homosexuels à devenir hétérosexuels, il n’y a aucune preuve qu’un tel changement est possible ».</w:t>
      </w:r>
    </w:p>
    <w:p w14:paraId="572947D6" w14:textId="77777777" w:rsidR="00F02C1F" w:rsidRDefault="00F02C1F" w:rsidP="00F376ED">
      <w:pPr>
        <w:pStyle w:val="Notedebasdepage"/>
        <w:jc w:val="both"/>
      </w:pPr>
      <w:r>
        <w:t xml:space="preserve">Source : </w:t>
      </w:r>
      <w:r w:rsidRPr="0040351C">
        <w:rPr>
          <w:i/>
          <w:iCs/>
        </w:rPr>
        <w:t>Angleterre: les cathos intégristes veulent guérir les homos,</w:t>
      </w:r>
      <w:r>
        <w:t xml:space="preserve"> 25/12/2013, Saba Agri, </w:t>
      </w:r>
      <w:hyperlink r:id="rId46" w:history="1">
        <w:r w:rsidRPr="00BC0FBA">
          <w:rPr>
            <w:rStyle w:val="Lienhypertexte"/>
          </w:rPr>
          <w:t>http://www.marianne.net/Angleterre-les-cathos-integristes-veulent-guerir-les-homos_a234622.html</w:t>
        </w:r>
      </w:hyperlink>
      <w:r>
        <w:t xml:space="preserve"> </w:t>
      </w:r>
    </w:p>
    <w:p w14:paraId="65B5C75D" w14:textId="77777777" w:rsidR="00F02C1F" w:rsidRDefault="00F02C1F" w:rsidP="00F376ED">
      <w:pPr>
        <w:pStyle w:val="Notedebasdepage"/>
        <w:jc w:val="both"/>
      </w:pPr>
      <w:r>
        <w:t>c) "</w:t>
      </w:r>
      <w:r w:rsidRPr="0040351C">
        <w:rPr>
          <w:i/>
          <w:iCs/>
        </w:rPr>
        <w:t xml:space="preserve">Thérapies de conversion" des homosexuels et transgenres : Obama appelle à l'interdiction, </w:t>
      </w:r>
      <w:r>
        <w:t xml:space="preserve">Le HuffPost, Marine Le Breton, 09/04/2015, </w:t>
      </w:r>
      <w:hyperlink r:id="rId47" w:history="1">
        <w:r w:rsidRPr="00BC0FBA">
          <w:rPr>
            <w:rStyle w:val="Lienhypertexte"/>
          </w:rPr>
          <w:t>http://www.huffingtonpost.fr/2015/04/09/obama-therapies-conversion-homosexuels_n_7031104.html</w:t>
        </w:r>
      </w:hyperlink>
      <w:r>
        <w:t xml:space="preserve">;  </w:t>
      </w:r>
    </w:p>
    <w:p w14:paraId="09AE26D6" w14:textId="77777777" w:rsidR="00F02C1F" w:rsidRDefault="00F02C1F" w:rsidP="00F376ED">
      <w:pPr>
        <w:pStyle w:val="Notedebasdepage"/>
        <w:jc w:val="both"/>
        <w:rPr>
          <w:lang w:val="en-GB"/>
        </w:rPr>
      </w:pPr>
      <w:r w:rsidRPr="0040351C">
        <w:rPr>
          <w:lang w:val="en-GB"/>
        </w:rPr>
        <w:t xml:space="preserve">b) </w:t>
      </w:r>
      <w:hyperlink r:id="rId48" w:history="1">
        <w:r w:rsidRPr="00BC0FBA">
          <w:rPr>
            <w:rStyle w:val="Lienhypertexte"/>
            <w:lang w:val="en-GB"/>
          </w:rPr>
          <w:t>http://www.huffingtonpost.fr/2012/10/01/californie-interdit-therapies-conversion-jeunes-homosexuels_n_1930369.html</w:t>
        </w:r>
      </w:hyperlink>
      <w:r w:rsidRPr="0040351C">
        <w:rPr>
          <w:lang w:val="en-GB"/>
        </w:rPr>
        <w:t>,</w:t>
      </w:r>
    </w:p>
    <w:p w14:paraId="7914905E" w14:textId="77777777" w:rsidR="00F02C1F" w:rsidRPr="0040351C" w:rsidRDefault="00F02C1F" w:rsidP="00F376ED">
      <w:pPr>
        <w:pStyle w:val="Notedebasdepage"/>
        <w:jc w:val="both"/>
        <w:rPr>
          <w:lang w:val="en-GB"/>
        </w:rPr>
      </w:pPr>
      <w:r w:rsidRPr="0040351C">
        <w:rPr>
          <w:lang w:val="en-GB"/>
        </w:rPr>
        <w:t xml:space="preserve">c) </w:t>
      </w:r>
      <w:hyperlink r:id="rId49" w:history="1">
        <w:r w:rsidRPr="0040351C">
          <w:rPr>
            <w:rStyle w:val="Lienhypertexte"/>
            <w:lang w:val="en-GB"/>
          </w:rPr>
          <w:t>http://www.huffingtonpost.fr/2014/06/06/parti-republicain-texas-therapie-couvertir-homosexuels_n_5460251.html</w:t>
        </w:r>
      </w:hyperlink>
      <w:r w:rsidRPr="0040351C">
        <w:rPr>
          <w:lang w:val="en-GB"/>
        </w:rPr>
        <w:t xml:space="preserve"> </w:t>
      </w:r>
    </w:p>
  </w:footnote>
  <w:footnote w:id="83">
    <w:p w14:paraId="24F361EF" w14:textId="77777777" w:rsidR="00F02C1F" w:rsidRDefault="00F02C1F" w:rsidP="00F376ED">
      <w:pPr>
        <w:pStyle w:val="Notedebasdepage"/>
        <w:jc w:val="both"/>
      </w:pPr>
      <w:r>
        <w:rPr>
          <w:rStyle w:val="Appelnotedebasdep"/>
        </w:rPr>
        <w:footnoteRef/>
      </w:r>
      <w:r>
        <w:t xml:space="preserve"> </w:t>
      </w:r>
      <w:r w:rsidRPr="0040351C">
        <w:t xml:space="preserve">Lévitique 20.13. Si un homme couche avec un homme comme on couche avec une femme, </w:t>
      </w:r>
      <w:r w:rsidRPr="0040351C">
        <w:rPr>
          <w:b/>
          <w:bCs/>
        </w:rPr>
        <w:t>ils ont fait tous deux une chose abominable; ils seront punis de mort</w:t>
      </w:r>
      <w:r w:rsidRPr="0040351C">
        <w:t>: leur sang retombera sur eux</w:t>
      </w:r>
      <w:r>
        <w:t>.</w:t>
      </w:r>
    </w:p>
  </w:footnote>
  <w:footnote w:id="84">
    <w:p w14:paraId="2800C400" w14:textId="77777777" w:rsidR="00F02C1F" w:rsidRPr="00503B8C" w:rsidRDefault="00F02C1F" w:rsidP="00F376ED">
      <w:pPr>
        <w:spacing w:after="0" w:line="240" w:lineRule="auto"/>
        <w:jc w:val="both"/>
        <w:rPr>
          <w:sz w:val="20"/>
          <w:szCs w:val="20"/>
        </w:rPr>
      </w:pPr>
      <w:r>
        <w:rPr>
          <w:rStyle w:val="Appelnotedebasdep"/>
        </w:rPr>
        <w:footnoteRef/>
      </w:r>
      <w:r>
        <w:t xml:space="preserve"> </w:t>
      </w:r>
      <w:r w:rsidRPr="00503B8C">
        <w:rPr>
          <w:sz w:val="20"/>
          <w:szCs w:val="20"/>
        </w:rPr>
        <w:t>7.80-82. « 80. Et Loṭ, quand il dit à son peuple : «</w:t>
      </w:r>
      <w:r w:rsidRPr="00503B8C">
        <w:rPr>
          <w:b/>
          <w:bCs/>
          <w:sz w:val="20"/>
          <w:szCs w:val="20"/>
        </w:rPr>
        <w:t>Vous livrez vous à cette turpitude que nul</w:t>
      </w:r>
      <w:r w:rsidRPr="00503B8C">
        <w:rPr>
          <w:sz w:val="20"/>
          <w:szCs w:val="20"/>
        </w:rPr>
        <w:t>, parmi les mondes, n’a commise avant vous?</w:t>
      </w:r>
    </w:p>
    <w:p w14:paraId="406BF3FD" w14:textId="77777777" w:rsidR="00F02C1F" w:rsidRPr="00503B8C" w:rsidRDefault="00F02C1F" w:rsidP="00F376ED">
      <w:pPr>
        <w:spacing w:after="0" w:line="240" w:lineRule="auto"/>
        <w:jc w:val="both"/>
        <w:rPr>
          <w:sz w:val="20"/>
          <w:szCs w:val="20"/>
        </w:rPr>
      </w:pPr>
      <w:r w:rsidRPr="00503B8C">
        <w:rPr>
          <w:sz w:val="20"/>
          <w:szCs w:val="20"/>
        </w:rPr>
        <w:t xml:space="preserve">81. Certes, </w:t>
      </w:r>
      <w:r w:rsidRPr="00503B8C">
        <w:rPr>
          <w:b/>
          <w:bCs/>
          <w:sz w:val="20"/>
          <w:szCs w:val="20"/>
        </w:rPr>
        <w:t>vous assouvissez vos désirs charnels avec les hommes au lieu des femmes</w:t>
      </w:r>
      <w:r>
        <w:rPr>
          <w:b/>
          <w:bCs/>
          <w:sz w:val="20"/>
          <w:szCs w:val="20"/>
        </w:rPr>
        <w:t xml:space="preserve"> </w:t>
      </w:r>
      <w:r w:rsidRPr="00503B8C">
        <w:rPr>
          <w:b/>
          <w:bCs/>
          <w:sz w:val="20"/>
          <w:szCs w:val="20"/>
        </w:rPr>
        <w:t>! Vous êtes bien un peuple outrancier.</w:t>
      </w:r>
      <w:r w:rsidRPr="00503B8C">
        <w:rPr>
          <w:sz w:val="20"/>
          <w:szCs w:val="20"/>
        </w:rPr>
        <w:t>»</w:t>
      </w:r>
    </w:p>
    <w:p w14:paraId="087C0F66" w14:textId="77777777" w:rsidR="00F02C1F" w:rsidRPr="00503B8C" w:rsidRDefault="00F02C1F" w:rsidP="00F376ED">
      <w:pPr>
        <w:spacing w:after="0" w:line="240" w:lineRule="auto"/>
        <w:jc w:val="both"/>
        <w:rPr>
          <w:sz w:val="20"/>
          <w:szCs w:val="20"/>
        </w:rPr>
      </w:pPr>
      <w:r w:rsidRPr="00503B8C">
        <w:rPr>
          <w:sz w:val="20"/>
          <w:szCs w:val="20"/>
        </w:rPr>
        <w:t>82. Et pour toute réponse, son peuple ne fit que dire: «</w:t>
      </w:r>
      <w:r>
        <w:rPr>
          <w:sz w:val="20"/>
          <w:szCs w:val="20"/>
        </w:rPr>
        <w:t xml:space="preserve"> </w:t>
      </w:r>
      <w:r w:rsidRPr="00503B8C">
        <w:rPr>
          <w:b/>
          <w:bCs/>
          <w:i/>
          <w:iCs/>
          <w:sz w:val="20"/>
          <w:szCs w:val="20"/>
        </w:rPr>
        <w:t>Expulsez-les de votre cité</w:t>
      </w:r>
      <w:r w:rsidRPr="00503B8C">
        <w:rPr>
          <w:i/>
          <w:iCs/>
          <w:sz w:val="20"/>
          <w:szCs w:val="20"/>
        </w:rPr>
        <w:t>. Ce sont des gens qui veulent se garder purs !</w:t>
      </w:r>
      <w:r w:rsidRPr="00503B8C">
        <w:rPr>
          <w:sz w:val="20"/>
          <w:szCs w:val="20"/>
        </w:rPr>
        <w:t xml:space="preserve"> » ».</w:t>
      </w:r>
    </w:p>
  </w:footnote>
  <w:footnote w:id="85">
    <w:p w14:paraId="1A677168" w14:textId="77777777" w:rsidR="00F02C1F" w:rsidRDefault="00F02C1F" w:rsidP="00F376ED">
      <w:pPr>
        <w:pStyle w:val="Notedebasdepage"/>
        <w:jc w:val="both"/>
      </w:pPr>
      <w:r>
        <w:rPr>
          <w:rStyle w:val="Appelnotedebasdep"/>
        </w:rPr>
        <w:footnoteRef/>
      </w:r>
      <w:r>
        <w:t xml:space="preserve"> </w:t>
      </w:r>
      <w:r w:rsidRPr="00EF7B2B">
        <w:t xml:space="preserve">D'après Ibn Abbas (qu'Allah les agrée), le Prophète (que la prière d'Allah et Son salut soient sur lui) a dit: « </w:t>
      </w:r>
      <w:r w:rsidRPr="00EF7B2B">
        <w:rPr>
          <w:b/>
          <w:bCs/>
        </w:rPr>
        <w:t>Celui que vous trouvez qui pratique l'acte du peuple de Lot, alors tuez celui qui pratique l'acte et celui sur qui il est pratiqué</w:t>
      </w:r>
      <w:r w:rsidRPr="00EF7B2B">
        <w:t xml:space="preserve"> ». (Rapporté par Abou Daoud dans ses Sounan n°4462).</w:t>
      </w:r>
    </w:p>
  </w:footnote>
  <w:footnote w:id="86">
    <w:p w14:paraId="0D7662D9" w14:textId="77777777" w:rsidR="00F02C1F" w:rsidRDefault="00F02C1F" w:rsidP="00F376ED">
      <w:pPr>
        <w:pStyle w:val="Notedebasdepage"/>
      </w:pPr>
      <w:r>
        <w:rPr>
          <w:rStyle w:val="Appelnotedebasdep"/>
        </w:rPr>
        <w:footnoteRef/>
      </w:r>
      <w:r>
        <w:t xml:space="preserve"> </w:t>
      </w:r>
      <w:r w:rsidRPr="0058274E">
        <w:t xml:space="preserve">Le Prophète (Que la paix soit sur lui) a dit : « </w:t>
      </w:r>
      <w:r w:rsidRPr="0058274E">
        <w:rPr>
          <w:b/>
          <w:bCs/>
        </w:rPr>
        <w:t>Si vous trouvez quelqu'un qui fait comme le peuple de Lot, tuez celui qui le fait et celui à qui cela est fait</w:t>
      </w:r>
      <w:r w:rsidRPr="0058274E">
        <w:t xml:space="preserve"> » (Aboud Daoud 40 n° 4447).</w:t>
      </w:r>
    </w:p>
  </w:footnote>
  <w:footnote w:id="87">
    <w:p w14:paraId="5720CAA3" w14:textId="3C97336E" w:rsidR="00F02C1F" w:rsidRDefault="00F02C1F" w:rsidP="002C54E9">
      <w:pPr>
        <w:pStyle w:val="Notedebasdepage"/>
        <w:jc w:val="both"/>
      </w:pPr>
      <w:r>
        <w:rPr>
          <w:rStyle w:val="Appelnotedebasdep"/>
        </w:rPr>
        <w:footnoteRef/>
      </w:r>
      <w:r>
        <w:t xml:space="preserve"> Selon le Pape François : « </w:t>
      </w:r>
      <w:r w:rsidRPr="002C54E9">
        <w:t>Les homosexuels ne doivent pas être marginalisés à cause de leur orientation sexuelle, mais être intégrés dans la société [...] Si une personne est gay et cherche le Seigneur avec bonne volonté, qui suis-je pour la juger ?</w:t>
      </w:r>
      <w:r>
        <w:t xml:space="preserve"> ». Cf. </w:t>
      </w:r>
      <w:r w:rsidRPr="002C54E9">
        <w:rPr>
          <w:i/>
          <w:iCs/>
        </w:rPr>
        <w:t>Qui suis-je pour juger</w:t>
      </w:r>
      <w:r>
        <w:t xml:space="preserve">, </w:t>
      </w:r>
      <w:hyperlink r:id="rId50" w:history="1">
        <w:r w:rsidRPr="00BC0FBA">
          <w:rPr>
            <w:rStyle w:val="Lienhypertexte"/>
          </w:rPr>
          <w:t>https://www.devenirunenchrist.net/documentation-2/le-pape-francois.html</w:t>
        </w:r>
      </w:hyperlink>
    </w:p>
  </w:footnote>
  <w:footnote w:id="88">
    <w:p w14:paraId="7E8ED8BA" w14:textId="37C7F52A" w:rsidR="00F02C1F" w:rsidRDefault="00F02C1F">
      <w:pPr>
        <w:pStyle w:val="Notedebasdepage"/>
      </w:pPr>
      <w:r>
        <w:rPr>
          <w:rStyle w:val="Appelnotedebasdep"/>
        </w:rPr>
        <w:footnoteRef/>
      </w:r>
      <w:r>
        <w:t xml:space="preserve"> </w:t>
      </w:r>
      <w:r w:rsidRPr="00E417B4">
        <w:t>a) Sandor Ferenczi, « L'homo-érotisme : nosologie de l'homosexualité masculine » in </w:t>
      </w:r>
      <w:r w:rsidRPr="00E417B4">
        <w:rPr>
          <w:i/>
          <w:iCs/>
        </w:rPr>
        <w:t>Psychanalyse, 2, Payot, 1978, PP. 117 à 129, repris par </w:t>
      </w:r>
      <w:hyperlink r:id="rId51" w:history="1">
        <w:r w:rsidRPr="00E417B4">
          <w:rPr>
            <w:rStyle w:val="Lienhypertexte"/>
            <w:i/>
            <w:iCs/>
          </w:rPr>
          <w:t>É</w:t>
        </w:r>
        <w:r>
          <w:rPr>
            <w:rStyle w:val="Lienhypertexte"/>
            <w:i/>
            <w:iCs/>
          </w:rPr>
          <w:t>.</w:t>
        </w:r>
        <w:r w:rsidRPr="00E417B4">
          <w:rPr>
            <w:rStyle w:val="Lienhypertexte"/>
            <w:i/>
            <w:iCs/>
          </w:rPr>
          <w:t xml:space="preserve"> Badinter</w:t>
        </w:r>
      </w:hyperlink>
      <w:r w:rsidRPr="00E417B4">
        <w:rPr>
          <w:i/>
          <w:iCs/>
        </w:rPr>
        <w:t> </w:t>
      </w:r>
      <w:r>
        <w:rPr>
          <w:i/>
          <w:iCs/>
        </w:rPr>
        <w:t>in</w:t>
      </w:r>
      <w:r w:rsidRPr="00E417B4">
        <w:rPr>
          <w:i/>
          <w:iCs/>
        </w:rPr>
        <w:t> </w:t>
      </w:r>
      <w:hyperlink r:id="rId52" w:history="1">
        <w:r w:rsidRPr="00E417B4">
          <w:rPr>
            <w:rStyle w:val="Lienhypertexte"/>
            <w:i/>
            <w:iCs/>
          </w:rPr>
          <w:t>XY, De l'identité masculine</w:t>
        </w:r>
      </w:hyperlink>
      <w:r w:rsidRPr="00E417B4">
        <w:rPr>
          <w:i/>
          <w:iCs/>
        </w:rPr>
        <w:t>, </w:t>
      </w:r>
      <w:r w:rsidRPr="00E417B4">
        <w:t xml:space="preserve"> </w:t>
      </w:r>
      <w:hyperlink r:id="rId53" w:history="1">
        <w:r w:rsidRPr="00BF0911">
          <w:rPr>
            <w:rStyle w:val="Lienhypertexte"/>
          </w:rPr>
          <w:t>https://fr.wikipedia.org/wiki/XY,_De_l'identit%C3%A9_masculine</w:t>
        </w:r>
      </w:hyperlink>
      <w:r>
        <w:t xml:space="preserve"> </w:t>
      </w:r>
    </w:p>
    <w:p w14:paraId="02983CE4" w14:textId="77777777" w:rsidR="00F02C1F" w:rsidRDefault="00F02C1F">
      <w:pPr>
        <w:pStyle w:val="Notedebasdepage"/>
      </w:pPr>
      <w:r w:rsidRPr="00E417B4">
        <w:t xml:space="preserve">b) </w:t>
      </w:r>
      <w:hyperlink r:id="rId54" w:history="1">
        <w:r w:rsidRPr="00E417B4">
          <w:rPr>
            <w:rStyle w:val="Lienhypertexte"/>
          </w:rPr>
          <w:t>Élisabeth Badinter</w:t>
        </w:r>
      </w:hyperlink>
      <w:r w:rsidRPr="00E417B4">
        <w:rPr>
          <w:i/>
          <w:iCs/>
        </w:rPr>
        <w:t>, </w:t>
      </w:r>
      <w:hyperlink r:id="rId55" w:history="1">
        <w:r w:rsidRPr="00E417B4">
          <w:rPr>
            <w:rStyle w:val="Lienhypertexte"/>
            <w:i/>
            <w:iCs/>
          </w:rPr>
          <w:t>XY, De l'identité masculine</w:t>
        </w:r>
      </w:hyperlink>
      <w:r w:rsidRPr="00E417B4">
        <w:t>, </w:t>
      </w:r>
      <w:r w:rsidRPr="00E417B4">
        <w:rPr>
          <w:i/>
          <w:iCs/>
        </w:rPr>
        <w:t>Le livre de poche</w:t>
      </w:r>
      <w:r w:rsidRPr="00E417B4">
        <w:t xml:space="preserve">, p. 175, </w:t>
      </w:r>
    </w:p>
    <w:p w14:paraId="30293D51" w14:textId="77777777" w:rsidR="00F02C1F" w:rsidRDefault="00F02C1F">
      <w:pPr>
        <w:pStyle w:val="Notedebasdepage"/>
        <w:rPr>
          <w:lang w:val="en-GB"/>
        </w:rPr>
      </w:pPr>
      <w:r w:rsidRPr="00E417B4">
        <w:rPr>
          <w:lang w:val="en-GB"/>
        </w:rPr>
        <w:t xml:space="preserve">c) </w:t>
      </w:r>
      <w:hyperlink r:id="rId56" w:history="1">
        <w:r w:rsidRPr="00E417B4">
          <w:rPr>
            <w:rStyle w:val="Lienhypertexte"/>
            <w:lang w:val="en-GB"/>
          </w:rPr>
          <w:t>Élisabeth Badinter</w:t>
        </w:r>
      </w:hyperlink>
      <w:r w:rsidRPr="00E417B4">
        <w:rPr>
          <w:lang w:val="en-GB"/>
        </w:rPr>
        <w:t xml:space="preserve">, ibid, page 176, </w:t>
      </w:r>
    </w:p>
    <w:p w14:paraId="62C9C12C" w14:textId="7F3A14FD" w:rsidR="00F02C1F" w:rsidRDefault="00F02C1F">
      <w:pPr>
        <w:pStyle w:val="Notedebasdepage"/>
        <w:rPr>
          <w:lang w:val="en-GB"/>
        </w:rPr>
      </w:pPr>
      <w:r w:rsidRPr="00E417B4">
        <w:rPr>
          <w:lang w:val="en-GB"/>
        </w:rPr>
        <w:t xml:space="preserve">d) </w:t>
      </w:r>
      <w:hyperlink r:id="rId57" w:history="1">
        <w:r w:rsidRPr="00E417B4">
          <w:rPr>
            <w:rStyle w:val="Lienhypertexte"/>
            <w:i/>
            <w:iCs/>
            <w:lang w:val="en-GB"/>
          </w:rPr>
          <w:t>The last temptation of Ted</w:t>
        </w:r>
      </w:hyperlink>
      <w:r w:rsidRPr="00E417B4">
        <w:rPr>
          <w:lang w:val="en-GB"/>
        </w:rPr>
        <w:t>, </w:t>
      </w:r>
      <w:r w:rsidRPr="00E417B4">
        <w:rPr>
          <w:i/>
          <w:iCs/>
          <w:lang w:val="en-GB"/>
        </w:rPr>
        <w:t>GQ</w:t>
      </w:r>
      <w:r w:rsidRPr="00E417B4">
        <w:rPr>
          <w:lang w:val="en-GB"/>
        </w:rPr>
        <w:t xml:space="preserve">, </w:t>
      </w:r>
      <w:hyperlink r:id="rId58" w:history="1">
        <w:r w:rsidRPr="00BF0911">
          <w:rPr>
            <w:rStyle w:val="Lienhypertexte"/>
            <w:lang w:val="en-GB"/>
          </w:rPr>
          <w:t>http://www.gq.com/news-politics/newsmakers/201102/pastor-ted-haggard?printable=true</w:t>
        </w:r>
      </w:hyperlink>
      <w:r>
        <w:rPr>
          <w:lang w:val="en-GB"/>
        </w:rPr>
        <w:t xml:space="preserve"> </w:t>
      </w:r>
    </w:p>
    <w:p w14:paraId="121B7A02" w14:textId="7268B4DF" w:rsidR="00F02C1F" w:rsidRPr="00E417B4" w:rsidRDefault="00F02C1F">
      <w:pPr>
        <w:pStyle w:val="Notedebasdepage"/>
        <w:rPr>
          <w:lang w:val="en-GB"/>
        </w:rPr>
      </w:pPr>
      <w:r>
        <w:rPr>
          <w:lang w:val="en-GB"/>
        </w:rPr>
        <w:t>e</w:t>
      </w:r>
      <w:r w:rsidRPr="00E417B4">
        <w:rPr>
          <w:lang w:val="en-GB"/>
        </w:rPr>
        <w:t xml:space="preserve">) </w:t>
      </w:r>
      <w:hyperlink r:id="rId59" w:history="1">
        <w:r w:rsidRPr="00E417B4">
          <w:rPr>
            <w:rStyle w:val="Lienhypertexte"/>
            <w:lang w:val="en-GB"/>
          </w:rPr>
          <w:t>Gay ? Whatever, Dude</w:t>
        </w:r>
      </w:hyperlink>
      <w:r w:rsidRPr="00E417B4">
        <w:rPr>
          <w:lang w:val="en-GB"/>
        </w:rPr>
        <w:t xml:space="preserve">, </w:t>
      </w:r>
      <w:r w:rsidRPr="00E417B4">
        <w:rPr>
          <w:i/>
          <w:iCs/>
          <w:lang w:val="en-GB"/>
        </w:rPr>
        <w:t>The New York Times</w:t>
      </w:r>
      <w:r w:rsidRPr="00E417B4">
        <w:rPr>
          <w:lang w:val="en-GB"/>
        </w:rPr>
        <w:t xml:space="preserve">, </w:t>
      </w:r>
      <w:hyperlink r:id="rId60" w:history="1">
        <w:r w:rsidRPr="00BF0911">
          <w:rPr>
            <w:rStyle w:val="Lienhypertexte"/>
            <w:lang w:val="en-GB"/>
          </w:rPr>
          <w:t>http://www.nytimes.com/2010/06/05/opinion/05blow.html?_r=1</w:t>
        </w:r>
      </w:hyperlink>
      <w:r>
        <w:rPr>
          <w:lang w:val="en-GB"/>
        </w:rPr>
        <w:t xml:space="preserve"> </w:t>
      </w:r>
    </w:p>
  </w:footnote>
  <w:footnote w:id="89">
    <w:p w14:paraId="2CC214F4" w14:textId="3DDC83F0" w:rsidR="00F02C1F" w:rsidRDefault="00F02C1F" w:rsidP="00150623">
      <w:pPr>
        <w:pStyle w:val="Notedebasdepage"/>
        <w:jc w:val="both"/>
      </w:pPr>
      <w:r>
        <w:rPr>
          <w:rStyle w:val="Appelnotedebasdep"/>
        </w:rPr>
        <w:footnoteRef/>
      </w:r>
      <w:r>
        <w:t xml:space="preserve"> « </w:t>
      </w:r>
      <w:r w:rsidRPr="00150623">
        <w:rPr>
          <w:i/>
          <w:iCs/>
        </w:rPr>
        <w:t>Contester l'homosexualité de Hoover est aussi extravagant que de contester le priapisme de JFK ou celui de DSK. [...] Indéniablement, Eastwood a eu le courage d'évoquer cette homosexualité de Hoover, qui reste un tabou aux Etats-Unis</w:t>
      </w:r>
      <w:r w:rsidRPr="00150623">
        <w:t xml:space="preserve"> [au sujet du film de Clint Eastwood "J. Edgar"]</w:t>
      </w:r>
      <w:r>
        <w:t> »</w:t>
      </w:r>
      <w:r w:rsidRPr="00150623">
        <w:t>. Cf. "</w:t>
      </w:r>
      <w:r w:rsidRPr="00150623">
        <w:rPr>
          <w:i/>
          <w:iCs/>
        </w:rPr>
        <w:t>Eastwood a eu le courage d'évoquer l'homosexualité de Hoover</w:t>
      </w:r>
      <w:r w:rsidRPr="00150623">
        <w:t xml:space="preserve">", interview de Marc Dugain, par Jérôme Garcin, 11 janvier 2012, </w:t>
      </w:r>
      <w:hyperlink r:id="rId61" w:history="1">
        <w:r w:rsidRPr="00BF0911">
          <w:rPr>
            <w:rStyle w:val="Lienhypertexte"/>
          </w:rPr>
          <w:t>https://bibliobs.nouvelobs.com/actualites/20120110.OBS8433/eastwood-a-eu-le-courage-d-evoquer-l-homosexualite-de-hoover.html</w:t>
        </w:r>
      </w:hyperlink>
      <w:r>
        <w:t xml:space="preserve"> </w:t>
      </w:r>
    </w:p>
  </w:footnote>
  <w:footnote w:id="90">
    <w:p w14:paraId="14AC1F14" w14:textId="5034BAA5" w:rsidR="00F02C1F" w:rsidRDefault="00F02C1F">
      <w:pPr>
        <w:pStyle w:val="Notedebasdepage"/>
      </w:pPr>
      <w:r>
        <w:rPr>
          <w:rStyle w:val="Appelnotedebasdep"/>
        </w:rPr>
        <w:footnoteRef/>
      </w:r>
      <w:r>
        <w:t xml:space="preserve"> </w:t>
      </w:r>
      <w:r w:rsidRPr="009B5B19">
        <w:t>Daniel Borrillo, </w:t>
      </w:r>
      <w:r w:rsidRPr="009B5B19">
        <w:rPr>
          <w:i/>
          <w:iCs/>
        </w:rPr>
        <w:t>L'Homophobie</w:t>
      </w:r>
      <w:r w:rsidRPr="009B5B19">
        <w:t>, PUF, collection </w:t>
      </w:r>
      <w:r w:rsidRPr="009B5B19">
        <w:rPr>
          <w:i/>
          <w:iCs/>
        </w:rPr>
        <w:t>Que-sais-je ?</w:t>
      </w:r>
      <w:r w:rsidRPr="009B5B19">
        <w:t> n</w:t>
      </w:r>
      <w:r w:rsidRPr="009B5B19">
        <w:rPr>
          <w:vertAlign w:val="superscript"/>
        </w:rPr>
        <w:t>o</w:t>
      </w:r>
      <w:r w:rsidRPr="009B5B19">
        <w:t> 3563, Paris, 2000, p. 100-104.</w:t>
      </w:r>
    </w:p>
  </w:footnote>
  <w:footnote w:id="91">
    <w:p w14:paraId="1185EA09" w14:textId="34A5F1AA" w:rsidR="00F02C1F" w:rsidRDefault="00F02C1F" w:rsidP="00372DF6">
      <w:pPr>
        <w:pStyle w:val="Notedebasdepage"/>
        <w:jc w:val="both"/>
      </w:pPr>
      <w:r>
        <w:rPr>
          <w:rStyle w:val="Appelnotedebasdep"/>
        </w:rPr>
        <w:footnoteRef/>
      </w:r>
      <w:r>
        <w:t xml:space="preserve"> </w:t>
      </w:r>
      <w:r w:rsidRPr="00C82A28">
        <w:t xml:space="preserve">Selon Sahin : </w:t>
      </w:r>
      <w:r>
        <w:t>« </w:t>
      </w:r>
      <w:r w:rsidRPr="00C82A28">
        <w:t>"</w:t>
      </w:r>
      <w:r w:rsidRPr="00C82A28">
        <w:rPr>
          <w:b/>
          <w:bCs/>
        </w:rPr>
        <w:t>O mon frère</w:t>
      </w:r>
      <w:r w:rsidRPr="00C82A28">
        <w:t xml:space="preserve"> qui, en pensant aux plaisirs du monde, </w:t>
      </w:r>
      <w:r w:rsidRPr="00C82A28">
        <w:rPr>
          <w:b/>
          <w:bCs/>
        </w:rPr>
        <w:t>souffres de la maladie</w:t>
      </w:r>
      <w:r>
        <w:t xml:space="preserve"> </w:t>
      </w:r>
      <w:r w:rsidRPr="00C82A28">
        <w:t xml:space="preserve">! Si ce monde était éternel, si la mort n'existait pas sur notre chemin, si les vents de séparation et d'extinction ne soufflaient pas et </w:t>
      </w:r>
      <w:r w:rsidRPr="00C82A28">
        <w:rPr>
          <w:b/>
          <w:bCs/>
        </w:rPr>
        <w:t>s'il n'y avait pas de saisons d'hivers moraux</w:t>
      </w:r>
      <w:r w:rsidRPr="00C82A28">
        <w:t xml:space="preserve">, dans l'avenir malheureux et orageux; </w:t>
      </w:r>
      <w:r w:rsidRPr="00C82A28">
        <w:rPr>
          <w:b/>
          <w:bCs/>
        </w:rPr>
        <w:t>moi aussi, avec toi, j'aurais pitié de ton état</w:t>
      </w:r>
      <w:r w:rsidRPr="00C82A28">
        <w:t>. Mais, puisque le monde nous dira un jour: "Allons! Dehors!", il se bouchera l'oreille, de notre cri</w:t>
      </w:r>
      <w:r>
        <w:t xml:space="preserve"> </w:t>
      </w:r>
      <w:r w:rsidRPr="00C82A28">
        <w:t xml:space="preserve">; </w:t>
      </w:r>
      <w:r w:rsidRPr="00C82A28">
        <w:rPr>
          <w:b/>
          <w:bCs/>
        </w:rPr>
        <w:t>avant qu'il ne nous chasse dehors, avec les avertissements de ces maladies</w:t>
      </w:r>
      <w:r w:rsidRPr="00C82A28">
        <w:t>, nous devons, dès maintenant, renoncer à son amour</w:t>
      </w:r>
      <w:r>
        <w:t xml:space="preserve"> [de Dieu] </w:t>
      </w:r>
      <w:r w:rsidRPr="00C82A28">
        <w:t xml:space="preserve">; avant qu'il ne nous quitte, nous devons tenter de le quitter, par le </w:t>
      </w:r>
      <w:r>
        <w:t>cœur</w:t>
      </w:r>
      <w:r w:rsidRPr="00C82A28">
        <w:t>. Oui, en nous avertissant, dans ce sens, la maladie affirme</w:t>
      </w:r>
      <w:r>
        <w:t xml:space="preserve"> </w:t>
      </w:r>
      <w:r w:rsidRPr="00C82A28">
        <w:t>: "</w:t>
      </w:r>
      <w:r w:rsidRPr="00C82A28">
        <w:rPr>
          <w:i/>
          <w:iCs/>
        </w:rPr>
        <w:t xml:space="preserve">Ton corps n'est ni de pierre, ni de fer. Sûrement, il est composé de différentes matières, qui sont, à tout moment, susceptibles de se décomposer. </w:t>
      </w:r>
      <w:r w:rsidRPr="00C82A28">
        <w:rPr>
          <w:b/>
          <w:bCs/>
          <w:i/>
          <w:iCs/>
        </w:rPr>
        <w:t>Laisse l'arrogance !</w:t>
      </w:r>
      <w:r w:rsidRPr="00C82A28">
        <w:rPr>
          <w:i/>
          <w:iCs/>
        </w:rPr>
        <w:t xml:space="preserve"> Comprends ton incapacité! </w:t>
      </w:r>
      <w:r w:rsidRPr="00C82A28">
        <w:rPr>
          <w:b/>
          <w:bCs/>
          <w:i/>
          <w:iCs/>
        </w:rPr>
        <w:t>Connais Dieu, ton Seigneur ! Sache ton devoir ! Apprends pourquoi tu es venu au monde</w:t>
      </w:r>
      <w:r>
        <w:rPr>
          <w:i/>
          <w:iCs/>
        </w:rPr>
        <w:t xml:space="preserve"> </w:t>
      </w:r>
      <w:r w:rsidRPr="00C82A28">
        <w:rPr>
          <w:i/>
          <w:iCs/>
        </w:rPr>
        <w:t>!</w:t>
      </w:r>
      <w:r w:rsidRPr="00C82A28">
        <w:t>" avertit-elle</w:t>
      </w:r>
      <w:r>
        <w:t xml:space="preserve"> [la maladie]</w:t>
      </w:r>
      <w:r w:rsidRPr="00C82A28">
        <w:t xml:space="preserve">, discrètement, à l'oreille du cœur. Aussi, </w:t>
      </w:r>
      <w:r w:rsidRPr="00C82A28">
        <w:rPr>
          <w:b/>
          <w:bCs/>
        </w:rPr>
        <w:t>puisque le plaisir et le goût du monde</w:t>
      </w:r>
      <w:r w:rsidRPr="00C82A28">
        <w:t xml:space="preserve"> ne durent pas, </w:t>
      </w:r>
      <w:r w:rsidRPr="00C82A28">
        <w:rPr>
          <w:b/>
          <w:bCs/>
        </w:rPr>
        <w:t>particulièrement s'ils ne sont pas licites, ils sont, aussi</w:t>
      </w:r>
      <w:r w:rsidRPr="00C82A28">
        <w:t xml:space="preserve">, non permanents, aussi, </w:t>
      </w:r>
      <w:r w:rsidRPr="00C82A28">
        <w:rPr>
          <w:b/>
          <w:bCs/>
        </w:rPr>
        <w:t>douloureux, porteurs de péché</w:t>
      </w:r>
      <w:r w:rsidRPr="00C82A28">
        <w:t>. Sous le prétexte de ta maladie, comme tu as perdu ce plaisir-là, ne pleure pas</w:t>
      </w:r>
      <w:r>
        <w:t xml:space="preserve"> </w:t>
      </w:r>
      <w:r w:rsidRPr="00C82A28">
        <w:t xml:space="preserve">! Au contraire, </w:t>
      </w:r>
      <w:r w:rsidRPr="00C82A28">
        <w:rPr>
          <w:b/>
          <w:bCs/>
        </w:rPr>
        <w:t>pense au sens de l'adoration spirituelle et à la récompense de l'Au-delà</w:t>
      </w:r>
      <w:r w:rsidRPr="00C82A28">
        <w:t>, qui se trouvent dans la maladie, essaie de t'en réjouir</w:t>
      </w:r>
      <w:r>
        <w:t xml:space="preserve"> </w:t>
      </w:r>
      <w:r w:rsidRPr="00C82A28">
        <w:t xml:space="preserve">!" </w:t>
      </w:r>
      <w:r w:rsidRPr="00C82A28">
        <w:rPr>
          <w:i/>
          <w:iCs/>
        </w:rPr>
        <w:t>Guide A L'usage Des Malades</w:t>
      </w:r>
      <w:r w:rsidRPr="00C82A28">
        <w:t xml:space="preserve"> </w:t>
      </w:r>
      <w:r>
        <w:t>–</w:t>
      </w:r>
      <w:r w:rsidRPr="00C82A28">
        <w:t xml:space="preserve"> 12</w:t>
      </w:r>
      <w:r>
        <w:t> »</w:t>
      </w:r>
      <w:r w:rsidRPr="00C82A28">
        <w:t>.</w:t>
      </w:r>
    </w:p>
  </w:footnote>
  <w:footnote w:id="92">
    <w:p w14:paraId="6EED5FFC" w14:textId="372D4768" w:rsidR="00F02C1F" w:rsidRDefault="00F02C1F" w:rsidP="00372DF6">
      <w:pPr>
        <w:pStyle w:val="Notedebasdepage"/>
        <w:jc w:val="both"/>
        <w:rPr>
          <w:lang w:val="en-GB"/>
        </w:rPr>
      </w:pPr>
      <w:r>
        <w:rPr>
          <w:rStyle w:val="Appelnotedebasdep"/>
        </w:rPr>
        <w:footnoteRef/>
      </w:r>
      <w:r>
        <w:t xml:space="preserve"> a) </w:t>
      </w:r>
      <w:r w:rsidRPr="00A97202">
        <w:rPr>
          <w:i/>
          <w:iCs/>
        </w:rPr>
        <w:t>Combien d'enfants meurent chaque jour sous les coups de leurs parents ?</w:t>
      </w:r>
      <w:r w:rsidRPr="00A97202">
        <w:t xml:space="preserve"> </w:t>
      </w:r>
      <w:r w:rsidRPr="00A97202">
        <w:rPr>
          <w:lang w:val="en-GB"/>
        </w:rPr>
        <w:t xml:space="preserve">Géraldine Woessner 17/01/2018, </w:t>
      </w:r>
      <w:hyperlink r:id="rId62" w:history="1">
        <w:r w:rsidRPr="00BC0FBA">
          <w:rPr>
            <w:rStyle w:val="Lienhypertexte"/>
            <w:lang w:val="en-GB"/>
          </w:rPr>
          <w:t>https://www.europe1.fr/emissions/Le-vrai-faux-de-l-info2/combien-denfants-meurent-chaque-jour-sous-les-coups-de-leurs-parents-3548045</w:t>
        </w:r>
      </w:hyperlink>
      <w:r>
        <w:rPr>
          <w:lang w:val="en-GB"/>
        </w:rPr>
        <w:t xml:space="preserve"> </w:t>
      </w:r>
    </w:p>
    <w:p w14:paraId="5F194077" w14:textId="778D109D" w:rsidR="00F02C1F" w:rsidRPr="00997829" w:rsidRDefault="00F02C1F" w:rsidP="00372DF6">
      <w:pPr>
        <w:pStyle w:val="Notedebasdepage"/>
        <w:jc w:val="both"/>
      </w:pPr>
      <w:r w:rsidRPr="00997829">
        <w:t xml:space="preserve">b) </w:t>
      </w:r>
      <w:r w:rsidRPr="00997829">
        <w:rPr>
          <w:i/>
          <w:iCs/>
        </w:rPr>
        <w:t>Maltraitance : un enfant meurt tous les 5 jours, tué par sa famille.</w:t>
      </w:r>
      <w:r w:rsidRPr="00997829">
        <w:t xml:space="preserve"> Un rapport remis jeudi au gouvernement émet des pistes, afin de mieux prévenir les morts violentes d'enfants au sein de leur famille. Source AFP, 27/04/2019, </w:t>
      </w:r>
      <w:hyperlink r:id="rId63" w:history="1">
        <w:r w:rsidRPr="00997829">
          <w:rPr>
            <w:rStyle w:val="Lienhypertexte"/>
          </w:rPr>
          <w:t>https://www.lepoint.fr/societe/maltraitance-un-enfant-meurt-tous-les-5-jours-tue-par-sa-famille-27-04-2019-2309792_23.php</w:t>
        </w:r>
      </w:hyperlink>
      <w:r w:rsidRPr="00997829">
        <w:t xml:space="preserve"> </w:t>
      </w:r>
    </w:p>
  </w:footnote>
  <w:footnote w:id="93">
    <w:p w14:paraId="4A3CA4DA" w14:textId="3B13460E" w:rsidR="00F02C1F" w:rsidRPr="00D8431F" w:rsidRDefault="00F02C1F" w:rsidP="00BC2C6A">
      <w:pPr>
        <w:pStyle w:val="Notedebasdepage"/>
        <w:jc w:val="both"/>
      </w:pPr>
      <w:r>
        <w:rPr>
          <w:rStyle w:val="Appelnotedebasdep"/>
        </w:rPr>
        <w:footnoteRef/>
      </w:r>
      <w:r>
        <w:t xml:space="preserve"> </w:t>
      </w:r>
      <w:r w:rsidRPr="00BC2C6A">
        <w:t xml:space="preserve">Tel le prêtre jésuite français, chercheur, paléontologue, théologien et philosophe, Pierre Teilhard de Chardin. Teilhard envisage la sélection darwinienne non comme une punition, mais comme partie intégrante de ce qu'il suppose être un plan divin. </w:t>
      </w:r>
      <w:r w:rsidRPr="00D8431F">
        <w:t xml:space="preserve">Cf. </w:t>
      </w:r>
      <w:hyperlink r:id="rId64" w:history="1">
        <w:r w:rsidRPr="00D8431F">
          <w:rPr>
            <w:rStyle w:val="Lienhypertexte"/>
          </w:rPr>
          <w:t>https://fr.wikipedia.org/wiki/Pierre_Teilhard_de_Chardin</w:t>
        </w:r>
      </w:hyperlink>
      <w:r w:rsidRPr="00D8431F">
        <w:t xml:space="preserve"> </w:t>
      </w:r>
    </w:p>
  </w:footnote>
  <w:footnote w:id="94">
    <w:p w14:paraId="7F282DD7" w14:textId="30F7260F" w:rsidR="00F02C1F" w:rsidRDefault="00F02C1F">
      <w:pPr>
        <w:pStyle w:val="Notedebasdepage"/>
      </w:pPr>
      <w:r>
        <w:rPr>
          <w:rStyle w:val="Appelnotedebasdep"/>
        </w:rPr>
        <w:footnoteRef/>
      </w:r>
      <w:r>
        <w:t xml:space="preserve"> </w:t>
      </w:r>
      <w:r w:rsidRPr="00997829">
        <w:t xml:space="preserve">Kenneth R. Miller, </w:t>
      </w:r>
      <w:r w:rsidRPr="00997829">
        <w:rPr>
          <w:i/>
          <w:iCs/>
        </w:rPr>
        <w:t>À la recherche du Dieu de Darwin</w:t>
      </w:r>
      <w:r w:rsidRPr="00997829">
        <w:t>, Presses de la Renaissance, 2009.</w:t>
      </w:r>
    </w:p>
  </w:footnote>
  <w:footnote w:id="95">
    <w:p w14:paraId="7C278AFC" w14:textId="19CE07B4" w:rsidR="00F02C1F" w:rsidRDefault="00F02C1F" w:rsidP="0039058C">
      <w:pPr>
        <w:pStyle w:val="Notedebasdepage"/>
      </w:pPr>
      <w:r>
        <w:rPr>
          <w:rStyle w:val="Appelnotedebasdep"/>
        </w:rPr>
        <w:footnoteRef/>
      </w:r>
      <w:r>
        <w:t xml:space="preserve">a) « </w:t>
      </w:r>
      <w:r w:rsidRPr="0039058C">
        <w:rPr>
          <w:i/>
          <w:iCs/>
        </w:rPr>
        <w:t>Le consensus scientifique est le meilleur indicateur de vérité que nous ayons</w:t>
      </w:r>
      <w:r>
        <w:t xml:space="preserve"> », Propos de Naomi Oreskes, historienne des sciences américaine à l'université Harvard, recueillis par Sylvain Guilbaud dans mensuel 554, décembre 2019, </w:t>
      </w:r>
      <w:hyperlink r:id="rId65" w:history="1">
        <w:r w:rsidRPr="00BC0FBA">
          <w:rPr>
            <w:rStyle w:val="Lienhypertexte"/>
          </w:rPr>
          <w:t>https://www.larecherche.fr/histoire-des-sciences/%C2%AB-le-consensus-scientifique-est-le-meilleur-indicateur-de-v%C3%A9rit%C3%A9-que-nous</w:t>
        </w:r>
      </w:hyperlink>
      <w:r>
        <w:t xml:space="preserve"> </w:t>
      </w:r>
    </w:p>
    <w:p w14:paraId="140BE753" w14:textId="1D6973B8" w:rsidR="00F02C1F" w:rsidRDefault="00F02C1F" w:rsidP="0039058C">
      <w:pPr>
        <w:pStyle w:val="Notedebasdepage"/>
      </w:pPr>
      <w:r>
        <w:t xml:space="preserve">b) Entretien avec Naomi Oreskes, « Un discours simpliste et conservateur », propos recueillis par Yves Sciama, La Recherche n° 425, décembre 2008, p. 44. </w:t>
      </w:r>
      <w:hyperlink r:id="rId66" w:history="1">
        <w:r w:rsidRPr="00BC0FBA">
          <w:rPr>
            <w:rStyle w:val="Lienhypertexte"/>
          </w:rPr>
          <w:t>https://www.larecherche.fr/naomi-oreskes-%C2%AB-un-discours-simpliste-et-conservateur-%C2%BB</w:t>
        </w:r>
      </w:hyperlink>
      <w:r>
        <w:t xml:space="preserve"> </w:t>
      </w:r>
    </w:p>
    <w:p w14:paraId="27B625B5" w14:textId="4A463D2C" w:rsidR="00F02C1F" w:rsidRDefault="00F02C1F" w:rsidP="0039058C">
      <w:pPr>
        <w:pStyle w:val="Notedebasdepage"/>
      </w:pPr>
      <w:r>
        <w:t xml:space="preserve">c) Naomi Oreskes et Erik M. Conway, </w:t>
      </w:r>
      <w:r w:rsidRPr="0039058C">
        <w:rPr>
          <w:i/>
          <w:iCs/>
        </w:rPr>
        <w:t>Merchants of Doubt,</w:t>
      </w:r>
      <w:r>
        <w:t xml:space="preserve"> Bloomsbury Press, 2010 (traduction française, </w:t>
      </w:r>
      <w:r w:rsidRPr="0039058C">
        <w:rPr>
          <w:i/>
          <w:iCs/>
        </w:rPr>
        <w:t>Les Marchands de doute</w:t>
      </w:r>
      <w:r>
        <w:t>, Le Pommier, 2012).</w:t>
      </w:r>
    </w:p>
    <w:p w14:paraId="05108BFD" w14:textId="7C53D6FC" w:rsidR="00F02C1F" w:rsidRDefault="00F02C1F" w:rsidP="0039058C">
      <w:pPr>
        <w:pStyle w:val="Notedebasdepage"/>
      </w:pPr>
      <w:r>
        <w:t xml:space="preserve">d) </w:t>
      </w:r>
      <w:r w:rsidRPr="0039058C">
        <w:rPr>
          <w:i/>
          <w:iCs/>
        </w:rPr>
        <w:t>The Scientific Consensus on Climate Change</w:t>
      </w:r>
      <w:r>
        <w:t xml:space="preserve">, Naomi Oreskes, Science, 03 Dec 2004: Vol. 306, Issue 5702, pp. 168, </w:t>
      </w:r>
      <w:hyperlink r:id="rId67" w:history="1">
        <w:r w:rsidRPr="00BC0FBA">
          <w:rPr>
            <w:rStyle w:val="Lienhypertexte"/>
          </w:rPr>
          <w:t>https://science.sciencemag.org/content/306/5702/1686.summary</w:t>
        </w:r>
      </w:hyperlink>
      <w:r>
        <w:t xml:space="preserve"> </w:t>
      </w:r>
    </w:p>
  </w:footnote>
  <w:footnote w:id="96">
    <w:p w14:paraId="2E388F96" w14:textId="7BD7C383" w:rsidR="00F02C1F" w:rsidRPr="00E13821" w:rsidRDefault="00F02C1F" w:rsidP="00E13821">
      <w:pPr>
        <w:spacing w:after="0" w:line="240" w:lineRule="auto"/>
        <w:rPr>
          <w:sz w:val="20"/>
          <w:szCs w:val="20"/>
        </w:rPr>
      </w:pPr>
      <w:r w:rsidRPr="00E13821">
        <w:rPr>
          <w:rStyle w:val="Appelnotedebasdep"/>
          <w:sz w:val="20"/>
          <w:szCs w:val="20"/>
        </w:rPr>
        <w:footnoteRef/>
      </w:r>
      <w:r w:rsidRPr="00E13821">
        <w:rPr>
          <w:sz w:val="20"/>
          <w:szCs w:val="20"/>
        </w:rPr>
        <w:t xml:space="preserve"> </w:t>
      </w:r>
      <w:r w:rsidRPr="00DF4717">
        <w:rPr>
          <w:bCs/>
          <w:i/>
          <w:iCs/>
          <w:sz w:val="20"/>
          <w:szCs w:val="20"/>
          <w:u w:val="single"/>
        </w:rPr>
        <w:t>Gourou</w:t>
      </w:r>
      <w:r w:rsidRPr="00E13821">
        <w:rPr>
          <w:sz w:val="20"/>
          <w:szCs w:val="20"/>
        </w:rPr>
        <w:t xml:space="preserve"> : maître à penser, affirmant détenir la vérité.</w:t>
      </w:r>
    </w:p>
  </w:footnote>
  <w:footnote w:id="97">
    <w:p w14:paraId="7B936D40" w14:textId="77777777" w:rsidR="00F02C1F" w:rsidRDefault="00F02C1F" w:rsidP="00097F8C">
      <w:pPr>
        <w:pStyle w:val="Notedebasdepage"/>
      </w:pPr>
      <w:r>
        <w:rPr>
          <w:rStyle w:val="Appelnotedebasdep"/>
        </w:rPr>
        <w:footnoteRef/>
      </w:r>
      <w:r>
        <w:t xml:space="preserve"> Sous-entendu dans l’esprit de Kadour, si l’évolution est liée au hasard, alors elle ne pourraient que commettre des erreurs, dont les 6000 maladies génétiques connues, et donc produire que des maladies génétiques et jamais des individus sains (génétiquement) ou bien très peu. Kadour ne comprend pas, n’intègre pas, dans son esprit, le concept de « sélection naturelle ».</w:t>
      </w:r>
    </w:p>
  </w:footnote>
  <w:footnote w:id="98">
    <w:p w14:paraId="6B4BB445" w14:textId="54B9BADB" w:rsidR="00F02C1F" w:rsidRDefault="00F02C1F" w:rsidP="004B1A18">
      <w:pPr>
        <w:pStyle w:val="Notedebasdepage"/>
        <w:jc w:val="both"/>
      </w:pPr>
      <w:r>
        <w:rPr>
          <w:rStyle w:val="Appelnotedebasdep"/>
        </w:rPr>
        <w:footnoteRef/>
      </w:r>
      <w:r>
        <w:t xml:space="preserve"> </w:t>
      </w:r>
      <w:r w:rsidRPr="0059330C">
        <w:t>Certaines substances hallucinogènes, comme la mescaline, la psilocybine, contenues dans certains champignons</w:t>
      </w:r>
      <w:r>
        <w:t xml:space="preserve"> _</w:t>
      </w:r>
      <w:r w:rsidRPr="0059330C">
        <w:t xml:space="preserve"> tels quel les psilocybes (</w:t>
      </w:r>
      <w:r w:rsidRPr="0059330C">
        <w:rPr>
          <w:i/>
          <w:iCs/>
        </w:rPr>
        <w:t>Psilocybe mexicana</w:t>
      </w:r>
      <w:r w:rsidRPr="0059330C">
        <w:t xml:space="preserve"> ...), l'amanite tue-mouche (</w:t>
      </w:r>
      <w:r w:rsidRPr="0059330C">
        <w:rPr>
          <w:i/>
          <w:iCs/>
        </w:rPr>
        <w:t>Amanita muscaria</w:t>
      </w:r>
      <w:r w:rsidRPr="0059330C">
        <w:t xml:space="preserve">) et le </w:t>
      </w:r>
      <w:r w:rsidRPr="0059330C">
        <w:rPr>
          <w:i/>
          <w:iCs/>
        </w:rPr>
        <w:t>Claviceps purpurea</w:t>
      </w:r>
      <w:r w:rsidRPr="0059330C">
        <w:t>,</w:t>
      </w:r>
      <w:r>
        <w:t xml:space="preserve"> … _, le cactus </w:t>
      </w:r>
      <w:r w:rsidRPr="004B1A18">
        <w:t>peyotl (</w:t>
      </w:r>
      <w:r w:rsidRPr="004B1A18">
        <w:rPr>
          <w:i/>
          <w:iCs/>
        </w:rPr>
        <w:t>Lophophora williamsii</w:t>
      </w:r>
      <w:r w:rsidRPr="004B1A18">
        <w:t>),</w:t>
      </w:r>
      <w:r w:rsidRPr="0059330C">
        <w:t xml:space="preserve"> celles de la liane amazonienne </w:t>
      </w:r>
      <w:r w:rsidRPr="0059330C">
        <w:rPr>
          <w:i/>
          <w:iCs/>
        </w:rPr>
        <w:t>Banisteriopsis caapi</w:t>
      </w:r>
      <w:r w:rsidRPr="0059330C">
        <w:t xml:space="preserve">, </w:t>
      </w:r>
      <w:r>
        <w:t>pour préparer</w:t>
      </w:r>
      <w:r w:rsidRPr="0059330C">
        <w:t xml:space="preserve"> la boisson amérindienne</w:t>
      </w:r>
      <w:r>
        <w:t>,</w:t>
      </w:r>
      <w:r w:rsidRPr="0059330C">
        <w:t xml:space="preserve"> </w:t>
      </w:r>
      <w:r>
        <w:t>l’</w:t>
      </w:r>
      <w:r w:rsidRPr="0059330C">
        <w:t>ayahuasca</w:t>
      </w:r>
      <w:r>
        <w:t>.</w:t>
      </w:r>
    </w:p>
  </w:footnote>
  <w:footnote w:id="99">
    <w:p w14:paraId="429FB39F" w14:textId="77777777" w:rsidR="00F02C1F" w:rsidRPr="00A315B0" w:rsidRDefault="00F02C1F" w:rsidP="00A33307">
      <w:pPr>
        <w:spacing w:after="0"/>
        <w:rPr>
          <w:sz w:val="20"/>
        </w:rPr>
      </w:pPr>
      <w:r w:rsidRPr="00087607">
        <w:rPr>
          <w:rStyle w:val="Appelnotedebasdep"/>
          <w:sz w:val="20"/>
        </w:rPr>
        <w:footnoteRef/>
      </w:r>
      <w:r w:rsidRPr="00A315B0">
        <w:rPr>
          <w:sz w:val="20"/>
        </w:rPr>
        <w:t xml:space="preserve"> Jean Haechler, </w:t>
      </w:r>
      <w:r w:rsidRPr="00A315B0">
        <w:rPr>
          <w:i/>
          <w:sz w:val="20"/>
        </w:rPr>
        <w:t>Naître, vivre et passer, la mort démythifiée</w:t>
      </w:r>
      <w:r w:rsidRPr="00A315B0">
        <w:rPr>
          <w:sz w:val="20"/>
        </w:rPr>
        <w:t>, Editions L’Harmattan, 2004.</w:t>
      </w:r>
    </w:p>
  </w:footnote>
  <w:footnote w:id="100">
    <w:p w14:paraId="19BA9353" w14:textId="77777777" w:rsidR="00F02C1F" w:rsidRPr="00A33307" w:rsidRDefault="00F02C1F" w:rsidP="00A33307">
      <w:pPr>
        <w:spacing w:after="0" w:line="240" w:lineRule="auto"/>
        <w:rPr>
          <w:b/>
          <w:sz w:val="20"/>
          <w:szCs w:val="20"/>
        </w:rPr>
      </w:pPr>
      <w:r w:rsidRPr="00A33307">
        <w:rPr>
          <w:rStyle w:val="Appelnotedebasdep"/>
          <w:sz w:val="20"/>
          <w:szCs w:val="20"/>
        </w:rPr>
        <w:footnoteRef/>
      </w:r>
      <w:r w:rsidRPr="00A33307">
        <w:rPr>
          <w:sz w:val="20"/>
          <w:szCs w:val="20"/>
        </w:rPr>
        <w:t xml:space="preserve"> </w:t>
      </w:r>
      <w:r w:rsidRPr="00A33307">
        <w:rPr>
          <w:bCs/>
          <w:sz w:val="20"/>
          <w:szCs w:val="20"/>
        </w:rPr>
        <w:t>Sur les NDE &amp; OBE, les voyages astraux, l'au-delà, les communications avec les morts</w:t>
      </w:r>
      <w:r w:rsidRPr="00A33307">
        <w:rPr>
          <w:b/>
          <w:sz w:val="20"/>
          <w:szCs w:val="20"/>
        </w:rPr>
        <w:t xml:space="preserve"> : </w:t>
      </w:r>
    </w:p>
    <w:p w14:paraId="4F997BD9" w14:textId="569BCAF7" w:rsidR="00F02C1F" w:rsidRPr="00A33307" w:rsidRDefault="00F02C1F" w:rsidP="00A33307">
      <w:pPr>
        <w:spacing w:after="0" w:line="240" w:lineRule="auto"/>
        <w:rPr>
          <w:sz w:val="20"/>
          <w:szCs w:val="20"/>
        </w:rPr>
      </w:pPr>
      <w:r w:rsidRPr="00A33307">
        <w:rPr>
          <w:sz w:val="20"/>
          <w:szCs w:val="20"/>
        </w:rPr>
        <w:t xml:space="preserve">a) </w:t>
      </w:r>
      <w:r w:rsidRPr="00A33307">
        <w:rPr>
          <w:i/>
          <w:iCs/>
          <w:sz w:val="20"/>
          <w:szCs w:val="20"/>
        </w:rPr>
        <w:t>A l’approche de la mort</w:t>
      </w:r>
      <w:r w:rsidRPr="00A33307">
        <w:rPr>
          <w:sz w:val="20"/>
          <w:szCs w:val="20"/>
        </w:rPr>
        <w:t xml:space="preserve">, </w:t>
      </w:r>
      <w:hyperlink r:id="rId68" w:history="1">
        <w:r w:rsidRPr="00A33307">
          <w:rPr>
            <w:rStyle w:val="Lienhypertexte"/>
            <w:sz w:val="20"/>
            <w:szCs w:val="20"/>
          </w:rPr>
          <w:t>http://benjamin.lisan.free.fr/jardin.secret/EcritsScientifiques/pseudo-sciences/AlApprocheDeMaMort.htm</w:t>
        </w:r>
      </w:hyperlink>
      <w:r w:rsidRPr="00A33307">
        <w:rPr>
          <w:sz w:val="20"/>
          <w:szCs w:val="20"/>
        </w:rPr>
        <w:t xml:space="preserve"> </w:t>
      </w:r>
    </w:p>
    <w:p w14:paraId="4E3105BA" w14:textId="1B52325C" w:rsidR="00F02C1F" w:rsidRPr="00A33307" w:rsidRDefault="00F02C1F" w:rsidP="00DD7E81">
      <w:pPr>
        <w:spacing w:after="0" w:line="240" w:lineRule="auto"/>
        <w:jc w:val="both"/>
        <w:rPr>
          <w:sz w:val="20"/>
          <w:szCs w:val="20"/>
        </w:rPr>
      </w:pPr>
      <w:r w:rsidRPr="00A33307">
        <w:rPr>
          <w:sz w:val="20"/>
          <w:szCs w:val="20"/>
        </w:rPr>
        <w:t xml:space="preserve">b) </w:t>
      </w:r>
      <w:r w:rsidRPr="00A33307">
        <w:rPr>
          <w:i/>
          <w:iCs/>
          <w:sz w:val="20"/>
          <w:szCs w:val="20"/>
        </w:rPr>
        <w:t>« Communications » avec l’au-delà et les défunts</w:t>
      </w:r>
      <w:r w:rsidRPr="00A33307">
        <w:rPr>
          <w:sz w:val="20"/>
          <w:szCs w:val="20"/>
        </w:rPr>
        <w:t xml:space="preserve">, </w:t>
      </w:r>
      <w:hyperlink r:id="rId69" w:history="1">
        <w:r w:rsidRPr="00A33307">
          <w:rPr>
            <w:rStyle w:val="Lienhypertexte"/>
            <w:sz w:val="20"/>
            <w:szCs w:val="20"/>
          </w:rPr>
          <w:t>http://benjamin.lisan.free.fr/jardin.secret/EcritsScientifiques/pseudo-sciences/CommunicationsAvecAuDela.htm</w:t>
        </w:r>
      </w:hyperlink>
      <w:r w:rsidRPr="00A33307">
        <w:rPr>
          <w:sz w:val="20"/>
          <w:szCs w:val="20"/>
        </w:rPr>
        <w:t xml:space="preserve"> </w:t>
      </w:r>
    </w:p>
    <w:p w14:paraId="49B59EDD" w14:textId="31A9A812" w:rsidR="00F02C1F" w:rsidRPr="00A33307" w:rsidRDefault="00F02C1F" w:rsidP="00A33307">
      <w:pPr>
        <w:spacing w:after="0" w:line="240" w:lineRule="auto"/>
        <w:rPr>
          <w:sz w:val="20"/>
          <w:szCs w:val="20"/>
        </w:rPr>
      </w:pPr>
      <w:r w:rsidRPr="00A33307">
        <w:rPr>
          <w:sz w:val="20"/>
          <w:szCs w:val="20"/>
        </w:rPr>
        <w:t xml:space="preserve">c) </w:t>
      </w:r>
      <w:r w:rsidRPr="00A33307">
        <w:rPr>
          <w:i/>
          <w:iCs/>
          <w:sz w:val="20"/>
          <w:szCs w:val="20"/>
        </w:rPr>
        <w:t>Le paradigme de l'immortalité de la conscience face aux expériences du professeur Olaf Blanké (Nouvelle version),</w:t>
      </w:r>
      <w:r w:rsidRPr="00A33307">
        <w:rPr>
          <w:sz w:val="20"/>
          <w:szCs w:val="20"/>
        </w:rPr>
        <w:t xml:space="preserve">  </w:t>
      </w:r>
      <w:hyperlink r:id="rId70" w:history="1">
        <w:r w:rsidRPr="00A33307">
          <w:rPr>
            <w:rStyle w:val="Lienhypertexte"/>
            <w:sz w:val="20"/>
            <w:szCs w:val="20"/>
          </w:rPr>
          <w:t>http://benjamin.lisan.free.fr/jardin.secret/EcritsScientifiques/pseudo-sciences/NDE_OBE.htm</w:t>
        </w:r>
      </w:hyperlink>
      <w:r w:rsidRPr="00A33307">
        <w:rPr>
          <w:sz w:val="20"/>
          <w:szCs w:val="20"/>
        </w:rPr>
        <w:t xml:space="preserve"> </w:t>
      </w:r>
    </w:p>
    <w:p w14:paraId="579C6C82" w14:textId="1A057D41" w:rsidR="00F02C1F" w:rsidRPr="00A33307" w:rsidRDefault="00F02C1F" w:rsidP="00A33307">
      <w:pPr>
        <w:spacing w:after="0" w:line="240" w:lineRule="auto"/>
        <w:rPr>
          <w:sz w:val="20"/>
          <w:szCs w:val="20"/>
        </w:rPr>
      </w:pPr>
      <w:r w:rsidRPr="00A33307">
        <w:rPr>
          <w:sz w:val="20"/>
          <w:szCs w:val="20"/>
        </w:rPr>
        <w:t xml:space="preserve">d) </w:t>
      </w:r>
      <w:r w:rsidRPr="00A33307">
        <w:rPr>
          <w:i/>
          <w:iCs/>
          <w:sz w:val="20"/>
          <w:szCs w:val="20"/>
        </w:rPr>
        <w:t>Analyse des expériences aux frontières de la mort (anc. version avec longue bibliographie),</w:t>
      </w:r>
      <w:r w:rsidRPr="00A33307">
        <w:rPr>
          <w:sz w:val="20"/>
          <w:szCs w:val="20"/>
        </w:rPr>
        <w:t xml:space="preserve"> </w:t>
      </w:r>
      <w:hyperlink r:id="rId71" w:history="1">
        <w:r w:rsidRPr="00A33307">
          <w:rPr>
            <w:rStyle w:val="Lienhypertexte"/>
            <w:sz w:val="20"/>
            <w:szCs w:val="20"/>
          </w:rPr>
          <w:t>http://benjamin.lisan.free.fr/jardin.secret/EcritsScientifiques/pseudo-sciences/ExperiencesPsyAuxFrontieresMort.htm</w:t>
        </w:r>
      </w:hyperlink>
      <w:r w:rsidRPr="00A33307">
        <w:rPr>
          <w:sz w:val="20"/>
          <w:szCs w:val="20"/>
        </w:rPr>
        <w:t xml:space="preserve"> </w:t>
      </w:r>
    </w:p>
    <w:p w14:paraId="2AD06ADF" w14:textId="39E7FA6D" w:rsidR="00F02C1F" w:rsidRPr="00A33307" w:rsidRDefault="00F02C1F" w:rsidP="00A33307">
      <w:pPr>
        <w:spacing w:after="0" w:line="240" w:lineRule="auto"/>
        <w:rPr>
          <w:sz w:val="20"/>
          <w:szCs w:val="20"/>
        </w:rPr>
      </w:pPr>
      <w:r w:rsidRPr="00A33307">
        <w:rPr>
          <w:sz w:val="20"/>
          <w:szCs w:val="20"/>
        </w:rPr>
        <w:t xml:space="preserve">e) </w:t>
      </w:r>
      <w:r w:rsidRPr="00A33307">
        <w:rPr>
          <w:i/>
          <w:iCs/>
          <w:sz w:val="20"/>
          <w:szCs w:val="20"/>
        </w:rPr>
        <w:t>Les communication avec l'Au-delà et à distance (en construction),</w:t>
      </w:r>
      <w:r w:rsidRPr="00A33307">
        <w:rPr>
          <w:sz w:val="20"/>
          <w:szCs w:val="20"/>
        </w:rPr>
        <w:t xml:space="preserve"> </w:t>
      </w:r>
      <w:hyperlink r:id="rId72" w:history="1">
        <w:r w:rsidRPr="00A33307">
          <w:rPr>
            <w:rStyle w:val="Lienhypertexte"/>
            <w:sz w:val="20"/>
            <w:szCs w:val="20"/>
          </w:rPr>
          <w:t>http://benjamin.lisan.free.fr/jardin.secret/EcritsScientifiques/pseudo-sciences/CommunicationAuDela.htm</w:t>
        </w:r>
      </w:hyperlink>
      <w:r w:rsidRPr="00A33307">
        <w:rPr>
          <w:sz w:val="20"/>
          <w:szCs w:val="20"/>
        </w:rPr>
        <w:t xml:space="preserve"> </w:t>
      </w:r>
    </w:p>
  </w:footnote>
  <w:footnote w:id="101">
    <w:p w14:paraId="1ABDFE1F" w14:textId="03A717CB" w:rsidR="00F02C1F" w:rsidRDefault="00F02C1F" w:rsidP="00E20E49">
      <w:pPr>
        <w:pStyle w:val="Notedebasdepage"/>
        <w:jc w:val="both"/>
      </w:pPr>
      <w:r>
        <w:rPr>
          <w:rStyle w:val="Appelnotedebasdep"/>
        </w:rPr>
        <w:footnoteRef/>
      </w:r>
      <w:r>
        <w:t xml:space="preserve"> S</w:t>
      </w:r>
      <w:r w:rsidRPr="00A36EC4">
        <w:t>urtout celles pratiquées en groupe</w:t>
      </w:r>
      <w:r>
        <w:t xml:space="preserve">, </w:t>
      </w:r>
      <w:r w:rsidRPr="00A36EC4">
        <w:t>dans la promiscuité, comme au mur des lamentations.</w:t>
      </w:r>
      <w:r>
        <w:t xml:space="preserve"> Mais il est certain que le virus peut aussi se propager, en </w:t>
      </w:r>
      <w:r w:rsidRPr="00E20E49">
        <w:t>pren</w:t>
      </w:r>
      <w:r>
        <w:t>ant</w:t>
      </w:r>
      <w:r w:rsidRPr="00E20E49">
        <w:t xml:space="preserve"> le métro aux heures de pointe, </w:t>
      </w:r>
      <w:r>
        <w:t xml:space="preserve">en </w:t>
      </w:r>
      <w:r w:rsidRPr="00E20E49">
        <w:t>fai</w:t>
      </w:r>
      <w:r>
        <w:t>sant</w:t>
      </w:r>
      <w:r w:rsidRPr="00E20E49">
        <w:t xml:space="preserve"> la queue dans un supermarché, </w:t>
      </w:r>
      <w:r>
        <w:t xml:space="preserve">en </w:t>
      </w:r>
      <w:r w:rsidRPr="00E20E49">
        <w:t>all</w:t>
      </w:r>
      <w:r>
        <w:t>ant</w:t>
      </w:r>
      <w:r w:rsidRPr="00E20E49">
        <w:t xml:space="preserve"> à un spectacle, ou à une réunion électorale</w:t>
      </w:r>
      <w:r>
        <w:t xml:space="preserve"> … </w:t>
      </w:r>
      <w:r w:rsidRPr="00E20E49">
        <w:t>Que là où il y a un vrai risque, à Hong Kong par exemple, les messes ont été reportées.</w:t>
      </w:r>
    </w:p>
  </w:footnote>
  <w:footnote w:id="102">
    <w:p w14:paraId="069E2EC2" w14:textId="3A0C8E29" w:rsidR="00F02C1F" w:rsidRDefault="00F02C1F" w:rsidP="00DD7E81">
      <w:pPr>
        <w:pStyle w:val="Notedebasdepage"/>
        <w:jc w:val="both"/>
      </w:pPr>
      <w:r>
        <w:rPr>
          <w:rStyle w:val="Appelnotedebasdep"/>
        </w:rPr>
        <w:footnoteRef/>
      </w:r>
      <w:r>
        <w:t xml:space="preserve"> </w:t>
      </w:r>
      <w:r w:rsidRPr="00DD7E81">
        <w:rPr>
          <w:i/>
          <w:iCs/>
        </w:rPr>
        <w:t>Coronavirus: à Jérusalem, des prières au Mur des Lamentations contre l'épidémie</w:t>
      </w:r>
      <w:r w:rsidRPr="00DD7E81">
        <w:t xml:space="preserve">, Khalil Kajehi, 7/02/2020, </w:t>
      </w:r>
      <w:hyperlink r:id="rId73" w:history="1">
        <w:r w:rsidRPr="00FE12EE">
          <w:rPr>
            <w:rStyle w:val="Lienhypertexte"/>
          </w:rPr>
          <w:t>https://www.huffingtonpost.fr/entry/coronavirus-a-jerusalem-des-prieres-au-mur-des-lamentations-contre-lepidemie_fr_5e4a5c5dc5b64d860fcd36fe</w:t>
        </w:r>
      </w:hyperlink>
      <w:r>
        <w:t xml:space="preserve"> </w:t>
      </w:r>
    </w:p>
  </w:footnote>
  <w:footnote w:id="103">
    <w:p w14:paraId="179A000E" w14:textId="2AAFBEC6" w:rsidR="00F02C1F" w:rsidRDefault="00F02C1F">
      <w:pPr>
        <w:pStyle w:val="Notedebasdepage"/>
      </w:pPr>
      <w:r>
        <w:rPr>
          <w:rStyle w:val="Appelnotedebasdep"/>
        </w:rPr>
        <w:footnoteRef/>
      </w:r>
      <w:r>
        <w:t xml:space="preserve"> </w:t>
      </w:r>
      <w:r w:rsidRPr="00B22D68">
        <w:t xml:space="preserve">Connaissez-vous Mahomet ? Le blog de Mahomet, </w:t>
      </w:r>
      <w:hyperlink r:id="rId74" w:history="1">
        <w:r w:rsidRPr="005A7D21">
          <w:rPr>
            <w:rStyle w:val="Lienhypertexte"/>
          </w:rPr>
          <w:t>http://mahomet.over-blog.com/2019/05/connaissez-vous-mahomet.html</w:t>
        </w:r>
      </w:hyperlink>
      <w:r>
        <w:t xml:space="preserve"> </w:t>
      </w:r>
    </w:p>
  </w:footnote>
  <w:footnote w:id="104">
    <w:p w14:paraId="3994DFD7" w14:textId="7EB91E85" w:rsidR="00F02C1F" w:rsidRDefault="00F02C1F">
      <w:pPr>
        <w:pStyle w:val="Notedebasdepage"/>
      </w:pPr>
      <w:r>
        <w:rPr>
          <w:rStyle w:val="Appelnotedebasdep"/>
        </w:rPr>
        <w:footnoteRef/>
      </w:r>
      <w:r>
        <w:t xml:space="preserve"> </w:t>
      </w:r>
      <w:r w:rsidRPr="007A771D">
        <w:t>Il s'agit probablement d'un contremaître égyptien qui bat ou fouette un hébreu dans le cadre de corvées.</w:t>
      </w:r>
    </w:p>
  </w:footnote>
  <w:footnote w:id="105">
    <w:p w14:paraId="5B798EC4" w14:textId="75539A15" w:rsidR="00F02C1F" w:rsidRDefault="00F02C1F" w:rsidP="00ED7ACA">
      <w:pPr>
        <w:pStyle w:val="Notedebasdepage"/>
        <w:jc w:val="both"/>
        <w:rPr>
          <w:rFonts w:ascii="Calibri" w:hAnsi="Calibri" w:cs="Calibri"/>
          <w:color w:val="222222"/>
          <w:shd w:val="clear" w:color="auto" w:fill="FFFFFF"/>
        </w:rPr>
      </w:pPr>
      <w:r w:rsidRPr="00ED7ACA">
        <w:rPr>
          <w:rStyle w:val="Appelnotedebasdep"/>
          <w:rFonts w:ascii="Calibri" w:hAnsi="Calibri" w:cs="Calibri"/>
        </w:rPr>
        <w:footnoteRef/>
      </w:r>
      <w:r w:rsidRPr="00ED7ACA">
        <w:rPr>
          <w:rFonts w:ascii="Calibri" w:hAnsi="Calibri" w:cs="Calibri"/>
        </w:rPr>
        <w:t xml:space="preserve"> </w:t>
      </w:r>
      <w:r w:rsidRPr="00ED7ACA">
        <w:rPr>
          <w:rFonts w:ascii="Calibri" w:hAnsi="Calibri" w:cs="Calibri"/>
          <w:color w:val="222222"/>
          <w:shd w:val="clear" w:color="auto" w:fill="FFFFFF"/>
        </w:rPr>
        <w:t>Il y a une ambiguïté sur le terme hébreu </w:t>
      </w:r>
      <w:r w:rsidRPr="00ED7ACA">
        <w:rPr>
          <w:rStyle w:val="lang-he"/>
          <w:rFonts w:ascii="Calibri" w:hAnsi="Calibri" w:cs="Calibri"/>
          <w:i/>
          <w:iCs/>
          <w:color w:val="222222"/>
          <w:shd w:val="clear" w:color="auto" w:fill="FFFFFF"/>
          <w:rtl/>
          <w:lang w:bidi="he-IL"/>
        </w:rPr>
        <w:t>כרת</w:t>
      </w:r>
      <w:r w:rsidRPr="00ED7ACA">
        <w:rPr>
          <w:rFonts w:ascii="Calibri" w:hAnsi="Calibri" w:cs="Calibri"/>
          <w:color w:val="222222"/>
          <w:shd w:val="clear" w:color="auto" w:fill="FFFFFF"/>
        </w:rPr>
        <w:t> qui peut aussi bien signifier « frapper » qu'« abattre », suggérant que la mort n'est pas forcément intentionnelle. Cf </w:t>
      </w:r>
      <w:hyperlink r:id="rId75" w:history="1">
        <w:r w:rsidRPr="00ED7ACA">
          <w:rPr>
            <w:rStyle w:val="Lienhypertexte"/>
            <w:rFonts w:ascii="Calibri" w:hAnsi="Calibri" w:cs="Calibri"/>
            <w:color w:val="663366"/>
          </w:rPr>
          <w:t>Exode 2:12</w:t>
        </w:r>
      </w:hyperlink>
      <w:r w:rsidRPr="00ED7ACA">
        <w:rPr>
          <w:rFonts w:ascii="Calibri" w:hAnsi="Calibri" w:cs="Calibri"/>
          <w:color w:val="3366BB"/>
          <w:shd w:val="clear" w:color="auto" w:fill="FFFFFF"/>
        </w:rPr>
        <w:t> </w:t>
      </w:r>
      <w:r w:rsidRPr="00ED7ACA">
        <w:rPr>
          <w:rFonts w:ascii="Calibri" w:hAnsi="Calibri" w:cs="Calibri"/>
          <w:color w:val="222222"/>
          <w:shd w:val="clear" w:color="auto" w:fill="FFFFFF"/>
        </w:rPr>
        <w:t>dans la </w:t>
      </w:r>
      <w:hyperlink r:id="rId76" w:tooltip="Bible du Rabbinat" w:history="1">
        <w:r w:rsidRPr="00ED7ACA">
          <w:rPr>
            <w:rStyle w:val="Lienhypertexte"/>
            <w:rFonts w:ascii="Calibri" w:hAnsi="Calibri" w:cs="Calibri"/>
            <w:color w:val="0B0080"/>
            <w:shd w:val="clear" w:color="auto" w:fill="FFFFFF"/>
          </w:rPr>
          <w:t>Bible du Rabbinat</w:t>
        </w:r>
      </w:hyperlink>
      <w:r w:rsidRPr="00ED7ACA">
        <w:rPr>
          <w:rFonts w:ascii="Calibri" w:hAnsi="Calibri" w:cs="Calibri"/>
          <w:color w:val="222222"/>
          <w:shd w:val="clear" w:color="auto" w:fill="FFFFFF"/>
        </w:rPr>
        <w:t> et </w:t>
      </w:r>
      <w:hyperlink r:id="rId77" w:tooltip="Thomas Römer" w:history="1">
        <w:r w:rsidRPr="00ED7ACA">
          <w:rPr>
            <w:rStyle w:val="Lienhypertexte"/>
            <w:rFonts w:ascii="Calibri" w:hAnsi="Calibri" w:cs="Calibri"/>
            <w:color w:val="0B0080"/>
            <w:shd w:val="clear" w:color="auto" w:fill="FFFFFF"/>
          </w:rPr>
          <w:t>Thomas Römer</w:t>
        </w:r>
      </w:hyperlink>
      <w:r w:rsidRPr="00ED7ACA">
        <w:rPr>
          <w:rFonts w:ascii="Calibri" w:hAnsi="Calibri" w:cs="Calibri"/>
          <w:color w:val="222222"/>
          <w:shd w:val="clear" w:color="auto" w:fill="FFFFFF"/>
        </w:rPr>
        <w:t>, </w:t>
      </w:r>
      <w:hyperlink r:id="rId78" w:history="1">
        <w:r w:rsidRPr="00ED7ACA">
          <w:rPr>
            <w:rStyle w:val="Lienhypertexte"/>
            <w:rFonts w:ascii="Calibri" w:hAnsi="Calibri" w:cs="Calibri"/>
            <w:color w:val="663366"/>
          </w:rPr>
          <w:t>La naissance de Moïse. Moïse chez les Madianites</w:t>
        </w:r>
      </w:hyperlink>
      <w:r w:rsidRPr="00ED7ACA">
        <w:rPr>
          <w:rFonts w:ascii="Calibri" w:hAnsi="Calibri" w:cs="Calibri"/>
          <w:color w:val="3366BB"/>
          <w:shd w:val="clear" w:color="auto" w:fill="FFFFFF"/>
        </w:rPr>
        <w:t xml:space="preserve">. </w:t>
      </w:r>
      <w:r w:rsidRPr="00ED7ACA">
        <w:rPr>
          <w:rFonts w:ascii="Calibri" w:hAnsi="Calibri" w:cs="Calibri"/>
          <w:color w:val="222222"/>
          <w:shd w:val="clear" w:color="auto" w:fill="FFFFFF"/>
        </w:rPr>
        <w:t>Chaire des Milieux bibliques du </w:t>
      </w:r>
      <w:hyperlink r:id="rId79" w:tooltip="Collège de France" w:history="1">
        <w:r w:rsidRPr="00ED7ACA">
          <w:rPr>
            <w:rStyle w:val="Lienhypertexte"/>
            <w:rFonts w:ascii="Calibri" w:hAnsi="Calibri" w:cs="Calibri"/>
            <w:color w:val="0B0080"/>
            <w:shd w:val="clear" w:color="auto" w:fill="FFFFFF"/>
          </w:rPr>
          <w:t>Collège de France</w:t>
        </w:r>
      </w:hyperlink>
      <w:r w:rsidRPr="00ED7ACA">
        <w:rPr>
          <w:rFonts w:ascii="Calibri" w:hAnsi="Calibri" w:cs="Calibri"/>
          <w:color w:val="222222"/>
          <w:shd w:val="clear" w:color="auto" w:fill="FFFFFF"/>
        </w:rPr>
        <w:t>, 13 mars 2014, 52 min 30 s.</w:t>
      </w:r>
    </w:p>
    <w:p w14:paraId="234B0061" w14:textId="5BBB8131" w:rsidR="00F02C1F" w:rsidRPr="00ED7ACA" w:rsidRDefault="00F02C1F" w:rsidP="00ED7ACA">
      <w:pPr>
        <w:pStyle w:val="Notedebasdepage"/>
        <w:jc w:val="both"/>
        <w:rPr>
          <w:rFonts w:ascii="Calibri" w:hAnsi="Calibri" w:cs="Calibri"/>
        </w:rPr>
      </w:pPr>
      <w:r>
        <w:rPr>
          <w:rFonts w:ascii="Calibri" w:hAnsi="Calibri" w:cs="Calibri"/>
          <w:color w:val="222222"/>
          <w:shd w:val="clear" w:color="auto" w:fill="FFFFFF"/>
        </w:rPr>
        <w:t xml:space="preserve">b) Exode 2.12. </w:t>
      </w:r>
      <w:r w:rsidRPr="0045589E">
        <w:rPr>
          <w:rFonts w:ascii="Calibri" w:hAnsi="Calibri" w:cs="Calibri"/>
          <w:color w:val="222222"/>
          <w:shd w:val="clear" w:color="auto" w:fill="FFFFFF"/>
        </w:rPr>
        <w:t xml:space="preserve">Il aperçut un Égyptien frappant un Hébreu, un de ses frères. Il se tourna de côté et d'autre et ne voyant paraître personne, </w:t>
      </w:r>
      <w:r w:rsidRPr="0045589E">
        <w:rPr>
          <w:rFonts w:ascii="Calibri" w:hAnsi="Calibri" w:cs="Calibri"/>
          <w:b/>
          <w:bCs/>
          <w:color w:val="222222"/>
          <w:shd w:val="clear" w:color="auto" w:fill="FFFFFF"/>
        </w:rPr>
        <w:t>il frappa l'Égyptien et l'ensevelit dans le sable</w:t>
      </w:r>
      <w:r w:rsidRPr="0045589E">
        <w:rPr>
          <w:rFonts w:ascii="Calibri" w:hAnsi="Calibri" w:cs="Calibri"/>
          <w:color w:val="222222"/>
          <w:shd w:val="clear" w:color="auto" w:fill="FFFFFF"/>
        </w:rPr>
        <w:t>.</w:t>
      </w:r>
      <w:r>
        <w:rPr>
          <w:rFonts w:ascii="Calibri" w:hAnsi="Calibri" w:cs="Calibri"/>
          <w:color w:val="222222"/>
          <w:shd w:val="clear" w:color="auto" w:fill="FFFFFF"/>
        </w:rPr>
        <w:t xml:space="preserve"> Cf. </w:t>
      </w:r>
      <w:hyperlink r:id="rId80" w:history="1">
        <w:r>
          <w:rPr>
            <w:rStyle w:val="Lienhypertexte"/>
          </w:rPr>
          <w:t>http://www.sefarim.fr/Pentateuque_Exode_2_12.aspx</w:t>
        </w:r>
      </w:hyperlink>
    </w:p>
  </w:footnote>
  <w:footnote w:id="106">
    <w:p w14:paraId="0B2947BB" w14:textId="77777777" w:rsidR="00F02C1F" w:rsidRPr="0045589E" w:rsidRDefault="00F02C1F" w:rsidP="0045589E">
      <w:pPr>
        <w:pStyle w:val="Notedebasdepage"/>
        <w:rPr>
          <w:i/>
          <w:iCs/>
        </w:rPr>
      </w:pPr>
      <w:r>
        <w:rPr>
          <w:rStyle w:val="Appelnotedebasdep"/>
        </w:rPr>
        <w:footnoteRef/>
      </w:r>
      <w:r>
        <w:t xml:space="preserve"> Exode 32.19-28 : "</w:t>
      </w:r>
      <w:r w:rsidRPr="0045589E">
        <w:rPr>
          <w:i/>
          <w:iCs/>
        </w:rPr>
        <w:t>19. Comme il approchait du camp, il aperçut le veau et les danses. Il s’enflamma de colère, il jeta les tables qu’il portait, et les brisa au bas de la montagne.</w:t>
      </w:r>
    </w:p>
    <w:p w14:paraId="49B18190" w14:textId="77777777" w:rsidR="00F02C1F" w:rsidRPr="0045589E" w:rsidRDefault="00F02C1F" w:rsidP="0045589E">
      <w:pPr>
        <w:pStyle w:val="Notedebasdepage"/>
        <w:rPr>
          <w:b/>
          <w:bCs/>
          <w:i/>
          <w:iCs/>
        </w:rPr>
      </w:pPr>
      <w:r w:rsidRPr="0045589E">
        <w:rPr>
          <w:i/>
          <w:iCs/>
        </w:rPr>
        <w:t xml:space="preserve">20. </w:t>
      </w:r>
      <w:r w:rsidRPr="0045589E">
        <w:rPr>
          <w:b/>
          <w:bCs/>
          <w:i/>
          <w:iCs/>
        </w:rPr>
        <w:t>Il se saisit du veau qu’ils avaient fait, le brûla, le réduisit en poussière, qu’il répandit à la surface de l’eau. Et cette eau, il la fit boire aux fils d’Israël.</w:t>
      </w:r>
    </w:p>
    <w:p w14:paraId="39C446BB" w14:textId="77777777" w:rsidR="00F02C1F" w:rsidRPr="0045589E" w:rsidRDefault="00F02C1F" w:rsidP="0045589E">
      <w:pPr>
        <w:pStyle w:val="Notedebasdepage"/>
        <w:rPr>
          <w:i/>
          <w:iCs/>
        </w:rPr>
      </w:pPr>
      <w:r w:rsidRPr="0045589E">
        <w:rPr>
          <w:i/>
          <w:iCs/>
        </w:rPr>
        <w:t>21. Moïse dit à Aaron : « Qu’est-ce que ce peuple t’avait donc fait, pour que tu l’aies entraîné dans un si grand péché ? »</w:t>
      </w:r>
    </w:p>
    <w:p w14:paraId="39DA5079" w14:textId="77777777" w:rsidR="00F02C1F" w:rsidRPr="0045589E" w:rsidRDefault="00F02C1F" w:rsidP="0045589E">
      <w:pPr>
        <w:pStyle w:val="Notedebasdepage"/>
        <w:rPr>
          <w:i/>
          <w:iCs/>
        </w:rPr>
      </w:pPr>
      <w:r w:rsidRPr="0045589E">
        <w:rPr>
          <w:i/>
          <w:iCs/>
        </w:rPr>
        <w:t>22. Aaron répondit : « Que mon seigneur ne s’enflamme pas de colère ! Tu sais bien que ce peuple est porté au mal !</w:t>
      </w:r>
    </w:p>
    <w:p w14:paraId="074DF1F3" w14:textId="77777777" w:rsidR="00F02C1F" w:rsidRPr="0045589E" w:rsidRDefault="00F02C1F" w:rsidP="0045589E">
      <w:pPr>
        <w:pStyle w:val="Notedebasdepage"/>
        <w:rPr>
          <w:i/>
          <w:iCs/>
        </w:rPr>
      </w:pPr>
      <w:r w:rsidRPr="0045589E">
        <w:rPr>
          <w:i/>
          <w:iCs/>
        </w:rPr>
        <w:t>23. C’est eux qui m’ont dit : “Fais-nous des dieux qui marchent devant nous. Car ce Moïse, l’homme qui nous a fait monter du pays d’Égypte, nous ne savons pas ce qui lui est arrivé.”</w:t>
      </w:r>
    </w:p>
    <w:p w14:paraId="5447AF66" w14:textId="77777777" w:rsidR="00F02C1F" w:rsidRPr="0045589E" w:rsidRDefault="00F02C1F" w:rsidP="0045589E">
      <w:pPr>
        <w:pStyle w:val="Notedebasdepage"/>
        <w:rPr>
          <w:i/>
          <w:iCs/>
        </w:rPr>
      </w:pPr>
      <w:r w:rsidRPr="0045589E">
        <w:rPr>
          <w:i/>
          <w:iCs/>
        </w:rPr>
        <w:t>24. Je leur ai dit : “Ceux d’entre vous qui ont de l’or, qu’ils s’en dépouillent.” Ils me l’ont donné, je l’ai jeté au feu, et il en est sorti ce veau. »</w:t>
      </w:r>
    </w:p>
    <w:p w14:paraId="5D20B7C4" w14:textId="77777777" w:rsidR="00F02C1F" w:rsidRPr="0045589E" w:rsidRDefault="00F02C1F" w:rsidP="0045589E">
      <w:pPr>
        <w:pStyle w:val="Notedebasdepage"/>
        <w:rPr>
          <w:i/>
          <w:iCs/>
        </w:rPr>
      </w:pPr>
      <w:r w:rsidRPr="0045589E">
        <w:rPr>
          <w:i/>
          <w:iCs/>
        </w:rPr>
        <w:t>25. Moïse vit que le peuple était débridé, car Aaron leur avait laissé la bride sur le cou, les exposant aux moqueries de leurs adversaires.</w:t>
      </w:r>
    </w:p>
    <w:p w14:paraId="4B36C0A1" w14:textId="77777777" w:rsidR="00F02C1F" w:rsidRPr="0045589E" w:rsidRDefault="00F02C1F" w:rsidP="0045589E">
      <w:pPr>
        <w:pStyle w:val="Notedebasdepage"/>
        <w:rPr>
          <w:i/>
          <w:iCs/>
        </w:rPr>
      </w:pPr>
      <w:r w:rsidRPr="0045589E">
        <w:rPr>
          <w:i/>
          <w:iCs/>
        </w:rPr>
        <w:t>26. Alors, Moïse vint à la porte du camp et dit : « À moi, les partisans du Seigneur ! » Et tous les fils de Lévi se groupèrent autour de lui.</w:t>
      </w:r>
    </w:p>
    <w:p w14:paraId="0E88C5F2" w14:textId="77777777" w:rsidR="00F02C1F" w:rsidRPr="0045589E" w:rsidRDefault="00F02C1F" w:rsidP="0045589E">
      <w:pPr>
        <w:pStyle w:val="Notedebasdepage"/>
        <w:rPr>
          <w:b/>
          <w:bCs/>
          <w:i/>
          <w:iCs/>
        </w:rPr>
      </w:pPr>
      <w:r w:rsidRPr="0045589E">
        <w:rPr>
          <w:i/>
          <w:iCs/>
        </w:rPr>
        <w:t>27</w:t>
      </w:r>
      <w:r w:rsidRPr="0045589E">
        <w:rPr>
          <w:b/>
          <w:bCs/>
          <w:i/>
          <w:iCs/>
        </w:rPr>
        <w:t>. Il leur dit : « Ainsi parle le Seigneur, le Dieu d’Israël : Mettez l’épée au côté, parcourez le camp de porte en porte, et tuez qui son frère, qui son ami, qui son proche ! »</w:t>
      </w:r>
    </w:p>
    <w:p w14:paraId="54265581" w14:textId="301E8625" w:rsidR="00F02C1F" w:rsidRDefault="00F02C1F" w:rsidP="0045589E">
      <w:pPr>
        <w:pStyle w:val="Notedebasdepage"/>
      </w:pPr>
      <w:r w:rsidRPr="0045589E">
        <w:rPr>
          <w:b/>
          <w:bCs/>
          <w:i/>
          <w:iCs/>
        </w:rPr>
        <w:t>28. Les fils de Lévi exécutèrent la parole de Moïse et, parmi le peuple, il tomba, ce jour-là, environ trois mille hommes</w:t>
      </w:r>
      <w:r w:rsidRPr="0045589E">
        <w:rPr>
          <w:b/>
          <w:bCs/>
        </w:rPr>
        <w:t>".</w:t>
      </w:r>
    </w:p>
  </w:footnote>
  <w:footnote w:id="107">
    <w:p w14:paraId="66F48D68" w14:textId="50397C06" w:rsidR="00F02C1F" w:rsidRPr="006D6503" w:rsidRDefault="00F02C1F" w:rsidP="006D6503">
      <w:pPr>
        <w:spacing w:after="0" w:line="240" w:lineRule="auto"/>
        <w:jc w:val="both"/>
        <w:rPr>
          <w:rFonts w:ascii="Calibri" w:hAnsi="Calibri" w:cs="Calibri"/>
          <w:i/>
          <w:iCs/>
          <w:color w:val="222222"/>
          <w:sz w:val="20"/>
          <w:szCs w:val="20"/>
          <w:shd w:val="clear" w:color="auto" w:fill="FFFFFF"/>
        </w:rPr>
      </w:pPr>
      <w:r w:rsidRPr="006D6503">
        <w:rPr>
          <w:rStyle w:val="Appelnotedebasdep"/>
          <w:sz w:val="20"/>
          <w:szCs w:val="20"/>
        </w:rPr>
        <w:footnoteRef/>
      </w:r>
      <w:r w:rsidRPr="006D6503">
        <w:rPr>
          <w:sz w:val="20"/>
          <w:szCs w:val="20"/>
        </w:rPr>
        <w:t xml:space="preserve"> </w:t>
      </w:r>
      <w:r w:rsidRPr="006D6503">
        <w:rPr>
          <w:rFonts w:ascii="Calibri" w:hAnsi="Calibri" w:cs="Calibri"/>
          <w:color w:val="222222"/>
          <w:sz w:val="20"/>
          <w:szCs w:val="20"/>
          <w:shd w:val="clear" w:color="auto" w:fill="FFFFFF"/>
        </w:rPr>
        <w:t>« </w:t>
      </w:r>
      <w:r w:rsidRPr="006D6503">
        <w:rPr>
          <w:rFonts w:ascii="Calibri" w:hAnsi="Calibri" w:cs="Calibri"/>
          <w:i/>
          <w:iCs/>
          <w:color w:val="222222"/>
          <w:sz w:val="20"/>
          <w:szCs w:val="20"/>
          <w:shd w:val="clear" w:color="auto" w:fill="FFFFFF"/>
        </w:rPr>
        <w:t>01. Après ces événements, Dieu mit Abraham à l’épreuve. Il lui dit : « Abraham ! » Celui-ci répondit : « Me voici ! »</w:t>
      </w:r>
    </w:p>
    <w:p w14:paraId="4EE1AB64" w14:textId="77777777" w:rsidR="00F02C1F" w:rsidRPr="006D6503" w:rsidRDefault="00F02C1F" w:rsidP="006D6503">
      <w:pPr>
        <w:spacing w:after="0" w:line="240" w:lineRule="auto"/>
        <w:jc w:val="both"/>
        <w:rPr>
          <w:rFonts w:ascii="Calibri" w:hAnsi="Calibri" w:cs="Calibri"/>
          <w:i/>
          <w:iCs/>
          <w:color w:val="222222"/>
          <w:sz w:val="20"/>
          <w:szCs w:val="20"/>
          <w:shd w:val="clear" w:color="auto" w:fill="FFFFFF"/>
        </w:rPr>
      </w:pPr>
      <w:r w:rsidRPr="006D6503">
        <w:rPr>
          <w:rFonts w:ascii="Calibri" w:hAnsi="Calibri" w:cs="Calibri"/>
          <w:i/>
          <w:iCs/>
          <w:color w:val="222222"/>
          <w:sz w:val="20"/>
          <w:szCs w:val="20"/>
          <w:shd w:val="clear" w:color="auto" w:fill="FFFFFF"/>
        </w:rPr>
        <w:t xml:space="preserve">02. </w:t>
      </w:r>
      <w:r w:rsidRPr="006D6503">
        <w:rPr>
          <w:rFonts w:ascii="Calibri" w:hAnsi="Calibri" w:cs="Calibri"/>
          <w:b/>
          <w:bCs/>
          <w:i/>
          <w:iCs/>
          <w:color w:val="222222"/>
          <w:sz w:val="20"/>
          <w:szCs w:val="20"/>
          <w:shd w:val="clear" w:color="auto" w:fill="FFFFFF"/>
        </w:rPr>
        <w:t>Dieu dit : « Prends ton fils, ton unique, celui que tu aimes, Isaac, va au pays de Moriah, et là tu l’offriras en holocauste sur la montagne que je t’indiquerai. »</w:t>
      </w:r>
    </w:p>
    <w:p w14:paraId="427908A6" w14:textId="77777777" w:rsidR="00F02C1F" w:rsidRPr="006D6503" w:rsidRDefault="00F02C1F" w:rsidP="006D6503">
      <w:pPr>
        <w:spacing w:after="0" w:line="240" w:lineRule="auto"/>
        <w:jc w:val="both"/>
        <w:rPr>
          <w:rFonts w:ascii="Calibri" w:hAnsi="Calibri" w:cs="Calibri"/>
          <w:i/>
          <w:iCs/>
          <w:color w:val="222222"/>
          <w:sz w:val="20"/>
          <w:szCs w:val="20"/>
          <w:shd w:val="clear" w:color="auto" w:fill="FFFFFF"/>
        </w:rPr>
      </w:pPr>
      <w:r w:rsidRPr="006D6503">
        <w:rPr>
          <w:rFonts w:ascii="Calibri" w:hAnsi="Calibri" w:cs="Calibri"/>
          <w:i/>
          <w:iCs/>
          <w:color w:val="222222"/>
          <w:sz w:val="20"/>
          <w:szCs w:val="20"/>
          <w:shd w:val="clear" w:color="auto" w:fill="FFFFFF"/>
        </w:rPr>
        <w:t>03. Abraham se leva de bon matin, sella son âne, et prit avec lui deux de ses serviteurs et son fils Isaac. Il fendit le bois pour l’holocauste, et se mit en route vers l’endroit que Dieu lui avait indiqué.</w:t>
      </w:r>
    </w:p>
    <w:p w14:paraId="384DA2AB" w14:textId="77777777" w:rsidR="00F02C1F" w:rsidRPr="006D6503" w:rsidRDefault="00F02C1F" w:rsidP="006D6503">
      <w:pPr>
        <w:spacing w:after="0" w:line="240" w:lineRule="auto"/>
        <w:jc w:val="both"/>
        <w:rPr>
          <w:rFonts w:ascii="Calibri" w:hAnsi="Calibri" w:cs="Calibri"/>
          <w:i/>
          <w:iCs/>
          <w:color w:val="222222"/>
          <w:sz w:val="20"/>
          <w:szCs w:val="20"/>
          <w:shd w:val="clear" w:color="auto" w:fill="FFFFFF"/>
        </w:rPr>
      </w:pPr>
      <w:r w:rsidRPr="006D6503">
        <w:rPr>
          <w:rFonts w:ascii="Calibri" w:hAnsi="Calibri" w:cs="Calibri"/>
          <w:i/>
          <w:iCs/>
          <w:color w:val="222222"/>
          <w:sz w:val="20"/>
          <w:szCs w:val="20"/>
          <w:shd w:val="clear" w:color="auto" w:fill="FFFFFF"/>
        </w:rPr>
        <w:t>04. Le troisième jour, Abraham, levant les yeux, vit l’endroit de loin.</w:t>
      </w:r>
    </w:p>
    <w:p w14:paraId="15665636" w14:textId="77777777" w:rsidR="00F02C1F" w:rsidRPr="006D6503" w:rsidRDefault="00F02C1F" w:rsidP="006D6503">
      <w:pPr>
        <w:spacing w:after="0" w:line="240" w:lineRule="auto"/>
        <w:jc w:val="both"/>
        <w:rPr>
          <w:rFonts w:ascii="Calibri" w:hAnsi="Calibri" w:cs="Calibri"/>
          <w:i/>
          <w:iCs/>
          <w:color w:val="222222"/>
          <w:sz w:val="20"/>
          <w:szCs w:val="20"/>
          <w:shd w:val="clear" w:color="auto" w:fill="FFFFFF"/>
        </w:rPr>
      </w:pPr>
      <w:r w:rsidRPr="006D6503">
        <w:rPr>
          <w:rFonts w:ascii="Calibri" w:hAnsi="Calibri" w:cs="Calibri"/>
          <w:i/>
          <w:iCs/>
          <w:color w:val="222222"/>
          <w:sz w:val="20"/>
          <w:szCs w:val="20"/>
          <w:shd w:val="clear" w:color="auto" w:fill="FFFFFF"/>
        </w:rPr>
        <w:t>05. Abraham dit à ses serviteurs : « Restez ici avec l’âne. Moi et le garçon nous irons jusque là-bas pour adorer, puis nous reviendrons vers vous. »</w:t>
      </w:r>
    </w:p>
    <w:p w14:paraId="1206122A" w14:textId="77777777" w:rsidR="00F02C1F" w:rsidRPr="006D6503" w:rsidRDefault="00F02C1F" w:rsidP="006D6503">
      <w:pPr>
        <w:spacing w:after="0" w:line="240" w:lineRule="auto"/>
        <w:jc w:val="both"/>
        <w:rPr>
          <w:rFonts w:ascii="Calibri" w:hAnsi="Calibri" w:cs="Calibri"/>
          <w:b/>
          <w:bCs/>
          <w:i/>
          <w:iCs/>
          <w:color w:val="222222"/>
          <w:sz w:val="20"/>
          <w:szCs w:val="20"/>
          <w:shd w:val="clear" w:color="auto" w:fill="FFFFFF"/>
        </w:rPr>
      </w:pPr>
      <w:r w:rsidRPr="006D6503">
        <w:rPr>
          <w:rFonts w:ascii="Calibri" w:hAnsi="Calibri" w:cs="Calibri"/>
          <w:i/>
          <w:iCs/>
          <w:color w:val="222222"/>
          <w:sz w:val="20"/>
          <w:szCs w:val="20"/>
          <w:shd w:val="clear" w:color="auto" w:fill="FFFFFF"/>
        </w:rPr>
        <w:t xml:space="preserve">06. </w:t>
      </w:r>
      <w:r w:rsidRPr="006D6503">
        <w:rPr>
          <w:rFonts w:ascii="Calibri" w:hAnsi="Calibri" w:cs="Calibri"/>
          <w:b/>
          <w:bCs/>
          <w:i/>
          <w:iCs/>
          <w:color w:val="222222"/>
          <w:sz w:val="20"/>
          <w:szCs w:val="20"/>
          <w:shd w:val="clear" w:color="auto" w:fill="FFFFFF"/>
        </w:rPr>
        <w:t>Abraham prit le bois pour l’holocauste et le chargea sur son fils Isaac ; il prit le feu et le couteau, et tous deux s’en allèrent ensemble.</w:t>
      </w:r>
    </w:p>
    <w:p w14:paraId="0DF37FBF" w14:textId="77777777" w:rsidR="00F02C1F" w:rsidRPr="006D6503" w:rsidRDefault="00F02C1F" w:rsidP="006D6503">
      <w:pPr>
        <w:spacing w:after="0" w:line="240" w:lineRule="auto"/>
        <w:jc w:val="both"/>
        <w:rPr>
          <w:rFonts w:ascii="Calibri" w:hAnsi="Calibri" w:cs="Calibri"/>
          <w:i/>
          <w:iCs/>
          <w:color w:val="222222"/>
          <w:sz w:val="20"/>
          <w:szCs w:val="20"/>
          <w:shd w:val="clear" w:color="auto" w:fill="FFFFFF"/>
        </w:rPr>
      </w:pPr>
      <w:r w:rsidRPr="006D6503">
        <w:rPr>
          <w:rFonts w:ascii="Calibri" w:hAnsi="Calibri" w:cs="Calibri"/>
          <w:i/>
          <w:iCs/>
          <w:color w:val="222222"/>
          <w:sz w:val="20"/>
          <w:szCs w:val="20"/>
          <w:shd w:val="clear" w:color="auto" w:fill="FFFFFF"/>
        </w:rPr>
        <w:t>07. Isaac dit à son père Abraham : « Mon père ! – Eh bien, mon fils ? » Isaac reprit : « Voilà le feu et le bois, mais où est l’agneau pour l’holocauste ? »</w:t>
      </w:r>
    </w:p>
    <w:p w14:paraId="5178757D" w14:textId="77777777" w:rsidR="00F02C1F" w:rsidRPr="006D6503" w:rsidRDefault="00F02C1F" w:rsidP="006D6503">
      <w:pPr>
        <w:spacing w:after="0" w:line="240" w:lineRule="auto"/>
        <w:jc w:val="both"/>
        <w:rPr>
          <w:rFonts w:ascii="Calibri" w:hAnsi="Calibri" w:cs="Calibri"/>
          <w:i/>
          <w:iCs/>
          <w:color w:val="222222"/>
          <w:sz w:val="20"/>
          <w:szCs w:val="20"/>
          <w:shd w:val="clear" w:color="auto" w:fill="FFFFFF"/>
        </w:rPr>
      </w:pPr>
      <w:r w:rsidRPr="006D6503">
        <w:rPr>
          <w:rFonts w:ascii="Calibri" w:hAnsi="Calibri" w:cs="Calibri"/>
          <w:i/>
          <w:iCs/>
          <w:color w:val="222222"/>
          <w:sz w:val="20"/>
          <w:szCs w:val="20"/>
          <w:shd w:val="clear" w:color="auto" w:fill="FFFFFF"/>
        </w:rPr>
        <w:t>08. Abraham répondit : « Dieu saura bien trouver l’agneau pour l’holocauste, mon fils. » Et ils s’en allaient tous les deux ensemble.</w:t>
      </w:r>
    </w:p>
    <w:p w14:paraId="1540119B" w14:textId="77777777" w:rsidR="00F02C1F" w:rsidRPr="006D6503" w:rsidRDefault="00F02C1F" w:rsidP="006D6503">
      <w:pPr>
        <w:spacing w:after="0" w:line="240" w:lineRule="auto"/>
        <w:jc w:val="both"/>
        <w:rPr>
          <w:rFonts w:ascii="Calibri" w:hAnsi="Calibri" w:cs="Calibri"/>
          <w:b/>
          <w:bCs/>
          <w:i/>
          <w:iCs/>
          <w:color w:val="222222"/>
          <w:sz w:val="20"/>
          <w:szCs w:val="20"/>
          <w:shd w:val="clear" w:color="auto" w:fill="FFFFFF"/>
        </w:rPr>
      </w:pPr>
      <w:r w:rsidRPr="006D6503">
        <w:rPr>
          <w:rFonts w:ascii="Calibri" w:hAnsi="Calibri" w:cs="Calibri"/>
          <w:i/>
          <w:iCs/>
          <w:color w:val="222222"/>
          <w:sz w:val="20"/>
          <w:szCs w:val="20"/>
          <w:shd w:val="clear" w:color="auto" w:fill="FFFFFF"/>
        </w:rPr>
        <w:t xml:space="preserve">09. Ils arrivèrent à l’endroit que Dieu avait indiqué. Abraham y bâtit l’autel et disposa le bois ; </w:t>
      </w:r>
      <w:r w:rsidRPr="006D6503">
        <w:rPr>
          <w:rFonts w:ascii="Calibri" w:hAnsi="Calibri" w:cs="Calibri"/>
          <w:b/>
          <w:bCs/>
          <w:i/>
          <w:iCs/>
          <w:color w:val="222222"/>
          <w:sz w:val="20"/>
          <w:szCs w:val="20"/>
          <w:shd w:val="clear" w:color="auto" w:fill="FFFFFF"/>
        </w:rPr>
        <w:t>puis il lia son fils Isaac et le mit sur l’autel, par-dessus le bois.</w:t>
      </w:r>
    </w:p>
    <w:p w14:paraId="55F02EF0" w14:textId="77777777" w:rsidR="00F02C1F" w:rsidRPr="006D6503" w:rsidRDefault="00F02C1F" w:rsidP="006D6503">
      <w:pPr>
        <w:spacing w:after="0" w:line="240" w:lineRule="auto"/>
        <w:jc w:val="both"/>
        <w:rPr>
          <w:rFonts w:ascii="Calibri" w:hAnsi="Calibri" w:cs="Calibri"/>
          <w:i/>
          <w:iCs/>
          <w:color w:val="222222"/>
          <w:sz w:val="20"/>
          <w:szCs w:val="20"/>
          <w:shd w:val="clear" w:color="auto" w:fill="FFFFFF"/>
        </w:rPr>
      </w:pPr>
      <w:r w:rsidRPr="006D6503">
        <w:rPr>
          <w:rFonts w:ascii="Calibri" w:hAnsi="Calibri" w:cs="Calibri"/>
          <w:i/>
          <w:iCs/>
          <w:color w:val="222222"/>
          <w:sz w:val="20"/>
          <w:szCs w:val="20"/>
          <w:shd w:val="clear" w:color="auto" w:fill="FFFFFF"/>
        </w:rPr>
        <w:t xml:space="preserve">10. </w:t>
      </w:r>
      <w:r w:rsidRPr="006D6503">
        <w:rPr>
          <w:rFonts w:ascii="Calibri" w:hAnsi="Calibri" w:cs="Calibri"/>
          <w:b/>
          <w:bCs/>
          <w:i/>
          <w:iCs/>
          <w:color w:val="222222"/>
          <w:sz w:val="20"/>
          <w:szCs w:val="20"/>
          <w:shd w:val="clear" w:color="auto" w:fill="FFFFFF"/>
        </w:rPr>
        <w:t>Abraham étendit la main et saisit le couteau pour immoler son fils.</w:t>
      </w:r>
    </w:p>
    <w:p w14:paraId="7A459FE6" w14:textId="77777777" w:rsidR="00F02C1F" w:rsidRPr="006D6503" w:rsidRDefault="00F02C1F" w:rsidP="006D6503">
      <w:pPr>
        <w:spacing w:after="0" w:line="240" w:lineRule="auto"/>
        <w:jc w:val="both"/>
        <w:rPr>
          <w:rFonts w:ascii="Calibri" w:hAnsi="Calibri" w:cs="Calibri"/>
          <w:i/>
          <w:iCs/>
          <w:color w:val="222222"/>
          <w:sz w:val="20"/>
          <w:szCs w:val="20"/>
          <w:shd w:val="clear" w:color="auto" w:fill="FFFFFF"/>
        </w:rPr>
      </w:pPr>
      <w:r w:rsidRPr="006D6503">
        <w:rPr>
          <w:rFonts w:ascii="Calibri" w:hAnsi="Calibri" w:cs="Calibri"/>
          <w:i/>
          <w:iCs/>
          <w:color w:val="222222"/>
          <w:sz w:val="20"/>
          <w:szCs w:val="20"/>
          <w:shd w:val="clear" w:color="auto" w:fill="FFFFFF"/>
        </w:rPr>
        <w:t>11. Mais l’ange du Seigneur l’appela du haut du ciel et dit : « Abraham ! Abraham ! » Il répondit : « Me voici ! »</w:t>
      </w:r>
    </w:p>
    <w:p w14:paraId="05D720F3" w14:textId="0FA61039" w:rsidR="00F02C1F" w:rsidRPr="006D6503" w:rsidRDefault="00F02C1F" w:rsidP="006D6503">
      <w:pPr>
        <w:spacing w:after="0" w:line="240" w:lineRule="auto"/>
        <w:jc w:val="both"/>
        <w:rPr>
          <w:rFonts w:ascii="Calibri" w:hAnsi="Calibri" w:cs="Calibri"/>
          <w:color w:val="222222"/>
          <w:sz w:val="20"/>
          <w:szCs w:val="20"/>
          <w:shd w:val="clear" w:color="auto" w:fill="FFFFFF"/>
        </w:rPr>
      </w:pPr>
      <w:r w:rsidRPr="006D6503">
        <w:rPr>
          <w:rFonts w:ascii="Calibri" w:hAnsi="Calibri" w:cs="Calibri"/>
          <w:i/>
          <w:iCs/>
          <w:color w:val="222222"/>
          <w:sz w:val="20"/>
          <w:szCs w:val="20"/>
          <w:shd w:val="clear" w:color="auto" w:fill="FFFFFF"/>
        </w:rPr>
        <w:t>12. L’ange lui dit : « Ne porte pas la main sur le garçon ! Ne lui fais aucun mal ! Je sais maintenant que tu crains Dieu : tu ne m’as pas refusé ton fils, ton unique. »</w:t>
      </w:r>
      <w:r w:rsidRPr="006D6503">
        <w:rPr>
          <w:rFonts w:ascii="Calibri" w:hAnsi="Calibri" w:cs="Calibri"/>
          <w:color w:val="222222"/>
          <w:sz w:val="20"/>
          <w:szCs w:val="20"/>
          <w:shd w:val="clear" w:color="auto" w:fill="FFFFFF"/>
        </w:rPr>
        <w:t> ».</w:t>
      </w:r>
    </w:p>
  </w:footnote>
  <w:footnote w:id="108">
    <w:p w14:paraId="6C167589" w14:textId="4FE891F0" w:rsidR="00F02C1F" w:rsidRDefault="00F02C1F">
      <w:pPr>
        <w:pStyle w:val="Notedebasdepage"/>
      </w:pPr>
      <w:r>
        <w:rPr>
          <w:rStyle w:val="Appelnotedebasdep"/>
        </w:rPr>
        <w:footnoteRef/>
      </w:r>
      <w:r>
        <w:t xml:space="preserve"> Cf. </w:t>
      </w:r>
      <w:r w:rsidRPr="005C6224">
        <w:rPr>
          <w:i/>
          <w:iCs/>
        </w:rPr>
        <w:t>Les Versets douloureux. Bible, Evangiles et Coran entre conflit et dialogue</w:t>
      </w:r>
      <w:r>
        <w:t>, ibid, page 18.</w:t>
      </w:r>
    </w:p>
  </w:footnote>
  <w:footnote w:id="109">
    <w:p w14:paraId="39A04B99" w14:textId="3E9C49E0" w:rsidR="00F02C1F" w:rsidRDefault="00F02C1F">
      <w:pPr>
        <w:pStyle w:val="Notedebasdepage"/>
      </w:pPr>
      <w:r>
        <w:rPr>
          <w:rStyle w:val="Appelnotedebasdep"/>
        </w:rPr>
        <w:footnoteRef/>
      </w:r>
      <w:r>
        <w:t xml:space="preserve"> Alors que pourtant et contradictoirement, l</w:t>
      </w:r>
      <w:r w:rsidRPr="006A742D">
        <w:t xml:space="preserve">a base du christianisme </w:t>
      </w:r>
      <w:r>
        <w:t>semble être</w:t>
      </w:r>
      <w:r w:rsidRPr="006A742D">
        <w:t xml:space="preserve"> </w:t>
      </w:r>
      <w:r w:rsidRPr="00033E7F">
        <w:rPr>
          <w:b/>
          <w:bCs/>
        </w:rPr>
        <w:t>l'amour</w:t>
      </w:r>
      <w:r w:rsidRPr="006A742D">
        <w:t xml:space="preserve"> </w:t>
      </w:r>
      <w:r>
        <w:t xml:space="preserve">[la compassion] </w:t>
      </w:r>
      <w:r w:rsidRPr="006A742D">
        <w:t>(Marc 12.31, Matthieu 11.28, Jean 13.34-35, Jean 14.27, Jean 15.9-17, Jean 16.33, Jean 17.26, Jean 20.21, Romains 13.8-9, Corinthiens 16.14)</w:t>
      </w:r>
      <w:r>
        <w:t xml:space="preserve">. </w:t>
      </w:r>
      <w:r>
        <w:rPr>
          <w:b/>
          <w:bCs/>
        </w:rPr>
        <w:t xml:space="preserve">Et alors que </w:t>
      </w:r>
      <w:r w:rsidRPr="00033E7F">
        <w:rPr>
          <w:b/>
          <w:bCs/>
        </w:rPr>
        <w:t>Jésus s'opposait à la loi du Talion</w:t>
      </w:r>
      <w:r w:rsidRPr="006A742D">
        <w:t xml:space="preserve"> et </w:t>
      </w:r>
      <w:r w:rsidRPr="00033E7F">
        <w:rPr>
          <w:b/>
          <w:bCs/>
        </w:rPr>
        <w:t>prônait</w:t>
      </w:r>
      <w:r>
        <w:rPr>
          <w:b/>
          <w:bCs/>
        </w:rPr>
        <w:t xml:space="preserve"> plutôt</w:t>
      </w:r>
      <w:r w:rsidRPr="00033E7F">
        <w:rPr>
          <w:b/>
          <w:bCs/>
        </w:rPr>
        <w:t xml:space="preserve"> le pardon</w:t>
      </w:r>
      <w:r w:rsidRPr="006A742D">
        <w:t xml:space="preserve"> (Mat</w:t>
      </w:r>
      <w:r>
        <w:t>t</w:t>
      </w:r>
      <w:r w:rsidRPr="006A742D">
        <w:t>hieu 5.39-40, 18.21-22, 26.52</w:t>
      </w:r>
      <w:r>
        <w:t xml:space="preserve">). Sources : </w:t>
      </w:r>
    </w:p>
    <w:p w14:paraId="0885EED2" w14:textId="7718AD22" w:rsidR="00F02C1F" w:rsidRDefault="00F02C1F" w:rsidP="00DE2BCA">
      <w:pPr>
        <w:pStyle w:val="Notedebasdepage"/>
      </w:pPr>
      <w:r>
        <w:t xml:space="preserve">a) </w:t>
      </w:r>
      <w:r w:rsidRPr="001F21C2">
        <w:rPr>
          <w:i/>
          <w:iCs/>
        </w:rPr>
        <w:t>Comparer l'islam et le christianisme</w:t>
      </w:r>
      <w:r w:rsidRPr="001F21C2">
        <w:t xml:space="preserve">, 07 juin 2013, </w:t>
      </w:r>
      <w:hyperlink r:id="rId81" w:history="1">
        <w:r w:rsidRPr="000D17C3">
          <w:rPr>
            <w:rStyle w:val="Lienhypertexte"/>
          </w:rPr>
          <w:t>http://brisonslemythe.canalblog.com/archives/2013/06/07/26181598.html</w:t>
        </w:r>
      </w:hyperlink>
      <w:r>
        <w:t xml:space="preserve"> </w:t>
      </w:r>
    </w:p>
    <w:p w14:paraId="42A9D610" w14:textId="6A94C667" w:rsidR="00F02C1F" w:rsidRDefault="00F02C1F" w:rsidP="00DE2BCA">
      <w:pPr>
        <w:pStyle w:val="Notedebasdepage"/>
      </w:pPr>
      <w:r>
        <w:t xml:space="preserve">b) </w:t>
      </w:r>
      <w:r w:rsidRPr="002947DD">
        <w:t xml:space="preserve">COMPARAISONS ENTRE L’ISLAM ET LE CHRISTIANISME, Publié par Delphine Bouchet, « Ça se dispute », 31 janvier 2014, </w:t>
      </w:r>
      <w:hyperlink r:id="rId82" w:history="1">
        <w:r w:rsidRPr="000D17C3">
          <w:rPr>
            <w:rStyle w:val="Lienhypertexte"/>
          </w:rPr>
          <w:t>https://slideplayer.fr/slide/3142457/</w:t>
        </w:r>
      </w:hyperlink>
    </w:p>
  </w:footnote>
  <w:footnote w:id="110">
    <w:p w14:paraId="55722D9C" w14:textId="289EE46C" w:rsidR="00F02C1F" w:rsidRDefault="00F02C1F" w:rsidP="00D4015D">
      <w:pPr>
        <w:pStyle w:val="Notedebasdepage"/>
        <w:jc w:val="both"/>
      </w:pPr>
      <w:r>
        <w:rPr>
          <w:rStyle w:val="Appelnotedebasdep"/>
        </w:rPr>
        <w:footnoteRef/>
      </w:r>
      <w:r>
        <w:t xml:space="preserve"> a) </w:t>
      </w:r>
      <w:r w:rsidRPr="00D4015D">
        <w:rPr>
          <w:i/>
          <w:iCs/>
        </w:rPr>
        <w:t>Delphine Horvilleur : « L’affaire Mila interroge : quel Dieu se vexerait d’être ainsi malmené ? »,</w:t>
      </w:r>
      <w:r w:rsidRPr="00D4015D">
        <w:t xml:space="preserve"> Tribune de Delphine Horvilleur, Rabbin, 4 février 2020, </w:t>
      </w:r>
      <w:hyperlink r:id="rId83" w:history="1">
        <w:r w:rsidRPr="00FE12EE">
          <w:rPr>
            <w:rStyle w:val="Lienhypertexte"/>
          </w:rPr>
          <w:t>https://www.lemonde.fr/idees/article/2020/02/14/delphine-horvilleur-l-affaire-mila-interroge-quel-dieu-se-vexerait-d-etre-ainsi-malmene_6029521_3232.html</w:t>
        </w:r>
      </w:hyperlink>
    </w:p>
    <w:p w14:paraId="686E7222" w14:textId="77777777" w:rsidR="00F02C1F" w:rsidRDefault="00F02C1F" w:rsidP="00D4015D">
      <w:pPr>
        <w:pStyle w:val="Notedebasdepage"/>
      </w:pPr>
      <w:r>
        <w:t>b) Exode 4.10-16.</w:t>
      </w:r>
    </w:p>
    <w:p w14:paraId="701D6A0D" w14:textId="77777777" w:rsidR="00F02C1F" w:rsidRDefault="00F02C1F" w:rsidP="00D4015D">
      <w:pPr>
        <w:pStyle w:val="Notedebasdepage"/>
      </w:pPr>
      <w:r>
        <w:t xml:space="preserve">10. Moïse dit encore au Seigneur : « </w:t>
      </w:r>
      <w:r w:rsidRPr="00D4015D">
        <w:rPr>
          <w:i/>
          <w:iCs/>
        </w:rPr>
        <w:t xml:space="preserve">Pardon, mon Seigneur, mais moi, </w:t>
      </w:r>
      <w:r w:rsidRPr="00D4015D">
        <w:rPr>
          <w:b/>
          <w:bCs/>
          <w:i/>
          <w:iCs/>
        </w:rPr>
        <w:t>je n’ai jamais été doué pour la parole</w:t>
      </w:r>
      <w:r w:rsidRPr="00D4015D">
        <w:rPr>
          <w:i/>
          <w:iCs/>
        </w:rPr>
        <w:t xml:space="preserve">, ni d’hier ni d’avant-hier, ni même depuis que tu parles à ton serviteur ; </w:t>
      </w:r>
      <w:r w:rsidRPr="00D4015D">
        <w:rPr>
          <w:b/>
          <w:bCs/>
          <w:i/>
          <w:iCs/>
        </w:rPr>
        <w:t>j’ai la bouche lourde et la langue pesante</w:t>
      </w:r>
      <w:r w:rsidRPr="00D4015D">
        <w:rPr>
          <w:i/>
          <w:iCs/>
        </w:rPr>
        <w:t>, moi !</w:t>
      </w:r>
      <w:r>
        <w:t xml:space="preserve"> »</w:t>
      </w:r>
    </w:p>
    <w:p w14:paraId="337A5D8C" w14:textId="77777777" w:rsidR="00F02C1F" w:rsidRPr="00D4015D" w:rsidRDefault="00F02C1F" w:rsidP="00D4015D">
      <w:pPr>
        <w:pStyle w:val="Notedebasdepage"/>
        <w:rPr>
          <w:i/>
          <w:iCs/>
        </w:rPr>
      </w:pPr>
      <w:r>
        <w:t xml:space="preserve">11. Le Seigneur lui dit : « </w:t>
      </w:r>
      <w:r w:rsidRPr="00D4015D">
        <w:rPr>
          <w:i/>
          <w:iCs/>
        </w:rPr>
        <w:t>Qui donc a donné une bouche à l’homme ? Qui rend muet ou sourd, voyant ou aveugle ? N’est-ce pas moi, le Seigneur ?</w:t>
      </w:r>
    </w:p>
    <w:p w14:paraId="7863A231" w14:textId="77777777" w:rsidR="00F02C1F" w:rsidRDefault="00F02C1F" w:rsidP="00D4015D">
      <w:pPr>
        <w:pStyle w:val="Notedebasdepage"/>
      </w:pPr>
      <w:r>
        <w:t xml:space="preserve">12. </w:t>
      </w:r>
      <w:r w:rsidRPr="00D4015D">
        <w:rPr>
          <w:i/>
          <w:iCs/>
        </w:rPr>
        <w:t>Et maintenant, va. Je suis avec ta bouche et je te ferai savoir ce que tu devras dire</w:t>
      </w:r>
      <w:r>
        <w:t>. »</w:t>
      </w:r>
    </w:p>
    <w:p w14:paraId="215225F1" w14:textId="77777777" w:rsidR="00F02C1F" w:rsidRDefault="00F02C1F" w:rsidP="00D4015D">
      <w:pPr>
        <w:pStyle w:val="Notedebasdepage"/>
      </w:pPr>
      <w:r>
        <w:t xml:space="preserve">13. Moïse répliqua : « </w:t>
      </w:r>
      <w:r w:rsidRPr="00D4015D">
        <w:rPr>
          <w:i/>
          <w:iCs/>
        </w:rPr>
        <w:t>Je t’en prie, mon Seigneur, envoie n’importe quel autre émissaire</w:t>
      </w:r>
      <w:r>
        <w:t>. »</w:t>
      </w:r>
    </w:p>
    <w:p w14:paraId="67865701" w14:textId="77777777" w:rsidR="00F02C1F" w:rsidRDefault="00F02C1F" w:rsidP="00D4015D">
      <w:pPr>
        <w:pStyle w:val="Notedebasdepage"/>
      </w:pPr>
      <w:r>
        <w:t xml:space="preserve">14. Alors la colère du Seigneur s’enflamma contre Moïse, et il dit : « </w:t>
      </w:r>
      <w:r w:rsidRPr="00D4015D">
        <w:rPr>
          <w:i/>
          <w:iCs/>
        </w:rPr>
        <w:t>Et ton frère Aaron, le lévite ? Je sais qu’il a la parole facile, lui ! Le voici justement qui sort à ta rencontre, et quand il te verra, son cœur se réjouira</w:t>
      </w:r>
      <w:r>
        <w:t>.</w:t>
      </w:r>
    </w:p>
    <w:p w14:paraId="27C4B401" w14:textId="77777777" w:rsidR="00F02C1F" w:rsidRDefault="00F02C1F" w:rsidP="00D4015D">
      <w:pPr>
        <w:pStyle w:val="Notedebasdepage"/>
      </w:pPr>
      <w:r>
        <w:t xml:space="preserve">15. </w:t>
      </w:r>
      <w:r w:rsidRPr="00D4015D">
        <w:rPr>
          <w:i/>
          <w:iCs/>
        </w:rPr>
        <w:t>Tu lui parleras et tu mettras mes paroles dans sa bouche. Et moi, je suis avec ta bouche et avec sa bouche, et je vous ferai savoir ce que vous aurez à faire</w:t>
      </w:r>
      <w:r>
        <w:t>.</w:t>
      </w:r>
    </w:p>
    <w:p w14:paraId="4084170A" w14:textId="403A60C2" w:rsidR="00F02C1F" w:rsidRDefault="00F02C1F" w:rsidP="00D4015D">
      <w:pPr>
        <w:pStyle w:val="Notedebasdepage"/>
      </w:pPr>
      <w:r>
        <w:t xml:space="preserve">16. </w:t>
      </w:r>
      <w:r w:rsidRPr="00D4015D">
        <w:rPr>
          <w:i/>
          <w:iCs/>
        </w:rPr>
        <w:t>C’est lui qui parlera pour toi au peuple ; il sera ta bouche et tu seras son dieu</w:t>
      </w:r>
      <w:r>
        <w:t>.</w:t>
      </w:r>
    </w:p>
  </w:footnote>
  <w:footnote w:id="111">
    <w:p w14:paraId="20BEB231" w14:textId="6576A828" w:rsidR="00F02C1F" w:rsidRDefault="00F02C1F" w:rsidP="007F3036">
      <w:pPr>
        <w:pStyle w:val="Notedebasdepage"/>
        <w:jc w:val="both"/>
      </w:pPr>
      <w:r>
        <w:rPr>
          <w:rStyle w:val="Appelnotedebasdep"/>
        </w:rPr>
        <w:footnoteRef/>
      </w:r>
      <w:r>
        <w:t xml:space="preserve"> </w:t>
      </w:r>
      <w:r w:rsidRPr="007F3036">
        <w:t xml:space="preserve">Les expressions arabes mansûkh et nâsikh, correspondent en français aux notions de verset abrogé et de verset abrogatif du Coran. Certains versets du Coran sont dits mansûkh lorsqu'on considère qu'une révélation ultérieure dans un autre verset vient le modifier ou le corriger. Cf. </w:t>
      </w:r>
      <w:r w:rsidRPr="007F3036">
        <w:rPr>
          <w:i/>
          <w:iCs/>
        </w:rPr>
        <w:t>Mansukh</w:t>
      </w:r>
      <w:r w:rsidRPr="007F3036">
        <w:t xml:space="preserve">, </w:t>
      </w:r>
      <w:hyperlink r:id="rId84" w:history="1">
        <w:r w:rsidRPr="00FE12EE">
          <w:rPr>
            <w:rStyle w:val="Lienhypertexte"/>
          </w:rPr>
          <w:t>https://fr.wikipedia.org/wiki/Mansukh</w:t>
        </w:r>
      </w:hyperlink>
      <w:r>
        <w:t xml:space="preserve"> </w:t>
      </w:r>
    </w:p>
  </w:footnote>
  <w:footnote w:id="112">
    <w:p w14:paraId="16EA52D8" w14:textId="77777777" w:rsidR="00F02C1F" w:rsidRDefault="00F02C1F" w:rsidP="00E235F2">
      <w:pPr>
        <w:pStyle w:val="Notedebasdepage"/>
      </w:pPr>
      <w:r>
        <w:rPr>
          <w:rStyle w:val="Appelnotedebasdep"/>
        </w:rPr>
        <w:footnoteRef/>
      </w:r>
      <w:r>
        <w:t xml:space="preserve"> Chez les personnes sans culture sceptique et rationnelle.</w:t>
      </w:r>
    </w:p>
  </w:footnote>
  <w:footnote w:id="113">
    <w:p w14:paraId="5B8B08EC" w14:textId="27E7F989" w:rsidR="00F02C1F" w:rsidRDefault="00F02C1F">
      <w:pPr>
        <w:pStyle w:val="Notedebasdepage"/>
      </w:pPr>
      <w:r>
        <w:rPr>
          <w:rStyle w:val="Appelnotedebasdep"/>
        </w:rPr>
        <w:footnoteRef/>
      </w:r>
      <w:r>
        <w:t xml:space="preserve"> a) Selon l’auteur, « </w:t>
      </w:r>
      <w:r w:rsidRPr="00696863">
        <w:rPr>
          <w:i/>
          <w:iCs/>
        </w:rPr>
        <w:t>elles fédèrent les membres d’un groupe, en particulier face à une menace extérieure</w:t>
      </w:r>
      <w:r>
        <w:t> ».</w:t>
      </w:r>
    </w:p>
    <w:p w14:paraId="0936A8C4" w14:textId="3DD9110D" w:rsidR="00F02C1F" w:rsidRDefault="00F02C1F">
      <w:pPr>
        <w:pStyle w:val="Notedebasdepage"/>
      </w:pPr>
      <w:r>
        <w:t xml:space="preserve">b) </w:t>
      </w:r>
      <w:r w:rsidRPr="00696863">
        <w:rPr>
          <w:i/>
          <w:iCs/>
        </w:rPr>
        <w:t xml:space="preserve">Les religions face à la science moderne. Les religions à l’épreuve de l’esprit critique. Un point de vue rationaliste sur les religions, </w:t>
      </w:r>
      <w:r w:rsidRPr="00696863">
        <w:t xml:space="preserve">Benjamin LISAN, le 30/01/2018, </w:t>
      </w:r>
      <w:hyperlink r:id="rId85" w:history="1">
        <w:r w:rsidRPr="00C86018">
          <w:rPr>
            <w:rStyle w:val="Lienhypertexte"/>
          </w:rPr>
          <w:t>http://benjamin.lisan.free.fr/jardin.secret/EcritsPolitiquesetPhilosophiques/SurIslam/les-religions-face-a-la-science-moderne.htm</w:t>
        </w:r>
      </w:hyperlink>
      <w:r>
        <w:t xml:space="preserve"> </w:t>
      </w:r>
    </w:p>
  </w:footnote>
  <w:footnote w:id="114">
    <w:p w14:paraId="0F194EFD" w14:textId="77777777" w:rsidR="00F02C1F" w:rsidRDefault="00F02C1F">
      <w:pPr>
        <w:pStyle w:val="Notedebasdepage"/>
      </w:pPr>
      <w:r>
        <w:rPr>
          <w:rStyle w:val="Appelnotedebasdep"/>
        </w:rPr>
        <w:footnoteRef/>
      </w:r>
      <w:r>
        <w:t xml:space="preserve"> </w:t>
      </w:r>
      <w:r w:rsidRPr="00215C1F">
        <w:t xml:space="preserve">La littérature latine de l'Antiquité a transmis plusieurs étymologies du mot religion. Les plus citées aujourd'hui sont relegere signifiant « relire » et religare signifiant « relier ». </w:t>
      </w:r>
    </w:p>
    <w:p w14:paraId="721D7119" w14:textId="3C3BA837" w:rsidR="00F02C1F" w:rsidRDefault="00F02C1F">
      <w:pPr>
        <w:pStyle w:val="Notedebasdepage"/>
      </w:pPr>
      <w:r w:rsidRPr="00215C1F">
        <w:t xml:space="preserve">Cf. </w:t>
      </w:r>
      <w:r w:rsidRPr="00215C1F">
        <w:rPr>
          <w:i/>
          <w:iCs/>
        </w:rPr>
        <w:t>Étymologie de religion</w:t>
      </w:r>
      <w:r w:rsidRPr="00215C1F">
        <w:t xml:space="preserve">, </w:t>
      </w:r>
      <w:hyperlink r:id="rId86" w:history="1">
        <w:r w:rsidRPr="00C86018">
          <w:rPr>
            <w:rStyle w:val="Lienhypertexte"/>
          </w:rPr>
          <w:t>https://fr.wikipedia.org/wiki/%C3%89tymologie_de_religion</w:t>
        </w:r>
      </w:hyperlink>
      <w:r>
        <w:t xml:space="preserve"> </w:t>
      </w:r>
    </w:p>
  </w:footnote>
  <w:footnote w:id="115">
    <w:p w14:paraId="2683F639" w14:textId="3EA16149" w:rsidR="00F02C1F" w:rsidRDefault="00F02C1F">
      <w:pPr>
        <w:pStyle w:val="Notedebasdepage"/>
      </w:pPr>
      <w:r>
        <w:rPr>
          <w:rStyle w:val="Appelnotedebasdep"/>
        </w:rPr>
        <w:footnoteRef/>
      </w:r>
      <w:r>
        <w:t xml:space="preserve"> </w:t>
      </w:r>
      <w:r w:rsidRPr="00696863">
        <w:rPr>
          <w:i/>
          <w:iCs/>
        </w:rPr>
        <w:t>Les Formes élémentaires de la vie religieuse</w:t>
      </w:r>
      <w:r>
        <w:rPr>
          <w:i/>
          <w:iCs/>
        </w:rPr>
        <w:t xml:space="preserve"> : </w:t>
      </w:r>
      <w:r w:rsidRPr="00AE49A9">
        <w:rPr>
          <w:i/>
          <w:iCs/>
        </w:rPr>
        <w:t>le système totémique en Australie</w:t>
      </w:r>
      <w:r w:rsidRPr="00696863">
        <w:t>, Émile Durkheim</w:t>
      </w:r>
      <w:r>
        <w:t xml:space="preserve">, PUF, 1912, </w:t>
      </w:r>
      <w:hyperlink r:id="rId87" w:history="1">
        <w:r>
          <w:rPr>
            <w:rStyle w:val="Lienhypertexte"/>
          </w:rPr>
          <w:t>https://fr.wikipedia.org/wiki/Les_Formes_%C3%A9l%C3%A9mentaires_de_la_vie_religieuse</w:t>
        </w:r>
      </w:hyperlink>
    </w:p>
  </w:footnote>
  <w:footnote w:id="116">
    <w:p w14:paraId="49EBADD4" w14:textId="7A73ADEF" w:rsidR="00F02C1F" w:rsidRPr="00696863" w:rsidRDefault="00F02C1F">
      <w:pPr>
        <w:pStyle w:val="Notedebasdepage"/>
      </w:pPr>
      <w:r>
        <w:rPr>
          <w:rStyle w:val="Appelnotedebasdep"/>
        </w:rPr>
        <w:footnoteRef/>
      </w:r>
      <w:r>
        <w:t xml:space="preserve"> </w:t>
      </w:r>
      <w:r w:rsidRPr="00696863">
        <w:rPr>
          <w:i/>
          <w:iCs/>
        </w:rPr>
        <w:t>Les religions face à la science moderne. Les religions à l’épreuve de l’esprit critique.</w:t>
      </w:r>
      <w:r>
        <w:rPr>
          <w:i/>
          <w:iCs/>
        </w:rPr>
        <w:t xml:space="preserve"> </w:t>
      </w:r>
      <w:r>
        <w:t>Ibid.</w:t>
      </w:r>
    </w:p>
  </w:footnote>
  <w:footnote w:id="117">
    <w:p w14:paraId="7B4D051E" w14:textId="5F52B70A" w:rsidR="00F02C1F" w:rsidRDefault="00F02C1F" w:rsidP="00461F60">
      <w:pPr>
        <w:pStyle w:val="Notedebasdepage"/>
        <w:jc w:val="both"/>
      </w:pPr>
      <w:r>
        <w:rPr>
          <w:rStyle w:val="Appelnotedebasdep"/>
        </w:rPr>
        <w:footnoteRef/>
      </w:r>
      <w:r>
        <w:t xml:space="preserve"> </w:t>
      </w:r>
      <w:r w:rsidRPr="007777B6">
        <w:t>Dans le 7e dialogue</w:t>
      </w:r>
      <w:r>
        <w:t xml:space="preserve"> _</w:t>
      </w:r>
      <w:r w:rsidRPr="007777B6">
        <w:t xml:space="preserve"> édité par le professeur Khoury</w:t>
      </w:r>
      <w:r>
        <w:t xml:space="preserve"> _</w:t>
      </w:r>
      <w:r w:rsidRPr="007777B6">
        <w:t>, l’empereur [Manuel II Paléologue] en arrive à parler du thème du ‘djihad’ [guerre sainte].</w:t>
      </w:r>
      <w:r>
        <w:t xml:space="preserve"> Cf. </w:t>
      </w:r>
      <w:r w:rsidRPr="007777B6">
        <w:rPr>
          <w:i/>
          <w:iCs/>
        </w:rPr>
        <w:t>Polémique byzantine contre l'Islam (VIIIe-XIIIe s.),</w:t>
      </w:r>
      <w:r w:rsidRPr="007777B6">
        <w:t xml:space="preserve"> Adel - Théodore Khoury, E. J. Brill (Leiden), 1972.</w:t>
      </w:r>
    </w:p>
  </w:footnote>
  <w:footnote w:id="118">
    <w:p w14:paraId="72023288" w14:textId="77777777" w:rsidR="00F02C1F" w:rsidRDefault="00F02C1F">
      <w:pPr>
        <w:pStyle w:val="Notedebasdepage"/>
      </w:pPr>
      <w:r>
        <w:rPr>
          <w:rStyle w:val="Appelnotedebasdep"/>
        </w:rPr>
        <w:footnoteRef/>
      </w:r>
      <w:r>
        <w:t xml:space="preserve"> Voir le chapitre « Annexe : les suggestions rationalistes de Rebecca ».</w:t>
      </w:r>
    </w:p>
  </w:footnote>
  <w:footnote w:id="119">
    <w:p w14:paraId="59597B59" w14:textId="77777777" w:rsidR="00F02C1F" w:rsidRDefault="00F02C1F" w:rsidP="005B6891">
      <w:pPr>
        <w:pStyle w:val="Notedebasdepage"/>
        <w:jc w:val="both"/>
      </w:pPr>
      <w:r>
        <w:rPr>
          <w:rStyle w:val="Appelnotedebasdep"/>
        </w:rPr>
        <w:footnoteRef/>
      </w:r>
      <w:r>
        <w:t xml:space="preserve"> </w:t>
      </w:r>
      <w:r w:rsidRPr="005B6891">
        <w:rPr>
          <w:i/>
          <w:iCs/>
        </w:rPr>
        <w:t>L’INTÉGRATION RÉPUBLICAINE : ses finalités et ses exigences</w:t>
      </w:r>
      <w:r w:rsidRPr="005B6891">
        <w:t xml:space="preserve">, Conférence animée par Henri Pena-Ruiz, philosophe, et Jean Paul Scot, historien, mercredi 2 octobre 2019, </w:t>
      </w:r>
      <w:hyperlink r:id="rId88" w:history="1">
        <w:r w:rsidRPr="007F2804">
          <w:rPr>
            <w:rStyle w:val="Lienhypertexte"/>
          </w:rPr>
          <w:t>http://www.gaucherepublicaine.org/%C3%A9v%C3%A8nement/lintegration-republicaine-ses-finalites-et-ses-exigences-2</w:t>
        </w:r>
      </w:hyperlink>
      <w:r>
        <w:t xml:space="preserve"> </w:t>
      </w:r>
    </w:p>
  </w:footnote>
  <w:footnote w:id="120">
    <w:p w14:paraId="58DDED8E" w14:textId="08911E6A" w:rsidR="00F02C1F" w:rsidRDefault="00F02C1F" w:rsidP="008442C4">
      <w:pPr>
        <w:pStyle w:val="Notedebasdepage"/>
        <w:jc w:val="both"/>
      </w:pPr>
      <w:r>
        <w:rPr>
          <w:rStyle w:val="Appelnotedebasdep"/>
        </w:rPr>
        <w:footnoteRef/>
      </w:r>
      <w:r>
        <w:t xml:space="preserve"> </w:t>
      </w:r>
      <w:r w:rsidRPr="008442C4">
        <w:t>Je suis</w:t>
      </w:r>
      <w:r>
        <w:t xml:space="preserve"> moi-même</w:t>
      </w:r>
      <w:r w:rsidRPr="008442C4">
        <w:t xml:space="preserve"> agnostique. Ma position philosophique est que je ne me prononce pas sur l'existence de dieu. C'est pour moi une donnée inconnaissable. C'est la position</w:t>
      </w:r>
      <w:r>
        <w:t xml:space="preserve"> </w:t>
      </w:r>
      <w:r w:rsidRPr="008442C4">
        <w:t>philosophique qui me paraît la plus honnête intellectuellement.</w:t>
      </w:r>
    </w:p>
  </w:footnote>
  <w:footnote w:id="121">
    <w:p w14:paraId="478B8669" w14:textId="5B9331CA" w:rsidR="00F02C1F" w:rsidRPr="00987504" w:rsidRDefault="00F02C1F">
      <w:pPr>
        <w:pStyle w:val="Notedebasdepage"/>
      </w:pPr>
      <w:r>
        <w:rPr>
          <w:rStyle w:val="Appelnotedebasdep"/>
        </w:rPr>
        <w:footnoteRef/>
      </w:r>
      <w:r w:rsidRPr="00987504">
        <w:t xml:space="preserve"> Cf. </w:t>
      </w:r>
      <w:r w:rsidRPr="00987504">
        <w:rPr>
          <w:i/>
          <w:iCs/>
        </w:rPr>
        <w:t>Persécution des chrétiens dans la Rome antique</w:t>
      </w:r>
      <w:r w:rsidRPr="00987504">
        <w:t xml:space="preserve">, </w:t>
      </w:r>
      <w:hyperlink r:id="rId89" w:history="1">
        <w:r w:rsidRPr="00987504">
          <w:rPr>
            <w:rStyle w:val="Lienhypertexte"/>
          </w:rPr>
          <w:t>https://fr.vikidia.org/wiki/Pers%C3%A9cution_des_chr%C3%A9tiens_dans_la_Rome_antique</w:t>
        </w:r>
      </w:hyperlink>
      <w:r w:rsidRPr="00987504">
        <w:t xml:space="preserve"> </w:t>
      </w:r>
    </w:p>
  </w:footnote>
  <w:footnote w:id="122">
    <w:p w14:paraId="164739D9" w14:textId="00B2852D" w:rsidR="00F02C1F" w:rsidRPr="00696F40" w:rsidRDefault="00F02C1F">
      <w:pPr>
        <w:pStyle w:val="Notedebasdepage"/>
      </w:pPr>
      <w:r>
        <w:rPr>
          <w:rStyle w:val="Appelnotedebasdep"/>
        </w:rPr>
        <w:footnoteRef/>
      </w:r>
      <w:r w:rsidRPr="00696F40">
        <w:t xml:space="preserve"> </w:t>
      </w:r>
      <w:r w:rsidRPr="00696F40">
        <w:rPr>
          <w:rFonts w:ascii="Calibri" w:hAnsi="Calibri" w:cs="Calibri"/>
        </w:rPr>
        <w:t xml:space="preserve">Cf. </w:t>
      </w:r>
      <w:r w:rsidRPr="00696F40">
        <w:rPr>
          <w:rFonts w:ascii="Calibri" w:hAnsi="Calibri" w:cs="Calibri"/>
          <w:i/>
          <w:iCs/>
        </w:rPr>
        <w:t>Le bûcher sacrificiel ou la crémation de vivants</w:t>
      </w:r>
      <w:r w:rsidRPr="00696F40">
        <w:rPr>
          <w:rFonts w:ascii="Calibri" w:hAnsi="Calibri" w:cs="Calibri"/>
        </w:rPr>
        <w:t xml:space="preserve">, Françoise Biotti-Mache. Dans Études sur la mort 2007/2 (n° 132), pages 141 à 170, </w:t>
      </w:r>
      <w:hyperlink r:id="rId90" w:history="1">
        <w:r w:rsidRPr="00F16CDA">
          <w:rPr>
            <w:rStyle w:val="Lienhypertexte"/>
            <w:rFonts w:ascii="Calibri" w:hAnsi="Calibri" w:cs="Calibri"/>
          </w:rPr>
          <w:t>https://www.cairn.info/revue-etudes-sur-la-mort-2007-2-page-141.htm</w:t>
        </w:r>
      </w:hyperlink>
      <w:r>
        <w:rPr>
          <w:rFonts w:ascii="Calibri" w:hAnsi="Calibri" w:cs="Calibri"/>
        </w:rPr>
        <w:t xml:space="preserve"> </w:t>
      </w:r>
    </w:p>
  </w:footnote>
  <w:footnote w:id="123">
    <w:p w14:paraId="74DA00EF" w14:textId="6EB3E1C4" w:rsidR="00F02C1F" w:rsidRPr="005E2DA5" w:rsidRDefault="00F02C1F" w:rsidP="005E2DA5">
      <w:pPr>
        <w:pStyle w:val="Notedebasdepage"/>
        <w:rPr>
          <w:lang w:val="en-GB"/>
        </w:rPr>
      </w:pPr>
      <w:r>
        <w:rPr>
          <w:rStyle w:val="Appelnotedebasdep"/>
        </w:rPr>
        <w:footnoteRef/>
      </w:r>
      <w:r w:rsidRPr="005E2DA5">
        <w:rPr>
          <w:lang w:val="en-GB"/>
        </w:rPr>
        <w:t xml:space="preserve"> a) </w:t>
      </w:r>
      <w:r w:rsidRPr="00987504">
        <w:rPr>
          <w:i/>
          <w:iCs/>
          <w:lang w:val="en-GB"/>
        </w:rPr>
        <w:t>Ossip Mandelstam</w:t>
      </w:r>
      <w:r w:rsidRPr="005E2DA5">
        <w:rPr>
          <w:lang w:val="en-GB"/>
        </w:rPr>
        <w:t xml:space="preserve">, </w:t>
      </w:r>
      <w:hyperlink r:id="rId91" w:history="1">
        <w:r w:rsidRPr="00E951DF">
          <w:rPr>
            <w:rStyle w:val="Lienhypertexte"/>
            <w:lang w:val="en-GB"/>
          </w:rPr>
          <w:t>https://fr.wikipedia.org/wiki/Ossip_Mandelstam</w:t>
        </w:r>
      </w:hyperlink>
      <w:r>
        <w:rPr>
          <w:lang w:val="en-GB"/>
        </w:rPr>
        <w:t xml:space="preserve"> </w:t>
      </w:r>
    </w:p>
    <w:p w14:paraId="00B8B37D" w14:textId="5A46080A" w:rsidR="00F02C1F" w:rsidRPr="005E444D" w:rsidRDefault="00F02C1F" w:rsidP="005E2DA5">
      <w:pPr>
        <w:pStyle w:val="Notedebasdepage"/>
        <w:rPr>
          <w:lang w:val="en-GB"/>
        </w:rPr>
      </w:pPr>
      <w:r w:rsidRPr="005E444D">
        <w:rPr>
          <w:lang w:val="en-GB"/>
        </w:rPr>
        <w:t xml:space="preserve">b) </w:t>
      </w:r>
      <w:r w:rsidRPr="005E444D">
        <w:rPr>
          <w:i/>
          <w:iCs/>
          <w:lang w:val="en-GB"/>
        </w:rPr>
        <w:t>Boris Pasternak</w:t>
      </w:r>
      <w:r w:rsidRPr="005E444D">
        <w:rPr>
          <w:lang w:val="en-GB"/>
        </w:rPr>
        <w:t xml:space="preserve">, </w:t>
      </w:r>
      <w:hyperlink r:id="rId92" w:history="1">
        <w:r w:rsidRPr="005E444D">
          <w:rPr>
            <w:rStyle w:val="Lienhypertexte"/>
            <w:lang w:val="en-GB"/>
          </w:rPr>
          <w:t>https://fr.wikipedia.org/wiki/Boris_Pasternak</w:t>
        </w:r>
      </w:hyperlink>
    </w:p>
    <w:p w14:paraId="5BEEBB2B" w14:textId="621A875E" w:rsidR="00F02C1F" w:rsidRDefault="00F02C1F" w:rsidP="005E2DA5">
      <w:pPr>
        <w:pStyle w:val="Notedebasdepage"/>
      </w:pPr>
      <w:r w:rsidRPr="005E444D">
        <w:rPr>
          <w:rFonts w:ascii="Calibri" w:hAnsi="Calibri" w:cs="Calibri"/>
          <w:lang w:val="en-GB"/>
        </w:rPr>
        <w:t xml:space="preserve">c) </w:t>
      </w:r>
      <w:hyperlink r:id="rId93" w:tooltip="Lao She" w:history="1">
        <w:r w:rsidRPr="005E444D">
          <w:rPr>
            <w:rStyle w:val="Lienhypertexte"/>
            <w:rFonts w:ascii="Calibri" w:hAnsi="Calibri" w:cs="Calibri"/>
            <w:color w:val="0B0080"/>
            <w:shd w:val="clear" w:color="auto" w:fill="FFFFFF"/>
            <w:lang w:val="en-GB"/>
          </w:rPr>
          <w:t>Lao She</w:t>
        </w:r>
      </w:hyperlink>
      <w:r w:rsidRPr="005E444D">
        <w:rPr>
          <w:rFonts w:ascii="Calibri" w:hAnsi="Calibri" w:cs="Calibri"/>
          <w:color w:val="222222"/>
          <w:shd w:val="clear" w:color="auto" w:fill="FFFFFF"/>
          <w:lang w:val="en-GB"/>
        </w:rPr>
        <w:t xml:space="preserve">, </w:t>
      </w:r>
      <w:hyperlink r:id="rId94" w:tooltip="Feng Xuefeng" w:history="1">
        <w:r w:rsidRPr="005E444D">
          <w:rPr>
            <w:rStyle w:val="Lienhypertexte"/>
            <w:rFonts w:ascii="Calibri" w:hAnsi="Calibri" w:cs="Calibri"/>
            <w:color w:val="0B0080"/>
            <w:shd w:val="clear" w:color="auto" w:fill="FFFFFF"/>
            <w:lang w:val="en-GB"/>
          </w:rPr>
          <w:t>Feng Xuefeng</w:t>
        </w:r>
      </w:hyperlink>
      <w:r w:rsidRPr="005E444D">
        <w:rPr>
          <w:rFonts w:ascii="Calibri" w:hAnsi="Calibri" w:cs="Calibri"/>
          <w:color w:val="222222"/>
          <w:shd w:val="clear" w:color="auto" w:fill="FFFFFF"/>
          <w:lang w:val="en-GB"/>
        </w:rPr>
        <w:t> et </w:t>
      </w:r>
      <w:hyperlink r:id="rId95" w:tooltip="Ding Ling" w:history="1">
        <w:r w:rsidRPr="005E444D">
          <w:rPr>
            <w:rStyle w:val="Lienhypertexte"/>
            <w:rFonts w:ascii="Calibri" w:hAnsi="Calibri" w:cs="Calibri"/>
            <w:color w:val="0B0080"/>
            <w:shd w:val="clear" w:color="auto" w:fill="FFFFFF"/>
            <w:lang w:val="en-GB"/>
          </w:rPr>
          <w:t>Ding Ling</w:t>
        </w:r>
      </w:hyperlink>
      <w:r w:rsidRPr="005E444D">
        <w:rPr>
          <w:rFonts w:ascii="Calibri" w:hAnsi="Calibri" w:cs="Calibri"/>
          <w:color w:val="222222"/>
          <w:shd w:val="clear" w:color="auto" w:fill="FFFFFF"/>
          <w:lang w:val="en-GB"/>
        </w:rPr>
        <w:t xml:space="preserve">, </w:t>
      </w:r>
      <w:r w:rsidRPr="005E444D">
        <w:rPr>
          <w:rFonts w:ascii="Calibri" w:hAnsi="Calibri" w:cs="Calibri"/>
          <w:shd w:val="clear" w:color="auto" w:fill="FFFFFF"/>
          <w:lang w:val="en-GB"/>
        </w:rPr>
        <w:t>écrivains</w:t>
      </w:r>
      <w:r w:rsidRPr="005E444D">
        <w:rPr>
          <w:rFonts w:ascii="Calibri" w:hAnsi="Calibri" w:cs="Calibri"/>
          <w:color w:val="222222"/>
          <w:shd w:val="clear" w:color="auto" w:fill="FFFFFF"/>
          <w:lang w:val="en-GB"/>
        </w:rPr>
        <w:t>, </w:t>
      </w:r>
      <w:hyperlink r:id="rId96" w:tooltip="Fu Lei" w:history="1">
        <w:r w:rsidRPr="005E444D">
          <w:rPr>
            <w:rStyle w:val="Lienhypertexte"/>
            <w:rFonts w:ascii="Calibri" w:hAnsi="Calibri" w:cs="Calibri"/>
            <w:color w:val="0B0080"/>
            <w:shd w:val="clear" w:color="auto" w:fill="FFFFFF"/>
            <w:lang w:val="en-GB"/>
          </w:rPr>
          <w:t>Fu Lei</w:t>
        </w:r>
      </w:hyperlink>
      <w:r w:rsidRPr="005E444D">
        <w:rPr>
          <w:rFonts w:ascii="Calibri" w:hAnsi="Calibri" w:cs="Calibri"/>
          <w:color w:val="222222"/>
          <w:shd w:val="clear" w:color="auto" w:fill="FFFFFF"/>
          <w:lang w:val="en-GB"/>
        </w:rPr>
        <w:t xml:space="preserve">, </w:t>
      </w:r>
      <w:hyperlink r:id="rId97" w:tooltip="Deng Tuo" w:history="1">
        <w:r w:rsidRPr="005E444D">
          <w:rPr>
            <w:rStyle w:val="Lienhypertexte"/>
            <w:rFonts w:ascii="Calibri" w:hAnsi="Calibri" w:cs="Calibri"/>
            <w:color w:val="0B0080"/>
            <w:shd w:val="clear" w:color="auto" w:fill="FFFFFF"/>
            <w:lang w:val="en-GB"/>
          </w:rPr>
          <w:t>Deng Tuo</w:t>
        </w:r>
      </w:hyperlink>
      <w:r w:rsidRPr="005E444D">
        <w:rPr>
          <w:rFonts w:ascii="Calibri" w:hAnsi="Calibri" w:cs="Calibri"/>
          <w:lang w:val="en-GB"/>
        </w:rPr>
        <w:t xml:space="preserve">, poète  …. </w:t>
      </w:r>
      <w:r w:rsidRPr="00CA538B">
        <w:rPr>
          <w:rFonts w:ascii="Calibri" w:hAnsi="Calibri" w:cs="Calibri"/>
        </w:rPr>
        <w:t xml:space="preserve">Cf. </w:t>
      </w:r>
      <w:hyperlink r:id="rId98" w:history="1">
        <w:r w:rsidRPr="00CA538B">
          <w:rPr>
            <w:rStyle w:val="Lienhypertexte"/>
            <w:rFonts w:ascii="Calibri" w:hAnsi="Calibri" w:cs="Calibri"/>
          </w:rPr>
          <w:t>https://fr.wikipedia.org/wiki/R%C3%A9volution_culturelle</w:t>
        </w:r>
      </w:hyperlink>
      <w:r>
        <w:rPr>
          <w:rFonts w:ascii="Calibri" w:hAnsi="Calibri" w:cs="Calibri"/>
        </w:rPr>
        <w:t xml:space="preserve"> et </w:t>
      </w:r>
      <w:hyperlink r:id="rId99" w:history="1">
        <w:r>
          <w:rPr>
            <w:rStyle w:val="Lienhypertexte"/>
          </w:rPr>
          <w:t>https://fr.wikipedia.org/wiki/Campagne_des_Cent_Fleurs</w:t>
        </w:r>
      </w:hyperlink>
    </w:p>
    <w:p w14:paraId="2EC81271" w14:textId="1C167753" w:rsidR="00F02C1F" w:rsidRPr="00C90EAE" w:rsidRDefault="00F02C1F" w:rsidP="005E2DA5">
      <w:pPr>
        <w:pStyle w:val="Notedebasdepage"/>
        <w:rPr>
          <w:rFonts w:ascii="Calibri" w:hAnsi="Calibri" w:cs="Calibri"/>
        </w:rPr>
      </w:pPr>
      <w:r w:rsidRPr="00C90EAE">
        <w:t xml:space="preserve">d) </w:t>
      </w:r>
      <w:r w:rsidRPr="00C90EAE">
        <w:rPr>
          <w:i/>
          <w:iCs/>
        </w:rPr>
        <w:t>Lin Zhao</w:t>
      </w:r>
      <w:r w:rsidRPr="00C90EAE">
        <w:t>,</w:t>
      </w:r>
      <w:r>
        <w:rPr>
          <w:rFonts w:ascii="Arial" w:hAnsi="Arial" w:cs="Arial"/>
          <w:color w:val="222222"/>
          <w:sz w:val="21"/>
          <w:szCs w:val="21"/>
          <w:shd w:val="clear" w:color="auto" w:fill="FFFFFF"/>
        </w:rPr>
        <w:t> </w:t>
      </w:r>
      <w:hyperlink r:id="rId100" w:tooltip="Écrivain" w:history="1">
        <w:r w:rsidRPr="00C90EAE">
          <w:rPr>
            <w:rStyle w:val="Lienhypertexte"/>
            <w:rFonts w:ascii="Calibri" w:hAnsi="Calibri" w:cs="Calibri"/>
            <w:color w:val="0B0080"/>
            <w:shd w:val="clear" w:color="auto" w:fill="FFFFFF"/>
          </w:rPr>
          <w:t>écrivaine</w:t>
        </w:r>
      </w:hyperlink>
      <w:r w:rsidRPr="00C90EAE">
        <w:rPr>
          <w:rFonts w:ascii="Calibri" w:hAnsi="Calibri" w:cs="Calibri"/>
          <w:color w:val="222222"/>
          <w:shd w:val="clear" w:color="auto" w:fill="FFFFFF"/>
        </w:rPr>
        <w:t> et </w:t>
      </w:r>
      <w:hyperlink r:id="rId101" w:tooltip="Poète" w:history="1">
        <w:r w:rsidRPr="00C90EAE">
          <w:rPr>
            <w:rStyle w:val="Lienhypertexte"/>
            <w:rFonts w:ascii="Calibri" w:hAnsi="Calibri" w:cs="Calibri"/>
            <w:color w:val="0B0080"/>
            <w:shd w:val="clear" w:color="auto" w:fill="FFFFFF"/>
          </w:rPr>
          <w:t>poétesse</w:t>
        </w:r>
      </w:hyperlink>
      <w:r w:rsidRPr="00C90EAE">
        <w:rPr>
          <w:rFonts w:ascii="Calibri" w:hAnsi="Calibri" w:cs="Calibri"/>
          <w:color w:val="222222"/>
          <w:shd w:val="clear" w:color="auto" w:fill="FFFFFF"/>
        </w:rPr>
        <w:t> </w:t>
      </w:r>
      <w:hyperlink r:id="rId102" w:tooltip="Communisme" w:history="1">
        <w:r w:rsidRPr="00C90EAE">
          <w:rPr>
            <w:rStyle w:val="Lienhypertexte"/>
            <w:rFonts w:ascii="Calibri" w:hAnsi="Calibri" w:cs="Calibri"/>
            <w:color w:val="0B0080"/>
            <w:shd w:val="clear" w:color="auto" w:fill="FFFFFF"/>
          </w:rPr>
          <w:t>communiste</w:t>
        </w:r>
      </w:hyperlink>
      <w:r w:rsidRPr="00C90EAE">
        <w:rPr>
          <w:rFonts w:ascii="Calibri" w:hAnsi="Calibri" w:cs="Calibri"/>
          <w:color w:val="222222"/>
          <w:shd w:val="clear" w:color="auto" w:fill="FFFFFF"/>
        </w:rPr>
        <w:t> </w:t>
      </w:r>
      <w:hyperlink r:id="rId103" w:history="1">
        <w:r w:rsidRPr="00C90EAE">
          <w:rPr>
            <w:rStyle w:val="Lienhypertexte"/>
            <w:rFonts w:ascii="Calibri" w:hAnsi="Calibri" w:cs="Calibri"/>
            <w:color w:val="0B0080"/>
            <w:shd w:val="clear" w:color="auto" w:fill="FFFFFF"/>
          </w:rPr>
          <w:t>chinoise</w:t>
        </w:r>
      </w:hyperlink>
      <w:r w:rsidRPr="00C90EAE">
        <w:rPr>
          <w:rFonts w:ascii="Calibri" w:hAnsi="Calibri" w:cs="Calibri"/>
        </w:rPr>
        <w:t>,</w:t>
      </w:r>
      <w:r>
        <w:t xml:space="preserve"> exécutée le </w:t>
      </w:r>
      <w:r w:rsidRPr="00C90EAE">
        <w:t>29 avril 1968</w:t>
      </w:r>
      <w:r>
        <w:t>,</w:t>
      </w:r>
      <w:r w:rsidRPr="00C90EAE">
        <w:t xml:space="preserve"> </w:t>
      </w:r>
      <w:hyperlink r:id="rId104" w:history="1">
        <w:r w:rsidRPr="00E951DF">
          <w:rPr>
            <w:rStyle w:val="Lienhypertexte"/>
          </w:rPr>
          <w:t>https://fr.wikipedia.org/wiki/Lin_Zhao</w:t>
        </w:r>
      </w:hyperlink>
      <w:r>
        <w:t xml:space="preserve"> </w:t>
      </w:r>
    </w:p>
  </w:footnote>
  <w:footnote w:id="124">
    <w:p w14:paraId="60038F79" w14:textId="275B4AD0" w:rsidR="00F02C1F" w:rsidRDefault="00F02C1F" w:rsidP="00721093">
      <w:pPr>
        <w:pStyle w:val="Notedebasdepage"/>
        <w:jc w:val="both"/>
      </w:pPr>
      <w:r>
        <w:rPr>
          <w:rStyle w:val="Appelnotedebasdep"/>
        </w:rPr>
        <w:footnoteRef/>
      </w:r>
      <w:r>
        <w:t xml:space="preserve"> Par exemple ; </w:t>
      </w:r>
      <w:r w:rsidRPr="00721093">
        <w:t xml:space="preserve">Staline a préféré un charlatan pseudoscientifique comme </w:t>
      </w:r>
      <w:r w:rsidRPr="00721093">
        <w:rPr>
          <w:i/>
          <w:iCs/>
        </w:rPr>
        <w:t>Trofim Lyssenko</w:t>
      </w:r>
      <w:r w:rsidRPr="00721093">
        <w:t xml:space="preserve">, technicien agricole soviétique _ promoteur de la « théorie des deux sciences » : la « science bourgeoise », fausse par essence, et la vraie science, la « science prolétarienne », théorie qui permet à Staline de justifier la poursuite de ses purges dans le monde scientifique et intellectuel _, à un vrai scientifique, </w:t>
      </w:r>
      <w:r w:rsidRPr="00721093">
        <w:rPr>
          <w:i/>
          <w:iCs/>
        </w:rPr>
        <w:t>Nikolaï Vavilov</w:t>
      </w:r>
      <w:r w:rsidRPr="00721093">
        <w:t>, botaniste et généticien russe et soviétique, fondateur et directeur de l'Institut pansoviétique de culture des plantes, mort en prison en 1943, car critiqué par Lyssenko (ce dernier accèdant au poste de directeur de l'institut de génétique de l'académie des sciences en 1940, après l'arrestation de Nicolas Vavilov, son premier directeur).</w:t>
      </w:r>
      <w:r>
        <w:t xml:space="preserve"> </w:t>
      </w:r>
    </w:p>
  </w:footnote>
  <w:footnote w:id="125">
    <w:p w14:paraId="1B116F8A" w14:textId="5386DE09" w:rsidR="00F02C1F" w:rsidRDefault="00F02C1F" w:rsidP="006733D0">
      <w:pPr>
        <w:pStyle w:val="Notedebasdepage"/>
      </w:pPr>
      <w:r>
        <w:rPr>
          <w:rStyle w:val="Appelnotedebasdep"/>
        </w:rPr>
        <w:footnoteRef/>
      </w:r>
      <w:r>
        <w:t xml:space="preserve"> a) </w:t>
      </w:r>
      <w:r w:rsidRPr="006733D0">
        <w:rPr>
          <w:i/>
          <w:iCs/>
        </w:rPr>
        <w:t>Les massacres de la r</w:t>
      </w:r>
      <w:r>
        <w:rPr>
          <w:i/>
          <w:iCs/>
        </w:rPr>
        <w:t>é</w:t>
      </w:r>
      <w:r w:rsidRPr="006733D0">
        <w:rPr>
          <w:i/>
          <w:iCs/>
        </w:rPr>
        <w:t>volution culturelle</w:t>
      </w:r>
      <w:r>
        <w:t>, Song Yong Yi, Buchet-Chastel, 2008.</w:t>
      </w:r>
    </w:p>
    <w:p w14:paraId="06F0BA02" w14:textId="056515E2" w:rsidR="00F02C1F" w:rsidRDefault="00F02C1F" w:rsidP="006733D0">
      <w:pPr>
        <w:pStyle w:val="Notedebasdepage"/>
      </w:pPr>
      <w:r>
        <w:t xml:space="preserve">b) </w:t>
      </w:r>
      <w:r w:rsidRPr="006733D0">
        <w:rPr>
          <w:i/>
          <w:iCs/>
        </w:rPr>
        <w:t>Crimes du régime khmer rouge</w:t>
      </w:r>
      <w:r>
        <w:t xml:space="preserve">, </w:t>
      </w:r>
      <w:hyperlink r:id="rId105" w:history="1">
        <w:r w:rsidRPr="00E951DF">
          <w:rPr>
            <w:rStyle w:val="Lienhypertexte"/>
          </w:rPr>
          <w:t>https://fr.wikipedia.org/wiki/Crimes_du_r%C3%A9gime_khmer_rouge</w:t>
        </w:r>
      </w:hyperlink>
      <w:r>
        <w:t xml:space="preserve"> </w:t>
      </w:r>
    </w:p>
    <w:p w14:paraId="5C1C8D08" w14:textId="4B41905E" w:rsidR="00F02C1F" w:rsidRPr="00BC7DE6" w:rsidRDefault="00F02C1F" w:rsidP="006733D0">
      <w:pPr>
        <w:pStyle w:val="Notedebasdepage"/>
        <w:rPr>
          <w:lang w:val="es-AR"/>
        </w:rPr>
      </w:pPr>
      <w:r w:rsidRPr="00BC7DE6">
        <w:rPr>
          <w:lang w:val="es-AR"/>
        </w:rPr>
        <w:t xml:space="preserve">c) </w:t>
      </w:r>
      <w:r w:rsidRPr="00BC7DE6">
        <w:rPr>
          <w:i/>
          <w:iCs/>
          <w:lang w:val="es-AR"/>
        </w:rPr>
        <w:t>Cambodian genocide</w:t>
      </w:r>
      <w:r w:rsidRPr="00BC7DE6">
        <w:rPr>
          <w:lang w:val="es-AR"/>
        </w:rPr>
        <w:t xml:space="preserve">, </w:t>
      </w:r>
      <w:hyperlink r:id="rId106" w:history="1">
        <w:r w:rsidRPr="00BC7DE6">
          <w:rPr>
            <w:rStyle w:val="Lienhypertexte"/>
            <w:lang w:val="es-AR"/>
          </w:rPr>
          <w:t>https://en.wikipedia.org/wiki/Cambodian_genocide</w:t>
        </w:r>
      </w:hyperlink>
      <w:r w:rsidRPr="00BC7DE6">
        <w:rPr>
          <w:lang w:val="es-AR"/>
        </w:rPr>
        <w:t xml:space="preserve"> </w:t>
      </w:r>
    </w:p>
    <w:p w14:paraId="15808168" w14:textId="4E5B4F7C" w:rsidR="00F02C1F" w:rsidRDefault="00F02C1F" w:rsidP="006733D0">
      <w:pPr>
        <w:pStyle w:val="Notedebasdepage"/>
      </w:pPr>
      <w:r>
        <w:t xml:space="preserve">d) </w:t>
      </w:r>
      <w:r w:rsidRPr="006733D0">
        <w:rPr>
          <w:i/>
          <w:iCs/>
        </w:rPr>
        <w:t>Famine rouge: La guerre de Staline en Ukraine</w:t>
      </w:r>
      <w:r>
        <w:t>, Anne Applebaum, Grasset, 2019.</w:t>
      </w:r>
    </w:p>
  </w:footnote>
  <w:footnote w:id="126">
    <w:p w14:paraId="672A8AF9" w14:textId="364300D1" w:rsidR="00F02C1F" w:rsidRPr="003D2882" w:rsidRDefault="00F02C1F">
      <w:pPr>
        <w:pStyle w:val="Notedebasdepage"/>
        <w:rPr>
          <w:lang w:val="en-GB"/>
        </w:rPr>
      </w:pPr>
      <w:r>
        <w:rPr>
          <w:rStyle w:val="Appelnotedebasdep"/>
        </w:rPr>
        <w:footnoteRef/>
      </w:r>
      <w:r>
        <w:t xml:space="preserve"> </w:t>
      </w:r>
      <w:r w:rsidRPr="003D2882">
        <w:rPr>
          <w:i/>
          <w:iCs/>
        </w:rPr>
        <w:t>Les extrémistes juifs sont-ils fidèles à la Torah ?</w:t>
      </w:r>
      <w:r w:rsidRPr="003D2882">
        <w:t xml:space="preserve"> </w:t>
      </w:r>
      <w:r w:rsidRPr="003D2882">
        <w:rPr>
          <w:lang w:val="en-GB"/>
        </w:rPr>
        <w:t xml:space="preserve">David Isaac Haziza, 3 août 2015, </w:t>
      </w:r>
      <w:hyperlink r:id="rId107" w:history="1">
        <w:r w:rsidRPr="005E25F5">
          <w:rPr>
            <w:rStyle w:val="Lienhypertexte"/>
            <w:lang w:val="en-GB"/>
          </w:rPr>
          <w:t>http://www.slate.fr/story/105067/judaisme-violence</w:t>
        </w:r>
      </w:hyperlink>
      <w:r>
        <w:rPr>
          <w:lang w:val="en-GB"/>
        </w:rPr>
        <w:t xml:space="preserve"> </w:t>
      </w:r>
    </w:p>
  </w:footnote>
  <w:footnote w:id="127">
    <w:p w14:paraId="2A8A968F" w14:textId="7C234FB9" w:rsidR="00F02C1F" w:rsidRDefault="00F02C1F">
      <w:pPr>
        <w:pStyle w:val="Notedebasdepage"/>
      </w:pPr>
      <w:r>
        <w:rPr>
          <w:rStyle w:val="Appelnotedebasdep"/>
        </w:rPr>
        <w:footnoteRef/>
      </w:r>
      <w:r>
        <w:t xml:space="preserve"> </w:t>
      </w:r>
      <w:r w:rsidRPr="00AF6ABA">
        <w:rPr>
          <w:i/>
          <w:iCs/>
        </w:rPr>
        <w:t>Les versets violents de la Bible</w:t>
      </w:r>
      <w:r w:rsidRPr="00AF6ABA">
        <w:t xml:space="preserve">. Compilés par Benjamin LISAN, </w:t>
      </w:r>
      <w:hyperlink r:id="rId108" w:history="1">
        <w:r w:rsidRPr="005E25F5">
          <w:rPr>
            <w:rStyle w:val="Lienhypertexte"/>
          </w:rPr>
          <w:t>http://benjamin.lisan.free.fr/jardin.secret/EcritsPolitiquesetPhilosophiques/Bible/VersetsViolentsDeLaBible.htm</w:t>
        </w:r>
      </w:hyperlink>
      <w:r>
        <w:t xml:space="preserve"> </w:t>
      </w:r>
    </w:p>
  </w:footnote>
  <w:footnote w:id="128">
    <w:p w14:paraId="4D51A2FC" w14:textId="78F14346" w:rsidR="00F02C1F" w:rsidRDefault="00F02C1F">
      <w:pPr>
        <w:pStyle w:val="Notedebasdepage"/>
      </w:pPr>
      <w:r>
        <w:rPr>
          <w:rStyle w:val="Appelnotedebasdep"/>
        </w:rPr>
        <w:footnoteRef/>
      </w:r>
      <w:r>
        <w:t xml:space="preserve"> </w:t>
      </w:r>
      <w:r w:rsidRPr="00DB6044">
        <w:rPr>
          <w:i/>
          <w:iCs/>
        </w:rPr>
        <w:t>Quelle est la vision du judaïsme sur la peine de mort ?</w:t>
      </w:r>
      <w:r w:rsidRPr="00DB6044">
        <w:t xml:space="preserve"> Rabbi J, 16 juillet 2012, </w:t>
      </w:r>
      <w:hyperlink r:id="rId109" w:history="1">
        <w:r w:rsidRPr="005E25F5">
          <w:rPr>
            <w:rStyle w:val="Lienhypertexte"/>
          </w:rPr>
          <w:t>http://www.jattitude.net/quelle-est-la-vision-du-judaisme-sur-la-peine-de-mort/</w:t>
        </w:r>
      </w:hyperlink>
      <w:r>
        <w:t xml:space="preserve"> </w:t>
      </w:r>
    </w:p>
  </w:footnote>
  <w:footnote w:id="129">
    <w:p w14:paraId="523D49B5" w14:textId="437F6583" w:rsidR="00F02C1F" w:rsidRPr="00AB7D4B" w:rsidRDefault="00F02C1F">
      <w:pPr>
        <w:pStyle w:val="Notedebasdepage"/>
        <w:rPr>
          <w:lang w:val="en-GB"/>
        </w:rPr>
      </w:pPr>
      <w:r>
        <w:rPr>
          <w:rStyle w:val="Appelnotedebasdep"/>
        </w:rPr>
        <w:footnoteRef/>
      </w:r>
      <w:r w:rsidRPr="00AB7D4B">
        <w:rPr>
          <w:lang w:val="en-GB"/>
        </w:rPr>
        <w:t xml:space="preserve"> </w:t>
      </w:r>
      <w:r>
        <w:rPr>
          <w:lang w:val="en-GB"/>
        </w:rPr>
        <w:t xml:space="preserve">a) </w:t>
      </w:r>
      <w:r w:rsidRPr="00AB7D4B">
        <w:rPr>
          <w:lang w:val="en-GB"/>
        </w:rPr>
        <w:t xml:space="preserve">Rabbi Michael J. Broyde, « </w:t>
      </w:r>
      <w:r w:rsidRPr="00AB7D4B">
        <w:rPr>
          <w:i/>
          <w:iCs/>
          <w:lang w:val="en-GB"/>
        </w:rPr>
        <w:t>Informing on Others for Violating American Law: A Jewish Law View</w:t>
      </w:r>
      <w:r w:rsidRPr="00AB7D4B">
        <w:rPr>
          <w:lang w:val="en-GB"/>
        </w:rPr>
        <w:t xml:space="preserve"> », 19 août 2012, </w:t>
      </w:r>
      <w:hyperlink r:id="rId110" w:history="1">
        <w:r w:rsidRPr="00AB7D4B">
          <w:rPr>
            <w:rStyle w:val="Lienhypertexte"/>
            <w:lang w:val="en-GB"/>
          </w:rPr>
          <w:t>http://www.jlaw.com/Articles/mesiralaw2.html</w:t>
        </w:r>
      </w:hyperlink>
    </w:p>
    <w:p w14:paraId="1A0FAE1A" w14:textId="746DB8E8" w:rsidR="00F02C1F" w:rsidRPr="00AB7D4B" w:rsidRDefault="00F02C1F">
      <w:pPr>
        <w:pStyle w:val="Notedebasdepage"/>
        <w:rPr>
          <w:lang w:val="en-GB"/>
        </w:rPr>
      </w:pPr>
      <w:r>
        <w:rPr>
          <w:lang w:val="en-GB"/>
        </w:rPr>
        <w:t xml:space="preserve">b) </w:t>
      </w:r>
      <w:r w:rsidRPr="00AB7D4B">
        <w:rPr>
          <w:i/>
          <w:iCs/>
          <w:lang w:val="en-GB"/>
        </w:rPr>
        <w:t>Mesirah</w:t>
      </w:r>
      <w:r w:rsidRPr="00AB7D4B">
        <w:rPr>
          <w:lang w:val="en-GB"/>
        </w:rPr>
        <w:t xml:space="preserve">, </w:t>
      </w:r>
      <w:hyperlink r:id="rId111" w:history="1">
        <w:r w:rsidRPr="005E25F5">
          <w:rPr>
            <w:rStyle w:val="Lienhypertexte"/>
            <w:lang w:val="en-GB"/>
          </w:rPr>
          <w:t>https://fr.wikipedia.org/wiki/Mesirah</w:t>
        </w:r>
      </w:hyperlink>
      <w:r>
        <w:rPr>
          <w:lang w:val="en-GB"/>
        </w:rPr>
        <w:t xml:space="preserve"> </w:t>
      </w:r>
    </w:p>
  </w:footnote>
  <w:footnote w:id="130">
    <w:p w14:paraId="4E1A911D" w14:textId="37D935A3" w:rsidR="00F02C1F" w:rsidRDefault="00F02C1F">
      <w:pPr>
        <w:pStyle w:val="Notedebasdepage"/>
      </w:pPr>
      <w:r>
        <w:rPr>
          <w:rStyle w:val="Appelnotedebasdep"/>
        </w:rPr>
        <w:footnoteRef/>
      </w:r>
      <w:r>
        <w:t xml:space="preserve"> </w:t>
      </w:r>
      <w:r w:rsidRPr="004E2185">
        <w:t xml:space="preserve">« </w:t>
      </w:r>
      <w:r w:rsidRPr="004E2185">
        <w:rPr>
          <w:i/>
          <w:iCs/>
        </w:rPr>
        <w:t>Pour une histoire de la séparation entre les communautés "chrétiennes" et les communautés "phari¬siennes" [ca. 70-135 de notre ère)</w:t>
      </w:r>
      <w:r w:rsidRPr="004E2185">
        <w:t xml:space="preserve"> », Simon Claude Mimouni, Henoch 26, 2004, pp. 156-157.</w:t>
      </w:r>
    </w:p>
  </w:footnote>
  <w:footnote w:id="131">
    <w:p w14:paraId="3627E47F" w14:textId="1AEE407F" w:rsidR="00F02C1F" w:rsidRPr="004E2185" w:rsidRDefault="00F02C1F" w:rsidP="004E2185">
      <w:pPr>
        <w:pStyle w:val="Notedebasdepage"/>
        <w:jc w:val="both"/>
      </w:pPr>
      <w:r w:rsidRPr="004E2185">
        <w:rPr>
          <w:rStyle w:val="Appelnotedebasdep"/>
        </w:rPr>
        <w:footnoteRef/>
      </w:r>
      <w:r w:rsidRPr="004E2185">
        <w:t xml:space="preserve"> </w:t>
      </w:r>
      <w:r>
        <w:rPr>
          <w:color w:val="000000"/>
        </w:rPr>
        <w:t>T</w:t>
      </w:r>
      <w:r w:rsidRPr="004E2185">
        <w:rPr>
          <w:color w:val="000000"/>
        </w:rPr>
        <w:t xml:space="preserve">raduction dans J. BONSIRVEN. </w:t>
      </w:r>
      <w:r w:rsidRPr="004E2185">
        <w:rPr>
          <w:i/>
          <w:iCs/>
          <w:color w:val="000000"/>
        </w:rPr>
        <w:t xml:space="preserve">Le Judaïsme palestinien au temps de Jésus-Christ, II, </w:t>
      </w:r>
      <w:r w:rsidRPr="004E2185">
        <w:rPr>
          <w:color w:val="000000"/>
        </w:rPr>
        <w:t xml:space="preserve">Paris, Beauchesn [coll. Bibliothèque de théologie historique], 1935, p. 146, cité dans Y. SIMOENS, </w:t>
      </w:r>
      <w:r w:rsidRPr="004E2185">
        <w:rPr>
          <w:i/>
          <w:iCs/>
          <w:color w:val="000000"/>
        </w:rPr>
        <w:t xml:space="preserve">Selon Jean, </w:t>
      </w:r>
      <w:r w:rsidRPr="004E2185">
        <w:rPr>
          <w:color w:val="000000"/>
        </w:rPr>
        <w:t>Bruxelles, Institut d'études théologiques / Lessius, 2005</w:t>
      </w:r>
      <w:r w:rsidRPr="004E2185">
        <w:rPr>
          <w:color w:val="000000"/>
          <w:vertAlign w:val="superscript"/>
        </w:rPr>
        <w:t>2</w:t>
      </w:r>
      <w:r w:rsidRPr="004E2185">
        <w:rPr>
          <w:color w:val="000000"/>
        </w:rPr>
        <w:t xml:space="preserve">, t. 2 : </w:t>
      </w:r>
      <w:r w:rsidRPr="004E2185">
        <w:rPr>
          <w:i/>
          <w:iCs/>
          <w:color w:val="000000"/>
        </w:rPr>
        <w:t xml:space="preserve">Une interprétation, </w:t>
      </w:r>
      <w:r w:rsidRPr="004E2185">
        <w:rPr>
          <w:color w:val="000000"/>
        </w:rPr>
        <w:t>p. 391.</w:t>
      </w:r>
    </w:p>
  </w:footnote>
  <w:footnote w:id="132">
    <w:p w14:paraId="6746ED07" w14:textId="57CBDFBB" w:rsidR="00F02C1F" w:rsidRPr="00593260" w:rsidRDefault="00F02C1F" w:rsidP="00593260">
      <w:pPr>
        <w:kinsoku w:val="0"/>
        <w:overflowPunct w:val="0"/>
        <w:spacing w:after="0" w:line="240" w:lineRule="auto"/>
        <w:jc w:val="both"/>
        <w:textAlignment w:val="baseline"/>
        <w:rPr>
          <w:color w:val="000000"/>
          <w:sz w:val="20"/>
          <w:szCs w:val="20"/>
        </w:rPr>
      </w:pPr>
      <w:r w:rsidRPr="00593260">
        <w:rPr>
          <w:rStyle w:val="Appelnotedebasdep"/>
          <w:sz w:val="20"/>
          <w:szCs w:val="20"/>
        </w:rPr>
        <w:footnoteRef/>
      </w:r>
      <w:r w:rsidRPr="00593260">
        <w:rPr>
          <w:sz w:val="20"/>
          <w:szCs w:val="20"/>
        </w:rPr>
        <w:t xml:space="preserve"> </w:t>
      </w:r>
      <w:r w:rsidRPr="00593260">
        <w:rPr>
          <w:color w:val="000000"/>
          <w:sz w:val="20"/>
          <w:szCs w:val="20"/>
        </w:rPr>
        <w:t xml:space="preserve">S.T. Katz pense que la lutte anti-chrétienne a commencé par l'envoi de lettres aux communautés de la Diaspora par les Sages réunis à Yabneh — il en trouve une attestation dans le </w:t>
      </w:r>
      <w:r w:rsidRPr="00593260">
        <w:rPr>
          <w:i/>
          <w:iCs/>
          <w:color w:val="000000"/>
          <w:spacing w:val="-1"/>
          <w:sz w:val="20"/>
          <w:szCs w:val="20"/>
        </w:rPr>
        <w:t xml:space="preserve">Dialogue avec Tryphon, </w:t>
      </w:r>
      <w:r w:rsidRPr="00593260">
        <w:rPr>
          <w:color w:val="000000"/>
          <w:spacing w:val="-1"/>
          <w:sz w:val="20"/>
          <w:szCs w:val="20"/>
        </w:rPr>
        <w:t>17, 1, de Justin de Néapolis [ ] . Par ailleurs, selon ce critique, la lutte contre les chrétiens s'est développée par</w:t>
      </w:r>
      <w:r w:rsidRPr="00593260">
        <w:rPr>
          <w:color w:val="000000"/>
          <w:sz w:val="20"/>
          <w:szCs w:val="20"/>
        </w:rPr>
        <w:t xml:space="preserve"> </w:t>
      </w:r>
      <w:r w:rsidRPr="00593260">
        <w:rPr>
          <w:color w:val="000000"/>
          <w:spacing w:val="9"/>
          <w:sz w:val="20"/>
          <w:szCs w:val="20"/>
        </w:rPr>
        <w:t>une série de mesures dont l'une a été la prohibition des livres</w:t>
      </w:r>
    </w:p>
    <w:p w14:paraId="02B80731" w14:textId="624AA421" w:rsidR="00F02C1F" w:rsidRPr="00593260" w:rsidRDefault="00F02C1F" w:rsidP="00593260">
      <w:pPr>
        <w:kinsoku w:val="0"/>
        <w:overflowPunct w:val="0"/>
        <w:spacing w:after="0" w:line="240" w:lineRule="auto"/>
        <w:jc w:val="both"/>
        <w:textAlignment w:val="baseline"/>
        <w:rPr>
          <w:color w:val="000000"/>
          <w:sz w:val="20"/>
          <w:szCs w:val="20"/>
        </w:rPr>
      </w:pPr>
      <w:r w:rsidRPr="00593260">
        <w:rPr>
          <w:color w:val="000000"/>
          <w:sz w:val="20"/>
          <w:szCs w:val="20"/>
        </w:rPr>
        <w:t xml:space="preserve">« hérétiques » et l'autre la mise en place de la </w:t>
      </w:r>
      <w:r w:rsidRPr="00593260">
        <w:rPr>
          <w:i/>
          <w:iCs/>
          <w:color w:val="000000"/>
          <w:sz w:val="20"/>
          <w:szCs w:val="20"/>
        </w:rPr>
        <w:t xml:space="preserve">Birkat ha-Minim </w:t>
      </w:r>
      <w:r w:rsidRPr="00593260">
        <w:rPr>
          <w:color w:val="000000"/>
          <w:sz w:val="20"/>
          <w:szCs w:val="20"/>
        </w:rPr>
        <w:t xml:space="preserve">qui, à l'origine, n'aurait pas visé les chrétiens mais plutôt, d'une manière générale, tous les opposants au mouvement pharisien, du moins jusqu'en 135 (« Issues in the Separation of Judaism and Christianity after 70 C.E. : A Reconsideration », </w:t>
      </w:r>
      <w:r w:rsidRPr="00593260">
        <w:rPr>
          <w:i/>
          <w:iCs/>
          <w:color w:val="000000"/>
          <w:sz w:val="20"/>
          <w:szCs w:val="20"/>
        </w:rPr>
        <w:t xml:space="preserve">Journal of Biblical Literature </w:t>
      </w:r>
      <w:r w:rsidRPr="00593260">
        <w:rPr>
          <w:color w:val="000000"/>
          <w:sz w:val="20"/>
          <w:szCs w:val="20"/>
        </w:rPr>
        <w:t>103 [1984], 43-76).</w:t>
      </w:r>
    </w:p>
  </w:footnote>
  <w:footnote w:id="133">
    <w:p w14:paraId="42D12DEE" w14:textId="77777777" w:rsidR="00F02C1F" w:rsidRDefault="00F02C1F" w:rsidP="003B637C">
      <w:pPr>
        <w:pStyle w:val="Notedebasdepage"/>
        <w:jc w:val="both"/>
      </w:pPr>
      <w:r>
        <w:rPr>
          <w:rStyle w:val="Appelnotedebasdep"/>
        </w:rPr>
        <w:footnoteRef/>
      </w:r>
      <w:r>
        <w:t xml:space="preserve"> </w:t>
      </w:r>
      <w:r w:rsidRPr="00936657">
        <w:t>Sur un plan théologique, le polythéisme des Romains est relativement tolérant, même si l'autorité romaine importe ses dieux dans les pays conquis et se méfie des cultes orientaux à mystères importés à Rome par les soldats</w:t>
      </w:r>
      <w:r>
        <w:t xml:space="preserve">. Certains cultes avaient été interdits, suite à des scandales, pour être rétablis ensuite. </w:t>
      </w:r>
      <w:r w:rsidRPr="00936657">
        <w:t xml:space="preserve">La lettre de Pline le Jeune, de 112, au sujet des chrétiens, parle de « superstition déraisonnable et sans mesure » et montre le mécanisme concret de condamnation pour le motif d’obstinatio, l’entêtement dans le refus d'obtempérer à l'ordre de sacrifier (au culte de Rome). </w:t>
      </w:r>
    </w:p>
    <w:p w14:paraId="6DDBCC37" w14:textId="77777777" w:rsidR="00F02C1F" w:rsidRDefault="00F02C1F" w:rsidP="003B637C">
      <w:pPr>
        <w:pStyle w:val="Notedebasdepage"/>
        <w:jc w:val="both"/>
      </w:pPr>
      <w:r w:rsidRPr="00936657">
        <w:t xml:space="preserve">Cf. </w:t>
      </w:r>
      <w:r w:rsidRPr="00936657">
        <w:rPr>
          <w:i/>
        </w:rPr>
        <w:t>Correspondance de Pline le Jeune et de Trajan sur les chrétiens de Bithynie - Cité dans L'Empire romain et le christianisme</w:t>
      </w:r>
      <w:r w:rsidRPr="00936657">
        <w:t>, Claude Lepelley, Questions d'histoire</w:t>
      </w:r>
      <w:r>
        <w:t xml:space="preserve"> </w:t>
      </w:r>
      <w:r w:rsidRPr="00936657">
        <w:t>/</w:t>
      </w:r>
      <w:r>
        <w:t xml:space="preserve"> </w:t>
      </w:r>
      <w:r w:rsidRPr="00936657">
        <w:t xml:space="preserve">Flammarion page 29 et 90 Pline le Jeune, Lettres, tome X, 97-98, </w:t>
      </w:r>
      <w:hyperlink r:id="rId112" w:history="1">
        <w:r w:rsidRPr="00B93B9C">
          <w:rPr>
            <w:rStyle w:val="Lienhypertexte"/>
          </w:rPr>
          <w:t>http://www.mediterranees.net/histoire_romaine/empereurs_2siecle/Pline/Lettres/Lettre97.html</w:t>
        </w:r>
      </w:hyperlink>
      <w:r>
        <w:t xml:space="preserve"> </w:t>
      </w:r>
    </w:p>
  </w:footnote>
  <w:footnote w:id="134">
    <w:p w14:paraId="534DCE0D" w14:textId="6DE8E8A5" w:rsidR="00F02C1F" w:rsidRPr="00965952" w:rsidRDefault="00F02C1F">
      <w:pPr>
        <w:pStyle w:val="Notedebasdepage"/>
        <w:rPr>
          <w:rFonts w:ascii="Calibri" w:hAnsi="Calibri" w:cs="Calibri"/>
        </w:rPr>
      </w:pPr>
      <w:r w:rsidRPr="00965952">
        <w:rPr>
          <w:rStyle w:val="Appelnotedebasdep"/>
          <w:rFonts w:ascii="Calibri" w:hAnsi="Calibri" w:cs="Calibri"/>
        </w:rPr>
        <w:footnoteRef/>
      </w:r>
      <w:r w:rsidRPr="00965952">
        <w:rPr>
          <w:rFonts w:ascii="Calibri" w:hAnsi="Calibri" w:cs="Calibri"/>
        </w:rPr>
        <w:t xml:space="preserve"> Selon le </w:t>
      </w:r>
      <w:hyperlink r:id="rId113" w:history="1">
        <w:r w:rsidRPr="00965952">
          <w:rPr>
            <w:rStyle w:val="Lienhypertexte"/>
            <w:rFonts w:ascii="Calibri" w:hAnsi="Calibri" w:cs="Calibri"/>
            <w:color w:val="0B0080"/>
            <w:shd w:val="clear" w:color="auto" w:fill="FFFFFF"/>
          </w:rPr>
          <w:t>roman pseudo-clémentin</w:t>
        </w:r>
      </w:hyperlink>
      <w:r w:rsidRPr="00965952">
        <w:rPr>
          <w:rFonts w:ascii="Calibri" w:hAnsi="Calibri" w:cs="Calibri"/>
          <w:color w:val="222222"/>
          <w:shd w:val="clear" w:color="auto" w:fill="FFFFFF"/>
        </w:rPr>
        <w:t>,  </w:t>
      </w:r>
      <w:hyperlink r:id="rId114" w:tooltip="Actes des apôtres" w:history="1">
        <w:r w:rsidRPr="00965952">
          <w:rPr>
            <w:rStyle w:val="Lienhypertexte"/>
            <w:rFonts w:ascii="Calibri" w:hAnsi="Calibri" w:cs="Calibri"/>
            <w:color w:val="0B0080"/>
            <w:shd w:val="clear" w:color="auto" w:fill="FFFFFF"/>
          </w:rPr>
          <w:t>Actes des apôtres</w:t>
        </w:r>
      </w:hyperlink>
      <w:r w:rsidRPr="00965952">
        <w:rPr>
          <w:rFonts w:ascii="Calibri" w:hAnsi="Calibri" w:cs="Calibri"/>
          <w:color w:val="222222"/>
          <w:shd w:val="clear" w:color="auto" w:fill="FFFFFF"/>
        </w:rPr>
        <w:t> (</w:t>
      </w:r>
      <w:hyperlink r:id="rId115" w:history="1">
        <w:r w:rsidRPr="00965952">
          <w:rPr>
            <w:rStyle w:val="Lienhypertexte"/>
            <w:rFonts w:ascii="Calibri" w:hAnsi="Calibri" w:cs="Calibri"/>
            <w:color w:val="663366"/>
          </w:rPr>
          <w:t>Acte 8. 4-25</w:t>
        </w:r>
      </w:hyperlink>
      <w:r w:rsidRPr="00965952">
        <w:rPr>
          <w:rFonts w:ascii="Calibri" w:hAnsi="Calibri" w:cs="Calibri"/>
        </w:rPr>
        <w:t>).</w:t>
      </w:r>
      <w:r w:rsidRPr="00965952">
        <w:rPr>
          <w:rFonts w:ascii="Calibri" w:hAnsi="Calibri" w:cs="Calibri"/>
          <w:color w:val="222222"/>
          <w:shd w:val="clear" w:color="auto" w:fill="FFFFFF"/>
        </w:rPr>
        <w:t xml:space="preserve"> Voir aussi </w:t>
      </w:r>
      <w:hyperlink r:id="rId116" w:history="1">
        <w:r w:rsidRPr="00965952">
          <w:rPr>
            <w:rStyle w:val="Lienhypertexte"/>
            <w:rFonts w:ascii="Calibri" w:hAnsi="Calibri" w:cs="Calibri"/>
            <w:color w:val="663366"/>
          </w:rPr>
          <w:t>Acte 8. 9-21</w:t>
        </w:r>
      </w:hyperlink>
      <w:r w:rsidRPr="00965952">
        <w:rPr>
          <w:rFonts w:ascii="Calibri" w:hAnsi="Calibri" w:cs="Calibri"/>
        </w:rPr>
        <w:t xml:space="preserve">, </w:t>
      </w:r>
      <w:hyperlink r:id="rId117" w:tooltip="Actes de Pierre" w:history="1">
        <w:r w:rsidRPr="00965952">
          <w:rPr>
            <w:rStyle w:val="Lienhypertexte"/>
            <w:rFonts w:ascii="Calibri" w:hAnsi="Calibri" w:cs="Calibri"/>
            <w:color w:val="0B0080"/>
            <w:shd w:val="clear" w:color="auto" w:fill="FFFFFF"/>
          </w:rPr>
          <w:t>Actes de Pierre</w:t>
        </w:r>
      </w:hyperlink>
      <w:r w:rsidRPr="00965952">
        <w:rPr>
          <w:rFonts w:ascii="Calibri" w:hAnsi="Calibri" w:cs="Calibri"/>
          <w:color w:val="222222"/>
          <w:shd w:val="clear" w:color="auto" w:fill="FFFFFF"/>
        </w:rPr>
        <w:t>, 32.</w:t>
      </w:r>
    </w:p>
  </w:footnote>
  <w:footnote w:id="135">
    <w:p w14:paraId="344147B7" w14:textId="16CD3B0A" w:rsidR="00F02C1F" w:rsidRPr="005E444D" w:rsidRDefault="00F02C1F" w:rsidP="009951F8">
      <w:pPr>
        <w:pStyle w:val="Notedebasdepage"/>
        <w:rPr>
          <w:rStyle w:val="Lienhypertexte"/>
        </w:rPr>
      </w:pPr>
      <w:r>
        <w:rPr>
          <w:rStyle w:val="Appelnotedebasdep"/>
        </w:rPr>
        <w:footnoteRef/>
      </w:r>
      <w:r w:rsidRPr="003B637C">
        <w:t xml:space="preserve"> Cf. </w:t>
      </w:r>
      <w:hyperlink r:id="rId118" w:history="1">
        <w:r w:rsidRPr="003B637C">
          <w:rPr>
            <w:rStyle w:val="Lienhypertexte"/>
            <w:rFonts w:ascii="Calibri" w:hAnsi="Calibri" w:cs="Calibri"/>
            <w:b/>
            <w:bCs/>
            <w:i/>
            <w:iCs/>
            <w:shd w:val="clear" w:color="auto" w:fill="FFFFFF"/>
          </w:rPr>
          <w:t>Hypatie</w:t>
        </w:r>
        <w:r w:rsidRPr="003B637C">
          <w:rPr>
            <w:rStyle w:val="Lienhypertexte"/>
            <w:rFonts w:ascii="Calibri" w:hAnsi="Calibri" w:cs="Calibri"/>
            <w:i/>
            <w:iCs/>
            <w:shd w:val="clear" w:color="auto" w:fill="FFFFFF"/>
          </w:rPr>
          <w:t> d'alexandrie</w:t>
        </w:r>
      </w:hyperlink>
      <w:r w:rsidRPr="003B637C">
        <w:t xml:space="preserve">, </w:t>
      </w:r>
      <w:hyperlink r:id="rId119" w:history="1">
        <w:r w:rsidRPr="003B637C">
          <w:rPr>
            <w:rStyle w:val="Lienhypertexte"/>
          </w:rPr>
          <w:t>https://fr.wikipedia.org/wiki/Hypatie</w:t>
        </w:r>
      </w:hyperlink>
    </w:p>
    <w:p w14:paraId="4768F6DF" w14:textId="77777777" w:rsidR="00F02C1F" w:rsidRPr="00007A3B" w:rsidRDefault="00F02C1F" w:rsidP="009951F8">
      <w:pPr>
        <w:spacing w:after="0" w:line="240" w:lineRule="auto"/>
        <w:jc w:val="both"/>
        <w:rPr>
          <w:sz w:val="20"/>
          <w:szCs w:val="20"/>
        </w:rPr>
      </w:pPr>
      <w:r>
        <w:rPr>
          <w:sz w:val="20"/>
          <w:szCs w:val="20"/>
        </w:rPr>
        <w:t>Citation d’</w:t>
      </w:r>
      <w:r w:rsidRPr="00007A3B">
        <w:rPr>
          <w:b/>
          <w:sz w:val="20"/>
          <w:szCs w:val="20"/>
        </w:rPr>
        <w:t>Hypatie d'Alexandrie</w:t>
      </w:r>
      <w:r w:rsidRPr="00007A3B">
        <w:rPr>
          <w:sz w:val="20"/>
          <w:szCs w:val="20"/>
        </w:rPr>
        <w:t>, mathématicienne (environ 335 – 405)</w:t>
      </w:r>
      <w:r>
        <w:rPr>
          <w:sz w:val="20"/>
          <w:szCs w:val="20"/>
        </w:rPr>
        <w:t xml:space="preserve"> : </w:t>
      </w:r>
      <w:r w:rsidRPr="00007A3B">
        <w:rPr>
          <w:sz w:val="20"/>
          <w:szCs w:val="20"/>
        </w:rPr>
        <w:t>« </w:t>
      </w:r>
      <w:r w:rsidRPr="00007A3B">
        <w:rPr>
          <w:i/>
          <w:sz w:val="20"/>
          <w:szCs w:val="20"/>
        </w:rPr>
        <w:t>Les fables doivent être enseignées comme des fables, les mythes comme des mythes et les miracles comme des fantasmes/ fantaisies poétiques. Enseigner les superstitions en tant que vérités est une chose extrêmement terrible. L'esprit de l'enfant les accepte et les croit, et ce n'est qu'après une grande douleur et peut-être une tragédie qu'il pourra être soulagé après des années</w:t>
      </w:r>
      <w:r w:rsidRPr="00007A3B">
        <w:rPr>
          <w:sz w:val="20"/>
          <w:szCs w:val="20"/>
        </w:rPr>
        <w:t> ».</w:t>
      </w:r>
    </w:p>
  </w:footnote>
  <w:footnote w:id="136">
    <w:p w14:paraId="09234D19" w14:textId="3AAD36D9" w:rsidR="00F02C1F" w:rsidRPr="00007A3B" w:rsidRDefault="00F02C1F" w:rsidP="00007A3B">
      <w:pPr>
        <w:pStyle w:val="Notedebasdepage"/>
        <w:jc w:val="both"/>
        <w:rPr>
          <w:rFonts w:ascii="Calibri" w:hAnsi="Calibri" w:cs="Calibri"/>
        </w:rPr>
      </w:pPr>
      <w:r w:rsidRPr="00007A3B">
        <w:rPr>
          <w:rStyle w:val="Appelnotedebasdep"/>
          <w:rFonts w:ascii="Calibri" w:hAnsi="Calibri" w:cs="Calibri"/>
        </w:rPr>
        <w:footnoteRef/>
      </w:r>
      <w:r w:rsidRPr="00007A3B">
        <w:rPr>
          <w:rFonts w:ascii="Calibri" w:hAnsi="Calibri" w:cs="Calibri"/>
        </w:rPr>
        <w:t xml:space="preserve"> Le philosophe néo-platonicien </w:t>
      </w:r>
      <w:r w:rsidRPr="00007A3B">
        <w:rPr>
          <w:rFonts w:ascii="Calibri" w:hAnsi="Calibri" w:cs="Calibri"/>
          <w:shd w:val="clear" w:color="auto" w:fill="FFFFFF"/>
        </w:rPr>
        <w:t>Porphyre de Tyr a composé un traité intitulé </w:t>
      </w:r>
      <w:r w:rsidRPr="00007A3B">
        <w:rPr>
          <w:rFonts w:ascii="Calibri" w:hAnsi="Calibri" w:cs="Calibri"/>
          <w:i/>
          <w:iCs/>
          <w:shd w:val="clear" w:color="auto" w:fill="FFFFFF"/>
        </w:rPr>
        <w:t>Contre les chrétiens</w:t>
      </w:r>
      <w:r w:rsidRPr="00007A3B">
        <w:rPr>
          <w:rFonts w:ascii="Calibri" w:hAnsi="Calibri" w:cs="Calibri"/>
          <w:shd w:val="clear" w:color="auto" w:fill="FFFFFF"/>
        </w:rPr>
        <w:t xml:space="preserve"> à une date que les "spécialistes" situent après 271. </w:t>
      </w:r>
      <w:r w:rsidRPr="00007A3B">
        <w:rPr>
          <w:rFonts w:ascii="Calibri" w:hAnsi="Calibri" w:cs="Calibri"/>
          <w:b/>
          <w:bCs/>
          <w:shd w:val="clear" w:color="auto" w:fill="FFFFFF"/>
        </w:rPr>
        <w:t>L'empereur </w:t>
      </w:r>
      <w:hyperlink r:id="rId120" w:tooltip="Constantin Ier (empereur romain)" w:history="1">
        <w:r w:rsidRPr="00007A3B">
          <w:rPr>
            <w:rStyle w:val="Lienhypertexte"/>
            <w:rFonts w:ascii="Calibri" w:hAnsi="Calibri" w:cs="Calibri"/>
            <w:b/>
            <w:bCs/>
            <w:color w:val="0B0080"/>
            <w:shd w:val="clear" w:color="auto" w:fill="FFFFFF"/>
          </w:rPr>
          <w:t>Constantin</w:t>
        </w:r>
      </w:hyperlink>
      <w:r w:rsidRPr="00007A3B">
        <w:rPr>
          <w:rFonts w:ascii="Calibri" w:hAnsi="Calibri" w:cs="Calibri"/>
          <w:color w:val="222222"/>
          <w:shd w:val="clear" w:color="auto" w:fill="FFFFFF"/>
        </w:rPr>
        <w:t xml:space="preserve">, </w:t>
      </w:r>
      <w:r w:rsidRPr="00007A3B">
        <w:rPr>
          <w:rFonts w:ascii="Calibri" w:hAnsi="Calibri" w:cs="Calibri"/>
          <w:b/>
          <w:bCs/>
          <w:color w:val="222222"/>
          <w:shd w:val="clear" w:color="auto" w:fill="FFFFFF"/>
        </w:rPr>
        <w:t>converti au christianisme, a pris des mesures pour l'interdire.</w:t>
      </w:r>
      <w:r>
        <w:rPr>
          <w:rFonts w:ascii="Calibri" w:hAnsi="Calibri" w:cs="Calibri"/>
          <w:b/>
          <w:bCs/>
          <w:color w:val="222222"/>
          <w:shd w:val="clear" w:color="auto" w:fill="FFFFFF"/>
        </w:rPr>
        <w:t xml:space="preserve"> </w:t>
      </w:r>
      <w:r w:rsidRPr="00007A3B">
        <w:rPr>
          <w:rFonts w:ascii="Calibri" w:hAnsi="Calibri" w:cs="Calibri"/>
          <w:color w:val="222222"/>
          <w:shd w:val="clear" w:color="auto" w:fill="FFFFFF"/>
        </w:rPr>
        <w:t xml:space="preserve">Porphyre pense que le christianisme implique une conception absurde et irrationnelle de la divinité qui condamnerait cette religion, aussi bien du point de vue des religions particulières que du point de vue transcendant de la philosophie. Cf. </w:t>
      </w:r>
      <w:r w:rsidRPr="00007A3B">
        <w:rPr>
          <w:rFonts w:ascii="Calibri" w:hAnsi="Calibri" w:cs="Calibri"/>
          <w:i/>
          <w:iCs/>
          <w:color w:val="222222"/>
          <w:shd w:val="clear" w:color="auto" w:fill="FFFFFF"/>
        </w:rPr>
        <w:t>Porphyre de Tyr,</w:t>
      </w:r>
      <w:r w:rsidRPr="00007A3B">
        <w:rPr>
          <w:rFonts w:ascii="Calibri" w:hAnsi="Calibri" w:cs="Calibri"/>
          <w:color w:val="222222"/>
          <w:shd w:val="clear" w:color="auto" w:fill="FFFFFF"/>
        </w:rPr>
        <w:t xml:space="preserve"> </w:t>
      </w:r>
      <w:hyperlink r:id="rId121" w:history="1">
        <w:r w:rsidRPr="00E951DF">
          <w:rPr>
            <w:rStyle w:val="Lienhypertexte"/>
            <w:rFonts w:ascii="Calibri" w:hAnsi="Calibri" w:cs="Calibri"/>
            <w:shd w:val="clear" w:color="auto" w:fill="FFFFFF"/>
          </w:rPr>
          <w:t>https://fr.wikipedia.org/wiki/Porphyre_de_Tyr</w:t>
        </w:r>
      </w:hyperlink>
      <w:r>
        <w:rPr>
          <w:rFonts w:ascii="Calibri" w:hAnsi="Calibri" w:cs="Calibri"/>
          <w:color w:val="222222"/>
          <w:shd w:val="clear" w:color="auto" w:fill="FFFFFF"/>
        </w:rPr>
        <w:t xml:space="preserve"> </w:t>
      </w:r>
    </w:p>
  </w:footnote>
  <w:footnote w:id="137">
    <w:p w14:paraId="1938F5E8" w14:textId="40A08375" w:rsidR="00F02C1F" w:rsidRDefault="00F02C1F">
      <w:pPr>
        <w:pStyle w:val="Notedebasdepage"/>
      </w:pPr>
      <w:r>
        <w:rPr>
          <w:rStyle w:val="Appelnotedebasdep"/>
        </w:rPr>
        <w:footnoteRef/>
      </w:r>
      <w:r>
        <w:t xml:space="preserve"> </w:t>
      </w:r>
      <w:r w:rsidRPr="009951F8">
        <w:rPr>
          <w:i/>
          <w:iCs/>
        </w:rPr>
        <w:t>Et pour mieux le combattre, l'Europe découvrit l'islam</w:t>
      </w:r>
      <w:r w:rsidRPr="009951F8">
        <w:t xml:space="preserve">, Robin Verner, 16 décembre 2016, </w:t>
      </w:r>
      <w:hyperlink r:id="rId122" w:history="1">
        <w:r w:rsidRPr="005E25F5">
          <w:rPr>
            <w:rStyle w:val="Lienhypertexte"/>
          </w:rPr>
          <w:t>http://www.slate.fr/story/131279/europe-decouvrit-islam</w:t>
        </w:r>
      </w:hyperlink>
      <w:r>
        <w:t xml:space="preserve"> </w:t>
      </w:r>
    </w:p>
  </w:footnote>
  <w:footnote w:id="138">
    <w:p w14:paraId="28ADFD36" w14:textId="4BA460E1" w:rsidR="00F02C1F" w:rsidRPr="009A6F2E" w:rsidRDefault="00F02C1F">
      <w:pPr>
        <w:pStyle w:val="Notedebasdepage"/>
      </w:pPr>
      <w:r>
        <w:rPr>
          <w:rStyle w:val="Appelnotedebasdep"/>
        </w:rPr>
        <w:footnoteRef/>
      </w:r>
      <w:r w:rsidRPr="009A6F2E">
        <w:t xml:space="preserve"> Cf. </w:t>
      </w:r>
      <w:r w:rsidRPr="009A6F2E">
        <w:rPr>
          <w:i/>
          <w:iCs/>
        </w:rPr>
        <w:t>Guerre de Trente Ans</w:t>
      </w:r>
      <w:r w:rsidRPr="009A6F2E">
        <w:t xml:space="preserve">, </w:t>
      </w:r>
      <w:hyperlink r:id="rId123" w:history="1">
        <w:r w:rsidRPr="009A6F2E">
          <w:rPr>
            <w:rStyle w:val="Lienhypertexte"/>
          </w:rPr>
          <w:t>https://fr.wikipedia.org/wiki/Guerre_de_Trente_Ans</w:t>
        </w:r>
      </w:hyperlink>
    </w:p>
  </w:footnote>
  <w:footnote w:id="139">
    <w:p w14:paraId="50E94A3F" w14:textId="77777777" w:rsidR="00F02C1F" w:rsidRDefault="00F02C1F" w:rsidP="00F316A1">
      <w:pPr>
        <w:pStyle w:val="Notedebasdepage"/>
        <w:jc w:val="both"/>
      </w:pPr>
      <w:r>
        <w:rPr>
          <w:rStyle w:val="Appelnotedebasdep"/>
        </w:rPr>
        <w:footnoteRef/>
      </w:r>
      <w:r>
        <w:t xml:space="preserve"> Le problème est-il lié à de mauvaises interprétations de paroles curieuses de Jésus, comme « </w:t>
      </w:r>
      <w:r w:rsidRPr="006518F4">
        <w:rPr>
          <w:i/>
        </w:rPr>
        <w:t>34. Ne croyez pas que je sois venu apporter la paix sur la terre; je ne suis pas venu apporter la paix, mais l'épée. 35. Car je suis venu mettre la division entre l'homme et son père, entre la fille et sa mère, entre la belle-fille et sa belle-mère</w:t>
      </w:r>
      <w:r w:rsidRPr="006518F4">
        <w:t xml:space="preserve"> …</w:t>
      </w:r>
      <w:r>
        <w:t> »</w:t>
      </w:r>
      <w:r w:rsidRPr="006518F4">
        <w:t>, Matthieu 10:34-35</w:t>
      </w:r>
      <w:r>
        <w:t xml:space="preserve"> ? A la coexistence de l’Ancien testament (la Torah) _ où existent des commandements religieux incitant au meurtre _ et des évangiles (plus pacifiques) ? … </w:t>
      </w:r>
    </w:p>
  </w:footnote>
  <w:footnote w:id="140">
    <w:p w14:paraId="5FC5D1BA" w14:textId="0D18D491" w:rsidR="00F02C1F" w:rsidRDefault="00F02C1F">
      <w:pPr>
        <w:pStyle w:val="Notedebasdepage"/>
      </w:pPr>
      <w:r>
        <w:rPr>
          <w:rStyle w:val="Appelnotedebasdep"/>
        </w:rPr>
        <w:footnoteRef/>
      </w:r>
      <w:r>
        <w:t xml:space="preserve"> </w:t>
      </w:r>
      <w:r w:rsidRPr="009951F8">
        <w:rPr>
          <w:i/>
          <w:iCs/>
        </w:rPr>
        <w:t>Et pour mieux le combattre, l'Europe découvrit l'islam</w:t>
      </w:r>
      <w:r w:rsidRPr="009951F8">
        <w:t>, Robin Verner,</w:t>
      </w:r>
      <w:r>
        <w:t xml:space="preserve"> ibid.</w:t>
      </w:r>
    </w:p>
  </w:footnote>
  <w:footnote w:id="141">
    <w:p w14:paraId="353EA2F4" w14:textId="423FDBCA" w:rsidR="00F02C1F" w:rsidRDefault="00F02C1F">
      <w:pPr>
        <w:pStyle w:val="Notedebasdepage"/>
      </w:pPr>
      <w:r>
        <w:rPr>
          <w:rStyle w:val="Appelnotedebasdep"/>
        </w:rPr>
        <w:footnoteRef/>
      </w:r>
      <w:r>
        <w:t xml:space="preserve"> Condamné à mort, </w:t>
      </w:r>
      <w:r w:rsidRPr="008169D8">
        <w:t>le tribunal d'Abbeville, puis par la Grand-Chambre du Parlement de Paris</w:t>
      </w:r>
      <w:r>
        <w:t>, et exécuté, à 21 ans, à Abbeville.</w:t>
      </w:r>
    </w:p>
  </w:footnote>
  <w:footnote w:id="142">
    <w:p w14:paraId="3106D81E" w14:textId="74DC55B0" w:rsidR="00F02C1F" w:rsidRPr="00D666B1" w:rsidRDefault="00F02C1F" w:rsidP="00EE049C">
      <w:pPr>
        <w:pStyle w:val="Notedebasdepage"/>
        <w:jc w:val="both"/>
        <w:rPr>
          <w:rFonts w:ascii="Calibri" w:hAnsi="Calibri" w:cs="Calibri"/>
          <w:lang w:val="en-GB"/>
        </w:rPr>
      </w:pPr>
      <w:r w:rsidRPr="00D666B1">
        <w:rPr>
          <w:rStyle w:val="Appelnotedebasdep"/>
          <w:rFonts w:ascii="Calibri" w:hAnsi="Calibri" w:cs="Calibri"/>
        </w:rPr>
        <w:footnoteRef/>
      </w:r>
      <w:r w:rsidRPr="00D666B1">
        <w:rPr>
          <w:rFonts w:ascii="Calibri" w:hAnsi="Calibri" w:cs="Calibri"/>
        </w:rPr>
        <w:t xml:space="preserve"> </w:t>
      </w:r>
      <w:r w:rsidRPr="00D666B1">
        <w:rPr>
          <w:rFonts w:ascii="Calibri" w:hAnsi="Calibri" w:cs="Calibri"/>
          <w:shd w:val="clear" w:color="auto" w:fill="FFFFFF"/>
        </w:rPr>
        <w:t>La </w:t>
      </w:r>
      <w:r w:rsidRPr="00D666B1">
        <w:rPr>
          <w:rFonts w:ascii="Calibri" w:hAnsi="Calibri" w:cs="Calibri"/>
          <w:b/>
          <w:bCs/>
          <w:shd w:val="clear" w:color="auto" w:fill="FFFFFF"/>
        </w:rPr>
        <w:t>chasse aux sorcières</w:t>
      </w:r>
      <w:r w:rsidRPr="00D666B1">
        <w:rPr>
          <w:rFonts w:ascii="Calibri" w:hAnsi="Calibri" w:cs="Calibri"/>
          <w:shd w:val="clear" w:color="auto" w:fill="FFFFFF"/>
        </w:rPr>
        <w:t> est la poursuite, la persécution et la condamnation systématique et en masse de personnes accusées de pratiquer la </w:t>
      </w:r>
      <w:hyperlink r:id="rId124" w:tooltip="Sorcellerie" w:history="1">
        <w:r w:rsidRPr="00D666B1">
          <w:rPr>
            <w:rStyle w:val="Lienhypertexte"/>
            <w:rFonts w:ascii="Calibri" w:hAnsi="Calibri" w:cs="Calibri"/>
            <w:color w:val="0B0080"/>
            <w:shd w:val="clear" w:color="auto" w:fill="FFFFFF"/>
          </w:rPr>
          <w:t>sorcellerie</w:t>
        </w:r>
      </w:hyperlink>
      <w:r w:rsidRPr="00D666B1">
        <w:rPr>
          <w:rFonts w:ascii="Calibri" w:hAnsi="Calibri" w:cs="Calibri"/>
          <w:color w:val="222222"/>
          <w:shd w:val="clear" w:color="auto" w:fill="FFFFFF"/>
        </w:rPr>
        <w:t>. Le phénomène de chasse aux sorcières n'est pas cantonné au Moyen Âge ni aux civilisations occidentales, puisqu'on les retrouve par la suite dans les sociétés dans lesquelles la croyance dans la pratique de la </w:t>
      </w:r>
      <w:hyperlink r:id="rId125" w:tooltip="Magie (surnaturel)" w:history="1">
        <w:r w:rsidRPr="00D666B1">
          <w:rPr>
            <w:rStyle w:val="Lienhypertexte"/>
            <w:rFonts w:ascii="Calibri" w:hAnsi="Calibri" w:cs="Calibri"/>
            <w:color w:val="0B0080"/>
            <w:shd w:val="clear" w:color="auto" w:fill="FFFFFF"/>
          </w:rPr>
          <w:t>magie</w:t>
        </w:r>
      </w:hyperlink>
      <w:r w:rsidRPr="00D666B1">
        <w:rPr>
          <w:rFonts w:ascii="Calibri" w:hAnsi="Calibri" w:cs="Calibri"/>
          <w:color w:val="222222"/>
          <w:shd w:val="clear" w:color="auto" w:fill="FFFFFF"/>
        </w:rPr>
        <w:t> prévaut. Des occurrences sont rapportées en </w:t>
      </w:r>
      <w:hyperlink r:id="rId126" w:tooltip="Afrique subsaharienne" w:history="1">
        <w:r w:rsidRPr="00D666B1">
          <w:rPr>
            <w:rStyle w:val="Lienhypertexte"/>
            <w:rFonts w:ascii="Calibri" w:hAnsi="Calibri" w:cs="Calibri"/>
            <w:color w:val="0B0080"/>
            <w:shd w:val="clear" w:color="auto" w:fill="FFFFFF"/>
          </w:rPr>
          <w:t>Afrique subsaharienne</w:t>
        </w:r>
      </w:hyperlink>
      <w:r w:rsidRPr="00D666B1">
        <w:rPr>
          <w:rFonts w:ascii="Calibri" w:hAnsi="Calibri" w:cs="Calibri"/>
          <w:color w:val="222222"/>
          <w:shd w:val="clear" w:color="auto" w:fill="FFFFFF"/>
        </w:rPr>
        <w:t>, dans l</w:t>
      </w:r>
      <w:hyperlink r:id="rId127" w:tooltip="Plaine indo-gangétique" w:history="1">
        <w:r w:rsidRPr="00D666B1">
          <w:rPr>
            <w:rStyle w:val="Lienhypertexte"/>
            <w:rFonts w:ascii="Calibri" w:hAnsi="Calibri" w:cs="Calibri"/>
            <w:color w:val="0B0080"/>
            <w:shd w:val="clear" w:color="auto" w:fill="FFFFFF"/>
          </w:rPr>
          <w:t>'Inde rurale du Nord</w:t>
        </w:r>
      </w:hyperlink>
      <w:r w:rsidRPr="00D666B1">
        <w:rPr>
          <w:rFonts w:ascii="Calibri" w:hAnsi="Calibri" w:cs="Calibri"/>
          <w:color w:val="222222"/>
          <w:shd w:val="clear" w:color="auto" w:fill="FFFFFF"/>
        </w:rPr>
        <w:t> et en </w:t>
      </w:r>
      <w:hyperlink r:id="rId128" w:tooltip="Papouasie-Nouvelle-Guinée" w:history="1">
        <w:r w:rsidRPr="00D666B1">
          <w:rPr>
            <w:rStyle w:val="Lienhypertexte"/>
            <w:rFonts w:ascii="Calibri" w:hAnsi="Calibri" w:cs="Calibri"/>
            <w:color w:val="0B0080"/>
            <w:shd w:val="clear" w:color="auto" w:fill="FFFFFF"/>
          </w:rPr>
          <w:t>Papouasie-Nouvelle-Guinée</w:t>
        </w:r>
      </w:hyperlink>
      <w:r w:rsidRPr="00D666B1">
        <w:rPr>
          <w:rFonts w:ascii="Calibri" w:hAnsi="Calibri" w:cs="Calibri"/>
          <w:color w:val="222222"/>
          <w:shd w:val="clear" w:color="auto" w:fill="FFFFFF"/>
        </w:rPr>
        <w:t xml:space="preserve">. Quelques pays disposent par ailleurs d'une législation contre les pratiques de sorcellerie. </w:t>
      </w:r>
      <w:r w:rsidRPr="00D666B1">
        <w:rPr>
          <w:rFonts w:ascii="Calibri" w:hAnsi="Calibri" w:cs="Calibri"/>
          <w:b/>
          <w:bCs/>
          <w:color w:val="222222"/>
          <w:shd w:val="clear" w:color="auto" w:fill="FFFFFF"/>
        </w:rPr>
        <w:t>Le seul pays dans lequel la sorcellerie est encore punie de la peine de mort est l'</w:t>
      </w:r>
      <w:hyperlink r:id="rId129" w:tooltip="Arabie saoudite" w:history="1">
        <w:r w:rsidRPr="00D666B1">
          <w:rPr>
            <w:rStyle w:val="Lienhypertexte"/>
            <w:rFonts w:ascii="Calibri" w:hAnsi="Calibri" w:cs="Calibri"/>
            <w:b/>
            <w:bCs/>
            <w:color w:val="0B0080"/>
            <w:shd w:val="clear" w:color="auto" w:fill="FFFFFF"/>
          </w:rPr>
          <w:t>Arabie Saoudite</w:t>
        </w:r>
      </w:hyperlink>
      <w:r w:rsidRPr="00D666B1">
        <w:rPr>
          <w:rFonts w:ascii="Calibri" w:hAnsi="Calibri" w:cs="Calibri"/>
          <w:color w:val="222222"/>
          <w:shd w:val="clear" w:color="auto" w:fill="FFFFFF"/>
        </w:rPr>
        <w:t xml:space="preserve">. </w:t>
      </w:r>
      <w:r w:rsidRPr="00D666B1">
        <w:rPr>
          <w:rFonts w:ascii="Calibri" w:hAnsi="Calibri" w:cs="Calibri"/>
          <w:color w:val="222222"/>
          <w:shd w:val="clear" w:color="auto" w:fill="FFFFFF"/>
          <w:lang w:val="en-GB"/>
        </w:rPr>
        <w:t xml:space="preserve">Cf. </w:t>
      </w:r>
      <w:hyperlink r:id="rId130" w:history="1">
        <w:r w:rsidRPr="00D666B1">
          <w:rPr>
            <w:rStyle w:val="Lienhypertexte"/>
            <w:rFonts w:ascii="Calibri" w:hAnsi="Calibri" w:cs="Calibri"/>
            <w:lang w:val="en-GB"/>
          </w:rPr>
          <w:t>https://fr.wikipedia.org/wiki/Chasse_aux_sorci%C3%A8res</w:t>
        </w:r>
      </w:hyperlink>
    </w:p>
  </w:footnote>
  <w:footnote w:id="143">
    <w:p w14:paraId="128D7D64" w14:textId="768734C6" w:rsidR="00F02C1F" w:rsidRDefault="00F02C1F" w:rsidP="00D666B1">
      <w:pPr>
        <w:pStyle w:val="Notedebasdepage"/>
      </w:pPr>
      <w:r>
        <w:rPr>
          <w:rStyle w:val="Appelnotedebasdep"/>
        </w:rPr>
        <w:footnoteRef/>
      </w:r>
      <w:r>
        <w:t xml:space="preserve"> a) Lors de la réforme liturgique qui suit le concile Vatican II, ces termes ne réapparaissent pas, et de plus, les allusions à la conversion des juifs, qui étaient présentes dans l'oraison, sont supprimées. Cf. </w:t>
      </w:r>
      <w:r w:rsidRPr="00D666B1">
        <w:rPr>
          <w:i/>
          <w:iCs/>
        </w:rPr>
        <w:t>Oremus et pro perfidis Judaeis</w:t>
      </w:r>
      <w:r>
        <w:t xml:space="preserve">, </w:t>
      </w:r>
      <w:hyperlink r:id="rId131" w:history="1">
        <w:r w:rsidRPr="00E951DF">
          <w:rPr>
            <w:rStyle w:val="Lienhypertexte"/>
          </w:rPr>
          <w:t>https://fr.wikipedia.org/wiki/Oremus_et_pro_perfidis_Judaeis</w:t>
        </w:r>
      </w:hyperlink>
      <w:r>
        <w:t xml:space="preserve"> </w:t>
      </w:r>
    </w:p>
    <w:p w14:paraId="409A8734" w14:textId="48172D8B" w:rsidR="00F02C1F" w:rsidRDefault="00F02C1F" w:rsidP="00D666B1">
      <w:pPr>
        <w:pStyle w:val="Notedebasdepage"/>
      </w:pPr>
      <w:r>
        <w:t xml:space="preserve">b) </w:t>
      </w:r>
      <w:r w:rsidRPr="00D666B1">
        <w:rPr>
          <w:i/>
          <w:iCs/>
        </w:rPr>
        <w:t>La fin de l'antijudaïsme chrétien</w:t>
      </w:r>
      <w:r>
        <w:t xml:space="preserve">, Henri Tincq, 7 mars 2011, </w:t>
      </w:r>
      <w:hyperlink r:id="rId132" w:history="1">
        <w:r w:rsidRPr="00E951DF">
          <w:rPr>
            <w:rStyle w:val="Lienhypertexte"/>
          </w:rPr>
          <w:t>http://www.slate.fr/story/35095/antijuda%C3%AFsme-chretien-eglise-benoit-xvi</w:t>
        </w:r>
      </w:hyperlink>
      <w:r>
        <w:t xml:space="preserve"> </w:t>
      </w:r>
    </w:p>
  </w:footnote>
  <w:footnote w:id="144">
    <w:p w14:paraId="2C99B6DE" w14:textId="080EEE4E" w:rsidR="00F02C1F" w:rsidRDefault="00F02C1F" w:rsidP="00501147">
      <w:pPr>
        <w:pStyle w:val="Notedebasdepage"/>
        <w:jc w:val="both"/>
      </w:pPr>
      <w:r>
        <w:rPr>
          <w:rStyle w:val="Appelnotedebasdep"/>
        </w:rPr>
        <w:footnoteRef/>
      </w:r>
      <w:r>
        <w:t xml:space="preserve"> a) Certains historiens affirment que ce verset aurait légitimé l’utilisation, par l’inquisition, du bûcher contre les hérétiques. Mais je n’en ai pas personnellement trouvé une quelconque preuve historique. Ce que l’on sait :</w:t>
      </w:r>
    </w:p>
    <w:p w14:paraId="44F31115" w14:textId="07BBF542" w:rsidR="00F02C1F" w:rsidRPr="00501147" w:rsidRDefault="00F02C1F" w:rsidP="00501147">
      <w:pPr>
        <w:pStyle w:val="sb"/>
        <w:shd w:val="clear" w:color="auto" w:fill="FFFFFF"/>
        <w:spacing w:before="0" w:beforeAutospacing="0" w:after="0" w:afterAutospacing="0"/>
        <w:jc w:val="both"/>
        <w:rPr>
          <w:rFonts w:ascii="Calibri" w:hAnsi="Calibri" w:cs="Calibri"/>
          <w:sz w:val="20"/>
          <w:szCs w:val="20"/>
        </w:rPr>
      </w:pPr>
      <w:r>
        <w:rPr>
          <w:rFonts w:ascii="Calibri" w:hAnsi="Calibri" w:cs="Calibri"/>
          <w:sz w:val="20"/>
          <w:szCs w:val="20"/>
        </w:rPr>
        <w:t xml:space="preserve">b) </w:t>
      </w:r>
      <w:r w:rsidRPr="00501147">
        <w:rPr>
          <w:rFonts w:ascii="Calibri" w:hAnsi="Calibri" w:cs="Calibri"/>
          <w:sz w:val="20"/>
          <w:szCs w:val="20"/>
        </w:rPr>
        <w:t>Après avoir indiqué que les chefs de l’abominable Inquisition considéraient que leurs victimes “hérétiques avaient la possibilité d’être sauvées des flammes éternelles par le feu temporel”, l’historien Henry Lea écrit dans son </w:t>
      </w:r>
      <w:r w:rsidRPr="00501147">
        <w:rPr>
          <w:rStyle w:val="Accentuation"/>
          <w:rFonts w:ascii="Calibri" w:eastAsiaTheme="majorEastAsia" w:hAnsi="Calibri" w:cs="Calibri"/>
          <w:sz w:val="20"/>
          <w:szCs w:val="20"/>
          <w:bdr w:val="none" w:sz="0" w:space="0" w:color="auto" w:frame="1"/>
        </w:rPr>
        <w:t>Histoire de l’Inquisition au moyen âge </w:t>
      </w:r>
      <w:r w:rsidRPr="00501147">
        <w:rPr>
          <w:rFonts w:ascii="Calibri" w:hAnsi="Calibri" w:cs="Calibri"/>
          <w:sz w:val="20"/>
          <w:szCs w:val="20"/>
        </w:rPr>
        <w:t>(angl.): “</w:t>
      </w:r>
      <w:r w:rsidRPr="00501147">
        <w:rPr>
          <w:rFonts w:ascii="Calibri" w:hAnsi="Calibri" w:cs="Calibri"/>
          <w:b/>
          <w:bCs/>
          <w:i/>
          <w:iCs/>
          <w:sz w:val="20"/>
          <w:szCs w:val="20"/>
        </w:rPr>
        <w:t>Si un Dieu juste et tout-puissant exerçait la vengeance divine sur celles de ses créatures qui l’offensaient</w:t>
      </w:r>
      <w:r w:rsidRPr="00501147">
        <w:rPr>
          <w:rFonts w:ascii="Calibri" w:hAnsi="Calibri" w:cs="Calibri"/>
          <w:i/>
          <w:iCs/>
          <w:sz w:val="20"/>
          <w:szCs w:val="20"/>
        </w:rPr>
        <w:t xml:space="preserve">, </w:t>
      </w:r>
      <w:r w:rsidRPr="00501147">
        <w:rPr>
          <w:rFonts w:ascii="Calibri" w:hAnsi="Calibri" w:cs="Calibri"/>
          <w:b/>
          <w:bCs/>
          <w:i/>
          <w:iCs/>
          <w:sz w:val="20"/>
          <w:szCs w:val="20"/>
        </w:rPr>
        <w:t>il appartenait à l’homme</w:t>
      </w:r>
      <w:r w:rsidRPr="00501147">
        <w:rPr>
          <w:rFonts w:ascii="Calibri" w:hAnsi="Calibri" w:cs="Calibri"/>
          <w:i/>
          <w:iCs/>
          <w:sz w:val="20"/>
          <w:szCs w:val="20"/>
        </w:rPr>
        <w:t xml:space="preserve">, non pas de remettre en question la justice de ses voies, mais </w:t>
      </w:r>
      <w:r w:rsidRPr="00501147">
        <w:rPr>
          <w:rFonts w:ascii="Calibri" w:hAnsi="Calibri" w:cs="Calibri"/>
          <w:b/>
          <w:bCs/>
          <w:i/>
          <w:iCs/>
          <w:sz w:val="20"/>
          <w:szCs w:val="20"/>
        </w:rPr>
        <w:t>d’imiter humblement son exemple</w:t>
      </w:r>
      <w:r w:rsidRPr="00501147">
        <w:rPr>
          <w:rFonts w:ascii="Calibri" w:hAnsi="Calibri" w:cs="Calibri"/>
          <w:i/>
          <w:iCs/>
          <w:sz w:val="20"/>
          <w:szCs w:val="20"/>
        </w:rPr>
        <w:t xml:space="preserve"> et de se réjouir quand l’occasion de le faire lui était accordée</w:t>
      </w:r>
      <w:r w:rsidRPr="00501147">
        <w:rPr>
          <w:rFonts w:ascii="Calibri" w:hAnsi="Calibri" w:cs="Calibri"/>
          <w:sz w:val="20"/>
          <w:szCs w:val="20"/>
        </w:rPr>
        <w:t>.”</w:t>
      </w:r>
      <w:r>
        <w:rPr>
          <w:rFonts w:ascii="Calibri" w:hAnsi="Calibri" w:cs="Calibri"/>
          <w:sz w:val="20"/>
          <w:szCs w:val="20"/>
        </w:rPr>
        <w:t>.</w:t>
      </w:r>
    </w:p>
    <w:p w14:paraId="7B6788DB" w14:textId="77777777" w:rsidR="00F02C1F" w:rsidRDefault="00F02C1F" w:rsidP="00501147">
      <w:pPr>
        <w:pStyle w:val="sb"/>
        <w:shd w:val="clear" w:color="auto" w:fill="FFFFFF"/>
        <w:spacing w:before="0" w:beforeAutospacing="0" w:after="0" w:afterAutospacing="0"/>
        <w:jc w:val="both"/>
        <w:rPr>
          <w:rFonts w:ascii="Calibri" w:hAnsi="Calibri" w:cs="Calibri"/>
          <w:sz w:val="20"/>
          <w:szCs w:val="20"/>
        </w:rPr>
      </w:pPr>
      <w:r w:rsidRPr="00501147">
        <w:rPr>
          <w:rFonts w:ascii="Calibri" w:hAnsi="Calibri" w:cs="Calibri"/>
          <w:sz w:val="20"/>
          <w:szCs w:val="20"/>
        </w:rPr>
        <w:t>L’historien espagnol Felipe Fernández-Armesto déclare de même: “</w:t>
      </w:r>
      <w:r w:rsidRPr="00501147">
        <w:rPr>
          <w:rFonts w:ascii="Calibri" w:hAnsi="Calibri" w:cs="Calibri"/>
          <w:i/>
          <w:iCs/>
          <w:sz w:val="20"/>
          <w:szCs w:val="20"/>
        </w:rPr>
        <w:t>Il est vrai que les tribunaux de l’Inquisition utilisaient sans pitié la torture pour obtenir des preuves; cependant, là encore, la barbarie des tortures doit être jugée en tenant compte des</w:t>
      </w:r>
      <w:r w:rsidRPr="00501147">
        <w:rPr>
          <w:rFonts w:ascii="Calibri" w:hAnsi="Calibri" w:cs="Calibri"/>
          <w:sz w:val="20"/>
          <w:szCs w:val="20"/>
        </w:rPr>
        <w:t> </w:t>
      </w:r>
      <w:r w:rsidRPr="00501147">
        <w:rPr>
          <w:rStyle w:val="Accentuation"/>
          <w:rFonts w:ascii="Calibri" w:eastAsiaTheme="majorEastAsia" w:hAnsi="Calibri" w:cs="Calibri"/>
          <w:b/>
          <w:bCs/>
          <w:sz w:val="20"/>
          <w:szCs w:val="20"/>
          <w:bdr w:val="none" w:sz="0" w:space="0" w:color="auto" w:frame="1"/>
        </w:rPr>
        <w:t>tourments qui attendaient en enfer l’hérétique qui ne se confessait pas</w:t>
      </w:r>
      <w:r w:rsidRPr="00501147">
        <w:rPr>
          <w:rFonts w:ascii="Calibri" w:hAnsi="Calibri" w:cs="Calibri"/>
          <w:sz w:val="20"/>
          <w:szCs w:val="20"/>
        </w:rPr>
        <w:t>.”</w:t>
      </w:r>
      <w:r>
        <w:rPr>
          <w:rFonts w:ascii="Calibri" w:hAnsi="Calibri" w:cs="Calibri"/>
          <w:sz w:val="20"/>
          <w:szCs w:val="20"/>
        </w:rPr>
        <w:t xml:space="preserve">. </w:t>
      </w:r>
    </w:p>
    <w:p w14:paraId="079153E3" w14:textId="77777777" w:rsidR="00F02C1F" w:rsidRDefault="00F02C1F" w:rsidP="00501147">
      <w:pPr>
        <w:pStyle w:val="sb"/>
        <w:shd w:val="clear" w:color="auto" w:fill="FFFFFF"/>
        <w:spacing w:before="0" w:beforeAutospacing="0" w:after="0" w:afterAutospacing="0"/>
        <w:jc w:val="both"/>
        <w:rPr>
          <w:rFonts w:ascii="Calibri" w:hAnsi="Calibri" w:cs="Calibri"/>
          <w:sz w:val="20"/>
          <w:szCs w:val="20"/>
        </w:rPr>
      </w:pPr>
      <w:r w:rsidRPr="00501147">
        <w:rPr>
          <w:rFonts w:ascii="Calibri" w:hAnsi="Calibri" w:cs="Calibri"/>
          <w:sz w:val="20"/>
          <w:szCs w:val="20"/>
        </w:rPr>
        <w:t>Les inquisiteurs croyaient que leurs terribles tortures sauvaient les pécheurs d’un sort encore plus cruel.</w:t>
      </w:r>
      <w:r>
        <w:rPr>
          <w:rFonts w:ascii="Calibri" w:hAnsi="Calibri" w:cs="Calibri"/>
          <w:sz w:val="20"/>
          <w:szCs w:val="20"/>
        </w:rPr>
        <w:t xml:space="preserve"> </w:t>
      </w:r>
    </w:p>
    <w:p w14:paraId="2B043792" w14:textId="36F79A14" w:rsidR="00F02C1F" w:rsidRPr="00501147" w:rsidRDefault="00F02C1F" w:rsidP="00501147">
      <w:pPr>
        <w:pStyle w:val="sb"/>
        <w:shd w:val="clear" w:color="auto" w:fill="FFFFFF"/>
        <w:spacing w:before="0" w:beforeAutospacing="0" w:after="0" w:afterAutospacing="0"/>
        <w:jc w:val="both"/>
        <w:rPr>
          <w:rFonts w:ascii="Arial" w:hAnsi="Arial" w:cs="Arial"/>
          <w:sz w:val="22"/>
          <w:szCs w:val="22"/>
        </w:rPr>
      </w:pPr>
      <w:r w:rsidRPr="00501147">
        <w:rPr>
          <w:rFonts w:ascii="Calibri" w:hAnsi="Calibri" w:cs="Calibri"/>
          <w:sz w:val="20"/>
          <w:szCs w:val="20"/>
        </w:rPr>
        <w:t xml:space="preserve">Cf. </w:t>
      </w:r>
      <w:r w:rsidRPr="00501147">
        <w:rPr>
          <w:rFonts w:ascii="Calibri" w:hAnsi="Calibri" w:cs="Calibri"/>
          <w:i/>
          <w:iCs/>
          <w:sz w:val="20"/>
          <w:szCs w:val="20"/>
        </w:rPr>
        <w:t>L’enfer est-il un lieu de tourments?</w:t>
      </w:r>
      <w:r w:rsidRPr="00501147">
        <w:rPr>
          <w:rFonts w:ascii="Calibri" w:hAnsi="Calibri" w:cs="Calibri"/>
          <w:sz w:val="20"/>
          <w:szCs w:val="20"/>
        </w:rPr>
        <w:t xml:space="preserve"> Réveillez-vous ! 1986, </w:t>
      </w:r>
      <w:hyperlink r:id="rId133" w:history="1">
        <w:r w:rsidRPr="00F16CDA">
          <w:rPr>
            <w:rStyle w:val="Lienhypertexte"/>
            <w:rFonts w:ascii="Calibri" w:eastAsiaTheme="majorEastAsia" w:hAnsi="Calibri" w:cs="Calibri"/>
            <w:sz w:val="20"/>
            <w:szCs w:val="20"/>
          </w:rPr>
          <w:t>https://wol.jw.org/fr/wol/d/r30/lp-f/101986290</w:t>
        </w:r>
      </w:hyperlink>
    </w:p>
  </w:footnote>
  <w:footnote w:id="145">
    <w:p w14:paraId="69563AD6" w14:textId="1773C7C9" w:rsidR="00F02C1F" w:rsidRDefault="00F02C1F" w:rsidP="00E35123">
      <w:pPr>
        <w:pStyle w:val="Notedebasdepage"/>
      </w:pPr>
      <w:r>
        <w:rPr>
          <w:rStyle w:val="Appelnotedebasdep"/>
        </w:rPr>
        <w:footnoteRef/>
      </w:r>
      <w:r>
        <w:t xml:space="preserve"> a) </w:t>
      </w:r>
      <w:r w:rsidRPr="001F21C2">
        <w:rPr>
          <w:i/>
          <w:iCs/>
        </w:rPr>
        <w:t>Comparer l'islam et le christianisme</w:t>
      </w:r>
      <w:r w:rsidRPr="001F21C2">
        <w:t xml:space="preserve">, 07 juin 2013, </w:t>
      </w:r>
      <w:hyperlink r:id="rId134" w:history="1">
        <w:r w:rsidRPr="000D17C3">
          <w:rPr>
            <w:rStyle w:val="Lienhypertexte"/>
          </w:rPr>
          <w:t>http://brisonslemythe.canalblog.com/archives/2013/06/07/26181598.html</w:t>
        </w:r>
      </w:hyperlink>
      <w:r>
        <w:t xml:space="preserve"> </w:t>
      </w:r>
    </w:p>
    <w:p w14:paraId="2C1C0AFF" w14:textId="65BCF372" w:rsidR="00F02C1F" w:rsidRDefault="00F02C1F" w:rsidP="00E35123">
      <w:pPr>
        <w:pStyle w:val="Notedebasdepage"/>
      </w:pPr>
      <w:r>
        <w:t xml:space="preserve">b) </w:t>
      </w:r>
      <w:r w:rsidRPr="00501147">
        <w:rPr>
          <w:i/>
          <w:iCs/>
        </w:rPr>
        <w:t>COMPARAISONS ENTRE L’ISLAM ET LE CHRISTIANISME</w:t>
      </w:r>
      <w:r w:rsidRPr="002947DD">
        <w:t xml:space="preserve">, Publié par Delphine Bouchet, « Ça se dispute », 31 janvier 2014, </w:t>
      </w:r>
      <w:hyperlink r:id="rId135" w:history="1">
        <w:r w:rsidRPr="000D17C3">
          <w:rPr>
            <w:rStyle w:val="Lienhypertexte"/>
          </w:rPr>
          <w:t>https://slideplayer.fr/slide/3142457/</w:t>
        </w:r>
      </w:hyperlink>
      <w:r>
        <w:t xml:space="preserve"> </w:t>
      </w:r>
    </w:p>
  </w:footnote>
  <w:footnote w:id="146">
    <w:p w14:paraId="6692215D" w14:textId="5A8E880C" w:rsidR="00F02C1F" w:rsidRDefault="00F02C1F" w:rsidP="00802FAA">
      <w:pPr>
        <w:pStyle w:val="Notedebasdepage"/>
      </w:pPr>
      <w:r>
        <w:rPr>
          <w:rStyle w:val="Appelnotedebasdep"/>
        </w:rPr>
        <w:footnoteRef/>
      </w:r>
      <w:r>
        <w:t xml:space="preserve"> D’autant Jésus prévient ses disciples qu’ils seront persécutés à cause de lui et que lui-même le sera aussi (Jean 15.23-25) :</w:t>
      </w:r>
    </w:p>
    <w:p w14:paraId="1A7340F7" w14:textId="5340E437" w:rsidR="00F02C1F" w:rsidRPr="00802FAA" w:rsidRDefault="00F02C1F" w:rsidP="00802FAA">
      <w:pPr>
        <w:pStyle w:val="Notedebasdepage"/>
        <w:rPr>
          <w:i/>
          <w:iCs/>
        </w:rPr>
      </w:pPr>
      <w:r>
        <w:t>Jean 15.23-25. « </w:t>
      </w:r>
      <w:r w:rsidRPr="00802FAA">
        <w:rPr>
          <w:i/>
          <w:iCs/>
        </w:rPr>
        <w:t xml:space="preserve">23. </w:t>
      </w:r>
      <w:r w:rsidRPr="00802FAA">
        <w:rPr>
          <w:b/>
          <w:bCs/>
          <w:i/>
          <w:iCs/>
        </w:rPr>
        <w:t>Celui qui a de la haine contre moi a de la haine aussi contre mon Père</w:t>
      </w:r>
      <w:r w:rsidRPr="00802FAA">
        <w:rPr>
          <w:i/>
          <w:iCs/>
        </w:rPr>
        <w:t>.</w:t>
      </w:r>
    </w:p>
    <w:p w14:paraId="528FF39C" w14:textId="77777777" w:rsidR="00F02C1F" w:rsidRPr="00802FAA" w:rsidRDefault="00F02C1F" w:rsidP="00802FAA">
      <w:pPr>
        <w:pStyle w:val="Notedebasdepage"/>
        <w:rPr>
          <w:i/>
          <w:iCs/>
        </w:rPr>
      </w:pPr>
      <w:r w:rsidRPr="00802FAA">
        <w:rPr>
          <w:i/>
          <w:iCs/>
        </w:rPr>
        <w:t xml:space="preserve">24 Si je n’avais pas fait parmi eux ces œuvres que personne d’autre n’a faites, ils n’auraient pas de péché. Mais à présent, ils ont vu, et </w:t>
      </w:r>
      <w:r w:rsidRPr="00802FAA">
        <w:rPr>
          <w:b/>
          <w:bCs/>
          <w:i/>
          <w:iCs/>
        </w:rPr>
        <w:t>ils sont remplis de haine contre moi et contre mon Père</w:t>
      </w:r>
      <w:r w:rsidRPr="00802FAA">
        <w:rPr>
          <w:i/>
          <w:iCs/>
        </w:rPr>
        <w:t>.</w:t>
      </w:r>
    </w:p>
    <w:p w14:paraId="658C5EE9" w14:textId="0568E768" w:rsidR="00F02C1F" w:rsidRDefault="00F02C1F" w:rsidP="00802FAA">
      <w:pPr>
        <w:pStyle w:val="Notedebasdepage"/>
      </w:pPr>
      <w:r w:rsidRPr="00802FAA">
        <w:rPr>
          <w:i/>
          <w:iCs/>
        </w:rPr>
        <w:t xml:space="preserve">25 Ainsi s’est accomplie cette parole écrite dans leur Loi : </w:t>
      </w:r>
      <w:r w:rsidRPr="00802FAA">
        <w:rPr>
          <w:b/>
          <w:bCs/>
          <w:i/>
          <w:iCs/>
        </w:rPr>
        <w:t>Ils m’ont haï sans raison</w:t>
      </w:r>
      <w:r>
        <w:t> ».</w:t>
      </w:r>
    </w:p>
  </w:footnote>
  <w:footnote w:id="147">
    <w:p w14:paraId="1261BF9D" w14:textId="77777777" w:rsidR="00F02C1F" w:rsidRPr="00A73389" w:rsidRDefault="00F02C1F" w:rsidP="000732FE">
      <w:pPr>
        <w:pStyle w:val="Notedebasdepage"/>
        <w:jc w:val="both"/>
        <w:rPr>
          <w:rFonts w:ascii="Calibri" w:hAnsi="Calibri" w:cs="Calibri"/>
        </w:rPr>
      </w:pPr>
      <w:r w:rsidRPr="00A73389">
        <w:rPr>
          <w:rStyle w:val="Appelnotedebasdep"/>
          <w:rFonts w:ascii="Calibri" w:hAnsi="Calibri" w:cs="Calibri"/>
        </w:rPr>
        <w:footnoteRef/>
      </w:r>
      <w:r w:rsidRPr="00A73389">
        <w:rPr>
          <w:rFonts w:ascii="Calibri" w:hAnsi="Calibri" w:cs="Calibri"/>
        </w:rPr>
        <w:t xml:space="preserve"> </w:t>
      </w:r>
      <w:r>
        <w:rPr>
          <w:rFonts w:ascii="Calibri" w:hAnsi="Calibri" w:cs="Calibri"/>
          <w:color w:val="222222"/>
          <w:shd w:val="clear" w:color="auto" w:fill="FFFFFF"/>
        </w:rPr>
        <w:t>Pour Marcion, l</w:t>
      </w:r>
      <w:r w:rsidRPr="00A73389">
        <w:rPr>
          <w:rFonts w:ascii="Calibri" w:hAnsi="Calibri" w:cs="Calibri"/>
          <w:color w:val="222222"/>
          <w:shd w:val="clear" w:color="auto" w:fill="FFFFFF"/>
        </w:rPr>
        <w:t>e « Dieu suprême » est </w:t>
      </w:r>
      <w:hyperlink r:id="rId136" w:tooltip="Dieu le Père" w:history="1">
        <w:r w:rsidRPr="00A73389">
          <w:rPr>
            <w:rStyle w:val="Lienhypertexte"/>
            <w:rFonts w:ascii="Calibri" w:hAnsi="Calibri" w:cs="Calibri"/>
            <w:color w:val="0B0080"/>
            <w:shd w:val="clear" w:color="auto" w:fill="FFFFFF"/>
          </w:rPr>
          <w:t>le père</w:t>
        </w:r>
      </w:hyperlink>
      <w:r w:rsidRPr="00A73389">
        <w:rPr>
          <w:rFonts w:ascii="Calibri" w:hAnsi="Calibri" w:cs="Calibri"/>
          <w:color w:val="222222"/>
          <w:shd w:val="clear" w:color="auto" w:fill="FFFFFF"/>
        </w:rPr>
        <w:t> de </w:t>
      </w:r>
      <w:hyperlink r:id="rId137" w:tooltip="Jésus-Christ" w:history="1">
        <w:r w:rsidRPr="00A73389">
          <w:rPr>
            <w:rStyle w:val="Lienhypertexte"/>
            <w:rFonts w:ascii="Calibri" w:hAnsi="Calibri" w:cs="Calibri"/>
            <w:color w:val="0B0080"/>
            <w:shd w:val="clear" w:color="auto" w:fill="FFFFFF"/>
          </w:rPr>
          <w:t>Jésus-Christ</w:t>
        </w:r>
      </w:hyperlink>
      <w:r w:rsidRPr="00A73389">
        <w:rPr>
          <w:rFonts w:ascii="Calibri" w:hAnsi="Calibri" w:cs="Calibri"/>
          <w:color w:val="222222"/>
          <w:shd w:val="clear" w:color="auto" w:fill="FFFFFF"/>
        </w:rPr>
        <w:t> qui est venu pour abroger la </w:t>
      </w:r>
      <w:hyperlink r:id="rId138" w:tooltip="Tanakh" w:history="1">
        <w:r w:rsidRPr="00A73389">
          <w:rPr>
            <w:rStyle w:val="Lienhypertexte"/>
            <w:rFonts w:ascii="Calibri" w:hAnsi="Calibri" w:cs="Calibri"/>
            <w:color w:val="0B0080"/>
            <w:shd w:val="clear" w:color="auto" w:fill="FFFFFF"/>
          </w:rPr>
          <w:t>Bible hébraïque</w:t>
        </w:r>
      </w:hyperlink>
      <w:r w:rsidRPr="00A73389">
        <w:rPr>
          <w:rFonts w:ascii="Calibri" w:hAnsi="Calibri" w:cs="Calibri"/>
          <w:color w:val="222222"/>
          <w:shd w:val="clear" w:color="auto" w:fill="FFFFFF"/>
        </w:rPr>
        <w:t> et le culte de son démiurge. Pour Marcion, Jésus n'est pas le </w:t>
      </w:r>
      <w:hyperlink r:id="rId139" w:tooltip="Messie" w:history="1">
        <w:r w:rsidRPr="00A73389">
          <w:rPr>
            <w:rStyle w:val="Lienhypertexte"/>
            <w:rFonts w:ascii="Calibri" w:hAnsi="Calibri" w:cs="Calibri"/>
            <w:color w:val="0B0080"/>
            <w:shd w:val="clear" w:color="auto" w:fill="FFFFFF"/>
          </w:rPr>
          <w:t>messie</w:t>
        </w:r>
      </w:hyperlink>
      <w:r w:rsidRPr="00A73389">
        <w:rPr>
          <w:rFonts w:ascii="Calibri" w:hAnsi="Calibri" w:cs="Calibri"/>
          <w:color w:val="222222"/>
          <w:shd w:val="clear" w:color="auto" w:fill="FFFFFF"/>
        </w:rPr>
        <w:t> attendu par les </w:t>
      </w:r>
      <w:hyperlink r:id="rId140" w:tooltip="Juifs" w:history="1">
        <w:r w:rsidRPr="00A73389">
          <w:rPr>
            <w:rStyle w:val="Lienhypertexte"/>
            <w:rFonts w:ascii="Calibri" w:hAnsi="Calibri" w:cs="Calibri"/>
            <w:color w:val="0B0080"/>
            <w:shd w:val="clear" w:color="auto" w:fill="FFFFFF"/>
          </w:rPr>
          <w:t>Juifs</w:t>
        </w:r>
      </w:hyperlink>
      <w:r w:rsidRPr="00A73389">
        <w:rPr>
          <w:rFonts w:ascii="Calibri" w:hAnsi="Calibri" w:cs="Calibri"/>
          <w:color w:val="222222"/>
          <w:shd w:val="clear" w:color="auto" w:fill="FFFFFF"/>
        </w:rPr>
        <w:t>, ni né de la </w:t>
      </w:r>
      <w:hyperlink r:id="rId141" w:tooltip="Marie (mère de Jésus)" w:history="1">
        <w:r w:rsidRPr="00A73389">
          <w:rPr>
            <w:rStyle w:val="Lienhypertexte"/>
            <w:rFonts w:ascii="Calibri" w:hAnsi="Calibri" w:cs="Calibri"/>
            <w:color w:val="0B0080"/>
            <w:shd w:val="clear" w:color="auto" w:fill="FFFFFF"/>
          </w:rPr>
          <w:t>Vierge Marie</w:t>
        </w:r>
      </w:hyperlink>
      <w:r w:rsidRPr="00A73389">
        <w:rPr>
          <w:rFonts w:ascii="Calibri" w:hAnsi="Calibri" w:cs="Calibri"/>
          <w:color w:val="222222"/>
          <w:shd w:val="clear" w:color="auto" w:fill="FFFFFF"/>
        </w:rPr>
        <w:t> : il est apparu à la quinzième année du règne de </w:t>
      </w:r>
      <w:hyperlink r:id="rId142" w:tooltip="Tibère" w:history="1">
        <w:r w:rsidRPr="00A73389">
          <w:rPr>
            <w:rStyle w:val="Lienhypertexte"/>
            <w:rFonts w:ascii="Calibri" w:hAnsi="Calibri" w:cs="Calibri"/>
            <w:color w:val="0B0080"/>
            <w:shd w:val="clear" w:color="auto" w:fill="FFFFFF"/>
          </w:rPr>
          <w:t>Tibère</w:t>
        </w:r>
      </w:hyperlink>
      <w:r w:rsidRPr="00A73389">
        <w:rPr>
          <w:rFonts w:ascii="Calibri" w:hAnsi="Calibri" w:cs="Calibri"/>
          <w:color w:val="222222"/>
          <w:shd w:val="clear" w:color="auto" w:fill="FFFFFF"/>
        </w:rPr>
        <w:t> sans avoir connu ni naissance ni croissance et sauve l'homme en le rachetant par sa mort. Marcion est en outre le premier à donner au mot </w:t>
      </w:r>
      <w:r w:rsidRPr="00A73389">
        <w:rPr>
          <w:rStyle w:val="lang-grc"/>
          <w:rFonts w:ascii="Calibri" w:eastAsia="Arial Unicode MS" w:hAnsi="Calibri" w:cs="Calibri"/>
          <w:color w:val="222222"/>
          <w:shd w:val="clear" w:color="auto" w:fill="FFFFFF"/>
        </w:rPr>
        <w:t>εὐαγγέλιον</w:t>
      </w:r>
      <w:r w:rsidRPr="00A73389">
        <w:rPr>
          <w:rFonts w:ascii="Calibri" w:hAnsi="Calibri" w:cs="Calibri"/>
          <w:color w:val="222222"/>
          <w:shd w:val="clear" w:color="auto" w:fill="FFFFFF"/>
        </w:rPr>
        <w:t> (euangélion, « bonne nouvelle ») un sens littéraire et à élaborer un « </w:t>
      </w:r>
      <w:hyperlink r:id="rId143" w:tooltip="Canon (Bible)" w:history="1">
        <w:r w:rsidRPr="00A73389">
          <w:rPr>
            <w:rStyle w:val="Lienhypertexte"/>
            <w:rFonts w:ascii="Calibri" w:hAnsi="Calibri" w:cs="Calibri"/>
            <w:color w:val="0B0080"/>
            <w:shd w:val="clear" w:color="auto" w:fill="FFFFFF"/>
          </w:rPr>
          <w:t>canon</w:t>
        </w:r>
      </w:hyperlink>
      <w:r w:rsidRPr="00A73389">
        <w:rPr>
          <w:rFonts w:ascii="Calibri" w:hAnsi="Calibri" w:cs="Calibri"/>
          <w:color w:val="222222"/>
          <w:shd w:val="clear" w:color="auto" w:fill="FFFFFF"/>
        </w:rPr>
        <w:t> » de l’Écriture dont il écarte la </w:t>
      </w:r>
      <w:hyperlink r:id="rId144" w:tooltip="Torah" w:history="1">
        <w:r w:rsidRPr="00A73389">
          <w:rPr>
            <w:rStyle w:val="Lienhypertexte"/>
            <w:rFonts w:ascii="Calibri" w:hAnsi="Calibri" w:cs="Calibri"/>
            <w:color w:val="0B0080"/>
            <w:shd w:val="clear" w:color="auto" w:fill="FFFFFF"/>
          </w:rPr>
          <w:t>Torah</w:t>
        </w:r>
      </w:hyperlink>
      <w:r w:rsidRPr="00A73389">
        <w:rPr>
          <w:rFonts w:ascii="Calibri" w:hAnsi="Calibri" w:cs="Calibri"/>
          <w:color w:val="222222"/>
          <w:shd w:val="clear" w:color="auto" w:fill="FFFFFF"/>
        </w:rPr>
        <w:t> et tout ce qui, dans la </w:t>
      </w:r>
      <w:hyperlink r:id="rId145" w:tooltip="Nouveau Testament" w:history="1">
        <w:r w:rsidRPr="00A73389">
          <w:rPr>
            <w:rStyle w:val="Lienhypertexte"/>
            <w:rFonts w:ascii="Calibri" w:hAnsi="Calibri" w:cs="Calibri"/>
            <w:color w:val="0B0080"/>
            <w:shd w:val="clear" w:color="auto" w:fill="FFFFFF"/>
          </w:rPr>
          <w:t>littérature néotestamentaire</w:t>
        </w:r>
      </w:hyperlink>
      <w:r w:rsidRPr="00A73389">
        <w:rPr>
          <w:rFonts w:ascii="Calibri" w:hAnsi="Calibri" w:cs="Calibri"/>
          <w:color w:val="222222"/>
          <w:shd w:val="clear" w:color="auto" w:fill="FFFFFF"/>
        </w:rPr>
        <w:t>, porte la marque du </w:t>
      </w:r>
      <w:hyperlink r:id="rId146" w:tooltip="Judaïsme" w:history="1">
        <w:r w:rsidRPr="00A73389">
          <w:rPr>
            <w:rStyle w:val="Lienhypertexte"/>
            <w:rFonts w:ascii="Calibri" w:hAnsi="Calibri" w:cs="Calibri"/>
            <w:color w:val="0B0080"/>
            <w:shd w:val="clear" w:color="auto" w:fill="FFFFFF"/>
          </w:rPr>
          <w:t>judaïsme</w:t>
        </w:r>
      </w:hyperlink>
      <w:r w:rsidRPr="00A73389">
        <w:rPr>
          <w:rFonts w:ascii="Calibri" w:hAnsi="Calibri" w:cs="Calibri"/>
          <w:color w:val="222222"/>
          <w:shd w:val="clear" w:color="auto" w:fill="FFFFFF"/>
        </w:rPr>
        <w:t>, proposant un texte résumé à l'</w:t>
      </w:r>
      <w:hyperlink r:id="rId147" w:tooltip="Évangile selon Luc" w:history="1">
        <w:r w:rsidRPr="00A73389">
          <w:rPr>
            <w:rStyle w:val="Lienhypertexte"/>
            <w:rFonts w:ascii="Calibri" w:hAnsi="Calibri" w:cs="Calibri"/>
            <w:color w:val="0B0080"/>
            <w:shd w:val="clear" w:color="auto" w:fill="FFFFFF"/>
          </w:rPr>
          <w:t>Évangile selon Luc</w:t>
        </w:r>
      </w:hyperlink>
      <w:r w:rsidRPr="00A73389">
        <w:rPr>
          <w:rFonts w:ascii="Calibri" w:hAnsi="Calibri" w:cs="Calibri"/>
          <w:color w:val="222222"/>
          <w:shd w:val="clear" w:color="auto" w:fill="FFFFFF"/>
        </w:rPr>
        <w:t> et dix </w:t>
      </w:r>
      <w:hyperlink r:id="rId148" w:tooltip="Épîtres de Paul" w:history="1">
        <w:r w:rsidRPr="00A73389">
          <w:rPr>
            <w:rStyle w:val="Lienhypertexte"/>
            <w:rFonts w:ascii="Calibri" w:hAnsi="Calibri" w:cs="Calibri"/>
            <w:color w:val="0B0080"/>
            <w:shd w:val="clear" w:color="auto" w:fill="FFFFFF"/>
          </w:rPr>
          <w:t>épîtres pauliniennes</w:t>
        </w:r>
      </w:hyperlink>
      <w:r w:rsidRPr="00A73389">
        <w:rPr>
          <w:rFonts w:ascii="Calibri" w:hAnsi="Calibri" w:cs="Calibri"/>
          <w:color w:val="222222"/>
          <w:shd w:val="clear" w:color="auto" w:fill="FFFFFF"/>
        </w:rPr>
        <w:t>.</w:t>
      </w:r>
    </w:p>
  </w:footnote>
  <w:footnote w:id="148">
    <w:p w14:paraId="4B009C63" w14:textId="77777777" w:rsidR="00F02C1F" w:rsidRPr="00BC7DE6" w:rsidRDefault="00F02C1F" w:rsidP="000732FE">
      <w:pPr>
        <w:pStyle w:val="Notedebasdepage"/>
        <w:rPr>
          <w:lang w:val="es-AR"/>
        </w:rPr>
      </w:pPr>
      <w:r>
        <w:rPr>
          <w:rStyle w:val="Appelnotedebasdep"/>
        </w:rPr>
        <w:footnoteRef/>
      </w:r>
      <w:r w:rsidRPr="00BC7DE6">
        <w:rPr>
          <w:lang w:val="es-AR"/>
        </w:rPr>
        <w:t xml:space="preserve"> A) Cf. Marcion, </w:t>
      </w:r>
      <w:hyperlink r:id="rId149" w:history="1">
        <w:r w:rsidRPr="00BC7DE6">
          <w:rPr>
            <w:rStyle w:val="Lienhypertexte"/>
            <w:lang w:val="es-AR"/>
          </w:rPr>
          <w:t>https://fr.wikipedia.org/wiki/Marcion</w:t>
        </w:r>
      </w:hyperlink>
      <w:r w:rsidRPr="00BC7DE6">
        <w:rPr>
          <w:lang w:val="es-AR"/>
        </w:rPr>
        <w:t xml:space="preserve"> </w:t>
      </w:r>
    </w:p>
    <w:p w14:paraId="717C5E33" w14:textId="77777777" w:rsidR="00F02C1F" w:rsidRDefault="00F02C1F" w:rsidP="000732FE">
      <w:pPr>
        <w:pStyle w:val="Notedebasdepage"/>
        <w:jc w:val="both"/>
      </w:pPr>
      <w:r>
        <w:t xml:space="preserve">b) Ses écrits, les </w:t>
      </w:r>
      <w:r w:rsidRPr="00EA2373">
        <w:rPr>
          <w:i/>
          <w:iCs/>
        </w:rPr>
        <w:t>Antithèses</w:t>
      </w:r>
      <w:r>
        <w:t xml:space="preserve">, ont disparu. On peut supposer qu’elles ont été détruites, à l’exemple de tous les écrits considérés comme hérétiques, par les chrétiens orthodoxes. </w:t>
      </w:r>
    </w:p>
  </w:footnote>
  <w:footnote w:id="149">
    <w:p w14:paraId="4B36BB5E" w14:textId="77777777" w:rsidR="00F02C1F" w:rsidRPr="00D62942" w:rsidRDefault="00F02C1F" w:rsidP="000732FE">
      <w:pPr>
        <w:pStyle w:val="Notedebasdepage"/>
      </w:pPr>
      <w:r>
        <w:rPr>
          <w:rStyle w:val="Appelnotedebasdep"/>
        </w:rPr>
        <w:footnoteRef/>
      </w:r>
      <w:r w:rsidRPr="00D62942">
        <w:t xml:space="preserve"> Cf. </w:t>
      </w:r>
      <w:r w:rsidRPr="00D62942">
        <w:rPr>
          <w:i/>
          <w:iCs/>
        </w:rPr>
        <w:t>Priscillien</w:t>
      </w:r>
      <w:r w:rsidRPr="00D62942">
        <w:t xml:space="preserve">, </w:t>
      </w:r>
      <w:hyperlink r:id="rId150" w:history="1">
        <w:r w:rsidRPr="00D62942">
          <w:rPr>
            <w:rStyle w:val="Lienhypertexte"/>
          </w:rPr>
          <w:t>https://fr.wikipedia.org/wiki/Priscillien</w:t>
        </w:r>
      </w:hyperlink>
    </w:p>
  </w:footnote>
  <w:footnote w:id="150">
    <w:p w14:paraId="0DBEF445" w14:textId="77777777" w:rsidR="00F02C1F" w:rsidRDefault="00F02C1F" w:rsidP="000732FE">
      <w:pPr>
        <w:pStyle w:val="Notedebasdepage"/>
        <w:jc w:val="both"/>
        <w:rPr>
          <w:rFonts w:ascii="Calibri" w:hAnsi="Calibri" w:cs="Calibri"/>
          <w:color w:val="222222"/>
          <w:shd w:val="clear" w:color="auto" w:fill="FFFFFF"/>
        </w:rPr>
      </w:pPr>
      <w:r w:rsidRPr="00DB0834">
        <w:rPr>
          <w:rStyle w:val="Appelnotedebasdep"/>
          <w:rFonts w:ascii="Calibri" w:hAnsi="Calibri" w:cs="Calibri"/>
        </w:rPr>
        <w:footnoteRef/>
      </w:r>
      <w:r w:rsidRPr="00DB0834">
        <w:rPr>
          <w:rFonts w:ascii="Calibri" w:hAnsi="Calibri" w:cs="Calibri"/>
        </w:rPr>
        <w:t xml:space="preserve"> A) </w:t>
      </w:r>
      <w:r w:rsidRPr="00501147">
        <w:rPr>
          <w:rFonts w:ascii="Calibri" w:hAnsi="Calibri" w:cs="Calibri"/>
          <w:shd w:val="clear" w:color="auto" w:fill="FFFFFF"/>
        </w:rPr>
        <w:t>Les pauliciens rejettent le clergé, la croix, les saints</w:t>
      </w:r>
      <w:r w:rsidRPr="00DB0834">
        <w:rPr>
          <w:rFonts w:ascii="Calibri" w:hAnsi="Calibri" w:cs="Calibri"/>
          <w:color w:val="222222"/>
          <w:shd w:val="clear" w:color="auto" w:fill="FFFFFF"/>
        </w:rPr>
        <w:t>, l'</w:t>
      </w:r>
      <w:hyperlink r:id="rId151" w:tooltip="Eucharistie" w:history="1">
        <w:r w:rsidRPr="00DB0834">
          <w:rPr>
            <w:rStyle w:val="Lienhypertexte"/>
            <w:rFonts w:ascii="Calibri" w:hAnsi="Calibri" w:cs="Calibri"/>
            <w:color w:val="0B0080"/>
            <w:shd w:val="clear" w:color="auto" w:fill="FFFFFF"/>
          </w:rPr>
          <w:t>eucharistie</w:t>
        </w:r>
      </w:hyperlink>
      <w:r w:rsidRPr="00DB0834">
        <w:rPr>
          <w:rFonts w:ascii="Calibri" w:hAnsi="Calibri" w:cs="Calibri"/>
          <w:color w:val="222222"/>
          <w:shd w:val="clear" w:color="auto" w:fill="FFFFFF"/>
        </w:rPr>
        <w:t xml:space="preserve">, </w:t>
      </w:r>
      <w:r w:rsidRPr="00501147">
        <w:rPr>
          <w:rFonts w:ascii="Calibri" w:hAnsi="Calibri" w:cs="Calibri"/>
          <w:shd w:val="clear" w:color="auto" w:fill="FFFFFF"/>
        </w:rPr>
        <w:t xml:space="preserve">les sacrements, le mariage et le cérémonial des Églises grecque et romaine, leur formalisme et leur appétit pour le pouvoir et la richesse. La communion se fait par l'enseignement du Christ et non par </w:t>
      </w:r>
      <w:r w:rsidRPr="00DB0834">
        <w:rPr>
          <w:rFonts w:ascii="Calibri" w:hAnsi="Calibri" w:cs="Calibri"/>
          <w:color w:val="222222"/>
          <w:shd w:val="clear" w:color="auto" w:fill="FFFFFF"/>
        </w:rPr>
        <w:t>l'</w:t>
      </w:r>
      <w:hyperlink r:id="rId152" w:tooltip="Eucharistie" w:history="1">
        <w:r w:rsidRPr="00DB0834">
          <w:rPr>
            <w:rStyle w:val="Lienhypertexte"/>
            <w:rFonts w:ascii="Calibri" w:hAnsi="Calibri" w:cs="Calibri"/>
            <w:color w:val="0B0080"/>
            <w:shd w:val="clear" w:color="auto" w:fill="FFFFFF"/>
          </w:rPr>
          <w:t>eucharistie</w:t>
        </w:r>
      </w:hyperlink>
      <w:r w:rsidRPr="00DB0834">
        <w:rPr>
          <w:rFonts w:ascii="Calibri" w:hAnsi="Calibri" w:cs="Calibri"/>
          <w:color w:val="222222"/>
          <w:shd w:val="clear" w:color="auto" w:fill="FFFFFF"/>
        </w:rPr>
        <w:t>. Ils prônent une lecture intérieure et personnelle des Écritures, la méditation et la prière. Le </w:t>
      </w:r>
      <w:hyperlink r:id="rId153" w:tooltip="Notre Père" w:history="1">
        <w:r w:rsidRPr="00DB0834">
          <w:rPr>
            <w:rStyle w:val="Lienhypertexte"/>
            <w:rFonts w:ascii="Calibri" w:hAnsi="Calibri" w:cs="Calibri"/>
            <w:i/>
            <w:iCs/>
            <w:color w:val="0B0080"/>
            <w:shd w:val="clear" w:color="auto" w:fill="FFFFFF"/>
          </w:rPr>
          <w:t>Pater Noster</w:t>
        </w:r>
      </w:hyperlink>
      <w:r w:rsidRPr="00DB0834">
        <w:rPr>
          <w:rFonts w:ascii="Calibri" w:hAnsi="Calibri" w:cs="Calibri"/>
          <w:color w:val="222222"/>
          <w:shd w:val="clear" w:color="auto" w:fill="FFFFFF"/>
        </w:rPr>
        <w:t> </w:t>
      </w:r>
      <w:r w:rsidRPr="00501147">
        <w:rPr>
          <w:rFonts w:ascii="Calibri" w:hAnsi="Calibri" w:cs="Calibri"/>
          <w:shd w:val="clear" w:color="auto" w:fill="FFFFFF"/>
        </w:rPr>
        <w:t>est pour eux la seule prière. Cela vaut aussi par la suite pour divers courants du </w:t>
      </w:r>
      <w:hyperlink r:id="rId154" w:tooltip="Protestantisme" w:history="1">
        <w:r w:rsidRPr="00DB0834">
          <w:rPr>
            <w:rStyle w:val="Lienhypertexte"/>
            <w:rFonts w:ascii="Calibri" w:hAnsi="Calibri" w:cs="Calibri"/>
            <w:color w:val="0B0080"/>
            <w:shd w:val="clear" w:color="auto" w:fill="FFFFFF"/>
          </w:rPr>
          <w:t>protestantisme</w:t>
        </w:r>
      </w:hyperlink>
      <w:r w:rsidRPr="00DB0834">
        <w:rPr>
          <w:rFonts w:ascii="Calibri" w:hAnsi="Calibri" w:cs="Calibri"/>
          <w:color w:val="222222"/>
          <w:shd w:val="clear" w:color="auto" w:fill="FFFFFF"/>
        </w:rPr>
        <w:t> et du </w:t>
      </w:r>
      <w:hyperlink r:id="rId155" w:history="1">
        <w:r w:rsidRPr="00DB0834">
          <w:rPr>
            <w:rStyle w:val="Lienhypertexte"/>
            <w:rFonts w:ascii="Calibri" w:hAnsi="Calibri" w:cs="Calibri"/>
            <w:color w:val="0B0080"/>
            <w:shd w:val="clear" w:color="auto" w:fill="FFFFFF"/>
          </w:rPr>
          <w:t>catharisme</w:t>
        </w:r>
      </w:hyperlink>
      <w:r w:rsidRPr="00DB0834">
        <w:rPr>
          <w:rFonts w:ascii="Calibri" w:hAnsi="Calibri" w:cs="Calibri"/>
          <w:color w:val="222222"/>
          <w:shd w:val="clear" w:color="auto" w:fill="FFFFFF"/>
        </w:rPr>
        <w:t xml:space="preserve">. </w:t>
      </w:r>
    </w:p>
    <w:p w14:paraId="71ADBCDA" w14:textId="77777777" w:rsidR="00F02C1F" w:rsidRPr="00501147" w:rsidRDefault="00F02C1F" w:rsidP="000732FE">
      <w:pPr>
        <w:pStyle w:val="Notedebasdepage"/>
        <w:jc w:val="both"/>
      </w:pPr>
      <w:r w:rsidRPr="00501147">
        <w:rPr>
          <w:rFonts w:ascii="Calibri" w:hAnsi="Calibri" w:cs="Calibri"/>
          <w:shd w:val="clear" w:color="auto" w:fill="FFFFFF"/>
        </w:rPr>
        <w:t xml:space="preserve">La doctrine dualiste de </w:t>
      </w:r>
      <w:r w:rsidRPr="00501147">
        <w:rPr>
          <w:rFonts w:ascii="Calibri" w:hAnsi="Calibri" w:cs="Calibri"/>
          <w:i/>
          <w:iCs/>
          <w:shd w:val="clear" w:color="auto" w:fill="FFFFFF"/>
        </w:rPr>
        <w:t>Constantin de Mananalis</w:t>
      </w:r>
      <w:r w:rsidRPr="00501147">
        <w:rPr>
          <w:rFonts w:ascii="Calibri" w:hAnsi="Calibri" w:cs="Calibri"/>
          <w:shd w:val="clear" w:color="auto" w:fill="FFFFFF"/>
        </w:rPr>
        <w:t xml:space="preserve"> oppose l'esprit divin à la matière, qui est l'œuvre du diable. Elle rejette tout culte marial car les pauliciens estiment que </w:t>
      </w:r>
      <w:hyperlink r:id="rId156" w:tooltip="Marie (mère de Jésus)" w:history="1">
        <w:r w:rsidRPr="00DB0834">
          <w:rPr>
            <w:rStyle w:val="Lienhypertexte"/>
            <w:rFonts w:ascii="Calibri" w:hAnsi="Calibri" w:cs="Calibri"/>
            <w:color w:val="0B0080"/>
            <w:shd w:val="clear" w:color="auto" w:fill="FFFFFF"/>
          </w:rPr>
          <w:t>Marie</w:t>
        </w:r>
      </w:hyperlink>
      <w:r w:rsidRPr="00DB0834">
        <w:rPr>
          <w:rFonts w:ascii="Calibri" w:hAnsi="Calibri" w:cs="Calibri"/>
          <w:color w:val="222222"/>
          <w:shd w:val="clear" w:color="auto" w:fill="FFFFFF"/>
        </w:rPr>
        <w:t> </w:t>
      </w:r>
      <w:r w:rsidRPr="00501147">
        <w:rPr>
          <w:rFonts w:ascii="Calibri" w:hAnsi="Calibri" w:cs="Calibri"/>
          <w:shd w:val="clear" w:color="auto" w:fill="FFFFFF"/>
        </w:rPr>
        <w:t>n'était ni vierge au sens charnel du terme, ni la mère charnelle du Christ, dont le corps (œuvre diabolique, s'il avait été réel, et qui n'aurait jamais pu emprisonner l'esprit divin du Christ) n'était qu'une illusion. Pour les pauliciens, l'esprit divin du Christ n'a fait que « </w:t>
      </w:r>
      <w:r w:rsidRPr="00501147">
        <w:rPr>
          <w:rFonts w:ascii="Calibri" w:hAnsi="Calibri" w:cs="Calibri"/>
          <w:i/>
          <w:iCs/>
          <w:shd w:val="clear" w:color="auto" w:fill="FFFFFF"/>
        </w:rPr>
        <w:t>se parer de l'image d'un corps humain</w:t>
      </w:r>
      <w:r w:rsidRPr="00501147">
        <w:rPr>
          <w:rFonts w:ascii="Calibri" w:hAnsi="Calibri" w:cs="Calibri"/>
          <w:shd w:val="clear" w:color="auto" w:fill="FFFFFF"/>
        </w:rPr>
        <w:t> » afin que les hommes le reçoivent. Ils rejetaient les </w:t>
      </w:r>
      <w:hyperlink r:id="rId157" w:tooltip="Sacrement" w:history="1">
        <w:r w:rsidRPr="00DB0834">
          <w:rPr>
            <w:rStyle w:val="Lienhypertexte"/>
            <w:rFonts w:ascii="Calibri" w:hAnsi="Calibri" w:cs="Calibri"/>
            <w:color w:val="0B0080"/>
            <w:shd w:val="clear" w:color="auto" w:fill="FFFFFF"/>
          </w:rPr>
          <w:t>sacrements</w:t>
        </w:r>
      </w:hyperlink>
      <w:r w:rsidRPr="00DB0834">
        <w:rPr>
          <w:rFonts w:ascii="Calibri" w:hAnsi="Calibri" w:cs="Calibri"/>
          <w:color w:val="222222"/>
          <w:shd w:val="clear" w:color="auto" w:fill="FFFFFF"/>
        </w:rPr>
        <w:t> (</w:t>
      </w:r>
      <w:hyperlink r:id="rId158" w:tooltip="Baptême" w:history="1">
        <w:r w:rsidRPr="00DB0834">
          <w:rPr>
            <w:rStyle w:val="Lienhypertexte"/>
            <w:rFonts w:ascii="Calibri" w:hAnsi="Calibri" w:cs="Calibri"/>
            <w:color w:val="0B0080"/>
            <w:shd w:val="clear" w:color="auto" w:fill="FFFFFF"/>
          </w:rPr>
          <w:t>baptême</w:t>
        </w:r>
      </w:hyperlink>
      <w:r w:rsidRPr="00DB0834">
        <w:rPr>
          <w:rFonts w:ascii="Calibri" w:hAnsi="Calibri" w:cs="Calibri"/>
          <w:color w:val="222222"/>
          <w:shd w:val="clear" w:color="auto" w:fill="FFFFFF"/>
        </w:rPr>
        <w:t>, </w:t>
      </w:r>
      <w:hyperlink r:id="rId159" w:tooltip="Eucharistie" w:history="1">
        <w:r w:rsidRPr="00DB0834">
          <w:rPr>
            <w:rStyle w:val="Lienhypertexte"/>
            <w:rFonts w:ascii="Calibri" w:hAnsi="Calibri" w:cs="Calibri"/>
            <w:color w:val="0B0080"/>
            <w:shd w:val="clear" w:color="auto" w:fill="FFFFFF"/>
          </w:rPr>
          <w:t>eucharistie</w:t>
        </w:r>
      </w:hyperlink>
      <w:r w:rsidRPr="00DB0834">
        <w:rPr>
          <w:rFonts w:ascii="Calibri" w:hAnsi="Calibri" w:cs="Calibri"/>
          <w:color w:val="222222"/>
          <w:shd w:val="clear" w:color="auto" w:fill="FFFFFF"/>
        </w:rPr>
        <w:t xml:space="preserve">) </w:t>
      </w:r>
      <w:r w:rsidRPr="00501147">
        <w:rPr>
          <w:rFonts w:ascii="Calibri" w:hAnsi="Calibri" w:cs="Calibri"/>
          <w:shd w:val="clear" w:color="auto" w:fill="FFFFFF"/>
        </w:rPr>
        <w:t>et n'avaient pas de</w:t>
      </w:r>
      <w:r w:rsidRPr="00501147">
        <w:rPr>
          <w:rFonts w:ascii="Arial" w:hAnsi="Arial" w:cs="Arial"/>
          <w:sz w:val="21"/>
          <w:szCs w:val="21"/>
          <w:shd w:val="clear" w:color="auto" w:fill="FFFFFF"/>
        </w:rPr>
        <w:t xml:space="preserve"> </w:t>
      </w:r>
      <w:r w:rsidRPr="00501147">
        <w:rPr>
          <w:rFonts w:ascii="Calibri" w:hAnsi="Calibri" w:cs="Calibri"/>
          <w:shd w:val="clear" w:color="auto" w:fill="FFFFFF"/>
        </w:rPr>
        <w:t>prêtres.</w:t>
      </w:r>
    </w:p>
    <w:p w14:paraId="3132E378" w14:textId="77777777" w:rsidR="00F02C1F" w:rsidRDefault="00F02C1F" w:rsidP="000732FE">
      <w:pPr>
        <w:pStyle w:val="Notedebasdepage"/>
      </w:pPr>
      <w:r>
        <w:t xml:space="preserve">b) Cf. </w:t>
      </w:r>
      <w:r w:rsidRPr="00DB0834">
        <w:rPr>
          <w:i/>
          <w:iCs/>
        </w:rPr>
        <w:t>Paulicianisme</w:t>
      </w:r>
      <w:r>
        <w:t xml:space="preserve">, </w:t>
      </w:r>
      <w:hyperlink r:id="rId160" w:history="1">
        <w:r w:rsidRPr="00E951DF">
          <w:rPr>
            <w:rStyle w:val="Lienhypertexte"/>
          </w:rPr>
          <w:t>https://fr.wikipedia.org/wiki/Paulicianisme</w:t>
        </w:r>
      </w:hyperlink>
    </w:p>
  </w:footnote>
  <w:footnote w:id="151">
    <w:p w14:paraId="084D3835" w14:textId="77777777" w:rsidR="00F02C1F" w:rsidRDefault="00F02C1F" w:rsidP="000732FE">
      <w:pPr>
        <w:pStyle w:val="Notedebasdepage"/>
      </w:pPr>
      <w:r>
        <w:rPr>
          <w:rStyle w:val="Appelnotedebasdep"/>
        </w:rPr>
        <w:footnoteRef/>
      </w:r>
      <w:r>
        <w:t xml:space="preserve"> Cf</w:t>
      </w:r>
      <w:r w:rsidRPr="00DB0834">
        <w:rPr>
          <w:i/>
          <w:iCs/>
        </w:rPr>
        <w:t>. Constantin de Mananalis</w:t>
      </w:r>
      <w:r w:rsidRPr="00DB0834">
        <w:t xml:space="preserve">, </w:t>
      </w:r>
      <w:hyperlink r:id="rId161" w:history="1">
        <w:r w:rsidRPr="00E951DF">
          <w:rPr>
            <w:rStyle w:val="Lienhypertexte"/>
          </w:rPr>
          <w:t>https://fr.wikipedia.org/wiki/Constantin_de_Mananalis</w:t>
        </w:r>
      </w:hyperlink>
      <w:r>
        <w:t xml:space="preserve"> </w:t>
      </w:r>
    </w:p>
  </w:footnote>
  <w:footnote w:id="152">
    <w:p w14:paraId="67FCCCB6" w14:textId="5CF0FF2B" w:rsidR="00F02C1F" w:rsidRDefault="00F02C1F" w:rsidP="00B94683">
      <w:pPr>
        <w:pStyle w:val="Notedebasdepage"/>
        <w:jc w:val="both"/>
      </w:pPr>
      <w:r>
        <w:rPr>
          <w:rStyle w:val="Appelnotedebasdep"/>
        </w:rPr>
        <w:footnoteRef/>
      </w:r>
      <w:r>
        <w:t xml:space="preserve"> </w:t>
      </w:r>
      <w:r w:rsidRPr="00B94683">
        <w:t xml:space="preserve">Philippe Beitia, </w:t>
      </w:r>
      <w:r w:rsidRPr="00B94683">
        <w:rPr>
          <w:i/>
          <w:iCs/>
        </w:rPr>
        <w:t>Le Baptême et l'Initiation Chrétienne en Espagne du IIIe au VIIe</w:t>
      </w:r>
      <w:r w:rsidRPr="00B94683">
        <w:t xml:space="preserve">, Éditions L'Harmattan, 2010, </w:t>
      </w:r>
      <w:hyperlink r:id="rId162" w:history="1">
        <w:r w:rsidRPr="003343EF">
          <w:rPr>
            <w:rStyle w:val="Lienhypertexte"/>
          </w:rPr>
          <w:t>https://books.google.com/books?id=SBMsayiLJbYC&amp;pg=PA19</w:t>
        </w:r>
      </w:hyperlink>
      <w:r>
        <w:t xml:space="preserve"> </w:t>
      </w:r>
    </w:p>
  </w:footnote>
  <w:footnote w:id="153">
    <w:p w14:paraId="71A87125" w14:textId="1F54E530" w:rsidR="00F02C1F" w:rsidRDefault="00F02C1F" w:rsidP="00B94683">
      <w:pPr>
        <w:pStyle w:val="Notedebasdepage"/>
        <w:jc w:val="both"/>
      </w:pPr>
      <w:r>
        <w:rPr>
          <w:rStyle w:val="Appelnotedebasdep"/>
        </w:rPr>
        <w:footnoteRef/>
      </w:r>
      <w:r>
        <w:t xml:space="preserve"> </w:t>
      </w:r>
      <w:r w:rsidRPr="00B94683">
        <w:t xml:space="preserve">Moïse Schwab, </w:t>
      </w:r>
      <w:r w:rsidRPr="00B94683">
        <w:rPr>
          <w:i/>
          <w:iCs/>
        </w:rPr>
        <w:t>Histoire des Israélites depuis d'édification du second temple jusqu'à nos jours</w:t>
      </w:r>
      <w:r w:rsidRPr="00B94683">
        <w:t xml:space="preserve">, L. Blum, 1866, </w:t>
      </w:r>
      <w:hyperlink r:id="rId163" w:history="1">
        <w:r w:rsidRPr="003343EF">
          <w:rPr>
            <w:rStyle w:val="Lienhypertexte"/>
          </w:rPr>
          <w:t>https://books.google.com/books?id=yl4LAAAAIAAJ&amp;pg=PA60</w:t>
        </w:r>
      </w:hyperlink>
      <w:r>
        <w:t xml:space="preserve"> </w:t>
      </w:r>
    </w:p>
  </w:footnote>
  <w:footnote w:id="154">
    <w:p w14:paraId="5FE30F20" w14:textId="64E4B7E4" w:rsidR="00F02C1F" w:rsidRDefault="00F02C1F">
      <w:pPr>
        <w:pStyle w:val="Notedebasdepage"/>
      </w:pPr>
      <w:r>
        <w:rPr>
          <w:rStyle w:val="Appelnotedebasdep"/>
        </w:rPr>
        <w:footnoteRef/>
      </w:r>
      <w:r>
        <w:t xml:space="preserve"> </w:t>
      </w:r>
      <w:r w:rsidRPr="00B94683">
        <w:rPr>
          <w:i/>
          <w:iCs/>
        </w:rPr>
        <w:t>Concile d'Elvire</w:t>
      </w:r>
      <w:r w:rsidRPr="00B94683">
        <w:t xml:space="preserve">, </w:t>
      </w:r>
      <w:hyperlink r:id="rId164" w:history="1">
        <w:r w:rsidRPr="003343EF">
          <w:rPr>
            <w:rStyle w:val="Lienhypertexte"/>
          </w:rPr>
          <w:t>https://fr.wikipedia.org/wiki/Concile_d'Elvire</w:t>
        </w:r>
      </w:hyperlink>
      <w:r>
        <w:t xml:space="preserve"> </w:t>
      </w:r>
    </w:p>
  </w:footnote>
  <w:footnote w:id="155">
    <w:p w14:paraId="328778CE" w14:textId="63D576AC" w:rsidR="00F02C1F" w:rsidRDefault="00F02C1F">
      <w:pPr>
        <w:pStyle w:val="Notedebasdepage"/>
      </w:pPr>
      <w:r>
        <w:rPr>
          <w:rStyle w:val="Appelnotedebasdep"/>
        </w:rPr>
        <w:footnoteRef/>
      </w:r>
      <w:r>
        <w:t xml:space="preserve"> « </w:t>
      </w:r>
      <w:r w:rsidRPr="00696F40">
        <w:rPr>
          <w:i/>
          <w:iCs/>
        </w:rPr>
        <w:t>Les Juifs, souvent accusés de propager les maladies, telle la Peste noire, toujours pendant le Guerre de Cent ans, subirent le même sort et quelques centaines d’entre eux furent brûlés vifs à Strasbourg en 1349</w:t>
      </w:r>
      <w:r>
        <w:t> »</w:t>
      </w:r>
      <w:r w:rsidRPr="00696F40">
        <w:t xml:space="preserve">. Cf. </w:t>
      </w:r>
      <w:r w:rsidRPr="00696F40">
        <w:rPr>
          <w:i/>
          <w:iCs/>
        </w:rPr>
        <w:t>Le bûcher sacrificiel ou la crémation de vivants</w:t>
      </w:r>
      <w:r w:rsidRPr="00696F40">
        <w:t>, Françoise Biotti-Mache, ibid.</w:t>
      </w:r>
    </w:p>
  </w:footnote>
  <w:footnote w:id="156">
    <w:p w14:paraId="0F7350E2" w14:textId="0859B1A2" w:rsidR="00F02C1F" w:rsidRPr="00663AF6" w:rsidRDefault="00F02C1F">
      <w:pPr>
        <w:pStyle w:val="Notedebasdepage"/>
        <w:rPr>
          <w:lang w:val="en-GB"/>
        </w:rPr>
      </w:pPr>
      <w:r>
        <w:rPr>
          <w:rStyle w:val="Appelnotedebasdep"/>
        </w:rPr>
        <w:footnoteRef/>
      </w:r>
      <w:r w:rsidRPr="00663AF6">
        <w:rPr>
          <w:lang w:val="en-GB"/>
        </w:rPr>
        <w:t xml:space="preserve"> Graham Noble, « </w:t>
      </w:r>
      <w:r w:rsidRPr="00663AF6">
        <w:rPr>
          <w:i/>
          <w:iCs/>
          <w:lang w:val="en-GB"/>
        </w:rPr>
        <w:t>Martin Luther and German anti-Semitism</w:t>
      </w:r>
      <w:r w:rsidRPr="00663AF6">
        <w:rPr>
          <w:lang w:val="en-GB"/>
        </w:rPr>
        <w:t xml:space="preserve"> », History Review no 42, 2002, p. 1–2 ; Mullett, p. 246.</w:t>
      </w:r>
    </w:p>
  </w:footnote>
  <w:footnote w:id="157">
    <w:p w14:paraId="371DD7BA" w14:textId="63CA89F3" w:rsidR="00F02C1F" w:rsidRDefault="00F02C1F">
      <w:pPr>
        <w:pStyle w:val="Notedebasdepage"/>
      </w:pPr>
      <w:r>
        <w:rPr>
          <w:rStyle w:val="Appelnotedebasdep"/>
        </w:rPr>
        <w:footnoteRef/>
      </w:r>
      <w:r>
        <w:t xml:space="preserve"> </w:t>
      </w:r>
      <w:r w:rsidRPr="00663AF6">
        <w:rPr>
          <w:i/>
          <w:iCs/>
        </w:rPr>
        <w:t>Des Juifs et de leurs mensonges</w:t>
      </w:r>
      <w:r w:rsidRPr="00663AF6">
        <w:t xml:space="preserve">, </w:t>
      </w:r>
      <w:hyperlink r:id="rId165" w:history="1">
        <w:r w:rsidRPr="003343EF">
          <w:rPr>
            <w:rStyle w:val="Lienhypertexte"/>
          </w:rPr>
          <w:t>https://fr.wikipedia.org/wiki/Des_Juifs_et_de_leurs_mensonges</w:t>
        </w:r>
      </w:hyperlink>
      <w:r>
        <w:t xml:space="preserve"> </w:t>
      </w:r>
    </w:p>
  </w:footnote>
  <w:footnote w:id="158">
    <w:p w14:paraId="2DE6F975" w14:textId="3BBA358D" w:rsidR="00F02C1F" w:rsidRDefault="00F02C1F">
      <w:pPr>
        <w:pStyle w:val="Notedebasdepage"/>
        <w:rPr>
          <w:rFonts w:ascii="Calibri" w:hAnsi="Calibri" w:cs="Calibri"/>
          <w:color w:val="222222"/>
          <w:shd w:val="clear" w:color="auto" w:fill="FFFFFF"/>
        </w:rPr>
      </w:pPr>
      <w:r w:rsidRPr="00663AF6">
        <w:rPr>
          <w:rStyle w:val="Appelnotedebasdep"/>
          <w:rFonts w:ascii="Calibri" w:hAnsi="Calibri" w:cs="Calibri"/>
        </w:rPr>
        <w:footnoteRef/>
      </w:r>
      <w:r w:rsidRPr="00663AF6">
        <w:rPr>
          <w:rFonts w:ascii="Calibri" w:hAnsi="Calibri" w:cs="Calibri"/>
        </w:rPr>
        <w:t xml:space="preserve"> a) </w:t>
      </w:r>
      <w:hyperlink r:id="rId166" w:history="1">
        <w:r w:rsidRPr="00663AF6">
          <w:rPr>
            <w:rStyle w:val="Lienhypertexte"/>
            <w:rFonts w:ascii="Calibri" w:hAnsi="Calibri" w:cs="Calibri"/>
            <w:color w:val="0B0080"/>
            <w:shd w:val="clear" w:color="auto" w:fill="FFFFFF"/>
          </w:rPr>
          <w:t>Raul Hilberg</w:t>
        </w:r>
      </w:hyperlink>
      <w:r w:rsidRPr="00663AF6">
        <w:rPr>
          <w:rFonts w:ascii="Calibri" w:hAnsi="Calibri" w:cs="Calibri"/>
          <w:color w:val="222222"/>
          <w:shd w:val="clear" w:color="auto" w:fill="FFFFFF"/>
        </w:rPr>
        <w:t>, </w:t>
      </w:r>
      <w:r w:rsidRPr="00663AF6">
        <w:rPr>
          <w:rFonts w:ascii="Calibri" w:hAnsi="Calibri" w:cs="Calibri"/>
          <w:i/>
          <w:iCs/>
          <w:color w:val="222222"/>
          <w:shd w:val="clear" w:color="auto" w:fill="FFFFFF"/>
        </w:rPr>
        <w:t>La Destruction des Juifs d'Europe</w:t>
      </w:r>
      <w:r w:rsidRPr="00663AF6">
        <w:rPr>
          <w:rFonts w:ascii="Calibri" w:hAnsi="Calibri" w:cs="Calibri"/>
          <w:color w:val="222222"/>
          <w:shd w:val="clear" w:color="auto" w:fill="FFFFFF"/>
        </w:rPr>
        <w:t>, chapitre 1 « Les antécédents », </w:t>
      </w:r>
      <w:r w:rsidRPr="00663AF6">
        <w:rPr>
          <w:rStyle w:val="nowrap"/>
          <w:rFonts w:ascii="Calibri" w:hAnsi="Calibri" w:cs="Calibri"/>
          <w:color w:val="222222"/>
          <w:shd w:val="clear" w:color="auto" w:fill="FFFFFF"/>
        </w:rPr>
        <w:t>p. 22</w:t>
      </w:r>
      <w:r w:rsidRPr="00663AF6">
        <w:rPr>
          <w:rFonts w:ascii="Calibri" w:hAnsi="Calibri" w:cs="Calibri"/>
          <w:color w:val="222222"/>
          <w:shd w:val="clear" w:color="auto" w:fill="FFFFFF"/>
        </w:rPr>
        <w:t>, Folio Histoire, 1991.</w:t>
      </w:r>
    </w:p>
    <w:p w14:paraId="71A5487F" w14:textId="214D4116" w:rsidR="00F02C1F" w:rsidRPr="00663AF6" w:rsidRDefault="00F02C1F" w:rsidP="00663AF6">
      <w:pPr>
        <w:pStyle w:val="Notedebasdepage"/>
        <w:jc w:val="both"/>
        <w:rPr>
          <w:rFonts w:ascii="Calibri" w:hAnsi="Calibri" w:cs="Calibri"/>
          <w:lang w:val="en-GB"/>
        </w:rPr>
      </w:pPr>
      <w:r w:rsidRPr="00663AF6">
        <w:rPr>
          <w:rFonts w:ascii="Calibri" w:hAnsi="Calibri" w:cs="Calibri"/>
          <w:color w:val="222222"/>
          <w:shd w:val="clear" w:color="auto" w:fill="FFFFFF"/>
          <w:lang w:val="en-GB"/>
        </w:rPr>
        <w:t>b) Donald K. McKim (éd.), </w:t>
      </w:r>
      <w:r w:rsidRPr="00663AF6">
        <w:rPr>
          <w:rFonts w:ascii="Calibri" w:hAnsi="Calibri" w:cs="Calibri"/>
          <w:i/>
          <w:iCs/>
          <w:color w:val="222222"/>
          <w:shd w:val="clear" w:color="auto" w:fill="FFFFFF"/>
          <w:lang w:val="en-GB"/>
        </w:rPr>
        <w:t>The Cambridge Companion to Martin Luther</w:t>
      </w:r>
      <w:r w:rsidRPr="00663AF6">
        <w:rPr>
          <w:rFonts w:ascii="Calibri" w:hAnsi="Calibri" w:cs="Calibri"/>
          <w:color w:val="222222"/>
          <w:shd w:val="clear" w:color="auto" w:fill="FFFFFF"/>
          <w:lang w:val="en-GB"/>
        </w:rPr>
        <w:t>, New York, Cambridge University Press, 2003, p. 58 ; </w:t>
      </w:r>
      <w:hyperlink r:id="rId167" w:tooltip="Michael Berenbaum" w:history="1">
        <w:r w:rsidRPr="00663AF6">
          <w:rPr>
            <w:rStyle w:val="Lienhypertexte"/>
            <w:rFonts w:ascii="Calibri" w:hAnsi="Calibri" w:cs="Calibri"/>
            <w:color w:val="0B0080"/>
            <w:shd w:val="clear" w:color="auto" w:fill="FFFFFF"/>
            <w:lang w:val="en-GB"/>
          </w:rPr>
          <w:t>Michael Berenbaum</w:t>
        </w:r>
      </w:hyperlink>
      <w:r w:rsidRPr="00663AF6">
        <w:rPr>
          <w:rFonts w:ascii="Calibri" w:hAnsi="Calibri" w:cs="Calibri"/>
          <w:color w:val="222222"/>
          <w:shd w:val="clear" w:color="auto" w:fill="FFFFFF"/>
          <w:lang w:val="en-GB"/>
        </w:rPr>
        <w:t>, « Anti-Semitism », </w:t>
      </w:r>
      <w:r w:rsidRPr="00663AF6">
        <w:rPr>
          <w:rFonts w:ascii="Calibri" w:hAnsi="Calibri" w:cs="Calibri"/>
          <w:i/>
          <w:iCs/>
          <w:color w:val="222222"/>
          <w:shd w:val="clear" w:color="auto" w:fill="FFFFFF"/>
          <w:lang w:val="en-GB"/>
        </w:rPr>
        <w:t>Encyclopaedia Britannica</w:t>
      </w:r>
      <w:r w:rsidRPr="00663AF6">
        <w:rPr>
          <w:rFonts w:ascii="Calibri" w:hAnsi="Calibri" w:cs="Calibri"/>
          <w:color w:val="222222"/>
          <w:shd w:val="clear" w:color="auto" w:fill="FFFFFF"/>
          <w:lang w:val="en-GB"/>
        </w:rPr>
        <w:t>, accessed January 2, 2007 ; Martin Luther, </w:t>
      </w:r>
      <w:hyperlink r:id="rId168" w:tooltip="Des Juifs et de leurs mensonges" w:history="1">
        <w:r w:rsidRPr="00663AF6">
          <w:rPr>
            <w:rStyle w:val="Lienhypertexte"/>
            <w:rFonts w:ascii="Calibri" w:hAnsi="Calibri" w:cs="Calibri"/>
            <w:i/>
            <w:iCs/>
            <w:color w:val="0B0080"/>
            <w:shd w:val="clear" w:color="auto" w:fill="FFFFFF"/>
            <w:lang w:val="en-GB"/>
          </w:rPr>
          <w:t>On the Jews and Their Lies</w:t>
        </w:r>
      </w:hyperlink>
      <w:r w:rsidRPr="00663AF6">
        <w:rPr>
          <w:rFonts w:ascii="Calibri" w:hAnsi="Calibri" w:cs="Calibri"/>
          <w:color w:val="222222"/>
          <w:shd w:val="clear" w:color="auto" w:fill="FFFFFF"/>
          <w:lang w:val="en-GB"/>
        </w:rPr>
        <w:t>, tr. Martin H. Bertram, dans Franklin Sherman (éd.), </w:t>
      </w:r>
      <w:r w:rsidRPr="00663AF6">
        <w:rPr>
          <w:rFonts w:ascii="Calibri" w:hAnsi="Calibri" w:cs="Calibri"/>
          <w:i/>
          <w:iCs/>
          <w:color w:val="222222"/>
          <w:shd w:val="clear" w:color="auto" w:fill="FFFFFF"/>
          <w:lang w:val="en-GB"/>
        </w:rPr>
        <w:t>Luther's Works</w:t>
      </w:r>
      <w:r w:rsidRPr="00663AF6">
        <w:rPr>
          <w:rFonts w:ascii="Calibri" w:hAnsi="Calibri" w:cs="Calibri"/>
          <w:color w:val="222222"/>
          <w:shd w:val="clear" w:color="auto" w:fill="FFFFFF"/>
          <w:lang w:val="en-GB"/>
        </w:rPr>
        <w:t>, Philadelphia : Fortress Press, 1971, 47, p. 268–72.</w:t>
      </w:r>
    </w:p>
  </w:footnote>
  <w:footnote w:id="159">
    <w:p w14:paraId="02400D87" w14:textId="6FE06004" w:rsidR="00F02C1F" w:rsidRPr="00663AF6" w:rsidRDefault="00F02C1F" w:rsidP="00663AF6">
      <w:pPr>
        <w:pStyle w:val="Notedebasdepage"/>
        <w:jc w:val="both"/>
        <w:rPr>
          <w:rFonts w:ascii="Calibri" w:hAnsi="Calibri" w:cs="Calibri"/>
        </w:rPr>
      </w:pPr>
      <w:r w:rsidRPr="00663AF6">
        <w:rPr>
          <w:rStyle w:val="Appelnotedebasdep"/>
          <w:rFonts w:ascii="Calibri" w:hAnsi="Calibri" w:cs="Calibri"/>
        </w:rPr>
        <w:footnoteRef/>
      </w:r>
      <w:r w:rsidRPr="00663AF6">
        <w:rPr>
          <w:rFonts w:ascii="Calibri" w:hAnsi="Calibri" w:cs="Calibri"/>
        </w:rPr>
        <w:t xml:space="preserve"> </w:t>
      </w:r>
      <w:r w:rsidRPr="00663AF6">
        <w:rPr>
          <w:rFonts w:ascii="Calibri" w:hAnsi="Calibri" w:cs="Calibri"/>
          <w:color w:val="222222"/>
          <w:shd w:val="clear" w:color="auto" w:fill="EAF3FF"/>
        </w:rPr>
        <w:t>Cité entre autres par Franklin Sherman dans </w:t>
      </w:r>
      <w:r w:rsidRPr="00663AF6">
        <w:rPr>
          <w:rFonts w:ascii="Calibri" w:hAnsi="Calibri" w:cs="Calibri"/>
          <w:i/>
          <w:iCs/>
          <w:color w:val="222222"/>
          <w:shd w:val="clear" w:color="auto" w:fill="EAF3FF"/>
        </w:rPr>
        <w:t>Foi transformée : les rencontres avec les Juifs et le judaïsme</w:t>
      </w:r>
      <w:r w:rsidRPr="00663AF6">
        <w:rPr>
          <w:rFonts w:ascii="Calibri" w:hAnsi="Calibri" w:cs="Calibri"/>
          <w:color w:val="222222"/>
          <w:shd w:val="clear" w:color="auto" w:fill="EAF3FF"/>
        </w:rPr>
        <w:t>, édité par John C Merkle, Collegeville, Minnesota, Liturgical Press, 2003, p. 63-64.</w:t>
      </w:r>
    </w:p>
  </w:footnote>
  <w:footnote w:id="160">
    <w:p w14:paraId="6A5B1FCB" w14:textId="06688E9D" w:rsidR="00F02C1F" w:rsidRPr="003A4C86" w:rsidRDefault="00F02C1F" w:rsidP="003A4C86">
      <w:pPr>
        <w:pStyle w:val="Notedebasdepage"/>
        <w:jc w:val="both"/>
        <w:rPr>
          <w:rFonts w:ascii="Calibri" w:hAnsi="Calibri" w:cs="Calibri"/>
          <w:lang w:val="en-GB"/>
        </w:rPr>
      </w:pPr>
      <w:r w:rsidRPr="003A4C86">
        <w:rPr>
          <w:rStyle w:val="Appelnotedebasdep"/>
          <w:rFonts w:ascii="Calibri" w:hAnsi="Calibri" w:cs="Calibri"/>
        </w:rPr>
        <w:footnoteRef/>
      </w:r>
      <w:r w:rsidRPr="003A4C86">
        <w:rPr>
          <w:rFonts w:ascii="Calibri" w:hAnsi="Calibri" w:cs="Calibri"/>
          <w:lang w:val="en-GB"/>
        </w:rPr>
        <w:t xml:space="preserve"> </w:t>
      </w:r>
      <w:r w:rsidRPr="003A4C86">
        <w:rPr>
          <w:rFonts w:ascii="Calibri" w:hAnsi="Calibri" w:cs="Calibri"/>
          <w:color w:val="222222"/>
          <w:shd w:val="clear" w:color="auto" w:fill="FFFFFF"/>
          <w:lang w:val="en-GB"/>
        </w:rPr>
        <w:t>Scott H. Hendrix, </w:t>
      </w:r>
      <w:hyperlink r:id="rId169" w:history="1">
        <w:r w:rsidRPr="003A4C86">
          <w:rPr>
            <w:rStyle w:val="Lienhypertexte"/>
            <w:rFonts w:ascii="Calibri" w:hAnsi="Calibri" w:cs="Calibri"/>
            <w:color w:val="663366"/>
            <w:lang w:val="en-GB"/>
          </w:rPr>
          <w:t>« </w:t>
        </w:r>
        <w:r w:rsidRPr="003A4C86">
          <w:rPr>
            <w:rStyle w:val="Lienhypertexte"/>
            <w:rFonts w:ascii="Calibri" w:hAnsi="Calibri" w:cs="Calibri"/>
            <w:i/>
            <w:iCs/>
            <w:color w:val="663366"/>
            <w:lang w:val="en-GB"/>
          </w:rPr>
          <w:t>The Controversial Luther</w:t>
        </w:r>
        <w:r w:rsidRPr="003A4C86">
          <w:rPr>
            <w:rStyle w:val="Lienhypertexte"/>
            <w:rFonts w:ascii="Calibri" w:hAnsi="Calibri" w:cs="Calibri"/>
            <w:color w:val="663366"/>
            <w:lang w:val="en-GB"/>
          </w:rPr>
          <w:t> »</w:t>
        </w:r>
      </w:hyperlink>
      <w:r w:rsidRPr="003A4C86">
        <w:rPr>
          <w:rFonts w:ascii="Calibri" w:hAnsi="Calibri" w:cs="Calibri"/>
          <w:color w:val="222222"/>
          <w:shd w:val="clear" w:color="auto" w:fill="FFFFFF"/>
          <w:lang w:val="en-GB"/>
        </w:rPr>
        <w:t>, </w:t>
      </w:r>
      <w:r w:rsidRPr="003A4C86">
        <w:rPr>
          <w:rFonts w:ascii="Calibri" w:hAnsi="Calibri" w:cs="Calibri"/>
          <w:i/>
          <w:iCs/>
          <w:color w:val="222222"/>
          <w:shd w:val="clear" w:color="auto" w:fill="FFFFFF"/>
          <w:lang w:val="en-GB"/>
        </w:rPr>
        <w:t>Word &amp; World</w:t>
      </w:r>
      <w:r w:rsidRPr="003A4C86">
        <w:rPr>
          <w:rFonts w:ascii="Calibri" w:hAnsi="Calibri" w:cs="Calibri"/>
          <w:color w:val="222222"/>
          <w:shd w:val="clear" w:color="auto" w:fill="FFFFFF"/>
          <w:lang w:val="en-GB"/>
        </w:rPr>
        <w:t> 3/4, 1983, Luther Seminary, St. Paul, MN, </w:t>
      </w:r>
      <w:r w:rsidRPr="003A4C86">
        <w:rPr>
          <w:rStyle w:val="nowrap"/>
          <w:rFonts w:ascii="Calibri" w:hAnsi="Calibri" w:cs="Calibri"/>
          <w:color w:val="222222"/>
          <w:shd w:val="clear" w:color="auto" w:fill="FFFFFF"/>
          <w:lang w:val="en-GB"/>
        </w:rPr>
        <w:t>p. 393</w:t>
      </w:r>
      <w:r w:rsidRPr="003A4C86">
        <w:rPr>
          <w:rFonts w:ascii="Calibri" w:hAnsi="Calibri" w:cs="Calibri"/>
          <w:color w:val="222222"/>
          <w:shd w:val="clear" w:color="auto" w:fill="FFFFFF"/>
          <w:lang w:val="en-GB"/>
        </w:rPr>
        <w:t> : </w:t>
      </w:r>
      <w:r w:rsidRPr="003A4C86">
        <w:rPr>
          <w:rStyle w:val="citation"/>
          <w:rFonts w:ascii="Calibri" w:hAnsi="Calibri" w:cs="Calibri"/>
          <w:color w:val="222222"/>
          <w:shd w:val="clear" w:color="auto" w:fill="FFFFFF"/>
          <w:lang w:val="en"/>
        </w:rPr>
        <w:t>« </w:t>
      </w:r>
      <w:r w:rsidRPr="003A4C86">
        <w:rPr>
          <w:rStyle w:val="italique"/>
          <w:rFonts w:ascii="Calibri" w:hAnsi="Calibri" w:cs="Calibri"/>
          <w:i/>
          <w:iCs/>
          <w:color w:val="222222"/>
          <w:shd w:val="clear" w:color="auto" w:fill="FFFFFF"/>
          <w:lang w:val="en"/>
        </w:rPr>
        <w:t>And, finally, after the Holocaust and the use of his anti-Jewish statements by National Socialists, Luther's anti-semitic outbursts are now unmentionable, though they were already repulsive in the sixteenth century. As a result, Luther has become as controversial in the twentieth century as he was in the sixteenth</w:t>
      </w:r>
      <w:r w:rsidRPr="003A4C86">
        <w:rPr>
          <w:rStyle w:val="citation"/>
          <w:rFonts w:ascii="Calibri" w:hAnsi="Calibri" w:cs="Calibri"/>
          <w:color w:val="222222"/>
          <w:shd w:val="clear" w:color="auto" w:fill="FFFFFF"/>
          <w:lang w:val="en"/>
        </w:rPr>
        <w:t> »</w:t>
      </w:r>
      <w:r w:rsidRPr="003A4C86">
        <w:rPr>
          <w:rFonts w:ascii="Calibri" w:hAnsi="Calibri" w:cs="Calibri"/>
          <w:color w:val="222222"/>
          <w:shd w:val="clear" w:color="auto" w:fill="FFFFFF"/>
          <w:lang w:val="en-GB"/>
        </w:rPr>
        <w:t>. Voir aussi Hans Hillerbrand, </w:t>
      </w:r>
      <w:hyperlink r:id="rId170" w:history="1">
        <w:r w:rsidRPr="003A4C86">
          <w:rPr>
            <w:rStyle w:val="Lienhypertexte"/>
            <w:rFonts w:ascii="Calibri" w:hAnsi="Calibri" w:cs="Calibri"/>
            <w:color w:val="663366"/>
            <w:lang w:val="en-GB"/>
          </w:rPr>
          <w:t>« T</w:t>
        </w:r>
        <w:r w:rsidRPr="003A4C86">
          <w:rPr>
            <w:rStyle w:val="Lienhypertexte"/>
            <w:rFonts w:ascii="Calibri" w:hAnsi="Calibri" w:cs="Calibri"/>
            <w:i/>
            <w:iCs/>
            <w:color w:val="663366"/>
            <w:lang w:val="en-GB"/>
          </w:rPr>
          <w:t>he legacy of Martin Luther</w:t>
        </w:r>
        <w:r w:rsidRPr="003A4C86">
          <w:rPr>
            <w:rStyle w:val="Lienhypertexte"/>
            <w:rFonts w:ascii="Calibri" w:hAnsi="Calibri" w:cs="Calibri"/>
            <w:color w:val="663366"/>
            <w:lang w:val="en-GB"/>
          </w:rPr>
          <w:t> »</w:t>
        </w:r>
      </w:hyperlink>
      <w:r w:rsidRPr="003A4C86">
        <w:rPr>
          <w:rFonts w:ascii="Calibri" w:hAnsi="Calibri" w:cs="Calibri"/>
          <w:color w:val="222222"/>
          <w:shd w:val="clear" w:color="auto" w:fill="FFFFFF"/>
          <w:lang w:val="en-GB"/>
        </w:rPr>
        <w:t>, dans Hans Hillerbrand &amp; Donald K. McKim (éd.), </w:t>
      </w:r>
      <w:r w:rsidRPr="003A4C86">
        <w:rPr>
          <w:rFonts w:ascii="Calibri" w:hAnsi="Calibri" w:cs="Calibri"/>
          <w:i/>
          <w:iCs/>
          <w:color w:val="222222"/>
          <w:shd w:val="clear" w:color="auto" w:fill="FFFFFF"/>
          <w:lang w:val="en-GB"/>
        </w:rPr>
        <w:t>The Cambridge Companion to Luther</w:t>
      </w:r>
      <w:r w:rsidRPr="003A4C86">
        <w:rPr>
          <w:rFonts w:ascii="Calibri" w:hAnsi="Calibri" w:cs="Calibri"/>
          <w:color w:val="222222"/>
          <w:shd w:val="clear" w:color="auto" w:fill="FFFFFF"/>
          <w:lang w:val="en-GB"/>
        </w:rPr>
        <w:t>, Cambridge University Press, 2003.</w:t>
      </w:r>
    </w:p>
  </w:footnote>
  <w:footnote w:id="161">
    <w:p w14:paraId="730D9161" w14:textId="1524B186" w:rsidR="00F02C1F" w:rsidRDefault="00F02C1F">
      <w:pPr>
        <w:pStyle w:val="Notedebasdepage"/>
      </w:pPr>
      <w:r>
        <w:rPr>
          <w:rStyle w:val="Appelnotedebasdep"/>
        </w:rPr>
        <w:footnoteRef/>
      </w:r>
      <w:r>
        <w:t xml:space="preserve"> </w:t>
      </w:r>
      <w:r w:rsidRPr="000A4C94">
        <w:rPr>
          <w:i/>
          <w:iCs/>
        </w:rPr>
        <w:t>Liste des versets dans le Coran, des hadiths et prières antijuifs et antichrétiens</w:t>
      </w:r>
      <w:r w:rsidRPr="000A4C94">
        <w:t xml:space="preserve">, B. Lisan, février 2017, </w:t>
      </w:r>
      <w:hyperlink r:id="rId171" w:history="1">
        <w:r w:rsidRPr="00636E11">
          <w:rPr>
            <w:rStyle w:val="Lienhypertexte"/>
          </w:rPr>
          <w:t>http://benjamin.lisan.free.fr/jardin.secret/EcritsPolitiquesetPhilosophiques/SurIslam/liste-des-versets-et-hadiths-antijuifs-et-antichretiens-dans-le-coran.htm</w:t>
        </w:r>
      </w:hyperlink>
      <w:r>
        <w:t xml:space="preserve"> </w:t>
      </w:r>
    </w:p>
  </w:footnote>
  <w:footnote w:id="162">
    <w:p w14:paraId="03248019" w14:textId="77777777" w:rsidR="00F02C1F" w:rsidRPr="009A2C48" w:rsidRDefault="00F02C1F" w:rsidP="009A2C48">
      <w:pPr>
        <w:spacing w:after="0" w:line="240" w:lineRule="auto"/>
        <w:jc w:val="both"/>
        <w:rPr>
          <w:rFonts w:ascii="Calibri" w:hAnsi="Calibri" w:cs="Calibri"/>
          <w:color w:val="000000"/>
          <w:sz w:val="20"/>
          <w:szCs w:val="20"/>
        </w:rPr>
      </w:pPr>
      <w:r w:rsidRPr="009A2C48">
        <w:rPr>
          <w:rStyle w:val="Appelnotedebasdep"/>
          <w:sz w:val="20"/>
          <w:szCs w:val="20"/>
        </w:rPr>
        <w:footnoteRef/>
      </w:r>
      <w:r w:rsidRPr="009A2C48">
        <w:rPr>
          <w:sz w:val="20"/>
          <w:szCs w:val="20"/>
        </w:rPr>
        <w:t xml:space="preserve"> </w:t>
      </w:r>
      <w:r w:rsidRPr="009A2C48">
        <w:rPr>
          <w:rFonts w:ascii="Calibri" w:hAnsi="Calibri" w:cs="Calibri"/>
          <w:color w:val="000000"/>
          <w:sz w:val="20"/>
          <w:szCs w:val="20"/>
        </w:rPr>
        <w:t>« </w:t>
      </w:r>
      <w:r w:rsidRPr="009A2C48">
        <w:rPr>
          <w:rFonts w:ascii="Calibri" w:hAnsi="Calibri" w:cs="Calibri"/>
          <w:i/>
          <w:iCs/>
          <w:color w:val="000000"/>
          <w:sz w:val="20"/>
          <w:szCs w:val="20"/>
        </w:rPr>
        <w:t>Récit d’Aisha et Abdullah ibn Abbas :</w:t>
      </w:r>
    </w:p>
    <w:p w14:paraId="2A52EF30" w14:textId="041E763E" w:rsidR="00F02C1F" w:rsidRPr="009A2C48" w:rsidRDefault="00F02C1F" w:rsidP="009A2C48">
      <w:pPr>
        <w:spacing w:after="0" w:line="240" w:lineRule="auto"/>
        <w:rPr>
          <w:rFonts w:ascii="Calibri" w:hAnsi="Calibri" w:cs="Calibri"/>
          <w:color w:val="000000"/>
          <w:sz w:val="20"/>
          <w:szCs w:val="20"/>
        </w:rPr>
      </w:pPr>
      <w:r w:rsidRPr="009A2C48">
        <w:rPr>
          <w:rFonts w:ascii="Calibri" w:hAnsi="Calibri" w:cs="Calibri"/>
          <w:i/>
          <w:iCs/>
          <w:color w:val="000000"/>
          <w:sz w:val="20"/>
          <w:szCs w:val="20"/>
        </w:rPr>
        <w:t>“ Quand l’apôtre d’Allah est parvenu au crépuscule de sa vie, il a mis son "Khamisa" sur son visage et quand il a eu chaud et la respiration difficile, il a dit :</w:t>
      </w:r>
      <w:r w:rsidRPr="009A2C48">
        <w:rPr>
          <w:rFonts w:ascii="Calibri" w:hAnsi="Calibri" w:cs="Calibri"/>
          <w:i/>
          <w:iCs/>
          <w:color w:val="000000"/>
          <w:sz w:val="20"/>
          <w:szCs w:val="20"/>
        </w:rPr>
        <w:br/>
      </w:r>
      <w:r w:rsidRPr="009A2C48">
        <w:rPr>
          <w:rFonts w:ascii="Calibri" w:hAnsi="Calibri" w:cs="Calibri"/>
          <w:i/>
          <w:iCs/>
          <w:color w:val="FF0000"/>
          <w:sz w:val="20"/>
          <w:szCs w:val="20"/>
        </w:rPr>
        <w:t>- Qu’Allah maudisse les juifs et les chrétiens parce qu’ils ont construit des lieux de culte sur les tombes de leurs Prophètes</w:t>
      </w:r>
      <w:r w:rsidRPr="009A2C48">
        <w:rPr>
          <w:rFonts w:ascii="Calibri" w:hAnsi="Calibri" w:cs="Calibri"/>
          <w:color w:val="FF0000"/>
          <w:sz w:val="20"/>
          <w:szCs w:val="20"/>
        </w:rPr>
        <w:t> </w:t>
      </w:r>
      <w:r w:rsidRPr="009A2C48">
        <w:rPr>
          <w:rFonts w:ascii="Calibri" w:hAnsi="Calibri" w:cs="Calibri"/>
          <w:color w:val="000000"/>
          <w:sz w:val="20"/>
          <w:szCs w:val="20"/>
        </w:rPr>
        <w:t>» (Bukhari 8.427, 4.56.660, 2.23.414 &amp; 472, 5.59.725 &amp; 727, 7.72.706 et Muslim 4.1079-1082).</w:t>
      </w:r>
    </w:p>
    <w:p w14:paraId="2F590C13" w14:textId="76A07110" w:rsidR="00F02C1F" w:rsidRPr="009A2C48" w:rsidRDefault="00F02C1F" w:rsidP="009A2C48">
      <w:pPr>
        <w:spacing w:after="0" w:line="240" w:lineRule="auto"/>
        <w:jc w:val="both"/>
        <w:rPr>
          <w:rFonts w:ascii="Calibri" w:hAnsi="Calibri" w:cs="Calibri"/>
          <w:color w:val="000000"/>
          <w:sz w:val="20"/>
          <w:szCs w:val="20"/>
        </w:rPr>
      </w:pPr>
      <w:r w:rsidRPr="009A2C48">
        <w:rPr>
          <w:rFonts w:ascii="Calibri" w:hAnsi="Calibri" w:cs="Calibri"/>
          <w:color w:val="000000"/>
          <w:sz w:val="20"/>
          <w:szCs w:val="20"/>
        </w:rPr>
        <w:t> « La dernière formulation que Muhammad a fait était: "O </w:t>
      </w:r>
      <w:r w:rsidRPr="009A2C48">
        <w:rPr>
          <w:rFonts w:ascii="Calibri" w:hAnsi="Calibri" w:cs="Calibri"/>
          <w:i/>
          <w:iCs/>
          <w:color w:val="000000"/>
          <w:sz w:val="20"/>
          <w:szCs w:val="20"/>
        </w:rPr>
        <w:t>Seigneur, </w:t>
      </w:r>
      <w:r w:rsidRPr="009A2C48">
        <w:rPr>
          <w:rFonts w:ascii="Calibri" w:hAnsi="Calibri" w:cs="Calibri"/>
          <w:i/>
          <w:iCs/>
          <w:color w:val="FF0000"/>
          <w:sz w:val="20"/>
          <w:szCs w:val="20"/>
        </w:rPr>
        <w:t>périsse les juifs et chrétiens</w:t>
      </w:r>
      <w:r w:rsidRPr="009A2C48">
        <w:rPr>
          <w:rFonts w:ascii="Calibri" w:hAnsi="Calibri" w:cs="Calibri"/>
          <w:i/>
          <w:iCs/>
          <w:color w:val="000000"/>
          <w:sz w:val="20"/>
          <w:szCs w:val="20"/>
        </w:rPr>
        <w:t>. Ils ont fait les églises des tombes de leurs prophètes. </w:t>
      </w:r>
      <w:r w:rsidRPr="009A2C48">
        <w:rPr>
          <w:rFonts w:ascii="Calibri" w:hAnsi="Calibri" w:cs="Calibri"/>
          <w:i/>
          <w:iCs/>
          <w:color w:val="FF0000"/>
          <w:sz w:val="20"/>
          <w:szCs w:val="20"/>
        </w:rPr>
        <w:t>Il n'y aura pas deux religions [croyances] en Arabie</w:t>
      </w:r>
      <w:r w:rsidRPr="009A2C48">
        <w:rPr>
          <w:rFonts w:ascii="Calibri" w:hAnsi="Calibri" w:cs="Calibri"/>
          <w:color w:val="000000"/>
          <w:sz w:val="20"/>
          <w:szCs w:val="20"/>
        </w:rPr>
        <w:t> »</w:t>
      </w:r>
      <w:r>
        <w:rPr>
          <w:rFonts w:ascii="Calibri" w:hAnsi="Calibri" w:cs="Calibri"/>
          <w:color w:val="000000"/>
          <w:sz w:val="20"/>
          <w:szCs w:val="20"/>
        </w:rPr>
        <w:t xml:space="preserve"> (</w:t>
      </w:r>
      <w:r w:rsidRPr="009A2C48">
        <w:rPr>
          <w:rFonts w:ascii="Calibri" w:hAnsi="Calibri" w:cs="Calibri"/>
          <w:color w:val="000000"/>
          <w:sz w:val="20"/>
          <w:szCs w:val="20"/>
        </w:rPr>
        <w:t>Hadith Malik 511:1588</w:t>
      </w:r>
      <w:r>
        <w:rPr>
          <w:rFonts w:ascii="Calibri" w:hAnsi="Calibri" w:cs="Calibri"/>
          <w:color w:val="000000"/>
          <w:sz w:val="20"/>
          <w:szCs w:val="20"/>
        </w:rPr>
        <w:t>)</w:t>
      </w:r>
      <w:r w:rsidRPr="009A2C48">
        <w:rPr>
          <w:rFonts w:ascii="Calibri" w:hAnsi="Calibri" w:cs="Calibri"/>
          <w:color w:val="000000"/>
          <w:sz w:val="20"/>
          <w:szCs w:val="20"/>
        </w:rPr>
        <w:t>.</w:t>
      </w:r>
    </w:p>
    <w:p w14:paraId="06310F92" w14:textId="62FE2468" w:rsidR="00F02C1F" w:rsidRPr="009A2C48" w:rsidRDefault="00F02C1F" w:rsidP="009A2C48">
      <w:pPr>
        <w:spacing w:after="0" w:line="240" w:lineRule="auto"/>
        <w:jc w:val="both"/>
        <w:rPr>
          <w:rFonts w:ascii="Calibri" w:hAnsi="Calibri" w:cs="Calibri"/>
          <w:color w:val="000000"/>
          <w:sz w:val="20"/>
          <w:szCs w:val="20"/>
          <w:lang w:val="en-GB"/>
        </w:rPr>
      </w:pPr>
      <w:r w:rsidRPr="009A2C48">
        <w:rPr>
          <w:rFonts w:ascii="Calibri" w:hAnsi="Calibri" w:cs="Calibri"/>
          <w:color w:val="000000"/>
          <w:sz w:val="20"/>
          <w:szCs w:val="20"/>
          <w:lang w:val="en-GB"/>
        </w:rPr>
        <w:t xml:space="preserve">Cf. </w:t>
      </w:r>
      <w:r>
        <w:rPr>
          <w:rFonts w:ascii="Calibri" w:hAnsi="Calibri" w:cs="Calibri"/>
          <w:color w:val="000000"/>
          <w:sz w:val="20"/>
          <w:szCs w:val="20"/>
          <w:lang w:val="en-GB"/>
        </w:rPr>
        <w:t>a)</w:t>
      </w:r>
      <w:r w:rsidRPr="009A2C48">
        <w:rPr>
          <w:rFonts w:ascii="Calibri" w:hAnsi="Calibri" w:cs="Calibri"/>
          <w:color w:val="000000"/>
          <w:sz w:val="20"/>
          <w:szCs w:val="20"/>
          <w:lang w:val="en-GB"/>
        </w:rPr>
        <w:t> </w:t>
      </w:r>
      <w:hyperlink r:id="rId172" w:history="1">
        <w:r w:rsidRPr="009A2C48">
          <w:rPr>
            <w:rStyle w:val="Lienhypertexte"/>
            <w:rFonts w:ascii="Calibri" w:hAnsi="Calibri" w:cs="Calibri"/>
            <w:color w:val="954F72"/>
            <w:sz w:val="20"/>
            <w:szCs w:val="20"/>
            <w:lang w:val="en-GB"/>
          </w:rPr>
          <w:t>http://explore-quran.blogspot.fr/2008/03/hadith.html</w:t>
        </w:r>
      </w:hyperlink>
    </w:p>
    <w:p w14:paraId="07B5A55D" w14:textId="52640A46" w:rsidR="00F02C1F" w:rsidRPr="009A2C48" w:rsidRDefault="00F02C1F" w:rsidP="009A2C48">
      <w:pPr>
        <w:pStyle w:val="Notedebasdepage"/>
        <w:jc w:val="both"/>
      </w:pPr>
      <w:r>
        <w:t>b)</w:t>
      </w:r>
      <w:r w:rsidRPr="009A2C48">
        <w:t xml:space="preserve"> </w:t>
      </w:r>
      <w:r w:rsidRPr="009A2C48">
        <w:rPr>
          <w:i/>
          <w:iCs/>
        </w:rPr>
        <w:t>Liste des versets dans le Coran, des hadiths et prières antijuifs et antichrétiens</w:t>
      </w:r>
      <w:r w:rsidRPr="009A2C48">
        <w:t>, ibid.</w:t>
      </w:r>
    </w:p>
  </w:footnote>
  <w:footnote w:id="163">
    <w:p w14:paraId="5181A04B" w14:textId="2DD19335" w:rsidR="00F02C1F" w:rsidRDefault="00F02C1F">
      <w:pPr>
        <w:pStyle w:val="Notedebasdepage"/>
      </w:pPr>
      <w:r>
        <w:rPr>
          <w:rStyle w:val="Appelnotedebasdep"/>
        </w:rPr>
        <w:footnoteRef/>
      </w:r>
      <w:r>
        <w:t xml:space="preserve"> a) </w:t>
      </w:r>
      <w:r w:rsidRPr="00614B9D">
        <w:rPr>
          <w:i/>
          <w:iCs/>
        </w:rPr>
        <w:t>Les versets douloureux</w:t>
      </w:r>
      <w:r>
        <w:t>, ibid, pages 143-144.</w:t>
      </w:r>
    </w:p>
    <w:p w14:paraId="5C0934CA" w14:textId="4A3F3056" w:rsidR="00F02C1F" w:rsidRDefault="00F02C1F">
      <w:pPr>
        <w:pStyle w:val="Notedebasdepage"/>
      </w:pPr>
      <w:r>
        <w:t xml:space="preserve">b) Ce qui nous qui surlignons en gras les passages ; qui nous semblent importants, dans ce texte de Soheib Bencheikh. </w:t>
      </w:r>
    </w:p>
  </w:footnote>
  <w:footnote w:id="164">
    <w:p w14:paraId="35585D01" w14:textId="055900CA" w:rsidR="00F02C1F" w:rsidRDefault="00F02C1F" w:rsidP="007D4E76">
      <w:pPr>
        <w:pStyle w:val="Notedebasdepage"/>
        <w:jc w:val="both"/>
      </w:pPr>
      <w:r>
        <w:rPr>
          <w:rStyle w:val="Appelnotedebasdep"/>
        </w:rPr>
        <w:footnoteRef/>
      </w:r>
      <w:r>
        <w:t xml:space="preserve"> On s’en prend à un objet de détestation de substitution parce qu’on se trouve dans l’impossibilité de s’en prendre à la vraie cause de sa blessure (ou de sa souffrance). C’est le rôle d’un bouc émissaire (un objet sur lequel on peut décharger sa frustration, son désir de vengeance).</w:t>
      </w:r>
    </w:p>
  </w:footnote>
  <w:footnote w:id="165">
    <w:p w14:paraId="32A0EBCB" w14:textId="2ACB42C4" w:rsidR="00F02C1F" w:rsidRPr="00217884" w:rsidRDefault="00F02C1F" w:rsidP="00217884">
      <w:pPr>
        <w:pStyle w:val="Notedebasdepage"/>
        <w:jc w:val="both"/>
      </w:pPr>
      <w:r w:rsidRPr="00217884">
        <w:rPr>
          <w:rStyle w:val="Appelnotedebasdep"/>
        </w:rPr>
        <w:footnoteRef/>
      </w:r>
      <w:r w:rsidRPr="00217884">
        <w:t xml:space="preserve"> </w:t>
      </w:r>
      <w:r w:rsidRPr="00217884">
        <w:rPr>
          <w:rFonts w:cstheme="minorHAnsi"/>
        </w:rPr>
        <w:t>Il existe, au minimum, 49 versets et 19 hadiths antijuifs et antichrétiens, qui stigmatisent ou appellent à la haine contre les Juifs, les chrétiens et polythéistes (</w:t>
      </w:r>
      <w:r w:rsidRPr="00217884">
        <w:rPr>
          <w:rFonts w:cstheme="minorHAnsi"/>
          <w:iCs/>
        </w:rPr>
        <w:t xml:space="preserve">2.73-79, 2.79-85, 2.89-95, </w:t>
      </w:r>
      <w:r w:rsidRPr="00217884">
        <w:rPr>
          <w:rFonts w:cstheme="minorHAnsi"/>
        </w:rPr>
        <w:t xml:space="preserve">2.96, 3.78, 3.112, 4.51, 4.155-158, 5.13, 5.15, 5.41, 5.51, 5.60-64, 5.81, 5.82, 6.91, 7.166, 7.167, 9.5, 9.14, 9.28, 9.29, 9.30, 9.34, 9.123, 48.29, 62.5, 62.6-8, 63.4, 98.6, Muslim Livre 41 n° 6985, Muslim 17.4216, Muslim, Livre 37, n° 6666 et n° 6668, Bukhari 53.392, Bukhari, Hadith n° 3060, Bukhari 4.52.297, Bukhari 5.59.362, Bukhari 5.59.365 [en rapport avec Coran 59.5], Bukhari 5.59.447 [sur le massacre des </w:t>
      </w:r>
      <w:r w:rsidRPr="00217884">
        <w:rPr>
          <w:rFonts w:cstheme="minorHAnsi"/>
          <w:i/>
        </w:rPr>
        <w:t>Bani Quraiza</w:t>
      </w:r>
      <w:r w:rsidRPr="00217884">
        <w:rPr>
          <w:rFonts w:cstheme="minorHAnsi"/>
        </w:rPr>
        <w:t>], Mouslim n° 2767, Abu Dawud Livre 33, n°4390, Boukhari, n° 3593, Muslim livre 26 n°5389 …).</w:t>
      </w:r>
      <w:r>
        <w:rPr>
          <w:rFonts w:cstheme="minorHAnsi"/>
        </w:rPr>
        <w:t xml:space="preserve"> Un</w:t>
      </w:r>
      <w:r>
        <w:t xml:space="preserve"> hadith, très connu, sahih (c'est-à-dire considéré comme </w:t>
      </w:r>
      <w:r w:rsidRPr="007317D4">
        <w:t>« authentique », « vrai »</w:t>
      </w:r>
      <w:r>
        <w:t xml:space="preserve">), est particulièrement problématique : </w:t>
      </w:r>
      <w:r w:rsidRPr="00A604EA">
        <w:t xml:space="preserve">« </w:t>
      </w:r>
      <w:r w:rsidRPr="00A604EA">
        <w:rPr>
          <w:i/>
        </w:rPr>
        <w:t xml:space="preserve">Abou Huraira a rapporté que le messager d'Allah (que la paix soit sur lui) aurait déclaré : L’heure du jugement [La dernière heure] ne viendra à moins que les musulmans se battent contre les juifs et que les musulmans les tuent jusqu'à ce [à tel point] que les juifs se cacheront derrière une pierre ou un arbre et </w:t>
      </w:r>
      <w:r w:rsidRPr="007317D4">
        <w:rPr>
          <w:b/>
          <w:bCs/>
          <w:i/>
        </w:rPr>
        <w:t>qu’une pierre ou un arbre dira : musulman ou serviteur d'Allah, il y a un Juif derrière moi ; viens le tuer</w:t>
      </w:r>
      <w:r w:rsidRPr="00A604EA">
        <w:rPr>
          <w:i/>
        </w:rPr>
        <w:t xml:space="preserve"> ; mais l'arbre Gharqad  le ne dira pas, car c'est l'arbre des Juifs</w:t>
      </w:r>
      <w:r w:rsidRPr="00A604EA">
        <w:t xml:space="preserve"> » (Muslim Livre 41 n° 6985). </w:t>
      </w:r>
      <w:r w:rsidRPr="00A604EA">
        <w:rPr>
          <w:u w:val="single"/>
        </w:rPr>
        <w:t>Note</w:t>
      </w:r>
      <w:r w:rsidRPr="00A604EA">
        <w:t xml:space="preserve"> : </w:t>
      </w:r>
      <w:r w:rsidRPr="00A604EA">
        <w:rPr>
          <w:i/>
        </w:rPr>
        <w:t>Gharqad</w:t>
      </w:r>
      <w:r w:rsidRPr="00A604EA">
        <w:t xml:space="preserve"> : Arbustes épineux que l'on pense être des lyciums.</w:t>
      </w:r>
    </w:p>
  </w:footnote>
  <w:footnote w:id="166">
    <w:p w14:paraId="1DBC5D39" w14:textId="5A25B868" w:rsidR="00F02C1F" w:rsidRDefault="00F02C1F" w:rsidP="00CE4373">
      <w:pPr>
        <w:pStyle w:val="Notedebasdepage"/>
        <w:jc w:val="both"/>
      </w:pPr>
      <w:r>
        <w:rPr>
          <w:rStyle w:val="Appelnotedebasdep"/>
        </w:rPr>
        <w:footnoteRef/>
      </w:r>
      <w:r>
        <w:t xml:space="preserve"> </w:t>
      </w:r>
      <w:r w:rsidRPr="00CE4373">
        <w:rPr>
          <w:i/>
          <w:iCs/>
        </w:rPr>
        <w:t>Différents textes sur l’histoire de l’islam : génocides, massacres, pillages, pogroms …</w:t>
      </w:r>
      <w:r w:rsidRPr="00CE4373">
        <w:t xml:space="preserve"> Présentés par Benjamin LISAN, le 25/08/2019, </w:t>
      </w:r>
      <w:hyperlink r:id="rId173" w:history="1">
        <w:r w:rsidRPr="009A3F87">
          <w:rPr>
            <w:rStyle w:val="Lienhypertexte"/>
          </w:rPr>
          <w:t>http://benjamin.lisan.free.fr/jardin.secret/EcritsPolitiquesetPhilosophiques/SurIslam/differents_textes_sur_l-histoire_de_l-islam%20.htm</w:t>
        </w:r>
      </w:hyperlink>
      <w:r>
        <w:t xml:space="preserve"> </w:t>
      </w:r>
    </w:p>
  </w:footnote>
  <w:footnote w:id="167">
    <w:p w14:paraId="7EE28173" w14:textId="2E2CFE09" w:rsidR="00F02C1F" w:rsidRDefault="00F02C1F">
      <w:pPr>
        <w:pStyle w:val="Notedebasdepage"/>
      </w:pPr>
      <w:r>
        <w:rPr>
          <w:rStyle w:val="Appelnotedebasdep"/>
        </w:rPr>
        <w:footnoteRef/>
      </w:r>
      <w:r>
        <w:t xml:space="preserve"> a) </w:t>
      </w:r>
      <w:r w:rsidRPr="00684BB0">
        <w:rPr>
          <w:i/>
          <w:iCs/>
        </w:rPr>
        <w:t>Martyrs de Cordoue</w:t>
      </w:r>
      <w:r w:rsidRPr="00684BB0">
        <w:t xml:space="preserve">, </w:t>
      </w:r>
      <w:hyperlink r:id="rId174" w:history="1">
        <w:r w:rsidRPr="009A3F87">
          <w:rPr>
            <w:rStyle w:val="Lienhypertexte"/>
          </w:rPr>
          <w:t>https://fr.wikipedia.org/wiki/Martyrs_de_Cordoue</w:t>
        </w:r>
      </w:hyperlink>
      <w:r>
        <w:t xml:space="preserve"> </w:t>
      </w:r>
    </w:p>
    <w:p w14:paraId="1FA43336" w14:textId="48DD7B97" w:rsidR="00F02C1F" w:rsidRDefault="00F02C1F" w:rsidP="00E11248">
      <w:pPr>
        <w:pStyle w:val="Notedebasdepage"/>
        <w:jc w:val="both"/>
      </w:pPr>
      <w:r>
        <w:t xml:space="preserve">b) </w:t>
      </w:r>
      <w:r w:rsidRPr="00870BF3">
        <w:rPr>
          <w:i/>
          <w:iCs/>
        </w:rPr>
        <w:t>Parfait [Perfectus] de Cordoue</w:t>
      </w:r>
      <w:r w:rsidRPr="00E11248">
        <w:t>, était un prêtre chrétien de Cordoue</w:t>
      </w:r>
      <w:r>
        <w:t>,</w:t>
      </w:r>
      <w:r w:rsidRPr="00E11248">
        <w:t xml:space="preserve"> en </w:t>
      </w:r>
      <w:r>
        <w:t>Espagne,</w:t>
      </w:r>
      <w:r w:rsidRPr="00E11248">
        <w:t xml:space="preserve"> qui fut décapité par les musulmans le 18 avril 850, jour de Pâques, pour avoir refusé de retirer ses propos sur Mahomet. Plusieurs chrétiens sont aussi massacrés en représailles par les musulmans d'Al-Andalus. En 850, Parfait fut mis au défi par deux musulmans de dire qui était le plus grand prophète, de Jésus ou de Mahomet. Au début, il préféra ne pas répondre, afin de ne pas les provoquer, mais ils insistèrent pour qu'il leur donnât une réponse, promettant de le protéger des représailles. Il leur dit alors en arabe que </w:t>
      </w:r>
      <w:r w:rsidRPr="00870BF3">
        <w:rPr>
          <w:b/>
          <w:bCs/>
        </w:rPr>
        <w:t>Mahomet était un faux prophète et un homme immoral pour avoir, dit-on, séduit l'épouse de son fils adoptif</w:t>
      </w:r>
      <w:r w:rsidRPr="00E11248">
        <w:t>. [...] quelques jours plus tard, certains d'entre eux changèrent d'idée et le firent arrêter. Ils demandèrent à des amis de le saisir eux-mêmes (afin de ne pas être parjures) et le firent juger. Parfait fut convaincu de blasphème par le tribunal islamique et fut exécuté.</w:t>
      </w:r>
      <w:r>
        <w:t xml:space="preserve"> </w:t>
      </w:r>
    </w:p>
    <w:p w14:paraId="6F6DE2DE" w14:textId="3B03E63B" w:rsidR="00F02C1F" w:rsidRPr="00FA7D8C" w:rsidRDefault="00F02C1F" w:rsidP="00E11248">
      <w:pPr>
        <w:pStyle w:val="Notedebasdepage"/>
        <w:jc w:val="both"/>
        <w:rPr>
          <w:lang w:val="en-GB"/>
        </w:rPr>
      </w:pPr>
      <w:r w:rsidRPr="00FA7D8C">
        <w:rPr>
          <w:lang w:val="en-GB"/>
        </w:rPr>
        <w:t xml:space="preserve">Cf. </w:t>
      </w:r>
      <w:hyperlink r:id="rId175" w:history="1">
        <w:r w:rsidRPr="00FA7D8C">
          <w:rPr>
            <w:rStyle w:val="Lienhypertexte"/>
            <w:lang w:val="en-GB"/>
          </w:rPr>
          <w:t>https://fr.wikipedia.org/wiki/Parfait_de_Cordoue</w:t>
        </w:r>
      </w:hyperlink>
      <w:r w:rsidRPr="00FA7D8C">
        <w:rPr>
          <w:rStyle w:val="Lienhypertexte"/>
          <w:lang w:val="en-GB"/>
        </w:rPr>
        <w:t xml:space="preserve"> </w:t>
      </w:r>
    </w:p>
  </w:footnote>
  <w:footnote w:id="168">
    <w:p w14:paraId="54942A7A" w14:textId="7BE4B72F" w:rsidR="00F02C1F" w:rsidRDefault="00F02C1F">
      <w:pPr>
        <w:pStyle w:val="Notedebasdepage"/>
      </w:pPr>
      <w:r>
        <w:rPr>
          <w:rStyle w:val="Appelnotedebasdep"/>
        </w:rPr>
        <w:footnoteRef/>
      </w:r>
      <w:r>
        <w:t xml:space="preserve"> </w:t>
      </w:r>
      <w:r w:rsidRPr="00FA7D8C">
        <w:rPr>
          <w:i/>
          <w:iCs/>
        </w:rPr>
        <w:t>Journée mondiale d'Al-Quds</w:t>
      </w:r>
      <w:r w:rsidRPr="00FA7D8C">
        <w:t xml:space="preserve">, </w:t>
      </w:r>
      <w:hyperlink r:id="rId176" w:history="1">
        <w:r w:rsidRPr="009A3F87">
          <w:rPr>
            <w:rStyle w:val="Lienhypertexte"/>
          </w:rPr>
          <w:t>https://fr.wikipedia.org/wiki/Journ%C3%A9e_mondiale_d%27Al-Quds</w:t>
        </w:r>
      </w:hyperlink>
      <w:r>
        <w:t xml:space="preserve"> </w:t>
      </w:r>
    </w:p>
  </w:footnote>
  <w:footnote w:id="169">
    <w:p w14:paraId="336A414F" w14:textId="6E6A6195" w:rsidR="00F02C1F" w:rsidRPr="00707F87" w:rsidRDefault="00F02C1F" w:rsidP="004001ED">
      <w:pPr>
        <w:pStyle w:val="Notedebasdepage"/>
        <w:jc w:val="both"/>
        <w:rPr>
          <w:rFonts w:ascii="Calibri" w:hAnsi="Calibri" w:cs="Calibri"/>
          <w:color w:val="222222"/>
          <w:shd w:val="clear" w:color="auto" w:fill="FFFFFF"/>
          <w:lang w:val="en-GB"/>
        </w:rPr>
      </w:pPr>
      <w:r w:rsidRPr="004001ED">
        <w:rPr>
          <w:rStyle w:val="Appelnotedebasdep"/>
          <w:rFonts w:ascii="Calibri" w:hAnsi="Calibri" w:cs="Calibri"/>
        </w:rPr>
        <w:footnoteRef/>
      </w:r>
      <w:r w:rsidRPr="004001ED">
        <w:rPr>
          <w:rFonts w:ascii="Calibri" w:hAnsi="Calibri" w:cs="Calibri"/>
        </w:rPr>
        <w:t xml:space="preserve"> </w:t>
      </w:r>
      <w:r>
        <w:rPr>
          <w:rFonts w:ascii="Calibri" w:hAnsi="Calibri" w:cs="Calibri"/>
        </w:rPr>
        <w:t>Le</w:t>
      </w:r>
      <w:r w:rsidRPr="004001ED">
        <w:rPr>
          <w:rFonts w:ascii="Calibri" w:hAnsi="Calibri" w:cs="Calibri"/>
        </w:rPr>
        <w:t xml:space="preserve"> roi bouddhiste</w:t>
      </w:r>
      <w:r>
        <w:rPr>
          <w:rFonts w:ascii="Calibri" w:hAnsi="Calibri" w:cs="Calibri"/>
        </w:rPr>
        <w:t xml:space="preserve"> Ashoka</w:t>
      </w:r>
      <w:r w:rsidRPr="004001ED">
        <w:rPr>
          <w:rFonts w:ascii="Calibri" w:hAnsi="Calibri" w:cs="Calibri"/>
          <w:color w:val="222222"/>
          <w:shd w:val="clear" w:color="auto" w:fill="FFFFFF"/>
        </w:rPr>
        <w:t xml:space="preserve">, </w:t>
      </w:r>
      <w:r>
        <w:rPr>
          <w:rFonts w:ascii="Calibri" w:hAnsi="Calibri" w:cs="Calibri"/>
          <w:color w:val="222222"/>
          <w:shd w:val="clear" w:color="auto" w:fill="FFFFFF"/>
        </w:rPr>
        <w:t>à</w:t>
      </w:r>
      <w:r w:rsidRPr="004001ED">
        <w:rPr>
          <w:rFonts w:ascii="Calibri" w:hAnsi="Calibri" w:cs="Calibri"/>
          <w:color w:val="222222"/>
          <w:shd w:val="clear" w:color="auto" w:fill="FFFFFF"/>
        </w:rPr>
        <w:t xml:space="preserve"> la suite de la </w:t>
      </w:r>
      <w:hyperlink r:id="rId177" w:tooltip="Guerre du Kalinga" w:history="1">
        <w:r w:rsidRPr="004001ED">
          <w:rPr>
            <w:rStyle w:val="Lienhypertexte"/>
            <w:rFonts w:ascii="Calibri" w:hAnsi="Calibri" w:cs="Calibri"/>
            <w:color w:val="0B0080"/>
            <w:shd w:val="clear" w:color="auto" w:fill="FFFFFF"/>
          </w:rPr>
          <w:t>conquête meurtrière du Kalinga</w:t>
        </w:r>
      </w:hyperlink>
      <w:r>
        <w:rPr>
          <w:rFonts w:ascii="Calibri" w:hAnsi="Calibri" w:cs="Calibri"/>
          <w:color w:val="222222"/>
          <w:shd w:val="clear" w:color="auto" w:fill="FFFFFF"/>
        </w:rPr>
        <w:t xml:space="preserve"> _ celle-ci</w:t>
      </w:r>
      <w:r w:rsidRPr="004001ED">
        <w:rPr>
          <w:rFonts w:ascii="Calibri" w:hAnsi="Calibri" w:cs="Calibri"/>
          <w:color w:val="222222"/>
          <w:shd w:val="clear" w:color="auto" w:fill="FFFFFF"/>
        </w:rPr>
        <w:t xml:space="preserve"> </w:t>
      </w:r>
      <w:r>
        <w:rPr>
          <w:rFonts w:ascii="Calibri" w:hAnsi="Calibri" w:cs="Calibri"/>
          <w:color w:val="222222"/>
          <w:shd w:val="clear" w:color="auto" w:fill="FFFFFF"/>
        </w:rPr>
        <w:t>créant, chez lui, une crise morale _,</w:t>
      </w:r>
      <w:r w:rsidRPr="004001ED">
        <w:rPr>
          <w:rFonts w:ascii="Calibri" w:hAnsi="Calibri" w:cs="Calibri"/>
          <w:color w:val="222222"/>
          <w:shd w:val="clear" w:color="auto" w:fill="FFFFFF"/>
        </w:rPr>
        <w:t xml:space="preserve"> adopte les principes </w:t>
      </w:r>
      <w:hyperlink r:id="rId178" w:tooltip="Non-violence" w:history="1">
        <w:r w:rsidRPr="004001ED">
          <w:rPr>
            <w:rStyle w:val="Lienhypertexte"/>
            <w:rFonts w:ascii="Calibri" w:hAnsi="Calibri" w:cs="Calibri"/>
            <w:color w:val="0B0080"/>
            <w:shd w:val="clear" w:color="auto" w:fill="FFFFFF"/>
          </w:rPr>
          <w:t>non-violents</w:t>
        </w:r>
      </w:hyperlink>
      <w:r w:rsidRPr="004001ED">
        <w:rPr>
          <w:rFonts w:ascii="Calibri" w:hAnsi="Calibri" w:cs="Calibri"/>
          <w:color w:val="222222"/>
          <w:shd w:val="clear" w:color="auto" w:fill="FFFFFF"/>
        </w:rPr>
        <w:t> (</w:t>
      </w:r>
      <w:hyperlink r:id="rId179" w:tooltip="Ahimsa" w:history="1">
        <w:r w:rsidRPr="004001ED">
          <w:rPr>
            <w:rStyle w:val="Lienhypertexte"/>
            <w:rFonts w:ascii="Calibri" w:hAnsi="Calibri" w:cs="Calibri"/>
            <w:color w:val="0B0080"/>
            <w:shd w:val="clear" w:color="auto" w:fill="FFFFFF"/>
          </w:rPr>
          <w:t>ahimsa</w:t>
        </w:r>
      </w:hyperlink>
      <w:r w:rsidRPr="004001ED">
        <w:rPr>
          <w:rFonts w:ascii="Calibri" w:hAnsi="Calibri" w:cs="Calibri"/>
          <w:color w:val="222222"/>
          <w:shd w:val="clear" w:color="auto" w:fill="FFFFFF"/>
        </w:rPr>
        <w:t>) du </w:t>
      </w:r>
      <w:hyperlink r:id="rId180" w:tooltip="Bouddhisme" w:history="1">
        <w:r w:rsidRPr="004001ED">
          <w:rPr>
            <w:rStyle w:val="Lienhypertexte"/>
            <w:rFonts w:ascii="Calibri" w:hAnsi="Calibri" w:cs="Calibri"/>
            <w:color w:val="0B0080"/>
            <w:shd w:val="clear" w:color="auto" w:fill="FFFFFF"/>
          </w:rPr>
          <w:t>bouddhisme</w:t>
        </w:r>
      </w:hyperlink>
      <w:r w:rsidRPr="004001ED">
        <w:rPr>
          <w:rFonts w:ascii="Calibri" w:hAnsi="Calibri" w:cs="Calibri"/>
        </w:rPr>
        <w:t>.</w:t>
      </w:r>
      <w:r w:rsidRPr="004001ED">
        <w:rPr>
          <w:rFonts w:ascii="Calibri" w:hAnsi="Calibri" w:cs="Calibri"/>
          <w:color w:val="222222"/>
          <w:shd w:val="clear" w:color="auto" w:fill="FFFFFF"/>
        </w:rPr>
        <w:t> Il interdit les sacrifices, promeut le </w:t>
      </w:r>
      <w:hyperlink r:id="rId181" w:tooltip="Végétarisme" w:history="1">
        <w:r w:rsidRPr="004001ED">
          <w:rPr>
            <w:rStyle w:val="Lienhypertexte"/>
            <w:rFonts w:ascii="Calibri" w:hAnsi="Calibri" w:cs="Calibri"/>
            <w:color w:val="0B0080"/>
            <w:shd w:val="clear" w:color="auto" w:fill="FFFFFF"/>
          </w:rPr>
          <w:t>végétarisme</w:t>
        </w:r>
      </w:hyperlink>
      <w:r w:rsidRPr="004001ED">
        <w:rPr>
          <w:rFonts w:ascii="Calibri" w:hAnsi="Calibri" w:cs="Calibri"/>
          <w:color w:val="222222"/>
          <w:shd w:val="clear" w:color="auto" w:fill="FFFFFF"/>
        </w:rPr>
        <w:t> et encourage la diffusion du </w:t>
      </w:r>
      <w:hyperlink r:id="rId182" w:tooltip="Bouddhisme" w:history="1">
        <w:r w:rsidRPr="004001ED">
          <w:rPr>
            <w:rStyle w:val="Lienhypertexte"/>
            <w:rFonts w:ascii="Calibri" w:hAnsi="Calibri" w:cs="Calibri"/>
            <w:color w:val="0B0080"/>
            <w:shd w:val="clear" w:color="auto" w:fill="FFFFFF"/>
          </w:rPr>
          <w:t>bouddhisme</w:t>
        </w:r>
      </w:hyperlink>
      <w:r w:rsidRPr="004001ED">
        <w:rPr>
          <w:rFonts w:ascii="Calibri" w:hAnsi="Calibri" w:cs="Calibri"/>
          <w:color w:val="222222"/>
          <w:shd w:val="clear" w:color="auto" w:fill="FFFFFF"/>
        </w:rPr>
        <w:t> en </w:t>
      </w:r>
      <w:hyperlink r:id="rId183" w:tooltip="Inde" w:history="1">
        <w:r w:rsidRPr="004001ED">
          <w:rPr>
            <w:rStyle w:val="Lienhypertexte"/>
            <w:rFonts w:ascii="Calibri" w:hAnsi="Calibri" w:cs="Calibri"/>
            <w:color w:val="0B0080"/>
            <w:shd w:val="clear" w:color="auto" w:fill="FFFFFF"/>
          </w:rPr>
          <w:t>Inde</w:t>
        </w:r>
      </w:hyperlink>
      <w:r w:rsidRPr="004001ED">
        <w:rPr>
          <w:rFonts w:ascii="Calibri" w:hAnsi="Calibri" w:cs="Calibri"/>
          <w:color w:val="222222"/>
          <w:shd w:val="clear" w:color="auto" w:fill="FFFFFF"/>
        </w:rPr>
        <w:t> et dans toute l'</w:t>
      </w:r>
      <w:hyperlink r:id="rId184" w:tooltip="Asie" w:history="1">
        <w:r w:rsidRPr="004001ED">
          <w:rPr>
            <w:rStyle w:val="Lienhypertexte"/>
            <w:rFonts w:ascii="Calibri" w:hAnsi="Calibri" w:cs="Calibri"/>
            <w:color w:val="0B0080"/>
            <w:shd w:val="clear" w:color="auto" w:fill="FFFFFF"/>
          </w:rPr>
          <w:t>Asie</w:t>
        </w:r>
      </w:hyperlink>
      <w:r w:rsidRPr="004001ED">
        <w:rPr>
          <w:rFonts w:ascii="Calibri" w:hAnsi="Calibri" w:cs="Calibri"/>
          <w:color w:val="222222"/>
          <w:shd w:val="clear" w:color="auto" w:fill="FFFFFF"/>
        </w:rPr>
        <w:t xml:space="preserve">. </w:t>
      </w:r>
      <w:r>
        <w:rPr>
          <w:rFonts w:ascii="Calibri" w:hAnsi="Calibri" w:cs="Calibri"/>
          <w:color w:val="222222"/>
          <w:shd w:val="clear" w:color="auto" w:fill="FFFFFF"/>
        </w:rPr>
        <w:t>[…] Il</w:t>
      </w:r>
      <w:r w:rsidRPr="004001ED">
        <w:rPr>
          <w:rFonts w:ascii="Calibri" w:hAnsi="Calibri" w:cs="Calibri"/>
          <w:color w:val="222222"/>
          <w:shd w:val="clear" w:color="auto" w:fill="FFFFFF"/>
        </w:rPr>
        <w:t xml:space="preserve"> crée un </w:t>
      </w:r>
      <w:r w:rsidRPr="00707F87">
        <w:rPr>
          <w:rFonts w:ascii="Calibri" w:hAnsi="Calibri" w:cs="Calibri"/>
          <w:b/>
          <w:bCs/>
          <w:color w:val="222222"/>
          <w:shd w:val="clear" w:color="auto" w:fill="FFFFFF"/>
        </w:rPr>
        <w:t>corps de superviseurs de la moralité</w:t>
      </w:r>
      <w:r w:rsidRPr="004001ED">
        <w:rPr>
          <w:rFonts w:ascii="Calibri" w:hAnsi="Calibri" w:cs="Calibri"/>
          <w:color w:val="222222"/>
          <w:shd w:val="clear" w:color="auto" w:fill="FFFFFF"/>
        </w:rPr>
        <w:t>, le </w:t>
      </w:r>
      <w:r w:rsidRPr="004001ED">
        <w:rPr>
          <w:rFonts w:ascii="Calibri" w:hAnsi="Calibri" w:cs="Calibri"/>
          <w:i/>
          <w:iCs/>
          <w:color w:val="222222"/>
          <w:shd w:val="clear" w:color="auto" w:fill="FFFFFF"/>
        </w:rPr>
        <w:t>dhamma-mahamatra</w:t>
      </w:r>
      <w:r w:rsidRPr="004001ED">
        <w:rPr>
          <w:rFonts w:ascii="Calibri" w:hAnsi="Calibri" w:cs="Calibri"/>
          <w:color w:val="222222"/>
          <w:shd w:val="clear" w:color="auto" w:fill="FFFFFF"/>
        </w:rPr>
        <w:t xml:space="preserve">, </w:t>
      </w:r>
      <w:r w:rsidRPr="00707F87">
        <w:rPr>
          <w:rFonts w:ascii="Calibri" w:hAnsi="Calibri" w:cs="Calibri"/>
          <w:b/>
          <w:bCs/>
          <w:color w:val="222222"/>
          <w:shd w:val="clear" w:color="auto" w:fill="FFFFFF"/>
        </w:rPr>
        <w:t>qui</w:t>
      </w:r>
      <w:r w:rsidRPr="004001ED">
        <w:rPr>
          <w:rFonts w:ascii="Calibri" w:hAnsi="Calibri" w:cs="Calibri"/>
          <w:color w:val="222222"/>
          <w:shd w:val="clear" w:color="auto" w:fill="FFFFFF"/>
        </w:rPr>
        <w:t xml:space="preserve">, renseigné par de nombreux informateurs, </w:t>
      </w:r>
      <w:r w:rsidRPr="00707F87">
        <w:rPr>
          <w:rFonts w:ascii="Calibri" w:hAnsi="Calibri" w:cs="Calibri"/>
          <w:b/>
          <w:bCs/>
          <w:color w:val="222222"/>
          <w:shd w:val="clear" w:color="auto" w:fill="FFFFFF"/>
        </w:rPr>
        <w:t>contrôle l'intégrité de ses fonctionnaires et l'observation par tous de ses édits</w:t>
      </w:r>
      <w:r>
        <w:rPr>
          <w:rFonts w:ascii="Calibri" w:hAnsi="Calibri" w:cs="Calibri"/>
          <w:color w:val="222222"/>
          <w:shd w:val="clear" w:color="auto" w:fill="FFFFFF"/>
        </w:rPr>
        <w:t xml:space="preserve">. </w:t>
      </w:r>
      <w:r w:rsidRPr="004001ED">
        <w:rPr>
          <w:rFonts w:ascii="Calibri" w:hAnsi="Calibri" w:cs="Calibri"/>
          <w:color w:val="222222"/>
          <w:shd w:val="clear" w:color="auto" w:fill="FFFFFF"/>
          <w:lang w:val="en-GB"/>
        </w:rPr>
        <w:t xml:space="preserve">Cf. </w:t>
      </w:r>
      <w:hyperlink r:id="rId185" w:anchor="Des_%C3%A9dits_contr%C3%B4l%C3%A9s_par_une_%C2%AB_police_de_la_moralit%C3%A9_%C2%BB" w:history="1">
        <w:r w:rsidRPr="004001ED">
          <w:rPr>
            <w:rStyle w:val="Lienhypertexte"/>
            <w:lang w:val="en-GB"/>
          </w:rPr>
          <w:t>https://fr.wikipedia.org/wiki/Ashoka#Des_%C3%A9dits_contr%C3%B4l%C3%A9s_par_une_%C2%AB_police_de_la_moralit%C3%A9_%C2%BB</w:t>
        </w:r>
      </w:hyperlink>
    </w:p>
  </w:footnote>
  <w:footnote w:id="170">
    <w:p w14:paraId="154C35E4" w14:textId="324FFE34" w:rsidR="00F02C1F" w:rsidRDefault="00F02C1F">
      <w:pPr>
        <w:pStyle w:val="Notedebasdepage"/>
      </w:pPr>
      <w:r>
        <w:rPr>
          <w:rStyle w:val="Appelnotedebasdep"/>
        </w:rPr>
        <w:footnoteRef/>
      </w:r>
      <w:r>
        <w:t xml:space="preserve"> </w:t>
      </w:r>
      <w:r w:rsidRPr="000D4A75">
        <w:rPr>
          <w:i/>
          <w:iCs/>
        </w:rPr>
        <w:t>Relations entre le bouddhisme et les autres religions</w:t>
      </w:r>
      <w:r w:rsidRPr="000D4A75">
        <w:t xml:space="preserve">, </w:t>
      </w:r>
      <w:hyperlink r:id="rId186" w:history="1">
        <w:r w:rsidRPr="00F16CDA">
          <w:rPr>
            <w:rStyle w:val="Lienhypertexte"/>
          </w:rPr>
          <w:t>https://fr.wikipedia.org/wiki/Relations_entre_le_bouddhisme_et_les_autres_religions</w:t>
        </w:r>
      </w:hyperlink>
      <w:r>
        <w:t xml:space="preserve"> </w:t>
      </w:r>
    </w:p>
  </w:footnote>
  <w:footnote w:id="171">
    <w:p w14:paraId="654CD41D" w14:textId="1E621A18" w:rsidR="00F02C1F" w:rsidRDefault="00F02C1F">
      <w:pPr>
        <w:pStyle w:val="Notedebasdepage"/>
      </w:pPr>
      <w:r>
        <w:rPr>
          <w:rStyle w:val="Appelnotedebasdep"/>
        </w:rPr>
        <w:footnoteRef/>
      </w:r>
      <w:r>
        <w:t xml:space="preserve"> </w:t>
      </w:r>
      <w:r w:rsidRPr="00AC0C0A">
        <w:rPr>
          <w:i/>
          <w:iCs/>
        </w:rPr>
        <w:t>Le bouddhisme, une religion tolérante ?</w:t>
      </w:r>
      <w:r w:rsidRPr="00AC0C0A">
        <w:t xml:space="preserve"> Bernard Faure, Juin-Juillet-Août 2003, </w:t>
      </w:r>
      <w:hyperlink r:id="rId187" w:history="1">
        <w:r w:rsidRPr="00F16CDA">
          <w:rPr>
            <w:rStyle w:val="Lienhypertexte"/>
          </w:rPr>
          <w:t>https://www.scienceshumaines.com/le-bouddhisme-une-religion-tolerante_fr_12908.html</w:t>
        </w:r>
      </w:hyperlink>
      <w:r>
        <w:t xml:space="preserve"> </w:t>
      </w:r>
    </w:p>
  </w:footnote>
  <w:footnote w:id="172">
    <w:p w14:paraId="4E4BDF4C" w14:textId="502E1321" w:rsidR="00F02C1F" w:rsidRDefault="00F02C1F">
      <w:pPr>
        <w:pStyle w:val="Notedebasdepage"/>
      </w:pPr>
      <w:r>
        <w:rPr>
          <w:rStyle w:val="Appelnotedebasdep"/>
        </w:rPr>
        <w:footnoteRef/>
      </w:r>
      <w:r>
        <w:t xml:space="preserve"> Peut-être était-ce le sentiment qui dominait a) le grand inquisiteur, Torquemada, b) le prédicateur fanatique, Savonarole. </w:t>
      </w:r>
    </w:p>
  </w:footnote>
  <w:footnote w:id="173">
    <w:p w14:paraId="59088839" w14:textId="6C0E40D2" w:rsidR="00F02C1F" w:rsidRPr="00AC6F4A" w:rsidRDefault="00F02C1F" w:rsidP="00AC6F4A">
      <w:pPr>
        <w:pStyle w:val="Notedebasdepage"/>
        <w:jc w:val="both"/>
        <w:rPr>
          <w:rFonts w:ascii="Calibri" w:hAnsi="Calibri" w:cs="Calibri"/>
          <w:lang w:val="en-GB"/>
        </w:rPr>
      </w:pPr>
      <w:r w:rsidRPr="00AC6F4A">
        <w:rPr>
          <w:rStyle w:val="Appelnotedebasdep"/>
          <w:rFonts w:ascii="Calibri" w:hAnsi="Calibri" w:cs="Calibri"/>
        </w:rPr>
        <w:footnoteRef/>
      </w:r>
      <w:r w:rsidRPr="00AC6F4A">
        <w:rPr>
          <w:rFonts w:ascii="Calibri" w:hAnsi="Calibri" w:cs="Calibri"/>
        </w:rPr>
        <w:t xml:space="preserve"> </w:t>
      </w:r>
      <w:r w:rsidRPr="00AC6F4A">
        <w:rPr>
          <w:rFonts w:ascii="Calibri" w:hAnsi="Calibri" w:cs="Calibri"/>
          <w:color w:val="222222"/>
          <w:shd w:val="clear" w:color="auto" w:fill="FFFFFF"/>
        </w:rPr>
        <w:t>Les Témoins de Jéhovah fondent leur refus de l'utilisation du sang sur les </w:t>
      </w:r>
      <w:hyperlink r:id="rId188" w:tooltip="Verset" w:history="1">
        <w:r w:rsidRPr="00AC6F4A">
          <w:rPr>
            <w:rStyle w:val="Lienhypertexte"/>
            <w:rFonts w:ascii="Calibri" w:hAnsi="Calibri" w:cs="Calibri"/>
            <w:color w:val="0B0080"/>
            <w:shd w:val="clear" w:color="auto" w:fill="FFFFFF"/>
          </w:rPr>
          <w:t>versets</w:t>
        </w:r>
      </w:hyperlink>
      <w:r w:rsidRPr="00AC6F4A">
        <w:rPr>
          <w:rFonts w:ascii="Calibri" w:hAnsi="Calibri" w:cs="Calibri"/>
          <w:color w:val="222222"/>
          <w:shd w:val="clear" w:color="auto" w:fill="FFFFFF"/>
        </w:rPr>
        <w:t> de la </w:t>
      </w:r>
      <w:hyperlink r:id="rId189" w:tooltip="Bible" w:history="1">
        <w:r w:rsidRPr="00AC6F4A">
          <w:rPr>
            <w:rStyle w:val="Lienhypertexte"/>
            <w:rFonts w:ascii="Calibri" w:hAnsi="Calibri" w:cs="Calibri"/>
            <w:color w:val="0B0080"/>
            <w:shd w:val="clear" w:color="auto" w:fill="FFFFFF"/>
          </w:rPr>
          <w:t>Bible</w:t>
        </w:r>
      </w:hyperlink>
      <w:r w:rsidRPr="00AC6F4A">
        <w:rPr>
          <w:rFonts w:ascii="Calibri" w:hAnsi="Calibri" w:cs="Calibri"/>
          <w:color w:val="222222"/>
          <w:shd w:val="clear" w:color="auto" w:fill="FFFFFF"/>
        </w:rPr>
        <w:t> suivants : </w:t>
      </w:r>
      <w:hyperlink r:id="rId190" w:tooltip="Genèse" w:history="1">
        <w:r w:rsidRPr="00AC6F4A">
          <w:rPr>
            <w:rStyle w:val="Lienhypertexte"/>
            <w:rFonts w:ascii="Calibri" w:hAnsi="Calibri" w:cs="Calibri"/>
            <w:color w:val="0B0080"/>
            <w:shd w:val="clear" w:color="auto" w:fill="FFFFFF"/>
          </w:rPr>
          <w:t>Genèse</w:t>
        </w:r>
      </w:hyperlink>
      <w:r w:rsidRPr="00AC6F4A">
        <w:rPr>
          <w:rFonts w:ascii="Calibri" w:hAnsi="Calibri" w:cs="Calibri"/>
          <w:color w:val="222222"/>
          <w:shd w:val="clear" w:color="auto" w:fill="FFFFFF"/>
        </w:rPr>
        <w:t> 9 : 5 ; </w:t>
      </w:r>
      <w:hyperlink r:id="rId191" w:tooltip="Lévitique" w:history="1">
        <w:r w:rsidRPr="00AC6F4A">
          <w:rPr>
            <w:rStyle w:val="Lienhypertexte"/>
            <w:rFonts w:ascii="Calibri" w:hAnsi="Calibri" w:cs="Calibri"/>
            <w:color w:val="0B0080"/>
            <w:shd w:val="clear" w:color="auto" w:fill="FFFFFF"/>
          </w:rPr>
          <w:t>Lévitique</w:t>
        </w:r>
      </w:hyperlink>
      <w:r w:rsidRPr="00AC6F4A">
        <w:rPr>
          <w:rFonts w:ascii="Calibri" w:hAnsi="Calibri" w:cs="Calibri"/>
          <w:color w:val="222222"/>
          <w:shd w:val="clear" w:color="auto" w:fill="FFFFFF"/>
        </w:rPr>
        <w:t> 17 : 13, 14 ; </w:t>
      </w:r>
      <w:hyperlink r:id="rId192" w:tooltip="Actes des Apôtres" w:history="1">
        <w:r w:rsidRPr="00AC6F4A">
          <w:rPr>
            <w:rStyle w:val="Lienhypertexte"/>
            <w:rFonts w:ascii="Calibri" w:hAnsi="Calibri" w:cs="Calibri"/>
            <w:color w:val="0B0080"/>
            <w:shd w:val="clear" w:color="auto" w:fill="FFFFFF"/>
          </w:rPr>
          <w:t>Actes</w:t>
        </w:r>
      </w:hyperlink>
      <w:r w:rsidRPr="00AC6F4A">
        <w:rPr>
          <w:rFonts w:ascii="Calibri" w:hAnsi="Calibri" w:cs="Calibri"/>
          <w:color w:val="222222"/>
          <w:shd w:val="clear" w:color="auto" w:fill="FFFFFF"/>
        </w:rPr>
        <w:t xml:space="preserve"> 15 : 28, 29 ; et Actes 21 : 25. Suivant leur compréhension de ces versets bibliques, ils en déduisent le principe selon lequel le sang a un caractère sacré et qu'il ne peut en être fait un mauvais usage. </w:t>
      </w:r>
      <w:r w:rsidRPr="00AC6F4A">
        <w:rPr>
          <w:rFonts w:ascii="Calibri" w:hAnsi="Calibri" w:cs="Calibri"/>
          <w:b/>
          <w:bCs/>
          <w:color w:val="222222"/>
          <w:shd w:val="clear" w:color="auto" w:fill="FFFFFF"/>
        </w:rPr>
        <w:t>En conséquence, ils refusent non seulement la consommation d'aliments contenant du sang humain ou animal, mais encore toute utilisation thérapeutique de sang</w:t>
      </w:r>
      <w:r w:rsidRPr="00AC6F4A">
        <w:rPr>
          <w:rFonts w:ascii="Calibri" w:hAnsi="Calibri" w:cs="Calibri"/>
          <w:color w:val="222222"/>
          <w:shd w:val="clear" w:color="auto" w:fill="FFFFFF"/>
        </w:rPr>
        <w:t>, qu'il s'agisse de sang allogénique total, de </w:t>
      </w:r>
      <w:hyperlink r:id="rId193" w:tooltip="Plasma sanguin" w:history="1">
        <w:r w:rsidRPr="00AC6F4A">
          <w:rPr>
            <w:rStyle w:val="Lienhypertexte"/>
            <w:rFonts w:ascii="Calibri" w:hAnsi="Calibri" w:cs="Calibri"/>
            <w:color w:val="0B0080"/>
            <w:shd w:val="clear" w:color="auto" w:fill="FFFFFF"/>
          </w:rPr>
          <w:t>plasma</w:t>
        </w:r>
      </w:hyperlink>
      <w:r w:rsidRPr="00AC6F4A">
        <w:rPr>
          <w:rFonts w:ascii="Calibri" w:hAnsi="Calibri" w:cs="Calibri"/>
          <w:color w:val="222222"/>
          <w:shd w:val="clear" w:color="auto" w:fill="FFFFFF"/>
        </w:rPr>
        <w:t>, de concentrés globulaires, plaquettaires ou leucocytaires. </w:t>
      </w:r>
      <w:r w:rsidRPr="00AC6F4A">
        <w:rPr>
          <w:rFonts w:ascii="Calibri" w:hAnsi="Calibri" w:cs="Calibri"/>
          <w:color w:val="222222"/>
          <w:shd w:val="clear" w:color="auto" w:fill="FFFFFF"/>
          <w:lang w:val="en-GB"/>
        </w:rPr>
        <w:t xml:space="preserve">Cf. </w:t>
      </w:r>
      <w:hyperlink r:id="rId194" w:anchor="Doctrine_des_T%C3%A9moins_de_J%C3%A9hovah" w:history="1">
        <w:r w:rsidRPr="00AC6F4A">
          <w:rPr>
            <w:rStyle w:val="Lienhypertexte"/>
            <w:lang w:val="en-GB"/>
          </w:rPr>
          <w:t>https://fr.wikipedia.org/wiki/Transfusion_sanguine_chez_les_T%C3%A9moins_de_J%C3%A9hovah#Doctrine_des_T%C3%A9moins_de_J%C3%A9hovah</w:t>
        </w:r>
      </w:hyperlink>
    </w:p>
  </w:footnote>
  <w:footnote w:id="174">
    <w:p w14:paraId="45BFBA21" w14:textId="7A155008" w:rsidR="00F02C1F" w:rsidRDefault="00F02C1F">
      <w:pPr>
        <w:pStyle w:val="Notedebasdepage"/>
      </w:pPr>
      <w:r>
        <w:rPr>
          <w:rStyle w:val="Appelnotedebasdep"/>
        </w:rPr>
        <w:footnoteRef/>
      </w:r>
      <w:r>
        <w:t xml:space="preserve"> a) Un ami facile à vivre selon une de ses amies.</w:t>
      </w:r>
    </w:p>
    <w:p w14:paraId="3A77EB76" w14:textId="22E8C478" w:rsidR="00F02C1F" w:rsidRPr="008F5E06" w:rsidRDefault="00F02C1F">
      <w:pPr>
        <w:pStyle w:val="Notedebasdepage"/>
        <w:rPr>
          <w:lang w:val="en-GB"/>
        </w:rPr>
      </w:pPr>
      <w:r>
        <w:t xml:space="preserve">b) </w:t>
      </w:r>
      <w:r w:rsidRPr="008F5E06">
        <w:t xml:space="preserve">Pasteur baptiste afro-américain, militant non-violent pour le mouvement des droits civiques aux États-Unis des Noirs américains, pour la paix et contre la pauvreté. </w:t>
      </w:r>
      <w:r w:rsidRPr="008F5E06">
        <w:rPr>
          <w:lang w:val="en-GB"/>
        </w:rPr>
        <w:t xml:space="preserve">Cf. </w:t>
      </w:r>
      <w:hyperlink r:id="rId195" w:history="1">
        <w:r w:rsidRPr="005A7D21">
          <w:rPr>
            <w:rStyle w:val="Lienhypertexte"/>
            <w:lang w:val="en-GB"/>
          </w:rPr>
          <w:t>https://fr.wikipedia.org/wiki/Martin_Luther_King_Jr</w:t>
        </w:r>
      </w:hyperlink>
      <w:r w:rsidRPr="008F5E06">
        <w:rPr>
          <w:lang w:val="en-GB"/>
        </w:rPr>
        <w:t>.</w:t>
      </w:r>
      <w:r>
        <w:rPr>
          <w:lang w:val="en-GB"/>
        </w:rPr>
        <w:t xml:space="preserve"> </w:t>
      </w:r>
    </w:p>
  </w:footnote>
  <w:footnote w:id="175">
    <w:p w14:paraId="565E90A5" w14:textId="46FCCD2A" w:rsidR="00F02C1F" w:rsidRDefault="00F02C1F" w:rsidP="00C42F7B">
      <w:pPr>
        <w:pStyle w:val="Notedebasdepage"/>
        <w:jc w:val="both"/>
      </w:pPr>
      <w:r>
        <w:rPr>
          <w:rStyle w:val="Appelnotedebasdep"/>
        </w:rPr>
        <w:footnoteRef/>
      </w:r>
      <w:r>
        <w:t xml:space="preserve"> L’exemple des massacres d'août 1955 dans le Constantinois, dits également massacres de Philippeville (Algérie) :</w:t>
      </w:r>
    </w:p>
    <w:p w14:paraId="3CCA84EA" w14:textId="6050930B" w:rsidR="00F02C1F" w:rsidRDefault="00F02C1F" w:rsidP="00C42F7B">
      <w:pPr>
        <w:pStyle w:val="Notedebasdepage"/>
        <w:jc w:val="both"/>
      </w:pPr>
      <w:r>
        <w:t>Ces massacres étaient perpétrés d'un côté contre les populations civiles d'origine européenne, et musulmanes loyalistes, ainsi que contre des notables musulmans modérés signataires d'un appel condamnant « toute violence d’où qu’elle vienne ». De l'autre côté, les tueries commises contre la population musulmane étaient aveugles et ne faisaient aucune distinction : des modérés furent ainsi victimes de la répression. L'indignation suscitée par ces massacres de civils a attiré l'attention de l'opinion internationale sur le combat algérien pour l'indépendance ; c'était justement l'un des buts poursuivis par le FLN, qui voulait par ailleurs semer la peur dans les rangs de l'ennemi, des colons et de leurs auxiliaires musulmans.</w:t>
      </w:r>
    </w:p>
    <w:p w14:paraId="0E25FCF1" w14:textId="4E893B04" w:rsidR="00F02C1F" w:rsidRDefault="00F02C1F" w:rsidP="00C42F7B">
      <w:pPr>
        <w:pStyle w:val="Notedebasdepage"/>
        <w:jc w:val="both"/>
      </w:pPr>
      <w:r>
        <w:t>Même les enfants étaient tués, mutilés. Les attaquant du FLN éventraient, coupaient les pénis et les mettaient dans les bouches de leurs victimes.</w:t>
      </w:r>
    </w:p>
  </w:footnote>
  <w:footnote w:id="176">
    <w:p w14:paraId="1714A0F0" w14:textId="0872585C" w:rsidR="00F02C1F" w:rsidRDefault="00F02C1F" w:rsidP="00C42F7B">
      <w:pPr>
        <w:pStyle w:val="Notedebasdepage"/>
        <w:jc w:val="both"/>
      </w:pPr>
      <w:r>
        <w:rPr>
          <w:rStyle w:val="Appelnotedebasdep"/>
        </w:rPr>
        <w:footnoteRef/>
      </w:r>
      <w:r>
        <w:t xml:space="preserve"> </w:t>
      </w:r>
      <w:r w:rsidRPr="00860085">
        <w:rPr>
          <w:i/>
          <w:iCs/>
        </w:rPr>
        <w:t>Les sept piliers de la sagesse</w:t>
      </w:r>
      <w:r>
        <w:t xml:space="preserve">, </w:t>
      </w:r>
      <w:r w:rsidRPr="00860085">
        <w:t>Thomas Edward Lawrence</w:t>
      </w:r>
      <w:r>
        <w:t>, 1922.</w:t>
      </w:r>
    </w:p>
  </w:footnote>
  <w:footnote w:id="177">
    <w:p w14:paraId="08632F7E" w14:textId="77D4C967" w:rsidR="00F02C1F" w:rsidRDefault="00F02C1F" w:rsidP="00C42F7B">
      <w:pPr>
        <w:pStyle w:val="Notedebasdepage"/>
        <w:jc w:val="both"/>
      </w:pPr>
      <w:r>
        <w:rPr>
          <w:rStyle w:val="Appelnotedebasdep"/>
        </w:rPr>
        <w:footnoteRef/>
      </w:r>
      <w:r>
        <w:t xml:space="preserve"> « </w:t>
      </w:r>
      <w:r w:rsidRPr="00C42F7B">
        <w:rPr>
          <w:b/>
          <w:bCs/>
          <w:i/>
          <w:iCs/>
        </w:rPr>
        <w:t>Une nuit, nous avons été réveillées par des cris effroyables</w:t>
      </w:r>
      <w:r w:rsidRPr="00C42F7B">
        <w:rPr>
          <w:i/>
          <w:iCs/>
        </w:rPr>
        <w:t>.</w:t>
      </w:r>
      <w:r>
        <w:rPr>
          <w:i/>
          <w:iCs/>
        </w:rPr>
        <w:t xml:space="preserve"> </w:t>
      </w:r>
      <w:r w:rsidRPr="00C42F7B">
        <w:rPr>
          <w:i/>
          <w:iCs/>
        </w:rPr>
        <w:t xml:space="preserve">Nous avons appris le lendemain matin par les hommes qui travaillaient au Sonderkommando, le commando des gaz, que la veille, n’ayant pas assez de gaz, </w:t>
      </w:r>
      <w:r w:rsidRPr="00C42F7B">
        <w:rPr>
          <w:b/>
          <w:bCs/>
          <w:i/>
          <w:iCs/>
        </w:rPr>
        <w:t>ils avaient jeté les enfants vivants dans les fournaises</w:t>
      </w:r>
      <w:r>
        <w:t xml:space="preserve"> », Cf. La déposition de Marie-Claude Vaillant-Couturier au procès de Nuremberg, 15 février 1946, </w:t>
      </w:r>
      <w:hyperlink r:id="rId196" w:history="1">
        <w:r w:rsidRPr="00E017EF">
          <w:rPr>
            <w:rStyle w:val="Lienhypertexte"/>
          </w:rPr>
          <w:t>https://fresques.ina.fr/jalons/fiche-media/InaEdu07034/la-deposition-de-marie-claude-vaillant-couturier-au-proces-de-nuremberg.html</w:t>
        </w:r>
      </w:hyperlink>
      <w:r>
        <w:t xml:space="preserve"> </w:t>
      </w:r>
    </w:p>
  </w:footnote>
  <w:footnote w:id="178">
    <w:p w14:paraId="4336BE91" w14:textId="26BD9125" w:rsidR="00F02C1F" w:rsidRDefault="00F02C1F" w:rsidP="00340302">
      <w:pPr>
        <w:pStyle w:val="Notedebasdepage"/>
      </w:pPr>
      <w:r>
        <w:rPr>
          <w:rStyle w:val="Appelnotedebasdep"/>
        </w:rPr>
        <w:footnoteRef/>
      </w:r>
      <w:r>
        <w:t xml:space="preserve"> Mais on a observé des </w:t>
      </w:r>
      <w:r w:rsidRPr="00297282">
        <w:t>chimpanzés</w:t>
      </w:r>
      <w:r>
        <w:t xml:space="preserve"> s’entretuant,</w:t>
      </w:r>
      <w:r w:rsidRPr="00297282">
        <w:t xml:space="preserve"> massacrant un congénère</w:t>
      </w:r>
      <w:r>
        <w:t xml:space="preserve"> ou faisant preuve de cannibalisme. L’ont-ils fait de leur propre chef (à cause de leurs caractéristiques psychologiques potentiellement violente) ou sous l’influence et par imitation des êtres humains ? Cf. a) Guerre des chimpanzés de Gombe, </w:t>
      </w:r>
      <w:hyperlink r:id="rId197" w:history="1">
        <w:r w:rsidRPr="005A7D21">
          <w:rPr>
            <w:rStyle w:val="Lienhypertexte"/>
          </w:rPr>
          <w:t>https://fr.wikipedia.org/wiki/Guerre_des_chimpanz%C3%A9s_de_Gombe</w:t>
        </w:r>
      </w:hyperlink>
      <w:r>
        <w:t xml:space="preserve"> </w:t>
      </w:r>
    </w:p>
    <w:p w14:paraId="26398876" w14:textId="16A030FC" w:rsidR="00F02C1F" w:rsidRDefault="00F02C1F" w:rsidP="00340302">
      <w:pPr>
        <w:pStyle w:val="Notedebasdepage"/>
      </w:pPr>
      <w:r>
        <w:t xml:space="preserve">b) Les chimpanzés s'entretuent-ils sous l'influence de l'homme ? Pierre Barthélémy, 17/09/2014, </w:t>
      </w:r>
      <w:hyperlink r:id="rId198" w:history="1">
        <w:r w:rsidRPr="005A7D21">
          <w:rPr>
            <w:rStyle w:val="Lienhypertexte"/>
          </w:rPr>
          <w:t>https://www.lemonde.fr/passeurdesciences/article/2014/09/17/les-chimpanzes-s-entretuent-ils-sous-l-influence-de-l-homme_5999108_5470970.html</w:t>
        </w:r>
      </w:hyperlink>
      <w:r>
        <w:t xml:space="preserve"> </w:t>
      </w:r>
    </w:p>
    <w:p w14:paraId="279AF691" w14:textId="61ED163A" w:rsidR="00F02C1F" w:rsidRDefault="00F02C1F" w:rsidP="00340302">
      <w:pPr>
        <w:pStyle w:val="Notedebasdepage"/>
      </w:pPr>
      <w:r>
        <w:t xml:space="preserve">c) Un cas très rare de chimpanzés cannibales observé au Sénégal, 01/02/2017, </w:t>
      </w:r>
      <w:hyperlink r:id="rId199" w:history="1">
        <w:r w:rsidRPr="005A7D21">
          <w:rPr>
            <w:rStyle w:val="Lienhypertexte"/>
          </w:rPr>
          <w:t>https://www.lexpress.fr/insolite/animaux/un-cas-tres-rare-de-chimpanzes-cannibales-observe-au-senegal_1874571.html</w:t>
        </w:r>
      </w:hyperlink>
      <w:r>
        <w:t xml:space="preserve"> </w:t>
      </w:r>
    </w:p>
  </w:footnote>
  <w:footnote w:id="179">
    <w:p w14:paraId="37025F7B" w14:textId="25B8414C" w:rsidR="00F02C1F" w:rsidRDefault="00F02C1F" w:rsidP="007A2A4F">
      <w:pPr>
        <w:pStyle w:val="Notedebasdepage"/>
        <w:jc w:val="both"/>
      </w:pPr>
      <w:r>
        <w:rPr>
          <w:rStyle w:val="Appelnotedebasdep"/>
        </w:rPr>
        <w:footnoteRef/>
      </w:r>
      <w:r>
        <w:t xml:space="preserve"> </w:t>
      </w:r>
      <w:r w:rsidRPr="007A2A4F">
        <w:rPr>
          <w:u w:val="single"/>
        </w:rPr>
        <w:t>Liste de personnalités connues souffrant de schizophrénie</w:t>
      </w:r>
      <w:r>
        <w:t xml:space="preserve"> : Antonin Artaud, dramaturge, poète, Camille Claudel, sculpteur français du XIXe siècle, Charles Manson, meurtrier américain et musicien folk rock, Hannah Weiner, Poètesse « voyante » américaine, John Nash, économiste, mathématicien et lauréat du prix Nobel américain en sciences économiques, Philip K. Dick, auteur américain de science-fiction [le diagnostic est contesté], Vincent van Gogh, peintre néerlandais (avec schizophrénie et/ou trouble bipolaire) [mort par suicide], Zelda Fitzgerald, artiste, épouse américaine de l'écrivain F. Scott Fitzgerald ... </w:t>
      </w:r>
    </w:p>
    <w:p w14:paraId="3B524186" w14:textId="0F0D35A6" w:rsidR="00F02C1F" w:rsidRDefault="00F02C1F" w:rsidP="007A2A4F">
      <w:pPr>
        <w:pStyle w:val="Notedebasdepage"/>
      </w:pPr>
      <w:r>
        <w:t xml:space="preserve">Cf. </w:t>
      </w:r>
      <w:r w:rsidRPr="007A2A4F">
        <w:rPr>
          <w:i/>
          <w:iCs/>
        </w:rPr>
        <w:t>List of people with schizophrenia</w:t>
      </w:r>
      <w:r>
        <w:t xml:space="preserve"> [Liste des personnes atteintes de schizophrénie], </w:t>
      </w:r>
      <w:hyperlink r:id="rId200" w:history="1">
        <w:r w:rsidRPr="009A3F87">
          <w:rPr>
            <w:rStyle w:val="Lienhypertexte"/>
          </w:rPr>
          <w:t>https://en.wikipedia.org/wiki/List_of_people_with_schizophrenia</w:t>
        </w:r>
      </w:hyperlink>
      <w:r>
        <w:t xml:space="preserve"> </w:t>
      </w:r>
    </w:p>
  </w:footnote>
  <w:footnote w:id="180">
    <w:p w14:paraId="313B0187" w14:textId="4E8313BA" w:rsidR="00F02C1F" w:rsidRPr="00E43E17" w:rsidRDefault="00F02C1F">
      <w:pPr>
        <w:pStyle w:val="Notedebasdepage"/>
      </w:pPr>
      <w:r>
        <w:rPr>
          <w:rStyle w:val="Appelnotedebasdep"/>
        </w:rPr>
        <w:footnoteRef/>
      </w:r>
      <w:r w:rsidRPr="00E43E17">
        <w:t xml:space="preserve"> Par exemple, Roberto Succo est couvé par une mère autoritaire qui l'adore et le surprotège. </w:t>
      </w:r>
    </w:p>
  </w:footnote>
  <w:footnote w:id="181">
    <w:p w14:paraId="6EF5E920" w14:textId="4AD3149B" w:rsidR="00F02C1F" w:rsidRDefault="00F02C1F">
      <w:pPr>
        <w:pStyle w:val="Notedebasdepage"/>
      </w:pPr>
      <w:r>
        <w:rPr>
          <w:rStyle w:val="Appelnotedebasdep"/>
        </w:rPr>
        <w:footnoteRef/>
      </w:r>
      <w:r>
        <w:t xml:space="preserve"> </w:t>
      </w:r>
      <w:r w:rsidRPr="00973930">
        <w:t xml:space="preserve">"Il y a 650.000 schizophrènes en France, 99,7% ne commettront jamais d'homicide", selon le psychiatre et expert judiciaire, Daniel Zagury, concernant le cas de Joël Gaillard, meurtrier schizophrène, ayant été déclaré irresponsable pénalement en raison de ses troubles psychiatriques. Cf. </w:t>
      </w:r>
      <w:r w:rsidRPr="00973930">
        <w:rPr>
          <w:i/>
          <w:iCs/>
        </w:rPr>
        <w:t>Le meurtrier schizophrène, sa psychiatre et la prédiction du crime</w:t>
      </w:r>
      <w:r w:rsidRPr="00973930">
        <w:t xml:space="preserve">, 10/02/2014, </w:t>
      </w:r>
      <w:hyperlink r:id="rId201" w:history="1">
        <w:r w:rsidRPr="00C844D8">
          <w:rPr>
            <w:rStyle w:val="Lienhypertexte"/>
          </w:rPr>
          <w:t>https://www.lepoint.fr/societe/le-meurtrier-schizophrene-sa-psychiatre-et-la-prediction-du-crime-10-02-2014-1790340_23.php</w:t>
        </w:r>
      </w:hyperlink>
      <w:r>
        <w:t xml:space="preserve"> </w:t>
      </w:r>
    </w:p>
  </w:footnote>
  <w:footnote w:id="182">
    <w:p w14:paraId="4938F8A3" w14:textId="4E7BDA41" w:rsidR="00F02C1F" w:rsidRPr="00B45DE9" w:rsidRDefault="00F02C1F">
      <w:pPr>
        <w:pStyle w:val="Notedebasdepage"/>
        <w:rPr>
          <w:lang w:val="en-GB"/>
        </w:rPr>
      </w:pPr>
      <w:r>
        <w:rPr>
          <w:rStyle w:val="Appelnotedebasdep"/>
        </w:rPr>
        <w:footnoteRef/>
      </w:r>
      <w:r w:rsidRPr="00B45DE9">
        <w:rPr>
          <w:lang w:val="en-GB"/>
        </w:rPr>
        <w:t xml:space="preserve"> Westroads Mall shooting [Tir au Westroads Mall], </w:t>
      </w:r>
      <w:hyperlink r:id="rId202" w:history="1">
        <w:r w:rsidRPr="00C844D8">
          <w:rPr>
            <w:rStyle w:val="Lienhypertexte"/>
            <w:lang w:val="en-GB"/>
          </w:rPr>
          <w:t>https://en.wikipedia.org/wiki/Westroads_Mall_shooting</w:t>
        </w:r>
      </w:hyperlink>
      <w:r>
        <w:rPr>
          <w:lang w:val="en-GB"/>
        </w:rPr>
        <w:t xml:space="preserve"> </w:t>
      </w:r>
    </w:p>
  </w:footnote>
  <w:footnote w:id="183">
    <w:p w14:paraId="51BFA7C9" w14:textId="72A72E6B" w:rsidR="00F02C1F" w:rsidRDefault="00F02C1F" w:rsidP="00E43E17">
      <w:pPr>
        <w:pStyle w:val="Notedebasdepage"/>
      </w:pPr>
      <w:r>
        <w:rPr>
          <w:rStyle w:val="Appelnotedebasdep"/>
        </w:rPr>
        <w:footnoteRef/>
      </w:r>
      <w:r>
        <w:t xml:space="preserve"> a) </w:t>
      </w:r>
      <w:r w:rsidRPr="00E43E17">
        <w:rPr>
          <w:i/>
          <w:iCs/>
        </w:rPr>
        <w:t>Tuerie de Nanterre</w:t>
      </w:r>
      <w:r>
        <w:t xml:space="preserve">, </w:t>
      </w:r>
      <w:hyperlink r:id="rId203" w:history="1">
        <w:r w:rsidRPr="00C844D8">
          <w:rPr>
            <w:rStyle w:val="Lienhypertexte"/>
          </w:rPr>
          <w:t>https://fr.wikipedia.org/wiki/Tuerie_de_Nanterre</w:t>
        </w:r>
      </w:hyperlink>
      <w:r>
        <w:t xml:space="preserve"> </w:t>
      </w:r>
    </w:p>
    <w:p w14:paraId="7D0E10D0" w14:textId="5E5024AB" w:rsidR="00F02C1F" w:rsidRDefault="00F02C1F" w:rsidP="00E43E17">
      <w:pPr>
        <w:pStyle w:val="Notedebasdepage"/>
      </w:pPr>
      <w:r>
        <w:t xml:space="preserve">b) </w:t>
      </w:r>
      <w:r w:rsidRPr="00E43E17">
        <w:rPr>
          <w:i/>
          <w:iCs/>
        </w:rPr>
        <w:t>Richard Durn, détruit par sa folie</w:t>
      </w:r>
      <w:r>
        <w:t xml:space="preserve">, Jean-Pierre THIBAUDAT, 16 avril 2002, </w:t>
      </w:r>
      <w:hyperlink r:id="rId204" w:history="1">
        <w:r w:rsidRPr="00C844D8">
          <w:rPr>
            <w:rStyle w:val="Lienhypertexte"/>
          </w:rPr>
          <w:t>https://www.liberation.fr/societe/2002/04/16/richard-durn-detruit-par-sa-folie_400445</w:t>
        </w:r>
      </w:hyperlink>
      <w:r>
        <w:t xml:space="preserve"> </w:t>
      </w:r>
    </w:p>
    <w:p w14:paraId="439B90A8" w14:textId="75C98C75" w:rsidR="00F02C1F" w:rsidRDefault="00F02C1F" w:rsidP="00E43E17">
      <w:pPr>
        <w:pStyle w:val="Notedebasdepage"/>
      </w:pPr>
      <w:r>
        <w:t xml:space="preserve">c) </w:t>
      </w:r>
      <w:r w:rsidRPr="00F31AEE">
        <w:rPr>
          <w:i/>
          <w:iCs/>
        </w:rPr>
        <w:t>Richard Durn : Itinéraire d'un tueur d'élus</w:t>
      </w:r>
      <w:r w:rsidRPr="00F31AEE">
        <w:t xml:space="preserve">, Jean-Michel Décugis, Dominique Dunglas, Christophe Labbé et Olivia Recasens, 05/04/2002, </w:t>
      </w:r>
      <w:hyperlink r:id="rId205" w:history="1">
        <w:r w:rsidRPr="00C844D8">
          <w:rPr>
            <w:rStyle w:val="Lienhypertexte"/>
          </w:rPr>
          <w:t>https://www.lepoint.fr/societe/richard-durn-itineraire-d-un-tueur-d-elus-05-04-2002-119990_23.php</w:t>
        </w:r>
      </w:hyperlink>
      <w:r>
        <w:t xml:space="preserve"> </w:t>
      </w:r>
    </w:p>
  </w:footnote>
  <w:footnote w:id="184">
    <w:p w14:paraId="558D7612" w14:textId="022A54E9" w:rsidR="00F02C1F" w:rsidRPr="00BC7DE6" w:rsidRDefault="00F02C1F">
      <w:pPr>
        <w:pStyle w:val="Notedebasdepage"/>
      </w:pPr>
      <w:r>
        <w:rPr>
          <w:rStyle w:val="Appelnotedebasdep"/>
        </w:rPr>
        <w:footnoteRef/>
      </w:r>
      <w:r w:rsidRPr="00BC7DE6">
        <w:t xml:space="preserve"> </w:t>
      </w:r>
      <w:r w:rsidRPr="00BC7DE6">
        <w:rPr>
          <w:i/>
          <w:iCs/>
        </w:rPr>
        <w:t>Roberto Succo</w:t>
      </w:r>
      <w:r w:rsidRPr="00BC7DE6">
        <w:t xml:space="preserve">, </w:t>
      </w:r>
      <w:hyperlink r:id="rId206" w:history="1">
        <w:r w:rsidRPr="00BC7DE6">
          <w:rPr>
            <w:rStyle w:val="Lienhypertexte"/>
          </w:rPr>
          <w:t>https://fr.wikipedia.org/wiki/Roberto_Succo</w:t>
        </w:r>
      </w:hyperlink>
      <w:r w:rsidRPr="00BC7DE6">
        <w:t xml:space="preserve"> </w:t>
      </w:r>
    </w:p>
  </w:footnote>
  <w:footnote w:id="185">
    <w:p w14:paraId="7BCF430E" w14:textId="541A591E" w:rsidR="00F02C1F" w:rsidRPr="00BC7DE6" w:rsidRDefault="00F02C1F">
      <w:pPr>
        <w:pStyle w:val="Notedebasdepage"/>
      </w:pPr>
      <w:r w:rsidRPr="009E07E7">
        <w:rPr>
          <w:rStyle w:val="Appelnotedebasdep"/>
        </w:rPr>
        <w:footnoteRef/>
      </w:r>
      <w:r w:rsidRPr="00BC7DE6">
        <w:t xml:space="preserve"> </w:t>
      </w:r>
      <w:r w:rsidRPr="00BC7DE6">
        <w:rPr>
          <w:rFonts w:ascii="Calibri" w:hAnsi="Calibri" w:cs="Calibri"/>
          <w:i/>
          <w:iCs/>
        </w:rPr>
        <w:t>Edmund Kemper</w:t>
      </w:r>
      <w:r w:rsidRPr="00BC7DE6">
        <w:t xml:space="preserve">, </w:t>
      </w:r>
      <w:hyperlink r:id="rId207" w:history="1">
        <w:r w:rsidRPr="00BC7DE6">
          <w:rPr>
            <w:rStyle w:val="Lienhypertexte"/>
          </w:rPr>
          <w:t>https://fr.wikipedia.org/wiki/Edmund_Kemper</w:t>
        </w:r>
      </w:hyperlink>
    </w:p>
  </w:footnote>
  <w:footnote w:id="186">
    <w:p w14:paraId="4D6F8232" w14:textId="54A550A8" w:rsidR="00F02C1F" w:rsidRPr="00BC7DE6" w:rsidRDefault="00F02C1F">
      <w:pPr>
        <w:pStyle w:val="Notedebasdepage"/>
      </w:pPr>
      <w:r>
        <w:rPr>
          <w:rStyle w:val="Appelnotedebasdep"/>
        </w:rPr>
        <w:footnoteRef/>
      </w:r>
      <w:r w:rsidRPr="00BC7DE6">
        <w:t xml:space="preserve"> </w:t>
      </w:r>
      <w:r w:rsidRPr="00BC7DE6">
        <w:rPr>
          <w:rFonts w:ascii="Calibri" w:hAnsi="Calibri" w:cs="Calibri"/>
          <w:i/>
          <w:iCs/>
        </w:rPr>
        <w:t>Paul Michael Merighe</w:t>
      </w:r>
      <w:r w:rsidRPr="00BC7DE6">
        <w:t xml:space="preserve">, </w:t>
      </w:r>
      <w:hyperlink r:id="rId208" w:history="1">
        <w:r w:rsidRPr="00BC7DE6">
          <w:rPr>
            <w:rStyle w:val="Lienhypertexte"/>
          </w:rPr>
          <w:t>https://murderpedia.org/male.M/m/merhige-paul.htm</w:t>
        </w:r>
      </w:hyperlink>
    </w:p>
    <w:p w14:paraId="65143298" w14:textId="046B4F70" w:rsidR="00F02C1F" w:rsidRPr="009E07E7" w:rsidRDefault="00F02C1F">
      <w:pPr>
        <w:pStyle w:val="Notedebasdepage"/>
        <w:rPr>
          <w:lang w:val="en-GB"/>
        </w:rPr>
      </w:pPr>
      <w:r w:rsidRPr="009E07E7">
        <w:rPr>
          <w:lang w:val="en-GB"/>
        </w:rPr>
        <w:t xml:space="preserve">b) </w:t>
      </w:r>
      <w:r w:rsidRPr="009E07E7">
        <w:rPr>
          <w:i/>
          <w:iCs/>
          <w:lang w:val="en-GB"/>
        </w:rPr>
        <w:t>The mind of Paul Merhige: Trying to unravel a mental mystery</w:t>
      </w:r>
      <w:r w:rsidRPr="009E07E7">
        <w:rPr>
          <w:lang w:val="en-GB"/>
        </w:rPr>
        <w:t xml:space="preserve">, Andrew Marra, 10/01/2010, </w:t>
      </w:r>
      <w:hyperlink r:id="rId209" w:history="1">
        <w:r w:rsidRPr="009E07E7">
          <w:rPr>
            <w:rStyle w:val="Lienhypertexte"/>
            <w:lang w:val="en-GB"/>
          </w:rPr>
          <w:t>https://www.palmbeachpost.com/article/20100110/NEWS/812037897</w:t>
        </w:r>
      </w:hyperlink>
      <w:r w:rsidRPr="009E07E7">
        <w:rPr>
          <w:lang w:val="en-GB"/>
        </w:rPr>
        <w:t xml:space="preserve"> </w:t>
      </w:r>
    </w:p>
  </w:footnote>
  <w:footnote w:id="187">
    <w:p w14:paraId="6C0352B4" w14:textId="05E5394F" w:rsidR="00F02C1F" w:rsidRPr="00051883" w:rsidRDefault="00F02C1F" w:rsidP="00051883">
      <w:pPr>
        <w:pStyle w:val="Notedebasdepage"/>
        <w:jc w:val="both"/>
      </w:pPr>
      <w:r>
        <w:rPr>
          <w:rStyle w:val="Appelnotedebasdep"/>
        </w:rPr>
        <w:footnoteRef/>
      </w:r>
      <w:r w:rsidRPr="00051883">
        <w:t xml:space="preserve"> </w:t>
      </w:r>
      <w:r>
        <w:t xml:space="preserve">Paul </w:t>
      </w:r>
      <w:r w:rsidRPr="00051883">
        <w:rPr>
          <w:rFonts w:ascii="Calibri" w:hAnsi="Calibri" w:cs="Calibri"/>
        </w:rPr>
        <w:t>Merighe était né dans u</w:t>
      </w:r>
      <w:r>
        <w:rPr>
          <w:rFonts w:ascii="Calibri" w:hAnsi="Calibri" w:cs="Calibri"/>
        </w:rPr>
        <w:t xml:space="preserve">ne famille aisée. Il était bon footballeur américain. </w:t>
      </w:r>
      <w:r w:rsidRPr="00051883">
        <w:rPr>
          <w:rFonts w:ascii="Calibri" w:hAnsi="Calibri" w:cs="Calibri"/>
        </w:rPr>
        <w:t xml:space="preserve">A l’âge de 18 ans, une </w:t>
      </w:r>
      <w:r>
        <w:rPr>
          <w:rFonts w:ascii="Calibri" w:hAnsi="Calibri" w:cs="Calibri"/>
        </w:rPr>
        <w:t xml:space="preserve">expertise psychiatrique avait détecté des troubles de santé mentale, des crises d’insomnies, des TOC, dont la </w:t>
      </w:r>
      <w:r w:rsidRPr="00051883">
        <w:rPr>
          <w:rFonts w:ascii="Calibri" w:hAnsi="Calibri" w:cs="Calibri"/>
        </w:rPr>
        <w:t xml:space="preserve">de germophobie, </w:t>
      </w:r>
      <w:r>
        <w:rPr>
          <w:rFonts w:ascii="Calibri" w:hAnsi="Calibri" w:cs="Calibri"/>
        </w:rPr>
        <w:t xml:space="preserve">la </w:t>
      </w:r>
      <w:r w:rsidRPr="00051883">
        <w:rPr>
          <w:rFonts w:ascii="Calibri" w:hAnsi="Calibri" w:cs="Calibri"/>
        </w:rPr>
        <w:t xml:space="preserve">peur pathologique des germes (et de mysophobie, </w:t>
      </w:r>
      <w:r>
        <w:rPr>
          <w:rFonts w:ascii="Calibri" w:hAnsi="Calibri" w:cs="Calibri"/>
        </w:rPr>
        <w:t xml:space="preserve">lav </w:t>
      </w:r>
      <w:r w:rsidRPr="00051883">
        <w:rPr>
          <w:rFonts w:ascii="Calibri" w:hAnsi="Calibri" w:cs="Calibri"/>
        </w:rPr>
        <w:t>peur de la saleté)</w:t>
      </w:r>
      <w:r>
        <w:rPr>
          <w:rFonts w:ascii="Calibri" w:hAnsi="Calibri" w:cs="Calibri"/>
        </w:rPr>
        <w:t xml:space="preserve">, l’obligeant à se doucher toutes les 2 heures. Sa santé mentale continuant à se dégrader, ses parents l’avaient fait consulter tous les spécialistes possibles (il était sous médicaments). Il vivait dans la haine de ses sœurs, qui elles réussissaient ce que lui ratait. Il rentrait dans une rage folle quand il se sentait dénigré, par rapport à ses sœurs, car étant dépendant de l’aide et de la générosité de ses parents, à cause de son handicap (étant dans le déni de ce dernier). Source : Série TV </w:t>
      </w:r>
      <w:r w:rsidRPr="00585C21">
        <w:rPr>
          <w:rFonts w:ascii="Calibri" w:hAnsi="Calibri" w:cs="Calibri"/>
          <w:i/>
          <w:iCs/>
        </w:rPr>
        <w:t>Snapped. Vacances mortelles</w:t>
      </w:r>
      <w:r>
        <w:rPr>
          <w:rFonts w:ascii="Calibri" w:hAnsi="Calibri" w:cs="Calibri"/>
        </w:rPr>
        <w:t xml:space="preserve">, </w:t>
      </w:r>
      <w:hyperlink r:id="rId210" w:history="1">
        <w:r>
          <w:rPr>
            <w:rStyle w:val="Lienhypertexte"/>
          </w:rPr>
          <w:t>https://fr.qwertyu.wiki/wiki/Snapped</w:t>
        </w:r>
      </w:hyperlink>
    </w:p>
  </w:footnote>
  <w:footnote w:id="188">
    <w:p w14:paraId="6D4C9561" w14:textId="326D9B2D" w:rsidR="00F02C1F" w:rsidRPr="00BC5D2C" w:rsidRDefault="00F02C1F">
      <w:pPr>
        <w:pStyle w:val="Notedebasdepage"/>
      </w:pPr>
      <w:r>
        <w:rPr>
          <w:rStyle w:val="Appelnotedebasdep"/>
        </w:rPr>
        <w:footnoteRef/>
      </w:r>
      <w:r w:rsidRPr="00BC5D2C">
        <w:t xml:space="preserve"> David Berkowitz, </w:t>
      </w:r>
      <w:hyperlink r:id="rId211" w:history="1">
        <w:r w:rsidRPr="00BC5D2C">
          <w:rPr>
            <w:rStyle w:val="Lienhypertexte"/>
          </w:rPr>
          <w:t>https://fr.wikipedia.org/wiki/David_Berkowitz</w:t>
        </w:r>
      </w:hyperlink>
    </w:p>
  </w:footnote>
  <w:footnote w:id="189">
    <w:p w14:paraId="08B1A3F0" w14:textId="4B6A043E" w:rsidR="00F02C1F" w:rsidRPr="00BD390D" w:rsidRDefault="00F02C1F">
      <w:pPr>
        <w:pStyle w:val="Notedebasdepage"/>
      </w:pPr>
      <w:r>
        <w:rPr>
          <w:rStyle w:val="Appelnotedebasdep"/>
        </w:rPr>
        <w:footnoteRef/>
      </w:r>
      <w:r w:rsidRPr="00BD390D">
        <w:t xml:space="preserve"> Herbert Mullin, </w:t>
      </w:r>
      <w:hyperlink r:id="rId212" w:history="1">
        <w:r w:rsidRPr="00BD390D">
          <w:rPr>
            <w:rStyle w:val="Lienhypertexte"/>
          </w:rPr>
          <w:t>https://www.tueursenserie.org/herbert-mullin/</w:t>
        </w:r>
      </w:hyperlink>
    </w:p>
  </w:footnote>
  <w:footnote w:id="190">
    <w:p w14:paraId="09F921F7" w14:textId="6307562E" w:rsidR="00F02C1F" w:rsidRDefault="00F02C1F">
      <w:pPr>
        <w:pStyle w:val="Notedebasdepage"/>
      </w:pPr>
      <w:r>
        <w:rPr>
          <w:rStyle w:val="Appelnotedebasdep"/>
        </w:rPr>
        <w:footnoteRef/>
      </w:r>
      <w:r>
        <w:t xml:space="preserve"> </w:t>
      </w:r>
      <w:r w:rsidRPr="00B474E7">
        <w:rPr>
          <w:i/>
          <w:iCs/>
        </w:rPr>
        <w:t>Dendermonde nursery attack</w:t>
      </w:r>
      <w:r w:rsidRPr="00B474E7">
        <w:t xml:space="preserve"> [Attaque de la crèche de Termonde], </w:t>
      </w:r>
      <w:hyperlink r:id="rId213" w:history="1">
        <w:r w:rsidRPr="00364A45">
          <w:rPr>
            <w:rStyle w:val="Lienhypertexte"/>
          </w:rPr>
          <w:t>https://en.wikipedia.org/wiki/Dendermonde_nursery_attack</w:t>
        </w:r>
      </w:hyperlink>
      <w:r>
        <w:t xml:space="preserve"> </w:t>
      </w:r>
    </w:p>
  </w:footnote>
  <w:footnote w:id="191">
    <w:p w14:paraId="3682DAE2" w14:textId="6BA83C37" w:rsidR="00F02C1F" w:rsidRDefault="00F02C1F">
      <w:pPr>
        <w:pStyle w:val="Notedebasdepage"/>
      </w:pPr>
      <w:r>
        <w:rPr>
          <w:rStyle w:val="Appelnotedebasdep"/>
        </w:rPr>
        <w:footnoteRef/>
      </w:r>
      <w:r>
        <w:t xml:space="preserve"> </w:t>
      </w:r>
      <w:r w:rsidRPr="00B474E7">
        <w:rPr>
          <w:i/>
          <w:iCs/>
        </w:rPr>
        <w:t>Kim De Gelder, le tueur de la crèche de Termonde, va être interné</w:t>
      </w:r>
      <w:r w:rsidRPr="00E95104">
        <w:t xml:space="preserve">, 24 mai 2019, </w:t>
      </w:r>
      <w:hyperlink r:id="rId214" w:history="1">
        <w:r w:rsidRPr="00364A45">
          <w:rPr>
            <w:rStyle w:val="Lienhypertexte"/>
          </w:rPr>
          <w:t>https://www.lalibre.be/belgique/kim-de-gelder-le-tueur-de-la-creche-de-termonde-va-etre-interne-5ce7adda9978e223b1c6c29d</w:t>
        </w:r>
      </w:hyperlink>
      <w:r>
        <w:t xml:space="preserve"> </w:t>
      </w:r>
    </w:p>
  </w:footnote>
  <w:footnote w:id="192">
    <w:p w14:paraId="5AA97FE8" w14:textId="5337C9CF" w:rsidR="00F02C1F" w:rsidRPr="00D26633" w:rsidRDefault="00F02C1F">
      <w:pPr>
        <w:pStyle w:val="Notedebasdepage"/>
        <w:rPr>
          <w:lang w:val="en-GB"/>
        </w:rPr>
      </w:pPr>
      <w:r>
        <w:rPr>
          <w:rStyle w:val="Appelnotedebasdep"/>
        </w:rPr>
        <w:footnoteRef/>
      </w:r>
      <w:r w:rsidRPr="00005F21">
        <w:rPr>
          <w:lang w:val="en-GB"/>
        </w:rPr>
        <w:t xml:space="preserve"> </w:t>
      </w:r>
      <w:r>
        <w:rPr>
          <w:lang w:val="en-GB"/>
        </w:rPr>
        <w:t xml:space="preserve">a) </w:t>
      </w:r>
      <w:r w:rsidRPr="00D26633">
        <w:rPr>
          <w:i/>
          <w:iCs/>
          <w:lang w:val="en-GB"/>
        </w:rPr>
        <w:t>Brian Douglas Wells</w:t>
      </w:r>
      <w:r w:rsidRPr="00005F21">
        <w:rPr>
          <w:lang w:val="en-GB"/>
        </w:rPr>
        <w:t xml:space="preserve">, </w:t>
      </w:r>
      <w:hyperlink r:id="rId215" w:history="1">
        <w:r w:rsidRPr="00005F21">
          <w:rPr>
            <w:rStyle w:val="Lienhypertexte"/>
            <w:lang w:val="en-GB"/>
          </w:rPr>
          <w:t>https://fr.wikipedia.org/wiki/Brian_Douglas_Wells</w:t>
        </w:r>
      </w:hyperlink>
    </w:p>
    <w:p w14:paraId="3A0BD2B5" w14:textId="4BA09A7B" w:rsidR="00F02C1F" w:rsidRPr="00BD390D" w:rsidRDefault="00F02C1F">
      <w:pPr>
        <w:pStyle w:val="Notedebasdepage"/>
        <w:rPr>
          <w:lang w:val="en-GB"/>
        </w:rPr>
      </w:pPr>
      <w:r w:rsidRPr="00D26633">
        <w:rPr>
          <w:lang w:val="en-GB"/>
        </w:rPr>
        <w:t xml:space="preserve">b) </w:t>
      </w:r>
      <w:r w:rsidRPr="00D26633">
        <w:rPr>
          <w:i/>
          <w:iCs/>
          <w:lang w:val="en-GB"/>
        </w:rPr>
        <w:t>Death of Brian Wells</w:t>
      </w:r>
      <w:r w:rsidRPr="00D26633">
        <w:rPr>
          <w:lang w:val="en-GB"/>
        </w:rPr>
        <w:t xml:space="preserve">, </w:t>
      </w:r>
      <w:hyperlink r:id="rId216" w:history="1">
        <w:r w:rsidRPr="00D26633">
          <w:rPr>
            <w:rStyle w:val="Lienhypertexte"/>
            <w:lang w:val="en-GB"/>
          </w:rPr>
          <w:t>https://en.wikipedia.org/wiki/Death_of_Brian_Wells</w:t>
        </w:r>
      </w:hyperlink>
    </w:p>
    <w:p w14:paraId="6B534AC8" w14:textId="25500293" w:rsidR="00F02C1F" w:rsidRDefault="00F02C1F" w:rsidP="00D26633">
      <w:pPr>
        <w:pStyle w:val="Notedebasdepage"/>
        <w:jc w:val="both"/>
      </w:pPr>
      <w:r>
        <w:t>c) Vers 20 ans</w:t>
      </w:r>
      <w:r w:rsidRPr="00D26633">
        <w:t>, Diehl-Armstrong savait qu'il y avait quelque chose qui n'allait pas avec elle et a demandé l'aide de psychiatres. Après avoir consulté des dizaines de médecins, elle a eu plusieurs diagnostics</w:t>
      </w:r>
      <w:r>
        <w:t xml:space="preserve"> </w:t>
      </w:r>
      <w:r w:rsidRPr="00D26633">
        <w:t>: trouble bipolaire, manie et un médecin lui a même diagnostiqué un trouble de la personnalité narcissique.</w:t>
      </w:r>
      <w:r>
        <w:t xml:space="preserve"> </w:t>
      </w:r>
      <w:r w:rsidRPr="000B08C0">
        <w:t xml:space="preserve">Trey Borzillieri, </w:t>
      </w:r>
      <w:r>
        <w:t xml:space="preserve">qui avait été </w:t>
      </w:r>
      <w:r w:rsidRPr="000B08C0">
        <w:t xml:space="preserve">en contact avec </w:t>
      </w:r>
      <w:r>
        <w:t>elle,</w:t>
      </w:r>
      <w:r w:rsidRPr="000B08C0">
        <w:t xml:space="preserve"> pendant plus d'une décennie</w:t>
      </w:r>
      <w:r>
        <w:t>,</w:t>
      </w:r>
      <w:r w:rsidRPr="000B08C0">
        <w:t xml:space="preserve"> et </w:t>
      </w:r>
      <w:r>
        <w:t>le producteur du</w:t>
      </w:r>
      <w:r w:rsidRPr="000B08C0">
        <w:t xml:space="preserve"> documentaire "</w:t>
      </w:r>
      <w:r w:rsidRPr="000B08C0">
        <w:rPr>
          <w:i/>
          <w:iCs/>
        </w:rPr>
        <w:t>Evil Genius</w:t>
      </w:r>
      <w:r w:rsidRPr="000B08C0">
        <w:t xml:space="preserve">", a déclaré: « </w:t>
      </w:r>
      <w:r w:rsidRPr="000B08C0">
        <w:rPr>
          <w:i/>
          <w:iCs/>
        </w:rPr>
        <w:t>Il est évident qu'elle était un sociopathe. Ce qui fait d'elle une grande menteuse. Cela avec ses autres problèmes mentaux. Comme la paranoïa, la manie, le trouble de la personnalité. C'était une femme coriace qui manipulait constamment tout le monde sur son chemin pour trouver sa voie ... Parce qu'elle était narcissique, il était facile de la faire parler. Mais difficile de la corriger. Quand elle avait une opposition, même une différence d'opinion, elle l'abordait avec une indifférence reptilienne.</w:t>
      </w:r>
      <w:r w:rsidRPr="000B08C0">
        <w:t xml:space="preserve"> »</w:t>
      </w:r>
      <w:r w:rsidRPr="00D26633">
        <w:t xml:space="preserve"> </w:t>
      </w:r>
      <w:r w:rsidRPr="00D26633">
        <w:rPr>
          <w:lang w:val="en-GB"/>
        </w:rPr>
        <w:t xml:space="preserve">Cf. </w:t>
      </w:r>
      <w:r w:rsidRPr="00D26633">
        <w:rPr>
          <w:i/>
          <w:iCs/>
          <w:lang w:val="en-GB"/>
        </w:rPr>
        <w:t>Who Is Marjorie Diehl-Armstrong? New Details About The Woman From 'Evil Genius' On Netflix</w:t>
      </w:r>
      <w:r w:rsidRPr="00D26633">
        <w:rPr>
          <w:lang w:val="en-GB"/>
        </w:rPr>
        <w:t xml:space="preserve"> [Qui est Marjorie Diehl-Armstrong? </w:t>
      </w:r>
      <w:r w:rsidRPr="00D26633">
        <w:t xml:space="preserve">De nouveaux détails sur la femme de 'Evil Genius' sur Netflix], Samantha Maffucci, </w:t>
      </w:r>
      <w:hyperlink r:id="rId217" w:history="1">
        <w:r w:rsidRPr="00364A45">
          <w:rPr>
            <w:rStyle w:val="Lienhypertexte"/>
          </w:rPr>
          <w:t>https://www.yourtango.com/2018313478/who-is-marjorie-diehl-armstrong-the-woman-from-evil-genius-on-netflix</w:t>
        </w:r>
      </w:hyperlink>
      <w:r>
        <w:t xml:space="preserve"> </w:t>
      </w:r>
    </w:p>
    <w:p w14:paraId="43348598" w14:textId="7FD49D57" w:rsidR="00F02C1F" w:rsidRPr="00D26633" w:rsidRDefault="00F02C1F" w:rsidP="00D26633">
      <w:pPr>
        <w:pStyle w:val="Notedebasdepage"/>
        <w:jc w:val="both"/>
      </w:pPr>
      <w:r>
        <w:t xml:space="preserve">d) Son père, </w:t>
      </w:r>
      <w:r w:rsidRPr="0078649F">
        <w:t>Harold Diehl</w:t>
      </w:r>
      <w:r>
        <w:t>,</w:t>
      </w:r>
      <w:r w:rsidRPr="0078649F">
        <w:t xml:space="preserve"> a rapporté </w:t>
      </w:r>
      <w:r>
        <w:t>lui avoir</w:t>
      </w:r>
      <w:r w:rsidRPr="0078649F">
        <w:t xml:space="preserve"> coupé </w:t>
      </w:r>
      <w:r>
        <w:t>son</w:t>
      </w:r>
      <w:r w:rsidRPr="0078649F">
        <w:t xml:space="preserve"> soutien financier</w:t>
      </w:r>
      <w:r>
        <w:t>,</w:t>
      </w:r>
      <w:r w:rsidRPr="0078649F">
        <w:t xml:space="preserve"> des décennies plus tôt</w:t>
      </w:r>
      <w:r>
        <w:t>,</w:t>
      </w:r>
      <w:r w:rsidRPr="0078649F">
        <w:t xml:space="preserve"> </w:t>
      </w:r>
      <w:r w:rsidRPr="000B08C0">
        <w:rPr>
          <w:b/>
          <w:bCs/>
        </w:rPr>
        <w:t>en raison de son comportement criminel</w:t>
      </w:r>
      <w:r w:rsidRPr="0078649F">
        <w:t xml:space="preserve"> et de son incapacité à conserver un emploi stable.</w:t>
      </w:r>
      <w:r>
        <w:t xml:space="preserve"> Cf. </w:t>
      </w:r>
      <w:hyperlink r:id="rId218" w:history="1">
        <w:r>
          <w:rPr>
            <w:rStyle w:val="Lienhypertexte"/>
          </w:rPr>
          <w:t>https://en.wikipedia.org/wiki/Death_of_Brian_Wells</w:t>
        </w:r>
      </w:hyperlink>
    </w:p>
  </w:footnote>
  <w:footnote w:id="193">
    <w:p w14:paraId="73E176F7" w14:textId="536EE2C5" w:rsidR="00F02C1F" w:rsidRDefault="00F02C1F">
      <w:pPr>
        <w:pStyle w:val="Notedebasdepage"/>
      </w:pPr>
      <w:r>
        <w:rPr>
          <w:rStyle w:val="Appelnotedebasdep"/>
        </w:rPr>
        <w:footnoteRef/>
      </w:r>
      <w:r>
        <w:t xml:space="preserve"> a) </w:t>
      </w:r>
      <w:r w:rsidRPr="00FF353C">
        <w:rPr>
          <w:i/>
          <w:iCs/>
        </w:rPr>
        <w:t>Affaire Alain Lamare</w:t>
      </w:r>
      <w:r>
        <w:t xml:space="preserve">, </w:t>
      </w:r>
      <w:hyperlink r:id="rId219" w:history="1">
        <w:r>
          <w:rPr>
            <w:rStyle w:val="Lienhypertexte"/>
          </w:rPr>
          <w:t>https://fr.wikipedia.org/wiki/Affaire_Alain_Lamare</w:t>
        </w:r>
      </w:hyperlink>
    </w:p>
    <w:p w14:paraId="7E9C8816" w14:textId="723F51C3" w:rsidR="00F02C1F" w:rsidRDefault="00F02C1F">
      <w:pPr>
        <w:pStyle w:val="Notedebasdepage"/>
      </w:pPr>
      <w:r>
        <w:t xml:space="preserve">b) </w:t>
      </w:r>
      <w:r w:rsidRPr="00FF353C">
        <w:rPr>
          <w:i/>
          <w:iCs/>
        </w:rPr>
        <w:t>Un assassin au-dessus de tout soupçon</w:t>
      </w:r>
      <w:r w:rsidRPr="00FF353C">
        <w:t>, Yvan Stefanovitch et Martine Laroche, Éditions J'ai lu, série Crimes &amp; enquêtes, 2001</w:t>
      </w:r>
      <w:r>
        <w:t>.</w:t>
      </w:r>
    </w:p>
  </w:footnote>
  <w:footnote w:id="194">
    <w:p w14:paraId="228644CA" w14:textId="2AF5C078" w:rsidR="00F02C1F" w:rsidRDefault="00F02C1F" w:rsidP="005C0ED1">
      <w:pPr>
        <w:pStyle w:val="Notedebasdepage"/>
        <w:jc w:val="both"/>
      </w:pPr>
      <w:r>
        <w:rPr>
          <w:rStyle w:val="Appelnotedebasdep"/>
        </w:rPr>
        <w:footnoteRef/>
      </w:r>
      <w:r>
        <w:t xml:space="preserve"> Elle pousse à la délinquance. </w:t>
      </w:r>
      <w:r w:rsidRPr="00FF353C">
        <w:t>Les symptômes de cette schizophrénie peuvent être</w:t>
      </w:r>
      <w:r>
        <w:t xml:space="preserve"> aussi</w:t>
      </w:r>
      <w:r w:rsidRPr="00FF353C">
        <w:t xml:space="preserve"> une distorsion de la réalité (impliquant illusions et hallucinations)</w:t>
      </w:r>
      <w:r>
        <w:t>.</w:t>
      </w:r>
    </w:p>
  </w:footnote>
  <w:footnote w:id="195">
    <w:p w14:paraId="6121752D" w14:textId="11350A7F" w:rsidR="00F02C1F" w:rsidRDefault="00F02C1F">
      <w:pPr>
        <w:pStyle w:val="Notedebasdepage"/>
      </w:pPr>
      <w:r>
        <w:rPr>
          <w:rStyle w:val="Appelnotedebasdep"/>
        </w:rPr>
        <w:footnoteRef/>
      </w:r>
      <w:r>
        <w:t xml:space="preserve"> Alors qu’il était gâté par ses parents et disposait de tout l’argent qu’il voulait.</w:t>
      </w:r>
    </w:p>
  </w:footnote>
  <w:footnote w:id="196">
    <w:p w14:paraId="2EE6BBD1" w14:textId="2900878D" w:rsidR="00F02C1F" w:rsidRPr="008233DD" w:rsidRDefault="00F02C1F" w:rsidP="008233DD">
      <w:pPr>
        <w:pStyle w:val="Notedebasdepage"/>
        <w:rPr>
          <w:lang w:val="en-GB"/>
        </w:rPr>
      </w:pPr>
      <w:r>
        <w:rPr>
          <w:rStyle w:val="Appelnotedebasdep"/>
        </w:rPr>
        <w:footnoteRef/>
      </w:r>
      <w:r w:rsidRPr="008233DD">
        <w:rPr>
          <w:lang w:val="en-GB"/>
        </w:rPr>
        <w:t xml:space="preserve"> </w:t>
      </w:r>
      <w:r w:rsidRPr="008233DD">
        <w:rPr>
          <w:i/>
          <w:iCs/>
          <w:lang w:val="en-GB"/>
        </w:rPr>
        <w:t>Thomas Bartlett Whitaker</w:t>
      </w:r>
      <w:r w:rsidRPr="008233DD">
        <w:rPr>
          <w:lang w:val="en-GB"/>
        </w:rPr>
        <w:t xml:space="preserve">, </w:t>
      </w:r>
      <w:hyperlink r:id="rId220" w:history="1">
        <w:r w:rsidRPr="008233DD">
          <w:rPr>
            <w:rStyle w:val="Lienhypertexte"/>
            <w:lang w:val="en-GB"/>
          </w:rPr>
          <w:t>https://en.wikipedia.org/wiki/Thomas_Bartlett_Whitaker</w:t>
        </w:r>
      </w:hyperlink>
      <w:r w:rsidRPr="008233DD">
        <w:rPr>
          <w:lang w:val="en-GB"/>
        </w:rPr>
        <w:t xml:space="preserve"> </w:t>
      </w:r>
    </w:p>
  </w:footnote>
  <w:footnote w:id="197">
    <w:p w14:paraId="379109C2" w14:textId="3298BB8B" w:rsidR="00F02C1F" w:rsidRPr="009715B5" w:rsidRDefault="00F02C1F">
      <w:pPr>
        <w:pStyle w:val="Notedebasdepage"/>
      </w:pPr>
      <w:r>
        <w:rPr>
          <w:rStyle w:val="Appelnotedebasdep"/>
        </w:rPr>
        <w:footnoteRef/>
      </w:r>
      <w:r w:rsidRPr="009715B5">
        <w:t xml:space="preserve"> </w:t>
      </w:r>
      <w:r w:rsidRPr="009715B5">
        <w:rPr>
          <w:i/>
          <w:iCs/>
        </w:rPr>
        <w:t>Héboïdophrénie</w:t>
      </w:r>
      <w:r w:rsidRPr="009715B5">
        <w:t xml:space="preserve">, </w:t>
      </w:r>
      <w:hyperlink r:id="rId221" w:history="1">
        <w:r>
          <w:rPr>
            <w:rStyle w:val="Lienhypertexte"/>
          </w:rPr>
          <w:t>https://www.psychologies.com/Dico-Psycho/Heboidophrenie</w:t>
        </w:r>
      </w:hyperlink>
    </w:p>
  </w:footnote>
  <w:footnote w:id="198">
    <w:p w14:paraId="080F0DC6" w14:textId="62B9D8EB" w:rsidR="00F02C1F" w:rsidRPr="009715B5" w:rsidRDefault="00F02C1F">
      <w:pPr>
        <w:pStyle w:val="Notedebasdepage"/>
      </w:pPr>
      <w:r>
        <w:rPr>
          <w:rStyle w:val="Appelnotedebasdep"/>
        </w:rPr>
        <w:footnoteRef/>
      </w:r>
      <w:r w:rsidRPr="009715B5">
        <w:t xml:space="preserve"> </w:t>
      </w:r>
      <w:r w:rsidRPr="009715B5">
        <w:rPr>
          <w:i/>
          <w:iCs/>
        </w:rPr>
        <w:t>Héboïdophrénie</w:t>
      </w:r>
      <w:r w:rsidRPr="009715B5">
        <w:t xml:space="preserve">, </w:t>
      </w:r>
      <w:hyperlink r:id="rId222" w:history="1">
        <w:r>
          <w:rPr>
            <w:rStyle w:val="Lienhypertexte"/>
          </w:rPr>
          <w:t>https://fr.wikipedia.org/wiki/H%C3%A9bo%C3%AFdophr%C3%A9nie</w:t>
        </w:r>
      </w:hyperlink>
    </w:p>
  </w:footnote>
  <w:footnote w:id="199">
    <w:p w14:paraId="0C2936A4" w14:textId="77777777" w:rsidR="00F02C1F" w:rsidRPr="00440AD5" w:rsidRDefault="00F02C1F" w:rsidP="006B4C04">
      <w:pPr>
        <w:pStyle w:val="Notedebasdepage"/>
      </w:pPr>
      <w:r>
        <w:rPr>
          <w:rStyle w:val="Appelnotedebasdep"/>
        </w:rPr>
        <w:footnoteRef/>
      </w:r>
      <w:r w:rsidRPr="00440AD5">
        <w:t xml:space="preserve"> Comme dans le cas de l'aviateur, constructeur aéronautique, homme d'affaires, Howard Robard Hughes, suite à plusieurs accidents d'aviation, dont celui du 7 juillet 1946, traumatisant gravement son système nerveux, dont il a été victime, parce qu'il testait lui-même les prototypes de la Hughes Aircraft Company.</w:t>
      </w:r>
      <w:r>
        <w:t xml:space="preserve"> A la fin de sa vie, il souffrait du syndrome de Diogène.</w:t>
      </w:r>
    </w:p>
  </w:footnote>
  <w:footnote w:id="200">
    <w:p w14:paraId="2421F504" w14:textId="77777777" w:rsidR="00F02C1F" w:rsidRDefault="00F02C1F" w:rsidP="006B4C04">
      <w:pPr>
        <w:pStyle w:val="Notedebasdepage"/>
      </w:pPr>
      <w:r>
        <w:rPr>
          <w:rStyle w:val="Appelnotedebasdep"/>
        </w:rPr>
        <w:footnoteRef/>
      </w:r>
      <w:r w:rsidRPr="00FC56E1">
        <w:t xml:space="preserve"> </w:t>
      </w:r>
      <w:r>
        <w:t xml:space="preserve">a) </w:t>
      </w:r>
      <w:r w:rsidRPr="00FC56E1">
        <w:rPr>
          <w:i/>
        </w:rPr>
        <w:t>Science décalée : la tyrannie d’Henri VIII expliquée par la biologie</w:t>
      </w:r>
      <w:r w:rsidRPr="00FC56E1">
        <w:t xml:space="preserve">, Marie-Céline Ray, 20/05/2017, </w:t>
      </w:r>
      <w:hyperlink r:id="rId223" w:history="1">
        <w:r w:rsidRPr="00E7700B">
          <w:rPr>
            <w:rStyle w:val="Lienhypertexte"/>
          </w:rPr>
          <w:t>https://www.futura-sciences.com/sante/actualites/medecine-science-decalee-tyrannie-henri-viii-expliquee-biologie-61530/</w:t>
        </w:r>
      </w:hyperlink>
      <w:r>
        <w:t xml:space="preserve"> </w:t>
      </w:r>
    </w:p>
    <w:p w14:paraId="45C16036" w14:textId="77777777" w:rsidR="00F02C1F" w:rsidRPr="00FA2D3B" w:rsidRDefault="00F02C1F" w:rsidP="006B4C04">
      <w:pPr>
        <w:pStyle w:val="Notedebasdepage"/>
        <w:rPr>
          <w:lang w:val="en-GB"/>
        </w:rPr>
      </w:pPr>
      <w:r w:rsidRPr="00FA2D3B">
        <w:rPr>
          <w:lang w:val="en-GB"/>
        </w:rPr>
        <w:t xml:space="preserve">b) The head that wears the crown: Henry VIII and traumatic brain injury, Muhammad Qaiser Ikram, Fazle Hakim Sajjad, Arash Salardin, Journal of Clinical Neuroscience, June 2016, Volume 28, Pages 16–19, </w:t>
      </w:r>
      <w:hyperlink r:id="rId224" w:history="1">
        <w:r w:rsidRPr="00FA2D3B">
          <w:rPr>
            <w:rStyle w:val="Lienhypertexte"/>
            <w:lang w:val="en-GB"/>
          </w:rPr>
          <w:t>https://www.jocn-journal.com/article/S0967-5868%2815%2900680-3/abstract</w:t>
        </w:r>
      </w:hyperlink>
      <w:r w:rsidRPr="00FA2D3B">
        <w:rPr>
          <w:lang w:val="en-GB"/>
        </w:rPr>
        <w:t xml:space="preserve"> </w:t>
      </w:r>
    </w:p>
  </w:footnote>
  <w:footnote w:id="201">
    <w:p w14:paraId="2694D594" w14:textId="77777777" w:rsidR="00F02C1F" w:rsidRPr="007A7F62" w:rsidRDefault="00F02C1F" w:rsidP="006B4C04">
      <w:pPr>
        <w:pStyle w:val="Notedebasdepage"/>
      </w:pPr>
      <w:r>
        <w:rPr>
          <w:rStyle w:val="Appelnotedebasdep"/>
        </w:rPr>
        <w:footnoteRef/>
      </w:r>
      <w:r w:rsidRPr="007A7F62">
        <w:t xml:space="preserve"> </w:t>
      </w:r>
      <w:r w:rsidRPr="007A7F62">
        <w:rPr>
          <w:i/>
        </w:rPr>
        <w:t>L'erreur de Descartes : La raison des émotions</w:t>
      </w:r>
      <w:r w:rsidRPr="007A7F62">
        <w:t>, Antonio Damasio</w:t>
      </w:r>
      <w:r>
        <w:t xml:space="preserve"> (neurologue)</w:t>
      </w:r>
      <w:r w:rsidRPr="007A7F62">
        <w:t>, Odile Jacob, 2010.</w:t>
      </w:r>
    </w:p>
  </w:footnote>
  <w:footnote w:id="202">
    <w:p w14:paraId="679637B7" w14:textId="77777777" w:rsidR="00F02C1F" w:rsidRDefault="00F02C1F" w:rsidP="004669D1">
      <w:pPr>
        <w:pStyle w:val="Notedebasdepage"/>
        <w:jc w:val="both"/>
      </w:pPr>
      <w:r>
        <w:rPr>
          <w:rStyle w:val="Appelnotedebasdep"/>
        </w:rPr>
        <w:footnoteRef/>
      </w:r>
      <w:r w:rsidRPr="007172C7">
        <w:t xml:space="preserve"> </w:t>
      </w:r>
      <w:r>
        <w:t>James Fallon s’est soumis</w:t>
      </w:r>
      <w:r w:rsidRPr="007172C7">
        <w:t xml:space="preserve"> alors à des tests génétiques, qui </w:t>
      </w:r>
      <w:r>
        <w:t>ont révélé</w:t>
      </w:r>
      <w:r w:rsidRPr="007172C7">
        <w:t xml:space="preserve"> un fort potentiel d'agressivité et de violence, ainsi qu'une faible empathie. Selon lui, ce diagnostic correspond à celui de «</w:t>
      </w:r>
      <w:r>
        <w:t xml:space="preserve"> </w:t>
      </w:r>
      <w:r w:rsidRPr="007172C7">
        <w:t>psychopathe pro-social</w:t>
      </w:r>
      <w:r>
        <w:t xml:space="preserve"> </w:t>
      </w:r>
      <w:r w:rsidRPr="007172C7">
        <w:t>», c'est-à-dire qu'il parvient à se sociabiliser mais qu'il a des difficultés à ressentir de l'empathie envers les autres. «</w:t>
      </w:r>
      <w:r>
        <w:t xml:space="preserve"> </w:t>
      </w:r>
      <w:r w:rsidRPr="007172C7">
        <w:rPr>
          <w:i/>
        </w:rPr>
        <w:t>J'ai un esprit de compétition odieux. Je ne laisse pas mes petits-enfants gagner des jeux. Je suis une sorte d'enfoiré qui fait des trucs débiles qui gonflent les gens</w:t>
      </w:r>
      <w:r>
        <w:t xml:space="preserve"> </w:t>
      </w:r>
      <w:r w:rsidRPr="007172C7">
        <w:t>», raconte-t-il. Selon lui, tous les psychopathes ne sont pas des tueurs en puissance, mais présentent des</w:t>
      </w:r>
      <w:r>
        <w:t xml:space="preserve"> comportements psychopathiques. </w:t>
      </w:r>
      <w:r w:rsidRPr="007172C7">
        <w:t>«</w:t>
      </w:r>
      <w:r>
        <w:t xml:space="preserve"> </w:t>
      </w:r>
      <w:r w:rsidRPr="00AD4DC4">
        <w:rPr>
          <w:i/>
        </w:rPr>
        <w:t>Depuis que j'ai trouvé tout cela, j'ai fait un effort pour essayer de changer mon comportement</w:t>
      </w:r>
      <w:r>
        <w:t xml:space="preserve"> </w:t>
      </w:r>
      <w:r w:rsidRPr="007172C7">
        <w:t>», assure-t-il.</w:t>
      </w:r>
      <w:r>
        <w:t xml:space="preserve"> </w:t>
      </w:r>
    </w:p>
    <w:p w14:paraId="1514ADE6" w14:textId="3F8711B8" w:rsidR="00F02C1F" w:rsidRPr="007172C7" w:rsidRDefault="00F02C1F" w:rsidP="00F40316">
      <w:pPr>
        <w:pStyle w:val="Notedebasdepage"/>
      </w:pPr>
      <w:r>
        <w:t xml:space="preserve">Source : </w:t>
      </w:r>
      <w:r w:rsidRPr="00F40316">
        <w:rPr>
          <w:i/>
          <w:iCs/>
        </w:rPr>
        <w:t>Un chercheur en neurosciences se découvre psychopathe</w:t>
      </w:r>
      <w:r w:rsidRPr="00F40316">
        <w:t>, 28/11/2013,</w:t>
      </w:r>
      <w:r>
        <w:t xml:space="preserve"> </w:t>
      </w:r>
      <w:hyperlink r:id="rId225" w:history="1">
        <w:r w:rsidRPr="0011165F">
          <w:rPr>
            <w:rStyle w:val="Lienhypertexte"/>
          </w:rPr>
          <w:t>http://sante.lefigaro.fr/actualite/2013/11/28/21574-chercheur-neurosciences-se-decouvre-psychopathe</w:t>
        </w:r>
      </w:hyperlink>
      <w:r>
        <w:t xml:space="preserve"> </w:t>
      </w:r>
    </w:p>
  </w:footnote>
  <w:footnote w:id="203">
    <w:p w14:paraId="511B3EFF" w14:textId="72AAD571" w:rsidR="00F02C1F" w:rsidRPr="007A0A35" w:rsidRDefault="00F02C1F">
      <w:pPr>
        <w:pStyle w:val="Notedebasdepage"/>
      </w:pPr>
      <w:r>
        <w:rPr>
          <w:rStyle w:val="Appelnotedebasdep"/>
        </w:rPr>
        <w:footnoteRef/>
      </w:r>
      <w:r w:rsidRPr="007A0A35">
        <w:t xml:space="preserve"> Favorisant la </w:t>
      </w:r>
      <w:r>
        <w:t>psychopathie.</w:t>
      </w:r>
    </w:p>
  </w:footnote>
  <w:footnote w:id="204">
    <w:p w14:paraId="3A4FFBA7" w14:textId="5E128414" w:rsidR="00F02C1F" w:rsidRPr="00BD32EC" w:rsidRDefault="00F02C1F" w:rsidP="00BD32EC">
      <w:pPr>
        <w:pStyle w:val="NormalWeb"/>
        <w:shd w:val="clear" w:color="auto" w:fill="FFFFFF"/>
        <w:spacing w:before="0" w:beforeAutospacing="0" w:after="0" w:afterAutospacing="0"/>
        <w:jc w:val="both"/>
        <w:rPr>
          <w:rFonts w:ascii="Calibri" w:hAnsi="Calibri" w:cs="Calibri"/>
          <w:sz w:val="20"/>
          <w:szCs w:val="20"/>
        </w:rPr>
      </w:pPr>
      <w:r w:rsidRPr="00BD32EC">
        <w:rPr>
          <w:rStyle w:val="Appelnotedebasdep"/>
          <w:rFonts w:ascii="Calibri" w:hAnsi="Calibri" w:cs="Calibri"/>
          <w:sz w:val="20"/>
          <w:szCs w:val="20"/>
        </w:rPr>
        <w:footnoteRef/>
      </w:r>
      <w:r w:rsidRPr="00BD32EC">
        <w:rPr>
          <w:rFonts w:ascii="Calibri" w:hAnsi="Calibri" w:cs="Calibri"/>
          <w:sz w:val="20"/>
          <w:szCs w:val="20"/>
        </w:rPr>
        <w:t xml:space="preserve"> </w:t>
      </w:r>
      <w:r w:rsidRPr="00BD32EC">
        <w:rPr>
          <w:rFonts w:ascii="Calibri" w:hAnsi="Calibri" w:cs="Calibri"/>
          <w:i/>
          <w:iCs/>
          <w:sz w:val="20"/>
          <w:szCs w:val="20"/>
        </w:rPr>
        <w:t>Le cerveau de certains criminels les rend insensibles à la punition</w:t>
      </w:r>
      <w:r w:rsidRPr="00BD32EC">
        <w:rPr>
          <w:rFonts w:ascii="Calibri" w:hAnsi="Calibri" w:cs="Calibri"/>
          <w:sz w:val="20"/>
          <w:szCs w:val="20"/>
        </w:rPr>
        <w:t xml:space="preserve">, Julie Carballo, 29/01/2015, </w:t>
      </w:r>
      <w:hyperlink r:id="rId226" w:history="1">
        <w:r w:rsidRPr="00BD32EC">
          <w:rPr>
            <w:rStyle w:val="Lienhypertexte"/>
            <w:rFonts w:ascii="Calibri" w:hAnsi="Calibri" w:cs="Calibri"/>
            <w:sz w:val="20"/>
            <w:szCs w:val="20"/>
          </w:rPr>
          <w:t>http://sante.lefigaro.fr/actualite/2015/01/29/23319-cerveau-certains-criminels-rend-insensibles-punition</w:t>
        </w:r>
      </w:hyperlink>
      <w:r w:rsidRPr="00BD32EC">
        <w:rPr>
          <w:rFonts w:ascii="Calibri" w:hAnsi="Calibri" w:cs="Calibri"/>
          <w:sz w:val="20"/>
          <w:szCs w:val="20"/>
        </w:rPr>
        <w:t xml:space="preserve"> </w:t>
      </w:r>
    </w:p>
  </w:footnote>
  <w:footnote w:id="205">
    <w:p w14:paraId="5B9B3A6A" w14:textId="53FD5E05" w:rsidR="00F02C1F" w:rsidRDefault="00F02C1F">
      <w:pPr>
        <w:pStyle w:val="Notedebasdepage"/>
      </w:pPr>
      <w:r>
        <w:rPr>
          <w:rStyle w:val="Appelnotedebasdep"/>
        </w:rPr>
        <w:footnoteRef/>
      </w:r>
      <w:r>
        <w:t xml:space="preserve"> </w:t>
      </w:r>
      <w:r w:rsidRPr="00B9202B">
        <w:rPr>
          <w:i/>
          <w:iCs/>
        </w:rPr>
        <w:t>Troubles caractériels</w:t>
      </w:r>
      <w:r>
        <w:t xml:space="preserve">, </w:t>
      </w:r>
      <w:hyperlink r:id="rId227" w:history="1">
        <w:r>
          <w:rPr>
            <w:rStyle w:val="Lienhypertexte"/>
          </w:rPr>
          <w:t>https://sante-guerir.notrefamille.com/sante-a-z/trouble-caracteriel-trouble-caracteriel-o290858.html</w:t>
        </w:r>
      </w:hyperlink>
    </w:p>
  </w:footnote>
  <w:footnote w:id="206">
    <w:p w14:paraId="2382159B" w14:textId="1C80310F" w:rsidR="00F02C1F" w:rsidRDefault="00F02C1F" w:rsidP="00CC3B39">
      <w:pPr>
        <w:pStyle w:val="Notedebasdepage"/>
        <w:jc w:val="both"/>
      </w:pPr>
      <w:r>
        <w:rPr>
          <w:rStyle w:val="Appelnotedebasdep"/>
        </w:rPr>
        <w:footnoteRef/>
      </w:r>
      <w:r>
        <w:t xml:space="preserve"> </w:t>
      </w:r>
      <w:r w:rsidRPr="00CC3B39">
        <w:t xml:space="preserve">Par exemple, le </w:t>
      </w:r>
      <w:r w:rsidRPr="00585FB5">
        <w:rPr>
          <w:i/>
          <w:iCs/>
        </w:rPr>
        <w:t>baclofène</w:t>
      </w:r>
      <w:r w:rsidRPr="00CC3B39">
        <w:t xml:space="preserve">, serait efficace pour le traitement de l'alcoolodépendance rebelles aux autres traitements, bien que cette efficacité reste controversée (la prise répétée de doses excessives pourrait provoquer des psychoses). Cf. </w:t>
      </w:r>
      <w:r w:rsidRPr="00CC3B39">
        <w:rPr>
          <w:i/>
          <w:iCs/>
        </w:rPr>
        <w:t>Baclofène : la recommandation temporaire d’utilisation (RTU) a été accordée. Modalités pratiques</w:t>
      </w:r>
      <w:r w:rsidRPr="00CC3B39">
        <w:t>, Jean-Philippe R</w:t>
      </w:r>
      <w:r>
        <w:t>ivière</w:t>
      </w:r>
      <w:r w:rsidRPr="00CC3B39">
        <w:t xml:space="preserve">, 14 Mars 2014, </w:t>
      </w:r>
      <w:hyperlink r:id="rId228" w:history="1">
        <w:r w:rsidRPr="00636E11">
          <w:rPr>
            <w:rStyle w:val="Lienhypertexte"/>
          </w:rPr>
          <w:t>https://www.vidal.fr/actualites/13661/baclofene_la_recommandation_temporaire_d_utilisation_rtu_a_ete_accordee_modalites_pratiques/</w:t>
        </w:r>
      </w:hyperlink>
      <w:r>
        <w:t xml:space="preserve"> </w:t>
      </w:r>
      <w:r w:rsidRPr="00CC3B39">
        <w:t>&amp;</w:t>
      </w:r>
      <w:r>
        <w:t xml:space="preserve"> </w:t>
      </w:r>
      <w:r w:rsidRPr="00585FB5">
        <w:rPr>
          <w:i/>
          <w:iCs/>
        </w:rPr>
        <w:t>baclofène</w:t>
      </w:r>
      <w:r>
        <w:rPr>
          <w:i/>
          <w:iCs/>
        </w:rPr>
        <w:t xml:space="preserve"> (médicament),</w:t>
      </w:r>
      <w:r w:rsidRPr="00CC3B39">
        <w:t xml:space="preserve"> </w:t>
      </w:r>
      <w:hyperlink r:id="rId229" w:history="1">
        <w:r w:rsidRPr="00636E11">
          <w:rPr>
            <w:rStyle w:val="Lienhypertexte"/>
          </w:rPr>
          <w:t>https://www.vidal.fr/substances/482/baclofene/</w:t>
        </w:r>
      </w:hyperlink>
      <w:r>
        <w:t xml:space="preserve"> </w:t>
      </w:r>
    </w:p>
  </w:footnote>
  <w:footnote w:id="207">
    <w:p w14:paraId="4C528D45" w14:textId="6F3970E7" w:rsidR="00F02C1F" w:rsidRDefault="00F02C1F">
      <w:pPr>
        <w:pStyle w:val="Notedebasdepage"/>
      </w:pPr>
      <w:r>
        <w:rPr>
          <w:rStyle w:val="Appelnotedebasdep"/>
        </w:rPr>
        <w:footnoteRef/>
      </w:r>
      <w:r>
        <w:t xml:space="preserve"> a) </w:t>
      </w:r>
      <w:r w:rsidRPr="00B3148C">
        <w:rPr>
          <w:i/>
          <w:iCs/>
        </w:rPr>
        <w:t>À Gien, elle avait incendié la voiture où était enfermée sa fillette de trois ans (2/2),</w:t>
      </w:r>
      <w:r w:rsidRPr="00B3148C">
        <w:t xml:space="preserve"> 27/01/2019, </w:t>
      </w:r>
      <w:hyperlink r:id="rId230" w:history="1">
        <w:r w:rsidRPr="009A3F87">
          <w:rPr>
            <w:rStyle w:val="Lienhypertexte"/>
          </w:rPr>
          <w:t>https://www.larep.fr/gien-45500/actualites/a-gien-elle-avait-incendie-la-voiture-ou-etait-enfermee-sa-fillette-de-trois-ans-2-2_13089682/</w:t>
        </w:r>
      </w:hyperlink>
      <w:r>
        <w:t xml:space="preserve"> </w:t>
      </w:r>
    </w:p>
    <w:p w14:paraId="49E22A7F" w14:textId="5AE9C657" w:rsidR="00F02C1F" w:rsidRPr="00B3148C" w:rsidRDefault="00F02C1F">
      <w:pPr>
        <w:pStyle w:val="Notedebasdepage"/>
        <w:rPr>
          <w:lang w:val="en-GB"/>
        </w:rPr>
      </w:pPr>
      <w:r w:rsidRPr="00B3148C">
        <w:rPr>
          <w:lang w:val="en-GB"/>
        </w:rPr>
        <w:t xml:space="preserve">b) </w:t>
      </w:r>
      <w:hyperlink r:id="rId231" w:history="1">
        <w:r w:rsidRPr="009A3F87">
          <w:rPr>
            <w:rStyle w:val="Lienhypertexte"/>
            <w:lang w:val="en-GB"/>
          </w:rPr>
          <w:t>https://www.larep.fr/gien/justice/2019/01/20/a-gien-elle-avait-incendie-la-voiture-ou-etait-enfermee-sa-fillette-de-trois-ans-1-2_13089680.html</w:t>
        </w:r>
      </w:hyperlink>
      <w:r>
        <w:rPr>
          <w:lang w:val="en-GB"/>
        </w:rPr>
        <w:t xml:space="preserve"> </w:t>
      </w:r>
    </w:p>
  </w:footnote>
  <w:footnote w:id="208">
    <w:p w14:paraId="1D21419F" w14:textId="5C6B3C07" w:rsidR="00F02C1F" w:rsidRDefault="00F02C1F">
      <w:pPr>
        <w:pStyle w:val="Notedebasdepage"/>
      </w:pPr>
      <w:r>
        <w:rPr>
          <w:rStyle w:val="Appelnotedebasdep"/>
        </w:rPr>
        <w:footnoteRef/>
      </w:r>
      <w:r>
        <w:t xml:space="preserve"> </w:t>
      </w:r>
      <w:r w:rsidRPr="00874643">
        <w:rPr>
          <w:i/>
          <w:iCs/>
        </w:rPr>
        <w:t xml:space="preserve">Qu’est-ce que la démence sénile ? </w:t>
      </w:r>
      <w:hyperlink r:id="rId232" w:history="1">
        <w:r w:rsidRPr="00636E11">
          <w:rPr>
            <w:rStyle w:val="Lienhypertexte"/>
          </w:rPr>
          <w:t>https://www.retraiteplus.fr/aide-domicile/vivre-domicile-avec-une-perte-autonomie/demence-senile</w:t>
        </w:r>
      </w:hyperlink>
      <w:r>
        <w:t xml:space="preserve"> </w:t>
      </w:r>
    </w:p>
  </w:footnote>
  <w:footnote w:id="209">
    <w:p w14:paraId="1CA6D97B" w14:textId="218C852D" w:rsidR="00F02C1F" w:rsidRDefault="00F02C1F">
      <w:pPr>
        <w:pStyle w:val="Notedebasdepage"/>
      </w:pPr>
      <w:r>
        <w:rPr>
          <w:rStyle w:val="Appelnotedebasdep"/>
        </w:rPr>
        <w:footnoteRef/>
      </w:r>
      <w:r>
        <w:t xml:space="preserve"> </w:t>
      </w:r>
      <w:r w:rsidRPr="001F3A32">
        <w:rPr>
          <w:i/>
          <w:iCs/>
        </w:rPr>
        <w:t>Syphilis</w:t>
      </w:r>
      <w:r w:rsidRPr="001F3A32">
        <w:t xml:space="preserve">, </w:t>
      </w:r>
      <w:hyperlink r:id="rId233" w:history="1">
        <w:r w:rsidRPr="00FA2F90">
          <w:rPr>
            <w:rStyle w:val="Lienhypertexte"/>
          </w:rPr>
          <w:t>https://fr.wikipedia.org/wiki/Syphilis</w:t>
        </w:r>
      </w:hyperlink>
      <w:r>
        <w:t xml:space="preserve"> </w:t>
      </w:r>
    </w:p>
  </w:footnote>
  <w:footnote w:id="210">
    <w:p w14:paraId="54AF4B83" w14:textId="03A66416" w:rsidR="00F02C1F" w:rsidRDefault="00F02C1F">
      <w:pPr>
        <w:pStyle w:val="Notedebasdepage"/>
      </w:pPr>
      <w:r>
        <w:rPr>
          <w:rStyle w:val="Appelnotedebasdep"/>
        </w:rPr>
        <w:footnoteRef/>
      </w:r>
      <w:r>
        <w:t xml:space="preserve"> </w:t>
      </w:r>
      <w:r w:rsidRPr="001F3A32">
        <w:t xml:space="preserve">Chkili, </w:t>
      </w:r>
      <w:r w:rsidRPr="001F3A32">
        <w:rPr>
          <w:i/>
          <w:iCs/>
        </w:rPr>
        <w:t xml:space="preserve">Manifestations neurologiques et psychiatriques de la syphilis cérébrale </w:t>
      </w:r>
      <w:r w:rsidRPr="001F3A32">
        <w:t>(fascicule 37620 A10.), 1989, p. 1-9, in Encyclopédie Médico-Chirurgicale, Psychiatrie.</w:t>
      </w:r>
    </w:p>
  </w:footnote>
  <w:footnote w:id="211">
    <w:p w14:paraId="0624B23E" w14:textId="77777777" w:rsidR="00F02C1F" w:rsidRPr="001F3A32" w:rsidRDefault="00F02C1F" w:rsidP="001F3A32">
      <w:pPr>
        <w:pStyle w:val="Notedebasdepage"/>
        <w:rPr>
          <w:lang w:val="en-GB"/>
        </w:rPr>
      </w:pPr>
      <w:r>
        <w:rPr>
          <w:rStyle w:val="Appelnotedebasdep"/>
        </w:rPr>
        <w:footnoteRef/>
      </w:r>
      <w:r w:rsidRPr="001F3A32">
        <w:rPr>
          <w:lang w:val="en-GB"/>
        </w:rPr>
        <w:t xml:space="preserve"> a) Allan H. Ropper, « </w:t>
      </w:r>
      <w:r w:rsidRPr="001F3A32">
        <w:rPr>
          <w:i/>
          <w:iCs/>
          <w:lang w:val="en-GB"/>
        </w:rPr>
        <w:t>Neurosyphilis</w:t>
      </w:r>
      <w:r w:rsidRPr="001F3A32">
        <w:rPr>
          <w:lang w:val="en-GB"/>
        </w:rPr>
        <w:t xml:space="preserve"> », The New England Journal of Medicine, vol. 381, no 14,‎ 3 octobre 2019, p. 1358-1363.</w:t>
      </w:r>
    </w:p>
    <w:p w14:paraId="48D6A753" w14:textId="4C586A21" w:rsidR="00F02C1F" w:rsidRDefault="00F02C1F" w:rsidP="001F3A32">
      <w:pPr>
        <w:pStyle w:val="Notedebasdepage"/>
      </w:pPr>
      <w:r>
        <w:t xml:space="preserve">b) Neurosyphilis, </w:t>
      </w:r>
      <w:hyperlink r:id="rId234" w:history="1">
        <w:r w:rsidRPr="00FA2F90">
          <w:rPr>
            <w:rStyle w:val="Lienhypertexte"/>
          </w:rPr>
          <w:t>https://fr.wikipedia.org/wiki/Neurosyphilis</w:t>
        </w:r>
      </w:hyperlink>
      <w:r>
        <w:t xml:space="preserve"> </w:t>
      </w:r>
    </w:p>
    <w:p w14:paraId="7D8BFAED" w14:textId="6DDDFAD5" w:rsidR="00F02C1F" w:rsidRDefault="00F02C1F" w:rsidP="001F3A32">
      <w:pPr>
        <w:pStyle w:val="Notedebasdepage"/>
      </w:pPr>
      <w:r>
        <w:t>c) C'est la maladie qui aurait provoqué la démence de Guy de Maupassant, de Friedrich Nietzsche ...</w:t>
      </w:r>
    </w:p>
  </w:footnote>
  <w:footnote w:id="212">
    <w:p w14:paraId="04EB1763" w14:textId="0A9A2933" w:rsidR="00F02C1F" w:rsidRDefault="00F02C1F" w:rsidP="00777AC8">
      <w:pPr>
        <w:pStyle w:val="Notedebasdepage"/>
        <w:jc w:val="both"/>
      </w:pPr>
      <w:r>
        <w:rPr>
          <w:rStyle w:val="Appelnotedebasdep"/>
        </w:rPr>
        <w:footnoteRef/>
      </w:r>
      <w:r>
        <w:t xml:space="preserve"> </w:t>
      </w:r>
      <w:r w:rsidRPr="006002CB">
        <w:rPr>
          <w:u w:val="single"/>
        </w:rPr>
        <w:t>Liste de personnalités bipolaires</w:t>
      </w:r>
      <w:r>
        <w:t xml:space="preserve"> : Patricia Cornwell, écrivaine, Larry Flynt, producteur de vidéos pornographiques et de magazines, principalement Hustler, Stephen Fry, acteur, humoriste et écrivain, Mel Gibson, acteur et réalisateur, Otto Klemperer, chef d'orchestre, Vivien Leigh, actrice, Marilyn Monroe, actrice, Edvard Munch, artiste, Friedrich Nietzsche, philosophe, Kim Novak, actrice, Fernando Pessoa, poète portugais, Edgar Allan Poe, poète et écrivain (hypothèse), William Pitt, homme d'état britannique, Lou Reed, musicien, Robert Schumann, compositeur allemand, Nina Simone, chanteuse américaine, Frank Sinatra, chanteur américain et acteur, Britney Spears, chanteuse-compositrice américaine, Stuart Sutherland, psychologue et écrivain anglais, Ted Turner, homme d'affaires américain, fondateur de CNN, Vincent van Gogh, artiste (hypothèse), Robin Williams [s'est suicidé], acteur et humoriste, Amy Winehouse, chanteuse, Virginia Woolf, écrivaine, Catherine Zeta-Jones, actrice, Glenn Gould, pianiste, Truman Capote, écrivain américain, Jim Carrey, acteur et comédien canadien, Johnny Cash, musicien américain, Ray Charles, chanteur américain, Dolores O'Riordan, chanteuse-compositrice irlandaise, Mariah Carey, chanteuse, Francis Ford Coppola, réalisateur, </w:t>
      </w:r>
      <w:r w:rsidRPr="006002CB">
        <w:t>Louis Althusser, philosophe marxiste français [il a tué son épouse],</w:t>
      </w:r>
      <w:r>
        <w:t xml:space="preserve">  ...  </w:t>
      </w:r>
    </w:p>
    <w:p w14:paraId="55482739" w14:textId="238A1F9A" w:rsidR="00F02C1F" w:rsidRDefault="00F02C1F" w:rsidP="00777AC8">
      <w:pPr>
        <w:pStyle w:val="Notedebasdepage"/>
      </w:pPr>
      <w:r>
        <w:t xml:space="preserve">Cf. </w:t>
      </w:r>
      <w:r w:rsidRPr="00777AC8">
        <w:rPr>
          <w:i/>
          <w:iCs/>
        </w:rPr>
        <w:t>Liste de personnalités ayant un trouble bipolaire</w:t>
      </w:r>
      <w:r>
        <w:t xml:space="preserve">, </w:t>
      </w:r>
      <w:hyperlink r:id="rId235" w:anchor="Liste" w:history="1">
        <w:r w:rsidRPr="009A3F87">
          <w:rPr>
            <w:rStyle w:val="Lienhypertexte"/>
          </w:rPr>
          <w:t>https://fr.wikipedia.org/wiki/Liste_de_personnalit%C3%A9s_ayant_un_trouble_bipolaire#Liste</w:t>
        </w:r>
      </w:hyperlink>
      <w:r>
        <w:t xml:space="preserve"> </w:t>
      </w:r>
    </w:p>
    <w:p w14:paraId="4C15910B" w14:textId="7290E1D2" w:rsidR="00F02C1F" w:rsidRDefault="00F02C1F" w:rsidP="00777AC8">
      <w:pPr>
        <w:pStyle w:val="Notedebasdepage"/>
      </w:pPr>
      <w:r w:rsidRPr="00777AC8">
        <w:rPr>
          <w:i/>
          <w:iCs/>
        </w:rPr>
        <w:t>List of people with bipolar disorder</w:t>
      </w:r>
      <w:r>
        <w:t xml:space="preserve"> [Liste des personnes atteintes de trouble bipolaire], </w:t>
      </w:r>
      <w:hyperlink r:id="rId236" w:history="1">
        <w:r w:rsidRPr="009A3F87">
          <w:rPr>
            <w:rStyle w:val="Lienhypertexte"/>
          </w:rPr>
          <w:t>https://en.wikipedia.org/wiki/List_of_people_with_bipolar_disorder</w:t>
        </w:r>
      </w:hyperlink>
      <w:r>
        <w:t xml:space="preserve"> </w:t>
      </w:r>
    </w:p>
    <w:p w14:paraId="2FA5C096" w14:textId="3700AC6D" w:rsidR="00F02C1F" w:rsidRDefault="00F02C1F" w:rsidP="00777AC8">
      <w:pPr>
        <w:pStyle w:val="Notedebasdepage"/>
        <w:jc w:val="both"/>
      </w:pPr>
      <w:r w:rsidRPr="006002CB">
        <w:rPr>
          <w:u w:val="single"/>
        </w:rPr>
        <w:t>Liste de personnalités atteintes d'un trouble dépressif majeur</w:t>
      </w:r>
      <w:r>
        <w:t xml:space="preserve"> : Woody Allen, réalisateur et acteur américain, Hans Christian Andersen, écrivain danois, Charles Baudelaire, poète français, Ingmar Bergman, réalisateur suédois, Beyoncé, chanteuse américaine, Ludwig Boltzmann, physicien et philosophe autrichien, Kenneth Branagh, acteur nord-irlandais, Marlon Brando, acteur américain, Charles Bukowski, romancier américain, Agatha Christie, écrivaine criminelle anglaise, Winston Churchill, ancien Premier ministre britannique, George Clooney, acteur américain, Henri-Georges Clouzot, réalisateur français, Kurt Cobain, musicien américain, Leonard Cohen, auteur-compositeur-interprète canadien, Phil Collins, musicien anglais, Joseph Conrad, écrivain polonais, Charles Darwin, naturaliste britannique (hypothèse), Diana, princesse de Galles, Philip K. Dick, auteur américain, Charles Dickens, écrivain, Bob Dylan, auteur-compositeur-interprète, William Faulkner, auteur américain, Federico Fellini, réalisateur italien, F. Scott Fitzgerald, auteur américain, Michel Foucault, philosophe français, Peter Gabriel, chanteur britannique, Romain Gary , romancier et diplomate franco-lituanien-polonais [mort par suicide], Cary Grant, acteur anglo-américain, Graham Greene, écrivain britannique, Ernest Hemingway, écrivain américain [mort par suicide], Sir Anthony Hopkins, acteur britannique, Angelina Jolie, actrice américaine, Franz Kafka, écrivain tchèque, Buster Keaton, réalisateur et acteur américain, Jack Kerouac, poète et romancier américain, Stephen King, auteur américain, Takeshi Kitano, réalisateur japonais, Stanley Kubrick, réalisateur américain, Akira Kurosawa, réalisateur japonais, Lady Gaga, auteur-compositeur-interprète, John Lennon, auteur-compositeur-interprète britannique, Abraham Lincoln, avocat et homme politique américain, HP Lovecraft, auteur américain, Marilyn Manson, chanteuse américaine, Henri Matisse, peintre français, Guy de Maupassant, écrivain français (hypothèse), Vladimir Mayakovsky, écrivain et poète russe, Paul McCartney, musicien anglais, Michel-Ange, peintre et sculpteur italien (hypothèse), Kylie Minogue, chanteuse australienne, Yukio Mishima, auteur japonais [mort par suicide], Jim Morrison, chanteur, poète, Isaac Newton, physicien britannique (hypothèse), Friedrich Nietzsche, philosophe allemand (hypothèse), Robert Oppenheimer, physicien américain, Brad Pitt, acteur américain, Sergei Rachmaninoff, compositeur et pianiste russe, Charlotte Rampling, actrice anglaise, Rainer Maria Rilke, poète autrichien, JK Rowling, écrivaine  britannique, Bertrand Russell, mathématicien et philosophe britannique, Antoine de Saint-Exupéry, écrivain et pilote, Martin Scorsese, cinéaste américano-italien, Jean Seberg, actrice américaine [morte par suicide], Bruce Springsteen, auteur-compositeur-interprète américain, Sylvester Stallone, acteur, réalisateur et scénariste américain, Sting, musicien et auteur-compositeur britannique, William Styron, écrivain américain, Quentin Tarantino, réalisateur et scénariste américain, Pyotr Ilyich Tchaikovsky, compositeur russe, Léon Tolstoï, écrivain russe, Mark Twain, écrivain américain, Kurt Vonnegut, écrivain américain, Roger Waters, musicien anglais, Tennessee Williams, dramaturge américain, … </w:t>
      </w:r>
    </w:p>
    <w:p w14:paraId="1D854DF6" w14:textId="08729AB5" w:rsidR="00F02C1F" w:rsidRDefault="00F02C1F" w:rsidP="00777AC8">
      <w:pPr>
        <w:pStyle w:val="Notedebasdepage"/>
        <w:jc w:val="both"/>
      </w:pPr>
      <w:r>
        <w:t xml:space="preserve">Cf. </w:t>
      </w:r>
      <w:r w:rsidRPr="00777AC8">
        <w:rPr>
          <w:i/>
          <w:iCs/>
        </w:rPr>
        <w:t>List of people with major depressive disorder</w:t>
      </w:r>
      <w:r>
        <w:t xml:space="preserve"> [Liste des personnes atteintes d'un trouble dépressif majeur], </w:t>
      </w:r>
      <w:hyperlink r:id="rId237" w:history="1">
        <w:r w:rsidRPr="009A3F87">
          <w:rPr>
            <w:rStyle w:val="Lienhypertexte"/>
          </w:rPr>
          <w:t>https://en.wikipedia.org/wiki/List_of_people_with_major_depressive_disorder</w:t>
        </w:r>
      </w:hyperlink>
      <w:r>
        <w:t xml:space="preserve"> </w:t>
      </w:r>
    </w:p>
  </w:footnote>
  <w:footnote w:id="213">
    <w:p w14:paraId="24578DFA" w14:textId="23232B9D" w:rsidR="00F02C1F" w:rsidRDefault="00F02C1F">
      <w:pPr>
        <w:pStyle w:val="Notedebasdepage"/>
      </w:pPr>
      <w:r>
        <w:rPr>
          <w:rStyle w:val="Appelnotedebasdep"/>
        </w:rPr>
        <w:footnoteRef/>
      </w:r>
      <w:r>
        <w:t xml:space="preserve"> a) </w:t>
      </w:r>
      <w:r w:rsidRPr="002F148E">
        <w:rPr>
          <w:i/>
          <w:iCs/>
        </w:rPr>
        <w:t>Psychanalyse d’Adolf Hitler,</w:t>
      </w:r>
      <w:r>
        <w:t xml:space="preserve"> Dr. Walter C. Langer, Denoël, 1973, page 221.</w:t>
      </w:r>
    </w:p>
    <w:p w14:paraId="14B71BFB" w14:textId="47EEE314" w:rsidR="00F02C1F" w:rsidRPr="00774BC9" w:rsidRDefault="00F02C1F">
      <w:pPr>
        <w:pStyle w:val="Notedebasdepage"/>
      </w:pPr>
      <w:r w:rsidRPr="00774BC9">
        <w:t xml:space="preserve">b) </w:t>
      </w:r>
      <w:r>
        <w:rPr>
          <w:rFonts w:ascii="Calibri" w:hAnsi="Calibri" w:cs="Calibri"/>
        </w:rPr>
        <w:t>T</w:t>
      </w:r>
      <w:r w:rsidRPr="00774BC9">
        <w:rPr>
          <w:rFonts w:ascii="Calibri" w:hAnsi="Calibri" w:cs="Calibri"/>
        </w:rPr>
        <w:t>out comme</w:t>
      </w:r>
      <w:r>
        <w:rPr>
          <w:rFonts w:ascii="Calibri" w:hAnsi="Calibri" w:cs="Calibri"/>
        </w:rPr>
        <w:t xml:space="preserve"> Joseph</w:t>
      </w:r>
      <w:r w:rsidRPr="00774BC9">
        <w:rPr>
          <w:rFonts w:ascii="Calibri" w:hAnsi="Calibri" w:cs="Calibri"/>
        </w:rPr>
        <w:t xml:space="preserve"> Goebbels, d’ailleurs.</w:t>
      </w:r>
    </w:p>
  </w:footnote>
  <w:footnote w:id="214">
    <w:p w14:paraId="189DDF7A" w14:textId="02914E3F" w:rsidR="00F02C1F" w:rsidRDefault="00F02C1F" w:rsidP="005E2A43">
      <w:pPr>
        <w:pStyle w:val="Notedebasdepage"/>
        <w:jc w:val="both"/>
      </w:pPr>
      <w:r>
        <w:rPr>
          <w:rStyle w:val="Appelnotedebasdep"/>
        </w:rPr>
        <w:footnoteRef/>
      </w:r>
      <w:r>
        <w:t xml:space="preserve"> a) Il était dépendant à une drogue, la Pervitine, une </w:t>
      </w:r>
      <w:r w:rsidRPr="00844EEE">
        <w:rPr>
          <w:i/>
          <w:iCs/>
        </w:rPr>
        <w:t>méthamphétamine</w:t>
      </w:r>
      <w:r>
        <w:t>, que lui prescrivait son médecin, le docteur Morell.</w:t>
      </w:r>
    </w:p>
    <w:p w14:paraId="441DF1B3" w14:textId="5664D55E" w:rsidR="00F02C1F" w:rsidRDefault="00F02C1F" w:rsidP="005E2A43">
      <w:pPr>
        <w:pStyle w:val="Notedebasdepage"/>
        <w:jc w:val="both"/>
      </w:pPr>
      <w:r>
        <w:t xml:space="preserve">b) </w:t>
      </w:r>
      <w:r w:rsidRPr="005E2A43">
        <w:t>Il souffrait depuis plusieurs années déjà de la maladie de Parkinson, de troubles gastriques</w:t>
      </w:r>
      <w:r>
        <w:t xml:space="preserve"> (flatulences …)</w:t>
      </w:r>
      <w:r w:rsidRPr="005E2A43">
        <w:t xml:space="preserve"> et d'insomnies chroniques. Vient s'ajouter à cela une </w:t>
      </w:r>
      <w:r w:rsidRPr="003D4653">
        <w:rPr>
          <w:i/>
          <w:iCs/>
        </w:rPr>
        <w:t>paranoïa</w:t>
      </w:r>
      <w:r w:rsidRPr="005E2A43">
        <w:t xml:space="preserve"> grandissante.</w:t>
      </w:r>
      <w:r>
        <w:t xml:space="preserve"> Cf. </w:t>
      </w:r>
      <w:hyperlink r:id="rId238" w:history="1">
        <w:r>
          <w:rPr>
            <w:rStyle w:val="Lienhypertexte"/>
          </w:rPr>
          <w:t>https://fr.wikipedia.org/wiki/Derniers_jours_d%27Adolf_Hitler</w:t>
        </w:r>
      </w:hyperlink>
    </w:p>
    <w:p w14:paraId="755A5F25" w14:textId="10DA8900" w:rsidR="00F02C1F" w:rsidRDefault="00F02C1F" w:rsidP="005E2A43">
      <w:pPr>
        <w:pStyle w:val="Notedebasdepage"/>
        <w:jc w:val="both"/>
      </w:pPr>
      <w:r>
        <w:t xml:space="preserve">c) </w:t>
      </w:r>
      <w:r w:rsidRPr="001149E9">
        <w:t>Heinrich Himmler,</w:t>
      </w:r>
      <w:r>
        <w:t xml:space="preserve"> chef des SS,</w:t>
      </w:r>
      <w:r w:rsidRPr="001149E9">
        <w:t xml:space="preserve"> souffrait de terribles maux de dos, soigné</w:t>
      </w:r>
      <w:r>
        <w:t>s</w:t>
      </w:r>
      <w:r w:rsidRPr="001149E9">
        <w:t xml:space="preserve"> par son masseur Felix Kersten.</w:t>
      </w:r>
    </w:p>
  </w:footnote>
  <w:footnote w:id="215">
    <w:p w14:paraId="553CEBB6" w14:textId="6A780BD2" w:rsidR="00F02C1F" w:rsidRDefault="00F02C1F" w:rsidP="00566B19">
      <w:pPr>
        <w:pStyle w:val="Notedebasdepage"/>
        <w:jc w:val="both"/>
      </w:pPr>
      <w:r>
        <w:rPr>
          <w:rStyle w:val="Appelnotedebasdep"/>
        </w:rPr>
        <w:footnoteRef/>
      </w:r>
      <w:r>
        <w:t xml:space="preserve"> En 2003, Béatrice Guido, avait fait une tentative de suicide, en absorbant des somnifères. Au cours de l'année 2010, elle avait dissimulé à son mari que son médecin l’avait placée en arrêt de travail et a feint, durant plusieurs semaines, de se rendre à son travail. Déjà, depuis plusieurs années, l’alcool était devenu un substitut nécessaire à son mal-être.</w:t>
      </w:r>
    </w:p>
    <w:p w14:paraId="006B9A7A" w14:textId="6FD59A78" w:rsidR="00F02C1F" w:rsidRDefault="00F02C1F" w:rsidP="00566B19">
      <w:pPr>
        <w:pStyle w:val="Notedebasdepage"/>
      </w:pPr>
      <w:r>
        <w:t xml:space="preserve">a) </w:t>
      </w:r>
      <w:r w:rsidRPr="00566B19">
        <w:rPr>
          <w:i/>
          <w:iCs/>
        </w:rPr>
        <w:t>À Gien, elle avait incendié la voiture où était enfermée sa fillette de trois ans (1/2),</w:t>
      </w:r>
      <w:r>
        <w:t xml:space="preserve"> Philippe Renaud, 20/01/2019, </w:t>
      </w:r>
      <w:hyperlink r:id="rId239" w:history="1">
        <w:r w:rsidRPr="00BF0911">
          <w:rPr>
            <w:rStyle w:val="Lienhypertexte"/>
          </w:rPr>
          <w:t>https://www.larep.fr/gien-45500/actualites/a-gien-elle-avait-incendie-la-voiture-ou-etait-enfermee-sa-fillette-de-trois-ans-1-2_13089680/</w:t>
        </w:r>
      </w:hyperlink>
      <w:r>
        <w:t xml:space="preserve"> b) </w:t>
      </w:r>
      <w:r w:rsidRPr="00566B19">
        <w:rPr>
          <w:i/>
          <w:iCs/>
        </w:rPr>
        <w:t>À Gien, elle avait incendié la voiture où était enfermée sa fillette de trois ans (2/2),</w:t>
      </w:r>
      <w:r>
        <w:t xml:space="preserve"> Philippe Renaud, 27/01/2019, </w:t>
      </w:r>
      <w:hyperlink r:id="rId240" w:history="1">
        <w:r w:rsidRPr="00BF0911">
          <w:rPr>
            <w:rStyle w:val="Lienhypertexte"/>
          </w:rPr>
          <w:t>https://www.larep.fr/gien-45500/actualites/a-gien-elle-avait-incendie-la-voiture-ou-etait-enfermee-sa-fillette-de-trois-ans-2-2_13089682/</w:t>
        </w:r>
      </w:hyperlink>
      <w:r>
        <w:t xml:space="preserve"> </w:t>
      </w:r>
    </w:p>
  </w:footnote>
  <w:footnote w:id="216">
    <w:p w14:paraId="45A3EE0B" w14:textId="32910AA9" w:rsidR="00F02C1F" w:rsidRPr="00807789" w:rsidRDefault="00F02C1F" w:rsidP="00807789">
      <w:pPr>
        <w:pStyle w:val="Notedebasdepage"/>
      </w:pPr>
      <w:r>
        <w:rPr>
          <w:rStyle w:val="Appelnotedebasdep"/>
        </w:rPr>
        <w:footnoteRef/>
      </w:r>
      <w:r w:rsidRPr="00807789">
        <w:t xml:space="preserve"> a) </w:t>
      </w:r>
      <w:r w:rsidRPr="00B9202B">
        <w:rPr>
          <w:i/>
          <w:iCs/>
        </w:rPr>
        <w:t>Peng Dehuai</w:t>
      </w:r>
      <w:r w:rsidRPr="00807789">
        <w:t xml:space="preserve">, </w:t>
      </w:r>
      <w:hyperlink r:id="rId241" w:history="1">
        <w:r w:rsidRPr="00636E11">
          <w:rPr>
            <w:rStyle w:val="Lienhypertexte"/>
          </w:rPr>
          <w:t>https://fr.wikipedia.org/wiki/Peng_Dehuai</w:t>
        </w:r>
      </w:hyperlink>
      <w:r>
        <w:t xml:space="preserve"> </w:t>
      </w:r>
    </w:p>
    <w:p w14:paraId="3CF00113" w14:textId="688D6727" w:rsidR="00F02C1F" w:rsidRPr="00807789" w:rsidRDefault="00F02C1F" w:rsidP="00807789">
      <w:pPr>
        <w:pStyle w:val="Notedebasdepage"/>
      </w:pPr>
      <w:r w:rsidRPr="00807789">
        <w:t xml:space="preserve">b) Conférence de Lu Shan, </w:t>
      </w:r>
      <w:hyperlink r:id="rId242" w:history="1">
        <w:r w:rsidRPr="00636E11">
          <w:rPr>
            <w:rStyle w:val="Lienhypertexte"/>
          </w:rPr>
          <w:t>https://fr.wikipedia.org/wiki/Conf%C3%A9rence_de_Lu_Shan</w:t>
        </w:r>
      </w:hyperlink>
      <w:r>
        <w:t xml:space="preserve"> </w:t>
      </w:r>
    </w:p>
    <w:p w14:paraId="7F9D61C8" w14:textId="13126F90" w:rsidR="00F02C1F" w:rsidRPr="00807789" w:rsidRDefault="00F02C1F" w:rsidP="00807789">
      <w:pPr>
        <w:pStyle w:val="Notedebasdepage"/>
      </w:pPr>
      <w:r w:rsidRPr="00807789">
        <w:t xml:space="preserve">c) Grand Bond en avant, </w:t>
      </w:r>
      <w:hyperlink r:id="rId243" w:history="1">
        <w:r w:rsidRPr="00807789">
          <w:rPr>
            <w:rStyle w:val="Lienhypertexte"/>
          </w:rPr>
          <w:t>https://fr.wikipedia.org/wiki/Grand_Bond_en_avant</w:t>
        </w:r>
      </w:hyperlink>
      <w:r w:rsidRPr="00807789">
        <w:t xml:space="preserve"> </w:t>
      </w:r>
    </w:p>
  </w:footnote>
  <w:footnote w:id="217">
    <w:p w14:paraId="36DC3260" w14:textId="2FE006F7" w:rsidR="00F02C1F" w:rsidRPr="00566AD2" w:rsidRDefault="00F02C1F">
      <w:pPr>
        <w:pStyle w:val="Notedebasdepage"/>
        <w:rPr>
          <w:rFonts w:ascii="Calibri" w:hAnsi="Calibri" w:cs="Calibri"/>
          <w:color w:val="000000"/>
        </w:rPr>
      </w:pPr>
      <w:r>
        <w:rPr>
          <w:rStyle w:val="Appelnotedebasdep"/>
        </w:rPr>
        <w:footnoteRef/>
      </w:r>
      <w:r w:rsidRPr="00566AD2">
        <w:t xml:space="preserve"> a) </w:t>
      </w:r>
      <w:r w:rsidRPr="00C33574">
        <w:rPr>
          <w:rFonts w:ascii="Calibri" w:hAnsi="Calibri" w:cs="Calibri"/>
          <w:i/>
          <w:iCs/>
          <w:color w:val="000000"/>
        </w:rPr>
        <w:t>Mahomet</w:t>
      </w:r>
      <w:r w:rsidRPr="00C33574">
        <w:rPr>
          <w:rFonts w:ascii="Calibri" w:hAnsi="Calibri" w:cs="Calibri"/>
          <w:color w:val="000000"/>
        </w:rPr>
        <w:t>, Maurice Gaudefroy-Demombynes, Collection l’évolution de l’humanité, Albin Michel, 1957</w:t>
      </w:r>
      <w:r>
        <w:rPr>
          <w:rFonts w:ascii="Calibri" w:hAnsi="Calibri" w:cs="Calibri"/>
          <w:color w:val="000000"/>
        </w:rPr>
        <w:t>,</w:t>
      </w:r>
      <w:r w:rsidRPr="00C33574">
        <w:rPr>
          <w:rFonts w:ascii="Calibri" w:hAnsi="Calibri" w:cs="Calibri"/>
          <w:color w:val="000000"/>
        </w:rPr>
        <w:t xml:space="preserve"> 1969, page</w:t>
      </w:r>
      <w:r>
        <w:rPr>
          <w:rFonts w:ascii="Calibri" w:hAnsi="Calibri" w:cs="Calibri"/>
          <w:color w:val="000000"/>
        </w:rPr>
        <w:t>s</w:t>
      </w:r>
      <w:r w:rsidRPr="00C33574">
        <w:rPr>
          <w:rFonts w:ascii="Calibri" w:hAnsi="Calibri" w:cs="Calibri"/>
          <w:color w:val="000000"/>
        </w:rPr>
        <w:t xml:space="preserve"> 174</w:t>
      </w:r>
      <w:r>
        <w:rPr>
          <w:rFonts w:ascii="Calibri" w:hAnsi="Calibri" w:cs="Calibri"/>
          <w:color w:val="000000"/>
        </w:rPr>
        <w:t xml:space="preserve">-175, </w:t>
      </w:r>
      <w:hyperlink r:id="rId244" w:tgtFrame="_blank" w:history="1">
        <w:r w:rsidRPr="00600209">
          <w:rPr>
            <w:rStyle w:val="Lienhypertexte"/>
            <w:rFonts w:ascii="Calibri" w:hAnsi="Calibri" w:cs="Helvetica"/>
          </w:rPr>
          <w:t>http://classiques.uqac.ca/classiques/gaudefroy_demombynes_maurice/mahomet/gaudefroy_demombynes_mahomet.pdf</w:t>
        </w:r>
      </w:hyperlink>
    </w:p>
  </w:footnote>
  <w:footnote w:id="218">
    <w:p w14:paraId="19C88313" w14:textId="50333C20" w:rsidR="00F02C1F" w:rsidRPr="00566AD2" w:rsidRDefault="00F02C1F" w:rsidP="00566AD2">
      <w:pPr>
        <w:spacing w:after="0" w:line="240" w:lineRule="auto"/>
        <w:jc w:val="both"/>
        <w:rPr>
          <w:rFonts w:ascii="Calibri" w:hAnsi="Calibri" w:cs="Calibri"/>
          <w:color w:val="000000"/>
          <w:sz w:val="20"/>
          <w:szCs w:val="20"/>
        </w:rPr>
      </w:pPr>
      <w:r w:rsidRPr="00566AD2">
        <w:rPr>
          <w:rStyle w:val="Appelnotedebasdep"/>
          <w:sz w:val="20"/>
          <w:szCs w:val="20"/>
        </w:rPr>
        <w:footnoteRef/>
      </w:r>
      <w:r w:rsidRPr="00566AD2">
        <w:rPr>
          <w:sz w:val="20"/>
          <w:szCs w:val="20"/>
        </w:rPr>
        <w:t xml:space="preserve"> </w:t>
      </w:r>
      <w:r w:rsidRPr="00566AD2">
        <w:rPr>
          <w:rFonts w:ascii="Calibri" w:hAnsi="Calibri" w:cs="Calibri"/>
          <w:color w:val="000000"/>
          <w:sz w:val="20"/>
          <w:szCs w:val="20"/>
        </w:rPr>
        <w:t xml:space="preserve">a) </w:t>
      </w:r>
      <w:r w:rsidRPr="00566AD2">
        <w:rPr>
          <w:rFonts w:ascii="Calibri" w:hAnsi="Calibri" w:cs="Calibri"/>
          <w:i/>
          <w:iCs/>
          <w:color w:val="000000"/>
          <w:sz w:val="20"/>
          <w:szCs w:val="20"/>
        </w:rPr>
        <w:t>L’islam</w:t>
      </w:r>
      <w:r w:rsidRPr="00566AD2">
        <w:rPr>
          <w:rFonts w:ascii="Calibri" w:hAnsi="Calibri" w:cs="Calibri"/>
          <w:color w:val="000000"/>
          <w:sz w:val="20"/>
          <w:szCs w:val="20"/>
        </w:rPr>
        <w:t>, Dominique Sourdel, Que Sais-je ? P.U.F., 2004, page 14.</w:t>
      </w:r>
    </w:p>
    <w:p w14:paraId="3C5931D7" w14:textId="77777777" w:rsidR="00F02C1F" w:rsidRPr="00566AD2" w:rsidRDefault="00F02C1F" w:rsidP="00566AD2">
      <w:pPr>
        <w:spacing w:after="0" w:line="240" w:lineRule="auto"/>
        <w:rPr>
          <w:rFonts w:ascii="Calibri" w:hAnsi="Calibri" w:cs="Calibri"/>
          <w:color w:val="000000"/>
          <w:sz w:val="20"/>
          <w:szCs w:val="20"/>
        </w:rPr>
      </w:pPr>
      <w:r w:rsidRPr="00566AD2">
        <w:rPr>
          <w:rFonts w:ascii="Calibri" w:hAnsi="Calibri" w:cs="Calibri"/>
          <w:color w:val="000000"/>
          <w:sz w:val="20"/>
          <w:szCs w:val="20"/>
        </w:rPr>
        <w:t>b) </w:t>
      </w:r>
      <w:hyperlink r:id="rId245" w:history="1">
        <w:r w:rsidRPr="00566AD2">
          <w:rPr>
            <w:rStyle w:val="Lienhypertexte"/>
            <w:rFonts w:ascii="Calibri" w:hAnsi="Calibri" w:cs="Calibri"/>
            <w:color w:val="954F72"/>
            <w:sz w:val="20"/>
            <w:szCs w:val="20"/>
          </w:rPr>
          <w:t>https://fr.wikipedia.org/wiki/Banu_Qurayza</w:t>
        </w:r>
      </w:hyperlink>
    </w:p>
    <w:p w14:paraId="44D9D8F3" w14:textId="77777777" w:rsidR="00F02C1F" w:rsidRPr="00566AD2" w:rsidRDefault="00F02C1F" w:rsidP="00566AD2">
      <w:pPr>
        <w:spacing w:after="0" w:line="240" w:lineRule="auto"/>
        <w:rPr>
          <w:rFonts w:ascii="Calibri" w:hAnsi="Calibri" w:cs="Calibri"/>
          <w:color w:val="000000"/>
          <w:sz w:val="20"/>
          <w:szCs w:val="20"/>
        </w:rPr>
      </w:pPr>
      <w:r w:rsidRPr="00566AD2">
        <w:rPr>
          <w:rFonts w:ascii="Calibri" w:hAnsi="Calibri" w:cs="Calibri"/>
          <w:color w:val="000000"/>
          <w:sz w:val="20"/>
          <w:szCs w:val="20"/>
        </w:rPr>
        <w:t xml:space="preserve">c) </w:t>
      </w:r>
      <w:r w:rsidRPr="00845FAE">
        <w:rPr>
          <w:rFonts w:ascii="Calibri" w:hAnsi="Calibri" w:cs="Calibri"/>
          <w:i/>
          <w:iCs/>
          <w:color w:val="000000"/>
          <w:sz w:val="20"/>
          <w:szCs w:val="20"/>
        </w:rPr>
        <w:t>Mahomet et le massacre des juifs de Banû Qurayza</w:t>
      </w:r>
      <w:r w:rsidRPr="00566AD2">
        <w:rPr>
          <w:rFonts w:ascii="Calibri" w:hAnsi="Calibri" w:cs="Calibri"/>
          <w:color w:val="000000"/>
          <w:sz w:val="20"/>
          <w:szCs w:val="20"/>
        </w:rPr>
        <w:t>, </w:t>
      </w:r>
      <w:hyperlink r:id="rId246" w:history="1">
        <w:r w:rsidRPr="00566AD2">
          <w:rPr>
            <w:rStyle w:val="Lienhypertexte"/>
            <w:rFonts w:ascii="Calibri" w:hAnsi="Calibri" w:cs="Calibri"/>
            <w:color w:val="954F72"/>
            <w:sz w:val="20"/>
            <w:szCs w:val="20"/>
          </w:rPr>
          <w:t>https://www.youtube.com/watch?v=oysb3vr_8k8</w:t>
        </w:r>
      </w:hyperlink>
    </w:p>
    <w:p w14:paraId="7464C5EE" w14:textId="77777777" w:rsidR="00F02C1F" w:rsidRPr="00566AD2" w:rsidRDefault="00F02C1F" w:rsidP="00566AD2">
      <w:pPr>
        <w:spacing w:after="0" w:line="240" w:lineRule="auto"/>
        <w:rPr>
          <w:rFonts w:ascii="Calibri" w:hAnsi="Calibri" w:cs="Calibri"/>
          <w:color w:val="000000"/>
          <w:sz w:val="20"/>
          <w:szCs w:val="20"/>
        </w:rPr>
      </w:pPr>
      <w:r w:rsidRPr="00566AD2">
        <w:rPr>
          <w:rFonts w:ascii="Calibri" w:hAnsi="Calibri" w:cs="Calibri"/>
          <w:color w:val="000000"/>
          <w:sz w:val="20"/>
          <w:szCs w:val="20"/>
        </w:rPr>
        <w:t xml:space="preserve">d) </w:t>
      </w:r>
      <w:r w:rsidRPr="00845FAE">
        <w:rPr>
          <w:rFonts w:ascii="Calibri" w:hAnsi="Calibri" w:cs="Calibri"/>
          <w:i/>
          <w:iCs/>
          <w:color w:val="000000"/>
          <w:sz w:val="20"/>
          <w:szCs w:val="20"/>
        </w:rPr>
        <w:t>Mahomet ordonne de tuer juive Banu Qurayza</w:t>
      </w:r>
      <w:r w:rsidRPr="00566AD2">
        <w:rPr>
          <w:rFonts w:ascii="Calibri" w:hAnsi="Calibri" w:cs="Calibri"/>
          <w:color w:val="000000"/>
          <w:sz w:val="20"/>
          <w:szCs w:val="20"/>
        </w:rPr>
        <w:t>, </w:t>
      </w:r>
      <w:hyperlink r:id="rId247" w:history="1">
        <w:r w:rsidRPr="00566AD2">
          <w:rPr>
            <w:rStyle w:val="Lienhypertexte"/>
            <w:rFonts w:ascii="Calibri" w:hAnsi="Calibri" w:cs="Calibri"/>
            <w:color w:val="954F72"/>
            <w:sz w:val="20"/>
            <w:szCs w:val="20"/>
          </w:rPr>
          <w:t>https://www.youtube.com/watch?v=UorE3mBCTV8</w:t>
        </w:r>
      </w:hyperlink>
    </w:p>
    <w:p w14:paraId="36EF0C0B" w14:textId="307E8534" w:rsidR="00F02C1F" w:rsidRPr="00566AD2" w:rsidRDefault="00F02C1F" w:rsidP="00566AD2">
      <w:pPr>
        <w:spacing w:after="0" w:line="240" w:lineRule="auto"/>
        <w:rPr>
          <w:rFonts w:ascii="Calibri" w:hAnsi="Calibri" w:cs="Calibri"/>
          <w:color w:val="000000"/>
          <w:sz w:val="20"/>
          <w:szCs w:val="20"/>
        </w:rPr>
      </w:pPr>
      <w:r w:rsidRPr="00566AD2">
        <w:rPr>
          <w:rFonts w:ascii="Calibri" w:hAnsi="Calibri" w:cs="Calibri"/>
          <w:color w:val="000000"/>
          <w:sz w:val="20"/>
          <w:szCs w:val="20"/>
        </w:rPr>
        <w:t xml:space="preserve">e) </w:t>
      </w:r>
      <w:r w:rsidRPr="00845FAE">
        <w:rPr>
          <w:rFonts w:ascii="Calibri" w:hAnsi="Calibri" w:cs="Calibri"/>
          <w:i/>
          <w:iCs/>
          <w:color w:val="000000"/>
          <w:sz w:val="20"/>
          <w:szCs w:val="20"/>
        </w:rPr>
        <w:t>Muhammad (saws) ordonne de tuer les Banu Qurayza ? Etude historique critique</w:t>
      </w:r>
      <w:r w:rsidRPr="00566AD2">
        <w:rPr>
          <w:rFonts w:ascii="Calibri" w:hAnsi="Calibri" w:cs="Calibri"/>
          <w:color w:val="000000"/>
          <w:sz w:val="20"/>
          <w:szCs w:val="20"/>
        </w:rPr>
        <w:t xml:space="preserve"> (partie</w:t>
      </w:r>
      <w:r>
        <w:rPr>
          <w:rFonts w:ascii="Calibri" w:hAnsi="Calibri" w:cs="Calibri"/>
          <w:color w:val="000000"/>
          <w:sz w:val="20"/>
          <w:szCs w:val="20"/>
        </w:rPr>
        <w:t xml:space="preserve"> </w:t>
      </w:r>
      <w:r w:rsidRPr="00566AD2">
        <w:rPr>
          <w:rFonts w:ascii="Calibri" w:hAnsi="Calibri" w:cs="Calibri"/>
          <w:color w:val="000000"/>
          <w:sz w:val="20"/>
          <w:szCs w:val="20"/>
        </w:rPr>
        <w:t>I), </w:t>
      </w:r>
      <w:hyperlink r:id="rId248" w:history="1">
        <w:r w:rsidRPr="00566AD2">
          <w:rPr>
            <w:rStyle w:val="Lienhypertexte"/>
            <w:rFonts w:ascii="Calibri" w:hAnsi="Calibri" w:cs="Calibri"/>
            <w:color w:val="954F72"/>
            <w:sz w:val="20"/>
            <w:szCs w:val="20"/>
          </w:rPr>
          <w:t>http://blog.decouvrirlislam.net/Home/islam/Le-prophte-Muhammad/desinformations-sur-le-prophete-saws/muhammad-saws-ordonne-de-tuer-les-banu-qurayza-etude-historique-critique-partie-i-</w:t>
        </w:r>
      </w:hyperlink>
    </w:p>
  </w:footnote>
  <w:footnote w:id="219">
    <w:p w14:paraId="6970B8E5" w14:textId="2D0F1BD2" w:rsidR="00F02C1F" w:rsidRPr="00265A1E" w:rsidRDefault="00F02C1F">
      <w:pPr>
        <w:pStyle w:val="Notedebasdepage"/>
      </w:pPr>
      <w:r>
        <w:rPr>
          <w:rStyle w:val="Appelnotedebasdep"/>
        </w:rPr>
        <w:footnoteRef/>
      </w:r>
      <w:r w:rsidRPr="00265A1E">
        <w:t xml:space="preserve"> a) </w:t>
      </w:r>
      <w:r w:rsidRPr="00265A1E">
        <w:rPr>
          <w:i/>
          <w:iCs/>
        </w:rPr>
        <w:t>Un somnambule peut-il être condamné pour un crime commis dans son sommeil?</w:t>
      </w:r>
      <w:r w:rsidRPr="00265A1E">
        <w:t xml:space="preserve"> Céline Hussonnois-Alaya, 30/08/2019, </w:t>
      </w:r>
      <w:hyperlink r:id="rId249" w:history="1">
        <w:r w:rsidRPr="00265A1E">
          <w:rPr>
            <w:rStyle w:val="Lienhypertexte"/>
          </w:rPr>
          <w:t>https://www.bfmtv.com/police-justice/un-somnambule-peut-il-etre-condamne-pour-un-crime-commis-dans-son-sommeil-1757417.html</w:t>
        </w:r>
      </w:hyperlink>
      <w:r w:rsidRPr="00265A1E">
        <w:t xml:space="preserve"> </w:t>
      </w:r>
    </w:p>
    <w:p w14:paraId="6D89886A" w14:textId="1222404F" w:rsidR="00F02C1F" w:rsidRPr="00265A1E" w:rsidRDefault="00F02C1F" w:rsidP="00265A1E">
      <w:pPr>
        <w:pStyle w:val="Notedebasdepage"/>
        <w:jc w:val="both"/>
        <w:rPr>
          <w:lang w:val="en-GB"/>
        </w:rPr>
      </w:pPr>
      <w:r w:rsidRPr="00265A1E">
        <w:t>b) En droit français, l'absence de discernement causée par un trouble psychique constitue une cause d'irresponsabilité pénale. "</w:t>
      </w:r>
      <w:r w:rsidRPr="00265A1E">
        <w:rPr>
          <w:i/>
          <w:iCs/>
        </w:rPr>
        <w:t>N'est pas pénalement responsable la personne qui était atteinte, au moment des faits, d'un trouble psychique ou neuropsychique ayant aboli son discernement ou le contrôle de ses actes</w:t>
      </w:r>
      <w:r w:rsidRPr="00265A1E">
        <w:t xml:space="preserve">", indique le code pénal. </w:t>
      </w:r>
      <w:r w:rsidRPr="00265A1E">
        <w:rPr>
          <w:lang w:val="en-GB"/>
        </w:rPr>
        <w:t xml:space="preserve">Cf. </w:t>
      </w:r>
      <w:hyperlink r:id="rId250" w:history="1">
        <w:r w:rsidRPr="009A3F87">
          <w:rPr>
            <w:rStyle w:val="Lienhypertexte"/>
            <w:lang w:val="en-GB"/>
          </w:rPr>
          <w:t>https://www.legifrance.gouv.fr/affichCodeArticle.do?idArticle=LEGIARTI000029370748&amp;cidTexte=LEGITEXT000006070719&amp;dateTexte=20141001</w:t>
        </w:r>
      </w:hyperlink>
      <w:r>
        <w:rPr>
          <w:lang w:val="en-GB"/>
        </w:rPr>
        <w:t xml:space="preserve"> </w:t>
      </w:r>
    </w:p>
  </w:footnote>
  <w:footnote w:id="220">
    <w:p w14:paraId="264A1174" w14:textId="77777777" w:rsidR="00F02C1F" w:rsidRDefault="00F02C1F" w:rsidP="00C0006A">
      <w:pPr>
        <w:pStyle w:val="Notedebasdepage"/>
        <w:jc w:val="both"/>
      </w:pPr>
      <w:r>
        <w:rPr>
          <w:rStyle w:val="Appelnotedebasdep"/>
        </w:rPr>
        <w:footnoteRef/>
      </w:r>
      <w:r w:rsidRPr="00C0006A">
        <w:t xml:space="preserve"> “Les jurés n’ont donc pas suivi la thèse du </w:t>
      </w:r>
      <w:r w:rsidRPr="00C0006A">
        <w:rPr>
          <w:i/>
          <w:iCs/>
        </w:rPr>
        <w:t>somnambulisme criminel</w:t>
      </w:r>
      <w:r w:rsidRPr="00C0006A">
        <w:t xml:space="preserve"> plaidée par la défense malgré la succession des psychiatres, certains favorables à l’abolition du discernement de Patrick Massin. En particulier les professionnels spécialistes du sommeil qui ont vu en lui un cas rare mais caractéristique de meurtre en état hypnoïde. Patrick Massin, 59 ans, ancien manager chez Gillette, souffrant de maladie bipolaire et de troubles aigus du sommeil réunirait ainsi toutes les conditions de cet éveil confusionnel qui, parfois, fait accomplir des crimes en dehors de toute volonté.</w:t>
      </w:r>
      <w:r>
        <w:t xml:space="preserve"> </w:t>
      </w:r>
      <w:r w:rsidRPr="00C0006A">
        <w:t xml:space="preserve">Sabine traînait des pieds à renflouer le projet d’immeuble acheté par Massin à Cluny. Au risque de créer chez lui un « sentiment d’abandon » et d’accentuer la </w:t>
      </w:r>
      <w:r w:rsidRPr="00C0006A">
        <w:rPr>
          <w:b/>
          <w:bCs/>
        </w:rPr>
        <w:t>série d’échecs de divers projets (de parti politique, de société de création d’événement (!), de gestion de magasin, de galerie d’art…) menés lors de ses phases maniaques.</w:t>
      </w:r>
      <w:r w:rsidRPr="00C0006A">
        <w:t xml:space="preserve"> Patrick Massin avait été arrêté au bout de trois semaines de fuite en Allemagne”.</w:t>
      </w:r>
      <w:r>
        <w:t xml:space="preserve"> </w:t>
      </w:r>
    </w:p>
    <w:p w14:paraId="2596B210" w14:textId="18022B76" w:rsidR="00F02C1F" w:rsidRPr="00C0006A" w:rsidRDefault="00F02C1F" w:rsidP="00C0006A">
      <w:pPr>
        <w:pStyle w:val="Notedebasdepage"/>
        <w:jc w:val="both"/>
      </w:pPr>
      <w:r>
        <w:t xml:space="preserve">Cf. </w:t>
      </w:r>
      <w:r w:rsidRPr="00C0006A">
        <w:rPr>
          <w:i/>
          <w:iCs/>
        </w:rPr>
        <w:t>Patrick Massin condamné à 20 ans de réclusion</w:t>
      </w:r>
      <w:r w:rsidRPr="00C0006A">
        <w:t xml:space="preserve">, Thierry Dromard, 25 nov. 2012, </w:t>
      </w:r>
      <w:hyperlink r:id="rId251" w:history="1">
        <w:r w:rsidRPr="009A3F87">
          <w:rPr>
            <w:rStyle w:val="Lienhypertexte"/>
          </w:rPr>
          <w:t>https://www.lejsl.com/faits-divers/2012/11/25/patrick-massin-condamne-a-20-ans-de-reclusion</w:t>
        </w:r>
      </w:hyperlink>
      <w:r>
        <w:t xml:space="preserve"> </w:t>
      </w:r>
    </w:p>
  </w:footnote>
  <w:footnote w:id="221">
    <w:p w14:paraId="25ABB0B1" w14:textId="630EE1BE" w:rsidR="00F02C1F" w:rsidRPr="00BC7DE6" w:rsidRDefault="00F02C1F">
      <w:pPr>
        <w:pStyle w:val="Notedebasdepage"/>
      </w:pPr>
      <w:r>
        <w:rPr>
          <w:rStyle w:val="Appelnotedebasdep"/>
        </w:rPr>
        <w:footnoteRef/>
      </w:r>
      <w:r w:rsidRPr="00BC7DE6">
        <w:t xml:space="preserve"> a) </w:t>
      </w:r>
      <w:r w:rsidRPr="00BC7DE6">
        <w:rPr>
          <w:i/>
          <w:iCs/>
        </w:rPr>
        <w:t>Karla Faye Tucker</w:t>
      </w:r>
      <w:r w:rsidRPr="00BC7DE6">
        <w:t xml:space="preserve">, </w:t>
      </w:r>
      <w:hyperlink r:id="rId252" w:history="1">
        <w:r w:rsidRPr="00BC7DE6">
          <w:rPr>
            <w:rStyle w:val="Lienhypertexte"/>
          </w:rPr>
          <w:t>https://fr.wikipedia.org/wiki/Karla_Faye_Tucker</w:t>
        </w:r>
      </w:hyperlink>
    </w:p>
    <w:p w14:paraId="070D1F67" w14:textId="66908214" w:rsidR="00F02C1F" w:rsidRPr="005C0ED1" w:rsidRDefault="00F02C1F">
      <w:pPr>
        <w:pStyle w:val="Notedebasdepage"/>
      </w:pPr>
      <w:r>
        <w:t>b) Personnellement, j’ai cru à la sincérité de sa conversion.</w:t>
      </w:r>
    </w:p>
  </w:footnote>
  <w:footnote w:id="222">
    <w:p w14:paraId="281E0C7B" w14:textId="399E1451" w:rsidR="00F02C1F" w:rsidRPr="0056473B" w:rsidRDefault="00F02C1F">
      <w:pPr>
        <w:pStyle w:val="Notedebasdepage"/>
      </w:pPr>
      <w:r>
        <w:rPr>
          <w:rStyle w:val="Appelnotedebasdep"/>
        </w:rPr>
        <w:footnoteRef/>
      </w:r>
      <w:r w:rsidRPr="0056473B">
        <w:t xml:space="preserve"> Hervé Faye [astronome français], </w:t>
      </w:r>
      <w:r w:rsidRPr="008F5E06">
        <w:rPr>
          <w:i/>
          <w:iCs/>
        </w:rPr>
        <w:t>Sur l'origine du monde : théories cosmogoniques des anciens et des moderne</w:t>
      </w:r>
      <w:r w:rsidRPr="0056473B">
        <w:t xml:space="preserve">, 1884, p. 109-111, </w:t>
      </w:r>
      <w:hyperlink r:id="rId253" w:history="1">
        <w:r w:rsidRPr="0056473B">
          <w:rPr>
            <w:rStyle w:val="Lienhypertexte"/>
          </w:rPr>
          <w:t>https://gallica.bnf.fr/ark:/12148/bpt6k94881t/f112.image</w:t>
        </w:r>
      </w:hyperlink>
      <w:r w:rsidRPr="0056473B">
        <w:t xml:space="preserve"> </w:t>
      </w:r>
    </w:p>
  </w:footnote>
  <w:footnote w:id="223">
    <w:p w14:paraId="40DC2BE4" w14:textId="65133688" w:rsidR="00F02C1F" w:rsidRPr="001C3C82" w:rsidRDefault="00F02C1F">
      <w:pPr>
        <w:pStyle w:val="Notedebasdepage"/>
        <w:rPr>
          <w:lang w:val="en-GB"/>
        </w:rPr>
      </w:pPr>
      <w:r>
        <w:rPr>
          <w:rStyle w:val="Appelnotedebasdep"/>
        </w:rPr>
        <w:footnoteRef/>
      </w:r>
      <w:r w:rsidRPr="001C3C82">
        <w:rPr>
          <w:lang w:val="en-GB"/>
        </w:rPr>
        <w:t xml:space="preserve"> D.S. Wilson, </w:t>
      </w:r>
      <w:r w:rsidRPr="001C3C82">
        <w:rPr>
          <w:i/>
          <w:iCs/>
          <w:lang w:val="en-GB"/>
        </w:rPr>
        <w:t>Darwin's Cathedral: Evolution, religion, and the nature of Society</w:t>
      </w:r>
      <w:r w:rsidRPr="001C3C82">
        <w:rPr>
          <w:lang w:val="en-GB"/>
        </w:rPr>
        <w:t>, University of Chicago Press, 2002</w:t>
      </w:r>
      <w:r>
        <w:rPr>
          <w:lang w:val="en-GB"/>
        </w:rPr>
        <w:t>.</w:t>
      </w:r>
    </w:p>
  </w:footnote>
  <w:footnote w:id="224">
    <w:p w14:paraId="15CBBCB8" w14:textId="4BFBFCB7" w:rsidR="00F02C1F" w:rsidRPr="0038252D" w:rsidRDefault="00F02C1F">
      <w:pPr>
        <w:pStyle w:val="Notedebasdepage"/>
        <w:rPr>
          <w:lang w:val="en-GB"/>
        </w:rPr>
      </w:pPr>
      <w:r>
        <w:rPr>
          <w:rStyle w:val="Appelnotedebasdep"/>
        </w:rPr>
        <w:footnoteRef/>
      </w:r>
      <w:r w:rsidRPr="0038252D">
        <w:rPr>
          <w:lang w:val="en-GB"/>
        </w:rPr>
        <w:t xml:space="preserve"> </w:t>
      </w:r>
      <w:r w:rsidRPr="00585E7A">
        <w:rPr>
          <w:lang w:val="en-GB"/>
        </w:rPr>
        <w:t>P. Bloom, « </w:t>
      </w:r>
      <w:r w:rsidRPr="001C3C82">
        <w:rPr>
          <w:i/>
          <w:iCs/>
          <w:lang w:val="en-GB"/>
        </w:rPr>
        <w:t>Is God an accident?</w:t>
      </w:r>
      <w:r w:rsidRPr="00585E7A">
        <w:rPr>
          <w:lang w:val="en-GB"/>
        </w:rPr>
        <w:t> », The Atlantic, décembre 2005.</w:t>
      </w:r>
    </w:p>
  </w:footnote>
  <w:footnote w:id="225">
    <w:p w14:paraId="38EB6249" w14:textId="4F1D863D" w:rsidR="00F02C1F" w:rsidRDefault="00F02C1F">
      <w:pPr>
        <w:pStyle w:val="Notedebasdepage"/>
      </w:pPr>
      <w:r>
        <w:rPr>
          <w:rStyle w:val="Appelnotedebasdep"/>
        </w:rPr>
        <w:footnoteRef/>
      </w:r>
      <w:r w:rsidRPr="0038252D">
        <w:rPr>
          <w:lang w:val="en-GB"/>
        </w:rPr>
        <w:t xml:space="preserve"> </w:t>
      </w:r>
      <w:r w:rsidRPr="00585E7A">
        <w:rPr>
          <w:lang w:val="en-GB"/>
        </w:rPr>
        <w:t>D. Keleman, « </w:t>
      </w:r>
      <w:r w:rsidRPr="001C3C82">
        <w:rPr>
          <w:i/>
          <w:iCs/>
          <w:lang w:val="en-GB"/>
        </w:rPr>
        <w:t>Are children intuitive theist?</w:t>
      </w:r>
      <w:r w:rsidRPr="00585E7A">
        <w:rPr>
          <w:lang w:val="en-GB"/>
        </w:rPr>
        <w:t xml:space="preserve"> », Psychological science, vol. </w:t>
      </w:r>
      <w:r w:rsidRPr="00585E7A">
        <w:t>XV, n° 5, 2004.</w:t>
      </w:r>
    </w:p>
  </w:footnote>
  <w:footnote w:id="226">
    <w:p w14:paraId="6EC95381" w14:textId="272FE25B" w:rsidR="00F02C1F" w:rsidRPr="0038252D" w:rsidRDefault="00F02C1F" w:rsidP="0038252D">
      <w:pPr>
        <w:spacing w:after="0" w:line="240" w:lineRule="auto"/>
        <w:rPr>
          <w:sz w:val="20"/>
          <w:szCs w:val="20"/>
          <w:lang w:val="en-GB"/>
        </w:rPr>
      </w:pPr>
      <w:r w:rsidRPr="0038252D">
        <w:rPr>
          <w:rStyle w:val="Appelnotedebasdep"/>
          <w:sz w:val="20"/>
          <w:szCs w:val="20"/>
        </w:rPr>
        <w:footnoteRef/>
      </w:r>
      <w:r w:rsidRPr="0038252D">
        <w:rPr>
          <w:sz w:val="20"/>
          <w:szCs w:val="20"/>
        </w:rPr>
        <w:t xml:space="preserve"> a) P. Boyer, </w:t>
      </w:r>
      <w:r w:rsidRPr="0038252D">
        <w:rPr>
          <w:i/>
          <w:iCs/>
          <w:sz w:val="20"/>
          <w:szCs w:val="20"/>
        </w:rPr>
        <w:t>Et l’homme créa les dieux</w:t>
      </w:r>
      <w:r w:rsidRPr="0038252D">
        <w:rPr>
          <w:sz w:val="20"/>
          <w:szCs w:val="20"/>
        </w:rPr>
        <w:t xml:space="preserve">, 2001, rééd. </w:t>
      </w:r>
      <w:r w:rsidRPr="0038252D">
        <w:rPr>
          <w:sz w:val="20"/>
          <w:szCs w:val="20"/>
          <w:lang w:val="en-GB"/>
        </w:rPr>
        <w:t>Gallimard, 2003.</w:t>
      </w:r>
    </w:p>
    <w:p w14:paraId="737D8AD1" w14:textId="2F5A5F71" w:rsidR="00F02C1F" w:rsidRPr="0038252D" w:rsidRDefault="00F02C1F" w:rsidP="0038252D">
      <w:pPr>
        <w:pStyle w:val="Notedebasdepage"/>
        <w:rPr>
          <w:lang w:val="en-GB"/>
        </w:rPr>
      </w:pPr>
      <w:r>
        <w:rPr>
          <w:lang w:val="en-GB"/>
        </w:rPr>
        <w:t>b)</w:t>
      </w:r>
      <w:r w:rsidRPr="00585E7A">
        <w:rPr>
          <w:lang w:val="en-GB"/>
        </w:rPr>
        <w:t xml:space="preserve"> S. Atran, </w:t>
      </w:r>
      <w:r w:rsidRPr="0038252D">
        <w:rPr>
          <w:i/>
          <w:iCs/>
          <w:lang w:val="en-GB"/>
        </w:rPr>
        <w:t>In God we Trust</w:t>
      </w:r>
      <w:r w:rsidRPr="00585E7A">
        <w:rPr>
          <w:lang w:val="en-GB"/>
        </w:rPr>
        <w:t>, Oxford University Press, 2002.</w:t>
      </w:r>
    </w:p>
  </w:footnote>
  <w:footnote w:id="227">
    <w:p w14:paraId="639D18FF" w14:textId="38985365" w:rsidR="00F02C1F" w:rsidRDefault="00F02C1F">
      <w:pPr>
        <w:pStyle w:val="Notedebasdepage"/>
      </w:pPr>
      <w:r>
        <w:rPr>
          <w:rStyle w:val="Appelnotedebasdep"/>
        </w:rPr>
        <w:footnoteRef/>
      </w:r>
      <w:r>
        <w:t xml:space="preserve"> </w:t>
      </w:r>
      <w:r w:rsidRPr="00585E7A">
        <w:t xml:space="preserve">«  </w:t>
      </w:r>
      <w:r w:rsidRPr="001C3C82">
        <w:rPr>
          <w:i/>
          <w:iCs/>
        </w:rPr>
        <w:t>La montée en puissance des cultes de guérison. Entretien avec André M. Corten</w:t>
      </w:r>
      <w:r w:rsidRPr="00585E7A">
        <w:t> », inJ.-F. Dortier et L. Testot (dir.), </w:t>
      </w:r>
      <w:r w:rsidRPr="001C3C82">
        <w:rPr>
          <w:i/>
          <w:iCs/>
        </w:rPr>
        <w:t>La Religion. Unité et diversité</w:t>
      </w:r>
      <w:r w:rsidRPr="00585E7A">
        <w:t>, Éditions Sciences Humaines, 2005.</w:t>
      </w:r>
    </w:p>
  </w:footnote>
  <w:footnote w:id="228">
    <w:p w14:paraId="5363F932" w14:textId="3C4C9378" w:rsidR="00F02C1F" w:rsidRDefault="00F02C1F">
      <w:pPr>
        <w:pStyle w:val="Notedebasdepage"/>
      </w:pPr>
      <w:r>
        <w:rPr>
          <w:rStyle w:val="Appelnotedebasdep"/>
        </w:rPr>
        <w:footnoteRef/>
      </w:r>
      <w:r>
        <w:t xml:space="preserve"> </w:t>
      </w:r>
      <w:r w:rsidRPr="00585E7A">
        <w:t>F. Khosrokhavar, </w:t>
      </w:r>
      <w:r w:rsidRPr="001C3C82">
        <w:rPr>
          <w:i/>
          <w:iCs/>
        </w:rPr>
        <w:t>L’Islam des prisons</w:t>
      </w:r>
      <w:r w:rsidRPr="00585E7A">
        <w:t>, Balland, 2005.</w:t>
      </w:r>
    </w:p>
  </w:footnote>
  <w:footnote w:id="229">
    <w:p w14:paraId="30D2FE7B" w14:textId="77777777" w:rsidR="00F02C1F" w:rsidRDefault="00F02C1F" w:rsidP="00BB0F83">
      <w:pPr>
        <w:pStyle w:val="Notedebasdepage"/>
        <w:jc w:val="both"/>
      </w:pPr>
      <w:r>
        <w:rPr>
          <w:rStyle w:val="Appelnotedebasdep"/>
        </w:rPr>
        <w:footnoteRef/>
      </w:r>
      <w:r>
        <w:t xml:space="preserve"> </w:t>
      </w:r>
      <w:r w:rsidRPr="00BB0F83">
        <w:t xml:space="preserve">L’anthropomorphisme est l'attribution de caractéristiques du comportement ou de la morphologie humaine à d'autres entités comme des dieux, des animaux, des objets, des phénomènes, voire des idées. </w:t>
      </w:r>
    </w:p>
    <w:p w14:paraId="7153823D" w14:textId="4CFD69DC" w:rsidR="00F02C1F" w:rsidRPr="00BB0F83" w:rsidRDefault="00F02C1F" w:rsidP="00BB0F83">
      <w:pPr>
        <w:pStyle w:val="Notedebasdepage"/>
        <w:jc w:val="both"/>
        <w:rPr>
          <w:lang w:val="en-GB"/>
        </w:rPr>
      </w:pPr>
      <w:r w:rsidRPr="00BB0F83">
        <w:rPr>
          <w:lang w:val="en-GB"/>
        </w:rPr>
        <w:t xml:space="preserve">Cf. </w:t>
      </w:r>
      <w:hyperlink r:id="rId254" w:history="1">
        <w:r w:rsidRPr="00BB0F83">
          <w:rPr>
            <w:rStyle w:val="Lienhypertexte"/>
            <w:lang w:val="en-GB"/>
          </w:rPr>
          <w:t>https://fr.wikipedia.org/wiki/Anthropomorphisme</w:t>
        </w:r>
      </w:hyperlink>
      <w:r w:rsidRPr="00BB0F83">
        <w:rPr>
          <w:lang w:val="en-GB"/>
        </w:rPr>
        <w:t xml:space="preserve"> </w:t>
      </w:r>
    </w:p>
  </w:footnote>
  <w:footnote w:id="230">
    <w:p w14:paraId="5021DD70" w14:textId="1E35C17E" w:rsidR="00F02C1F" w:rsidRDefault="00F02C1F" w:rsidP="00AC086D">
      <w:pPr>
        <w:pStyle w:val="Notedebasdepage"/>
        <w:jc w:val="both"/>
      </w:pPr>
      <w:r>
        <w:rPr>
          <w:rStyle w:val="Appelnotedebasdep"/>
        </w:rPr>
        <w:footnoteRef/>
      </w:r>
      <w:r w:rsidRPr="006F2D3C">
        <w:t xml:space="preserve"> </w:t>
      </w:r>
      <w:r>
        <w:t xml:space="preserve">a) </w:t>
      </w:r>
      <w:r w:rsidRPr="006F2D3C">
        <w:t>Les r</w:t>
      </w:r>
      <w:r>
        <w:t xml:space="preserve">eligions ont, en général, plus de mal à convaincre les personnes ayant une culture ou formation rationnelles, septique, comme par exemple, la philosophe et mathématicienne antique, </w:t>
      </w:r>
      <w:r w:rsidRPr="00151198">
        <w:t>Hypatie d'Alexandrie</w:t>
      </w:r>
      <w:r>
        <w:t xml:space="preserve">, qui écrivait </w:t>
      </w:r>
      <w:r w:rsidRPr="00151198">
        <w:t>: « </w:t>
      </w:r>
      <w:r w:rsidRPr="00AC086D">
        <w:rPr>
          <w:b/>
          <w:bCs/>
          <w:i/>
        </w:rPr>
        <w:t>Les fables doivent être enseignées comme des fables, les mythes comme des mythes et les miracles comme des fantasmes/ fantaisies poétiques. Enseigner les superstitions en tant que vérités est une chose extrêmement terrible</w:t>
      </w:r>
      <w:r w:rsidRPr="00151198">
        <w:rPr>
          <w:i/>
        </w:rPr>
        <w:t>. L'esprit de l'enfant les accepte et les croit, et ce n'est qu'après une grande douleur et peut-être une tragédie qu'il pourra être soulagé après des années</w:t>
      </w:r>
      <w:r w:rsidRPr="00151198">
        <w:t> ».</w:t>
      </w:r>
    </w:p>
    <w:p w14:paraId="28A6C70A" w14:textId="512E59C9" w:rsidR="00F02C1F" w:rsidRPr="00375A9F" w:rsidRDefault="00F02C1F" w:rsidP="00375A9F">
      <w:pPr>
        <w:spacing w:after="0" w:line="240" w:lineRule="auto"/>
        <w:jc w:val="both"/>
        <w:rPr>
          <w:sz w:val="20"/>
          <w:szCs w:val="20"/>
        </w:rPr>
      </w:pPr>
      <w:r w:rsidRPr="00375A9F">
        <w:rPr>
          <w:sz w:val="20"/>
          <w:szCs w:val="20"/>
        </w:rPr>
        <w:t>b) « </w:t>
      </w:r>
      <w:r w:rsidRPr="00375A9F">
        <w:rPr>
          <w:b/>
          <w:bCs/>
          <w:i/>
          <w:sz w:val="20"/>
          <w:szCs w:val="20"/>
        </w:rPr>
        <w:t>La religion est considérée</w:t>
      </w:r>
      <w:r w:rsidRPr="00375A9F">
        <w:rPr>
          <w:i/>
          <w:sz w:val="20"/>
          <w:szCs w:val="20"/>
        </w:rPr>
        <w:t xml:space="preserve"> par les gens ordinaires comme vraie, </w:t>
      </w:r>
      <w:r w:rsidRPr="00375A9F">
        <w:rPr>
          <w:b/>
          <w:bCs/>
          <w:i/>
          <w:sz w:val="20"/>
          <w:szCs w:val="20"/>
        </w:rPr>
        <w:t>par le sage comme fausse</w:t>
      </w:r>
      <w:r w:rsidRPr="00375A9F">
        <w:rPr>
          <w:i/>
          <w:sz w:val="20"/>
          <w:szCs w:val="20"/>
        </w:rPr>
        <w:t xml:space="preserve"> et par les dirigeants comme utile</w:t>
      </w:r>
      <w:r w:rsidRPr="00375A9F">
        <w:rPr>
          <w:sz w:val="20"/>
          <w:szCs w:val="20"/>
        </w:rPr>
        <w:t> », Lucius Annaeus Seneca, Sénèque, philosophe, précepteur de Néron.</w:t>
      </w:r>
    </w:p>
    <w:p w14:paraId="0F4CCBA7" w14:textId="5A33CBF4" w:rsidR="00F02C1F" w:rsidRDefault="00F02C1F" w:rsidP="00AC086D">
      <w:pPr>
        <w:pStyle w:val="Notedebasdepage"/>
        <w:jc w:val="both"/>
      </w:pPr>
      <w:r>
        <w:t>c) Selon un ami, Amine, « </w:t>
      </w:r>
      <w:r w:rsidRPr="00B249A7">
        <w:rPr>
          <w:i/>
        </w:rPr>
        <w:t>Tu pourrais créer une religion ou une doctrine si tu étais une personne intelligent</w:t>
      </w:r>
      <w:r>
        <w:rPr>
          <w:i/>
        </w:rPr>
        <w:t>e</w:t>
      </w:r>
      <w:r w:rsidRPr="00B249A7">
        <w:rPr>
          <w:i/>
        </w:rPr>
        <w:t xml:space="preserve"> qui vit dans une société ignorante et naïve</w:t>
      </w:r>
      <w:r>
        <w:t xml:space="preserve"> » […] « </w:t>
      </w:r>
      <w:r w:rsidRPr="00375A9F">
        <w:rPr>
          <w:b/>
          <w:bCs/>
          <w:i/>
        </w:rPr>
        <w:t>Le succès de la religion est directement lié au manque d'éducation</w:t>
      </w:r>
      <w:r>
        <w:t xml:space="preserve"> » […] « </w:t>
      </w:r>
      <w:r w:rsidRPr="005056C7">
        <w:rPr>
          <w:i/>
        </w:rPr>
        <w:t>La curiosité mène à la connaissance. La croyance mène à l'ignorance</w:t>
      </w:r>
      <w:r>
        <w:t xml:space="preserve"> ».</w:t>
      </w:r>
    </w:p>
    <w:p w14:paraId="29493877" w14:textId="3A59F52C" w:rsidR="00F02C1F" w:rsidRPr="006F2D3C" w:rsidRDefault="00F02C1F" w:rsidP="00AC086D">
      <w:pPr>
        <w:pStyle w:val="Notedebasdepage"/>
        <w:jc w:val="both"/>
      </w:pPr>
      <w:r>
        <w:t xml:space="preserve">b) Paul de Tarse (Saint Paul) ne réussit pas à convaincre, les intellectuels athéniens (stoïciens, épicuriens …) _ eux qui ne s’appuyaient que sur la raison humaine _, de la véracité de sa religion, lors de sa prédication à Athènes. </w:t>
      </w:r>
      <w:r w:rsidRPr="00AC086D">
        <w:t xml:space="preserve">Paul ne réussit pas à fonder une communauté importante à Athènes. Dans aucune de ses lettres, il ne la mentionne; il n'a écrit aucune épitre aux Athéniens [...] Jamais il ne voudra revoir Athènes. Cf. </w:t>
      </w:r>
      <w:r w:rsidRPr="00375A9F">
        <w:rPr>
          <w:i/>
          <w:iCs/>
        </w:rPr>
        <w:t>Vie et voyages de saint Paul apôtre. 33. L'échec d'Athènes</w:t>
      </w:r>
      <w:r w:rsidRPr="00AC086D">
        <w:t xml:space="preserve">, </w:t>
      </w:r>
      <w:hyperlink r:id="rId255" w:history="1">
        <w:r w:rsidRPr="009A3F87">
          <w:rPr>
            <w:rStyle w:val="Lienhypertexte"/>
          </w:rPr>
          <w:t>https://www.cursillos.ca/action/st-paul/paul33-echec-athenes.htm</w:t>
        </w:r>
      </w:hyperlink>
      <w:r>
        <w:t xml:space="preserve"> </w:t>
      </w:r>
    </w:p>
  </w:footnote>
  <w:footnote w:id="231">
    <w:p w14:paraId="656E59E2" w14:textId="23E7EA6C" w:rsidR="00F02C1F" w:rsidRDefault="00F02C1F">
      <w:pPr>
        <w:pStyle w:val="Notedebasdepage"/>
      </w:pPr>
      <w:r>
        <w:rPr>
          <w:rStyle w:val="Appelnotedebasdep"/>
        </w:rPr>
        <w:footnoteRef/>
      </w:r>
      <w:r>
        <w:t xml:space="preserve"> Chez les mormons, existent des rituels secrets. Les temples mormons ne sont pas accessibles aux non-Mormons.</w:t>
      </w:r>
    </w:p>
  </w:footnote>
  <w:footnote w:id="232">
    <w:p w14:paraId="69D397D5" w14:textId="77777777" w:rsidR="00F02C1F" w:rsidRDefault="00F02C1F" w:rsidP="002938BA">
      <w:pPr>
        <w:pStyle w:val="Notedebasdepage"/>
        <w:jc w:val="both"/>
      </w:pPr>
      <w:r>
        <w:rPr>
          <w:rStyle w:val="Appelnotedebasdep"/>
        </w:rPr>
        <w:footnoteRef/>
      </w:r>
      <w:r>
        <w:t xml:space="preserve"> </w:t>
      </w:r>
      <w:r w:rsidRPr="007F6CEF">
        <w:t>Il n’a pas été prouvé que cette citation vient bien de lui, mais il s’agit quand même d’une bonne synthèse de ce que ce ministre chargé de la propagande a fait pendant la Seconde Guerre Mondiale. Son travail a été tellement efficace qu’il y a encore des gens qui défendent aujourd’hui les « vérités » du Troisième Reich.</w:t>
      </w:r>
      <w:r>
        <w:t xml:space="preserve"> </w:t>
      </w:r>
      <w:r w:rsidRPr="007F6CEF">
        <w:t xml:space="preserve">Cf. Un mensonge répété mille fois se transforme-t-il en vérité ? </w:t>
      </w:r>
      <w:hyperlink r:id="rId256" w:history="1">
        <w:r w:rsidRPr="00860504">
          <w:rPr>
            <w:rStyle w:val="Lienhypertexte"/>
          </w:rPr>
          <w:t>https://nospensees.fr/mensonge-repete-mille-se-transforme-t-verite/</w:t>
        </w:r>
      </w:hyperlink>
      <w:r>
        <w:t xml:space="preserve"> </w:t>
      </w:r>
    </w:p>
  </w:footnote>
  <w:footnote w:id="233">
    <w:p w14:paraId="5E84C12D" w14:textId="7C7D10F2" w:rsidR="00F02C1F" w:rsidRDefault="00F02C1F">
      <w:pPr>
        <w:pStyle w:val="Notedebasdepage"/>
      </w:pPr>
      <w:r>
        <w:rPr>
          <w:rStyle w:val="Appelnotedebasdep"/>
        </w:rPr>
        <w:footnoteRef/>
      </w:r>
      <w:r>
        <w:t xml:space="preserve"> Les religions sont des sectes qui ont réussi. </w:t>
      </w:r>
    </w:p>
  </w:footnote>
  <w:footnote w:id="234">
    <w:p w14:paraId="26D54FAF" w14:textId="0C12F09A" w:rsidR="00F02C1F" w:rsidRDefault="00F02C1F">
      <w:pPr>
        <w:pStyle w:val="Notedebasdepage"/>
      </w:pPr>
      <w:r>
        <w:rPr>
          <w:rStyle w:val="Appelnotedebasdep"/>
        </w:rPr>
        <w:footnoteRef/>
      </w:r>
      <w:r>
        <w:t xml:space="preserve"> </w:t>
      </w:r>
      <w:r w:rsidRPr="00D17AD2">
        <w:rPr>
          <w:i/>
          <w:iCs/>
        </w:rPr>
        <w:t>Comprendre les racines et mécanismes psychologiques du fanatisme</w:t>
      </w:r>
      <w:r w:rsidRPr="00D17AD2">
        <w:t>, Benjamin LISAN, 29/03/2018, 33 pages. Voir le chapitre "</w:t>
      </w:r>
      <w:r w:rsidRPr="00D17AD2">
        <w:rPr>
          <w:i/>
          <w:iCs/>
        </w:rPr>
        <w:t>Le phénomène sectaire, ce qui caractérise une secte</w:t>
      </w:r>
      <w:r w:rsidRPr="00D17AD2">
        <w:t xml:space="preserve">", page 11, </w:t>
      </w:r>
      <w:hyperlink r:id="rId257" w:history="1">
        <w:r w:rsidRPr="009A3F87">
          <w:rPr>
            <w:rStyle w:val="Lienhypertexte"/>
          </w:rPr>
          <w:t>http://benjamin.lisan.free.fr/jardin.secret/EcritsPolitiquesetPhilosophiques/SurIslam/comprendre_les_racines_et_mecanismes_psychologiques_du_fanatisme.htm</w:t>
        </w:r>
      </w:hyperlink>
      <w:r>
        <w:t xml:space="preserve"> </w:t>
      </w:r>
    </w:p>
  </w:footnote>
  <w:footnote w:id="235">
    <w:p w14:paraId="047D686F" w14:textId="7E20D01D" w:rsidR="00F02C1F" w:rsidRDefault="00F02C1F" w:rsidP="00F7135A">
      <w:pPr>
        <w:pStyle w:val="Notedebasdepage"/>
        <w:jc w:val="both"/>
      </w:pPr>
      <w:r>
        <w:rPr>
          <w:rStyle w:val="Appelnotedebasdep"/>
        </w:rPr>
        <w:footnoteRef/>
      </w:r>
      <w:r>
        <w:t xml:space="preserve"> « Les Mormons ont subi de dures persécutions ; elles leur ont donné le sentiment que leur communauté est </w:t>
      </w:r>
      <w:r w:rsidRPr="00F7135A">
        <w:rPr>
          <w:b/>
          <w:bCs/>
        </w:rPr>
        <w:t>une communauté élue, qui a souffert pour la Vérité</w:t>
      </w:r>
      <w:r>
        <w:t xml:space="preserve"> ». Cf. </w:t>
      </w:r>
      <w:r w:rsidRPr="00F7135A">
        <w:rPr>
          <w:i/>
          <w:iCs/>
        </w:rPr>
        <w:t>Les Mormons</w:t>
      </w:r>
      <w:r>
        <w:t>, G.-H. Bousquet, PUF, 1967, page 124.</w:t>
      </w:r>
    </w:p>
  </w:footnote>
  <w:footnote w:id="236">
    <w:p w14:paraId="0FC25BF5" w14:textId="70F7B282" w:rsidR="00F02C1F" w:rsidRDefault="00F02C1F" w:rsidP="00066E07">
      <w:pPr>
        <w:pStyle w:val="Notedebasdepage"/>
        <w:jc w:val="both"/>
      </w:pPr>
      <w:r>
        <w:rPr>
          <w:rStyle w:val="Appelnotedebasdep"/>
        </w:rPr>
        <w:footnoteRef/>
      </w:r>
      <w:r>
        <w:t xml:space="preserve"> L’auteur suppose que la stratégie non-violente de Gandhi ou de Martin Luther King n’aurait pas eu de succès face au nazisme, dès qu’il est installé, en Allemagne. </w:t>
      </w:r>
      <w:r w:rsidRPr="00883DF4">
        <w:t>August Dickmann était un Témoin de Jéhovah, opposant au régime nazi. Il fut le premier objecteur de conscience à être exécuté en Allemagne, en 1939, au camp de Sachsenhausen. Franz Jägerstättern un objecteur de conscience autrichien, a été guillotiné, en 1943, à à la Prison de Brandenbourg, à Berlin.</w:t>
      </w:r>
    </w:p>
  </w:footnote>
  <w:footnote w:id="237">
    <w:p w14:paraId="463121AF" w14:textId="69B921E2" w:rsidR="00F02C1F" w:rsidRDefault="00F02C1F" w:rsidP="007E5C5A">
      <w:pPr>
        <w:pStyle w:val="Notedebasdepage"/>
        <w:jc w:val="both"/>
      </w:pPr>
      <w:r>
        <w:rPr>
          <w:rStyle w:val="Appelnotedebasdep"/>
        </w:rPr>
        <w:footnoteRef/>
      </w:r>
      <w:r>
        <w:t xml:space="preserve"> Comme avec un des cinq piliers de l’islam : la </w:t>
      </w:r>
      <w:r w:rsidRPr="007E5C5A">
        <w:t>zakât</w:t>
      </w:r>
      <w:r>
        <w:t>, l’</w:t>
      </w:r>
      <w:r w:rsidRPr="007E5C5A">
        <w:t>aumône</w:t>
      </w:r>
      <w:r>
        <w:t xml:space="preserve"> légale et</w:t>
      </w:r>
      <w:r w:rsidRPr="007E5C5A">
        <w:t xml:space="preserve"> obligatoire</w:t>
      </w:r>
      <w:r>
        <w:t xml:space="preserve">, chez les musulmans. </w:t>
      </w:r>
    </w:p>
    <w:p w14:paraId="7E55C712" w14:textId="00CF34C6" w:rsidR="00F02C1F" w:rsidRDefault="00F02C1F" w:rsidP="007E5C5A">
      <w:pPr>
        <w:pStyle w:val="Notedebasdepage"/>
        <w:jc w:val="both"/>
      </w:pPr>
      <w:r>
        <w:t>Comme l</w:t>
      </w:r>
      <w:r w:rsidRPr="007E5C5A">
        <w:t>e "</w:t>
      </w:r>
      <w:r w:rsidRPr="007E5C5A">
        <w:rPr>
          <w:i/>
          <w:iCs/>
        </w:rPr>
        <w:t>Church Welfare Plan</w:t>
      </w:r>
      <w:r w:rsidRPr="007E5C5A">
        <w:t>" [le Pla</w:t>
      </w:r>
      <w:r>
        <w:t>n</w:t>
      </w:r>
      <w:r w:rsidRPr="007E5C5A">
        <w:t xml:space="preserve"> d'Assistance Sociale] de l'Eglise mormone. Cette dernière s'est mise à produire elle-même les biens, dont ses pauvres ont besoin, et à les emmagasiner. [...] A Salt Lake City s'élève un immense bâtiment, le dépôt central, dans le « Square de la Bienfaisance t. L'Eglise a fait des distributions massives — même à des Gentils [non mormons] — à l'occasion d'inondations qui ont ravagé le pays ; elle en a fait aussi en Europe.</w:t>
      </w:r>
    </w:p>
  </w:footnote>
  <w:footnote w:id="238">
    <w:p w14:paraId="746FA1B6" w14:textId="6117FDBD" w:rsidR="00F02C1F" w:rsidRDefault="00F02C1F">
      <w:pPr>
        <w:pStyle w:val="Notedebasdepage"/>
      </w:pPr>
      <w:r>
        <w:rPr>
          <w:rStyle w:val="Appelnotedebasdep"/>
        </w:rPr>
        <w:footnoteRef/>
      </w:r>
      <w:r>
        <w:t xml:space="preserve"> « </w:t>
      </w:r>
      <w:r w:rsidRPr="00AA5DB9">
        <w:rPr>
          <w:b/>
          <w:bCs/>
        </w:rPr>
        <w:t>la natalité est toujours forte chez les Saints</w:t>
      </w:r>
      <w:r>
        <w:t xml:space="preserve"> [des Derniers Jours – les Mormons]</w:t>
      </w:r>
      <w:r w:rsidRPr="00AA5DB9">
        <w:t>, et pour cette raison aussi les Mormons se développent plus vite que les autres communautés religieuses</w:t>
      </w:r>
      <w:r>
        <w:t xml:space="preserve"> », </w:t>
      </w:r>
      <w:r w:rsidRPr="00AA5DB9">
        <w:rPr>
          <w:i/>
          <w:iCs/>
        </w:rPr>
        <w:t>Les Mormons</w:t>
      </w:r>
      <w:r>
        <w:t>, G.-H. Bousquet, PUF, 1967, page 123.</w:t>
      </w:r>
    </w:p>
  </w:footnote>
  <w:footnote w:id="239">
    <w:p w14:paraId="15422F98" w14:textId="0FA038B8" w:rsidR="00F02C1F" w:rsidRDefault="00F02C1F" w:rsidP="00FA285F">
      <w:pPr>
        <w:shd w:val="clear" w:color="auto" w:fill="FFFFFF"/>
        <w:spacing w:after="0" w:line="240" w:lineRule="auto"/>
        <w:rPr>
          <w:rFonts w:eastAsia="Times New Roman" w:cstheme="minorHAnsi"/>
          <w:color w:val="1D2129"/>
          <w:sz w:val="20"/>
          <w:szCs w:val="20"/>
          <w:lang w:eastAsia="fr-FR"/>
        </w:rPr>
      </w:pPr>
      <w:r w:rsidRPr="00FA285F">
        <w:rPr>
          <w:rStyle w:val="Appelnotedebasdep"/>
          <w:sz w:val="20"/>
          <w:szCs w:val="20"/>
        </w:rPr>
        <w:footnoteRef/>
      </w:r>
      <w:r w:rsidRPr="00FA285F">
        <w:rPr>
          <w:sz w:val="20"/>
          <w:szCs w:val="20"/>
        </w:rPr>
        <w:t xml:space="preserve"> </w:t>
      </w:r>
      <w:r>
        <w:rPr>
          <w:sz w:val="20"/>
          <w:szCs w:val="20"/>
        </w:rPr>
        <w:t xml:space="preserve">a) </w:t>
      </w:r>
      <w:r w:rsidRPr="00FA285F">
        <w:rPr>
          <w:rFonts w:eastAsia="Times New Roman" w:cstheme="minorHAnsi"/>
          <w:i/>
          <w:iCs/>
          <w:color w:val="1D2129"/>
          <w:sz w:val="20"/>
          <w:szCs w:val="20"/>
          <w:lang w:eastAsia="fr-FR"/>
        </w:rPr>
        <w:t>Gourous un profil psychologique repérable en 7 points</w:t>
      </w:r>
      <w:r w:rsidRPr="00FA285F">
        <w:rPr>
          <w:rFonts w:eastAsia="Times New Roman" w:cstheme="minorHAnsi"/>
          <w:color w:val="1D2129"/>
          <w:sz w:val="20"/>
          <w:szCs w:val="20"/>
          <w:lang w:eastAsia="fr-FR"/>
        </w:rPr>
        <w:t xml:space="preserve">, UNADFI, </w:t>
      </w:r>
      <w:hyperlink r:id="rId258" w:history="1">
        <w:r w:rsidRPr="00FA285F">
          <w:rPr>
            <w:rStyle w:val="Lienhypertexte"/>
            <w:rFonts w:eastAsia="Times New Roman" w:cstheme="minorHAnsi"/>
            <w:sz w:val="20"/>
            <w:szCs w:val="20"/>
            <w:lang w:eastAsia="fr-FR"/>
          </w:rPr>
          <w:t>http://www.larbredesrefuges.com/t10289-gourous-un-profil-psychologique-reperable-en-7-points</w:t>
        </w:r>
      </w:hyperlink>
      <w:r w:rsidRPr="00FA285F">
        <w:rPr>
          <w:rFonts w:eastAsia="Times New Roman" w:cstheme="minorHAnsi"/>
          <w:color w:val="1D2129"/>
          <w:sz w:val="20"/>
          <w:szCs w:val="20"/>
          <w:lang w:eastAsia="fr-FR"/>
        </w:rPr>
        <w:t xml:space="preserve"> </w:t>
      </w:r>
    </w:p>
    <w:p w14:paraId="5504B85E" w14:textId="18B575D5" w:rsidR="00F02C1F" w:rsidRPr="00742E50" w:rsidRDefault="00F02C1F" w:rsidP="00FA285F">
      <w:pPr>
        <w:shd w:val="clear" w:color="auto" w:fill="FFFFFF"/>
        <w:spacing w:after="0" w:line="240" w:lineRule="auto"/>
        <w:rPr>
          <w:rFonts w:eastAsia="Times New Roman" w:cstheme="minorHAnsi"/>
          <w:color w:val="1D2129"/>
          <w:sz w:val="20"/>
          <w:szCs w:val="20"/>
          <w:lang w:eastAsia="fr-FR"/>
        </w:rPr>
      </w:pPr>
      <w:r w:rsidRPr="00742E50">
        <w:rPr>
          <w:rFonts w:eastAsia="Times New Roman" w:cstheme="minorHAnsi"/>
          <w:color w:val="1D2129"/>
          <w:sz w:val="20"/>
          <w:szCs w:val="20"/>
          <w:lang w:eastAsia="fr-FR"/>
        </w:rPr>
        <w:t xml:space="preserve">b) </w:t>
      </w:r>
      <w:r w:rsidRPr="00742E50">
        <w:rPr>
          <w:rFonts w:eastAsia="Times New Roman" w:cstheme="minorHAnsi"/>
          <w:i/>
          <w:iCs/>
          <w:color w:val="1D2129"/>
          <w:sz w:val="20"/>
          <w:szCs w:val="20"/>
          <w:lang w:eastAsia="fr-FR"/>
        </w:rPr>
        <w:t>La manipulation mentale sectaire</w:t>
      </w:r>
      <w:r w:rsidRPr="00742E50">
        <w:rPr>
          <w:rFonts w:eastAsia="Times New Roman" w:cstheme="minorHAnsi"/>
          <w:color w:val="1D2129"/>
          <w:sz w:val="20"/>
          <w:szCs w:val="20"/>
          <w:lang w:eastAsia="fr-FR"/>
        </w:rPr>
        <w:t xml:space="preserve">, Benjamin Lisan, </w:t>
      </w:r>
      <w:hyperlink r:id="rId259" w:history="1">
        <w:r w:rsidRPr="00742E50">
          <w:rPr>
            <w:rStyle w:val="Lienhypertexte"/>
            <w:rFonts w:eastAsia="Times New Roman" w:cstheme="minorHAnsi"/>
            <w:sz w:val="20"/>
            <w:szCs w:val="20"/>
            <w:lang w:eastAsia="fr-FR"/>
          </w:rPr>
          <w:t>http://benjamin.lisan.free.fr/EcritsScientifiques/pseudo-sciences/ManipulationMentaleSectaire.htm</w:t>
        </w:r>
      </w:hyperlink>
      <w:r w:rsidRPr="00742E50">
        <w:rPr>
          <w:rFonts w:eastAsia="Times New Roman" w:cstheme="minorHAnsi"/>
          <w:color w:val="1D2129"/>
          <w:sz w:val="20"/>
          <w:szCs w:val="20"/>
          <w:lang w:eastAsia="fr-FR"/>
        </w:rPr>
        <w:t xml:space="preserve">  </w:t>
      </w:r>
    </w:p>
  </w:footnote>
  <w:footnote w:id="240">
    <w:p w14:paraId="650E549E" w14:textId="1329D195" w:rsidR="00F02C1F" w:rsidRPr="00196A7B" w:rsidRDefault="00F02C1F">
      <w:pPr>
        <w:pStyle w:val="Notedebasdepage"/>
      </w:pPr>
      <w:r>
        <w:rPr>
          <w:rStyle w:val="Appelnotedebasdep"/>
        </w:rPr>
        <w:footnoteRef/>
      </w:r>
      <w:r w:rsidRPr="00196A7B">
        <w:t xml:space="preserve"> </w:t>
      </w:r>
      <w:r w:rsidRPr="00196A7B">
        <w:rPr>
          <w:i/>
          <w:iCs/>
        </w:rPr>
        <w:t>Manuel alphabétique de psychiatrie clinique et thérapeutique</w:t>
      </w:r>
      <w:r>
        <w:t>, Antoine Porot, PUF, 1952, 1984. Paranoïa, paranoïaque, pages 508-509.</w:t>
      </w:r>
    </w:p>
  </w:footnote>
  <w:footnote w:id="241">
    <w:p w14:paraId="6C995146" w14:textId="5ADA5454" w:rsidR="00F02C1F" w:rsidRDefault="00F02C1F">
      <w:pPr>
        <w:pStyle w:val="Notedebasdepage"/>
      </w:pPr>
      <w:r>
        <w:rPr>
          <w:rStyle w:val="Appelnotedebasdep"/>
        </w:rPr>
        <w:footnoteRef/>
      </w:r>
      <w:r>
        <w:t xml:space="preserve"> </w:t>
      </w:r>
      <w:r w:rsidRPr="00082596">
        <w:rPr>
          <w:i/>
          <w:iCs/>
        </w:rPr>
        <w:t>Joseph Smith et les Mormons, ou examen de leurs prétentions relativement à leur Bible, à leur prophète et à leur Église</w:t>
      </w:r>
      <w:r w:rsidRPr="00082596">
        <w:t xml:space="preserve">, Louis Favez, </w:t>
      </w:r>
      <w:hyperlink r:id="rId260" w:history="1">
        <w:r w:rsidRPr="00BF0911">
          <w:rPr>
            <w:rStyle w:val="Lienhypertexte"/>
          </w:rPr>
          <w:t>https://levigilant.com/documents/joseph_smith_mormons/joseph_smith_et_les_mormons.html</w:t>
        </w:r>
      </w:hyperlink>
      <w:r>
        <w:t xml:space="preserve"> </w:t>
      </w:r>
    </w:p>
  </w:footnote>
  <w:footnote w:id="242">
    <w:p w14:paraId="17D2C885" w14:textId="77777777" w:rsidR="00F02C1F" w:rsidRPr="003A22A9" w:rsidRDefault="00F02C1F" w:rsidP="00E94C75">
      <w:pPr>
        <w:pStyle w:val="Notedebasdepage"/>
      </w:pPr>
      <w:r>
        <w:rPr>
          <w:rStyle w:val="Appelnotedebasdep"/>
        </w:rPr>
        <w:footnoteRef/>
      </w:r>
      <w:r w:rsidRPr="003A22A9">
        <w:t xml:space="preserve"> </w:t>
      </w:r>
      <w:r>
        <w:t xml:space="preserve">Source : </w:t>
      </w:r>
      <w:hyperlink r:id="rId261" w:history="1">
        <w:r w:rsidRPr="00A92F90">
          <w:rPr>
            <w:rStyle w:val="Lienhypertexte"/>
          </w:rPr>
          <w:t>https://fr.wikipedia.org/wiki/H%C3%A9raclius</w:t>
        </w:r>
      </w:hyperlink>
      <w:r>
        <w:t xml:space="preserve"> </w:t>
      </w:r>
    </w:p>
  </w:footnote>
  <w:footnote w:id="243">
    <w:p w14:paraId="0C635F9A" w14:textId="77777777" w:rsidR="00F02C1F" w:rsidRPr="003A22A9" w:rsidRDefault="00F02C1F" w:rsidP="00E94C75">
      <w:pPr>
        <w:pStyle w:val="Notedebasdepage"/>
      </w:pPr>
      <w:r>
        <w:rPr>
          <w:rStyle w:val="Appelnotedebasdep"/>
        </w:rPr>
        <w:footnoteRef/>
      </w:r>
      <w:r w:rsidRPr="003A22A9">
        <w:t xml:space="preserve"> </w:t>
      </w:r>
      <w:r>
        <w:t xml:space="preserve">Source : </w:t>
      </w:r>
      <w:hyperlink r:id="rId262" w:history="1">
        <w:r w:rsidRPr="00A92F90">
          <w:rPr>
            <w:rStyle w:val="Lienhypertexte"/>
          </w:rPr>
          <w:t>https://fr.wikipedia.org/wiki/Khosro_II</w:t>
        </w:r>
      </w:hyperlink>
      <w:r>
        <w:t xml:space="preserve"> </w:t>
      </w:r>
    </w:p>
  </w:footnote>
  <w:footnote w:id="244">
    <w:p w14:paraId="5B573CC8" w14:textId="77777777" w:rsidR="00F02C1F" w:rsidRPr="00947A8F" w:rsidRDefault="00F02C1F" w:rsidP="00E94C75">
      <w:pPr>
        <w:pStyle w:val="Notedebasdepage"/>
      </w:pPr>
      <w:r>
        <w:rPr>
          <w:rStyle w:val="Appelnotedebasdep"/>
        </w:rPr>
        <w:footnoteRef/>
      </w:r>
      <w:r w:rsidRPr="00947A8F">
        <w:t xml:space="preserve"> </w:t>
      </w:r>
      <w:r>
        <w:t>Damas a capitulé sans combattre.</w:t>
      </w:r>
    </w:p>
  </w:footnote>
  <w:footnote w:id="245">
    <w:p w14:paraId="3CC3BA72" w14:textId="77777777" w:rsidR="00F02C1F" w:rsidRPr="00947A8F" w:rsidRDefault="00F02C1F" w:rsidP="00E94C75">
      <w:pPr>
        <w:pStyle w:val="Notedebasdepage"/>
      </w:pPr>
      <w:r>
        <w:rPr>
          <w:rStyle w:val="Appelnotedebasdep"/>
        </w:rPr>
        <w:footnoteRef/>
      </w:r>
      <w:r w:rsidRPr="00947A8F">
        <w:t xml:space="preserve"> </w:t>
      </w:r>
      <w:r>
        <w:t xml:space="preserve">La peste de Justinien, </w:t>
      </w:r>
      <w:hyperlink r:id="rId263" w:history="1">
        <w:r w:rsidRPr="009C0C26">
          <w:rPr>
            <w:rStyle w:val="Lienhypertexte"/>
          </w:rPr>
          <w:t>https://fr.wikipedia.org/wiki/Peste_de_Justinien</w:t>
        </w:r>
      </w:hyperlink>
      <w:r>
        <w:t xml:space="preserve"> </w:t>
      </w:r>
    </w:p>
  </w:footnote>
  <w:footnote w:id="246">
    <w:p w14:paraId="3BD46F92" w14:textId="77777777" w:rsidR="00F02C1F" w:rsidRPr="00183EEE" w:rsidRDefault="00F02C1F" w:rsidP="00E94C75">
      <w:pPr>
        <w:pStyle w:val="Notedebasdepage"/>
      </w:pPr>
      <w:r>
        <w:rPr>
          <w:rStyle w:val="Appelnotedebasdep"/>
        </w:rPr>
        <w:footnoteRef/>
      </w:r>
      <w:r w:rsidRPr="00183EEE">
        <w:t xml:space="preserve"> Ilopango et Tambora : quand les volcans suivent le calendrier prophétique, 25 Mars 2016, </w:t>
      </w:r>
      <w:hyperlink r:id="rId264" w:history="1">
        <w:r w:rsidRPr="009C0C26">
          <w:rPr>
            <w:rStyle w:val="Lienhypertexte"/>
          </w:rPr>
          <w:t>http://daniel-lumiere-a-babylone.over-blog.com/2016/03/ilopango-et-tambora-quand-les-volcans-suivent-le-calendrier-prophetique.html</w:t>
        </w:r>
      </w:hyperlink>
      <w:r>
        <w:t xml:space="preserve"> </w:t>
      </w:r>
    </w:p>
  </w:footnote>
  <w:footnote w:id="247">
    <w:p w14:paraId="22FF56F9" w14:textId="77777777" w:rsidR="00F02C1F" w:rsidRPr="00BC7DE6" w:rsidRDefault="00F02C1F" w:rsidP="0093496F">
      <w:pPr>
        <w:pStyle w:val="Notedebasdepage"/>
        <w:rPr>
          <w:lang w:val="es-AR"/>
        </w:rPr>
      </w:pPr>
      <w:r>
        <w:rPr>
          <w:rStyle w:val="Appelnotedebasdep"/>
        </w:rPr>
        <w:footnoteRef/>
      </w:r>
      <w:r w:rsidRPr="00BC7DE6">
        <w:rPr>
          <w:lang w:val="es-AR"/>
        </w:rPr>
        <w:t xml:space="preserve"> Cf. Abraha, </w:t>
      </w:r>
      <w:hyperlink r:id="rId265" w:history="1">
        <w:r w:rsidRPr="00BC7DE6">
          <w:rPr>
            <w:rStyle w:val="Lienhypertexte"/>
            <w:lang w:val="es-AR"/>
          </w:rPr>
          <w:t>https://fr.wikipedia.org/wiki/Abraha</w:t>
        </w:r>
      </w:hyperlink>
      <w:r w:rsidRPr="00BC7DE6">
        <w:rPr>
          <w:lang w:val="es-AR"/>
        </w:rPr>
        <w:t xml:space="preserve"> </w:t>
      </w:r>
    </w:p>
  </w:footnote>
  <w:footnote w:id="248">
    <w:p w14:paraId="6DB110E6" w14:textId="33E5B823" w:rsidR="00F02C1F" w:rsidRDefault="00F02C1F">
      <w:pPr>
        <w:pStyle w:val="Notedebasdepage"/>
      </w:pPr>
      <w:r w:rsidRPr="005A790F">
        <w:rPr>
          <w:rStyle w:val="Appelnotedebasdep"/>
          <w:i/>
          <w:iCs/>
        </w:rPr>
        <w:footnoteRef/>
      </w:r>
      <w:r w:rsidRPr="005A790F">
        <w:rPr>
          <w:i/>
          <w:iCs/>
        </w:rPr>
        <w:t xml:space="preserve"> Différents textes sur l’histoire de l’islam : génocides, massacres, pillages, pogroms …</w:t>
      </w:r>
      <w:r w:rsidRPr="005A790F">
        <w:t xml:space="preserve"> Présentés par Benjamin LISAN, le 25/08/2019, </w:t>
      </w:r>
      <w:hyperlink r:id="rId266" w:history="1">
        <w:r w:rsidRPr="00BF0911">
          <w:rPr>
            <w:rStyle w:val="Lienhypertexte"/>
          </w:rPr>
          <w:t>http://benjamin.lisan.free.fr/jardin.secret/EcritsPolitiquesetPhilosophiques/SurIslam/differents_textes_sur_l-histoire_de_l-islam%20.htm</w:t>
        </w:r>
      </w:hyperlink>
      <w:r>
        <w:t xml:space="preserve"> </w:t>
      </w:r>
    </w:p>
  </w:footnote>
  <w:footnote w:id="249">
    <w:p w14:paraId="4314F7D4" w14:textId="3E6505C1" w:rsidR="00F02C1F" w:rsidRPr="00B522F6" w:rsidRDefault="00F02C1F" w:rsidP="007E4F53">
      <w:pPr>
        <w:pStyle w:val="Notedebasdepage"/>
        <w:jc w:val="both"/>
      </w:pPr>
      <w:r>
        <w:rPr>
          <w:rStyle w:val="Appelnotedebasdep"/>
        </w:rPr>
        <w:footnoteRef/>
      </w:r>
      <w:r w:rsidRPr="00B522F6">
        <w:t xml:space="preserve"> </w:t>
      </w:r>
      <w:r>
        <w:t>« L</w:t>
      </w:r>
      <w:r w:rsidRPr="00B522F6">
        <w:t>a polygamie, non primitive chez les Mormons, faillit leur être fatale</w:t>
      </w:r>
      <w:r>
        <w:t xml:space="preserve"> ». Cf. </w:t>
      </w:r>
      <w:r w:rsidRPr="0061285C">
        <w:rPr>
          <w:rFonts w:ascii="Calibri" w:hAnsi="Calibri" w:cs="Calibri"/>
          <w:i/>
          <w:iCs/>
          <w:color w:val="000000"/>
        </w:rPr>
        <w:t>Les Mormons</w:t>
      </w:r>
      <w:r>
        <w:rPr>
          <w:rFonts w:ascii="Calibri" w:hAnsi="Calibri" w:cs="Calibri"/>
          <w:color w:val="000000"/>
        </w:rPr>
        <w:t>, ibid, page 107. L’état mormon de l’Utah a été</w:t>
      </w:r>
      <w:r w:rsidRPr="007E4F53">
        <w:rPr>
          <w:rFonts w:ascii="Calibri" w:hAnsi="Calibri" w:cs="Calibri"/>
          <w:color w:val="000000"/>
        </w:rPr>
        <w:t xml:space="preserve"> l'un des derniers États continentaux à entrer dans l’Union en tant qu’État fédéré (1896). </w:t>
      </w:r>
      <w:r w:rsidRPr="007E4F53">
        <w:rPr>
          <w:rFonts w:ascii="Calibri" w:hAnsi="Calibri" w:cs="Calibri"/>
          <w:b/>
          <w:bCs/>
          <w:color w:val="000000"/>
        </w:rPr>
        <w:t>Un des obstacles principaux à cette accession a été l’attachement des mormons du XIXe siècle à la polygamie</w:t>
      </w:r>
      <w:r w:rsidRPr="007E4F53">
        <w:rPr>
          <w:rFonts w:ascii="Calibri" w:hAnsi="Calibri" w:cs="Calibri"/>
          <w:color w:val="000000"/>
        </w:rPr>
        <w:t>.</w:t>
      </w:r>
      <w:r>
        <w:rPr>
          <w:rFonts w:ascii="Calibri" w:hAnsi="Calibri" w:cs="Calibri"/>
          <w:color w:val="000000"/>
        </w:rPr>
        <w:t xml:space="preserve"> Cf. </w:t>
      </w:r>
      <w:hyperlink r:id="rId267" w:history="1">
        <w:r>
          <w:rPr>
            <w:rStyle w:val="Lienhypertexte"/>
          </w:rPr>
          <w:t>https://fr.wikipedia.org/wiki/Utah</w:t>
        </w:r>
      </w:hyperlink>
    </w:p>
  </w:footnote>
  <w:footnote w:id="250">
    <w:p w14:paraId="6BCAAEF8" w14:textId="2E32D737" w:rsidR="00F02C1F" w:rsidRDefault="00F02C1F">
      <w:pPr>
        <w:pStyle w:val="Notedebasdepage"/>
      </w:pPr>
      <w:r>
        <w:rPr>
          <w:rStyle w:val="Appelnotedebasdep"/>
        </w:rPr>
        <w:footnoteRef/>
      </w:r>
      <w:r>
        <w:t xml:space="preserve"> </w:t>
      </w:r>
      <w:r w:rsidRPr="0061285C">
        <w:rPr>
          <w:rFonts w:ascii="Calibri" w:hAnsi="Calibri" w:cs="Calibri"/>
          <w:i/>
          <w:iCs/>
          <w:color w:val="000000"/>
        </w:rPr>
        <w:t>Les Mormons</w:t>
      </w:r>
      <w:r>
        <w:rPr>
          <w:rFonts w:ascii="Calibri" w:hAnsi="Calibri" w:cs="Calibri"/>
          <w:color w:val="000000"/>
        </w:rPr>
        <w:t>, ibid, page 7.</w:t>
      </w:r>
    </w:p>
  </w:footnote>
  <w:footnote w:id="251">
    <w:p w14:paraId="07398486" w14:textId="4F4BC617" w:rsidR="00F02C1F" w:rsidRPr="00354C97" w:rsidRDefault="00F02C1F" w:rsidP="00F901F8">
      <w:pPr>
        <w:spacing w:after="0" w:line="240" w:lineRule="auto"/>
        <w:jc w:val="both"/>
        <w:rPr>
          <w:sz w:val="20"/>
          <w:szCs w:val="20"/>
          <w:lang w:val="en-GB"/>
        </w:rPr>
      </w:pPr>
      <w:r w:rsidRPr="00F901F8">
        <w:rPr>
          <w:rStyle w:val="Appelnotedebasdep"/>
          <w:sz w:val="20"/>
          <w:szCs w:val="20"/>
        </w:rPr>
        <w:footnoteRef/>
      </w:r>
      <w:r w:rsidRPr="00354C97">
        <w:rPr>
          <w:sz w:val="20"/>
          <w:szCs w:val="20"/>
          <w:lang w:val="en-GB"/>
        </w:rPr>
        <w:t xml:space="preserve"> Cf. a) </w:t>
      </w:r>
      <w:hyperlink r:id="rId268" w:history="1">
        <w:r w:rsidRPr="00354C97">
          <w:rPr>
            <w:rStyle w:val="Lienhypertexte"/>
            <w:sz w:val="20"/>
            <w:szCs w:val="20"/>
            <w:lang w:val="en-GB"/>
          </w:rPr>
          <w:t>https://fr.wikipedia.org/wiki/Patrick_Tissier_(repris_de_justice)</w:t>
        </w:r>
      </w:hyperlink>
      <w:r w:rsidRPr="00354C97">
        <w:rPr>
          <w:sz w:val="20"/>
          <w:szCs w:val="20"/>
          <w:lang w:val="en-GB"/>
        </w:rPr>
        <w:t xml:space="preserve"> </w:t>
      </w:r>
    </w:p>
    <w:p w14:paraId="62213578" w14:textId="74B50044" w:rsidR="00F02C1F" w:rsidRPr="00F901F8" w:rsidRDefault="00F02C1F" w:rsidP="00F901F8">
      <w:pPr>
        <w:spacing w:after="0" w:line="240" w:lineRule="auto"/>
        <w:jc w:val="both"/>
        <w:rPr>
          <w:sz w:val="20"/>
          <w:szCs w:val="20"/>
        </w:rPr>
      </w:pPr>
      <w:r w:rsidRPr="00F901F8">
        <w:rPr>
          <w:sz w:val="20"/>
          <w:szCs w:val="20"/>
        </w:rPr>
        <w:t xml:space="preserve">b) Affaire de Patrick TISSIER, </w:t>
      </w:r>
      <w:hyperlink r:id="rId269" w:history="1">
        <w:r w:rsidRPr="00F901F8">
          <w:rPr>
            <w:rStyle w:val="Lienhypertexte"/>
            <w:sz w:val="20"/>
            <w:szCs w:val="20"/>
          </w:rPr>
          <w:t>http://affairetissier.unblog.fr/trois-victimes-liees/</w:t>
        </w:r>
      </w:hyperlink>
    </w:p>
  </w:footnote>
  <w:footnote w:id="252">
    <w:p w14:paraId="22BA7D18" w14:textId="7668878E" w:rsidR="00F02C1F" w:rsidRDefault="00F02C1F" w:rsidP="007371A4">
      <w:pPr>
        <w:pStyle w:val="Notedebasdepage"/>
        <w:jc w:val="both"/>
      </w:pPr>
      <w:r>
        <w:rPr>
          <w:rStyle w:val="Appelnotedebasdep"/>
        </w:rPr>
        <w:footnoteRef/>
      </w:r>
      <w:r>
        <w:t xml:space="preserve"> « Dès les premières heures du procès, la mère de Karine, Jocelyne Milluy, une ancienne amie de Tissier, avait été évacuée soutenue par des policiers victime d'une crise de tétanie lors de la lecture de l'arrêt de renvoi ». Cf. </w:t>
      </w:r>
      <w:r w:rsidRPr="007371A4">
        <w:rPr>
          <w:i/>
          <w:iCs/>
        </w:rPr>
        <w:t>Patrick Tissier : l'enfance difficile d'un « pervers sexuel »,</w:t>
      </w:r>
      <w:r>
        <w:t xml:space="preserve"> </w:t>
      </w:r>
      <w:hyperlink r:id="rId270" w:history="1">
        <w:r w:rsidRPr="00016AD6">
          <w:rPr>
            <w:rStyle w:val="Lienhypertexte"/>
          </w:rPr>
          <w:t>https://www.letelegramme.fr/ar/viewarticle1024.php</w:t>
        </w:r>
      </w:hyperlink>
      <w:r>
        <w:t xml:space="preserve"> </w:t>
      </w:r>
    </w:p>
  </w:footnote>
  <w:footnote w:id="253">
    <w:p w14:paraId="575D1E96" w14:textId="1593119D" w:rsidR="00F02C1F" w:rsidRPr="00997338" w:rsidRDefault="00F02C1F">
      <w:pPr>
        <w:pStyle w:val="Notedebasdepage"/>
      </w:pPr>
      <w:r>
        <w:rPr>
          <w:rStyle w:val="Appelnotedebasdep"/>
        </w:rPr>
        <w:footnoteRef/>
      </w:r>
      <w:r w:rsidRPr="00997338">
        <w:t xml:space="preserve"> Cf.</w:t>
      </w:r>
      <w:r>
        <w:t xml:space="preserve"> a)</w:t>
      </w:r>
      <w:r w:rsidRPr="00997338">
        <w:t xml:space="preserve"> </w:t>
      </w:r>
      <w:hyperlink r:id="rId271" w:history="1">
        <w:r w:rsidRPr="00997338">
          <w:rPr>
            <w:rStyle w:val="Lienhypertexte"/>
          </w:rPr>
          <w:t>https://fr.wikipedia.org/wiki/Alice_Domon</w:t>
        </w:r>
      </w:hyperlink>
      <w:r w:rsidRPr="00997338">
        <w:t>, b) elle</w:t>
      </w:r>
      <w:r>
        <w:t>-même disait que « </w:t>
      </w:r>
      <w:r w:rsidRPr="00997338">
        <w:rPr>
          <w:i/>
          <w:iCs/>
        </w:rPr>
        <w:t>la souffrance faisait grandir ou détruit</w:t>
      </w:r>
      <w:r>
        <w:t> »</w:t>
      </w:r>
    </w:p>
  </w:footnote>
  <w:footnote w:id="254">
    <w:p w14:paraId="54FC59FC" w14:textId="246B1616" w:rsidR="00F02C1F" w:rsidRDefault="00F02C1F">
      <w:pPr>
        <w:pStyle w:val="Notedebasdepage"/>
        <w:rPr>
          <w:lang w:val="en-GB"/>
        </w:rPr>
      </w:pPr>
      <w:r>
        <w:rPr>
          <w:rStyle w:val="Appelnotedebasdep"/>
        </w:rPr>
        <w:footnoteRef/>
      </w:r>
      <w:r w:rsidRPr="003933C2">
        <w:rPr>
          <w:lang w:val="en-GB"/>
        </w:rPr>
        <w:t xml:space="preserve"> Cf.</w:t>
      </w:r>
      <w:r>
        <w:rPr>
          <w:lang w:val="en-GB"/>
        </w:rPr>
        <w:t xml:space="preserve"> a)</w:t>
      </w:r>
      <w:r w:rsidRPr="003933C2">
        <w:rPr>
          <w:lang w:val="en-GB"/>
        </w:rPr>
        <w:t xml:space="preserve"> </w:t>
      </w:r>
      <w:hyperlink r:id="rId272" w:history="1">
        <w:r w:rsidRPr="003933C2">
          <w:rPr>
            <w:rStyle w:val="Lienhypertexte"/>
            <w:lang w:val="en-GB"/>
          </w:rPr>
          <w:t>https://fr.wikipedia.org/wiki/Etty_Hillesum</w:t>
        </w:r>
      </w:hyperlink>
      <w:r w:rsidRPr="000A6243">
        <w:rPr>
          <w:lang w:val="en-GB"/>
        </w:rPr>
        <w:t>,</w:t>
      </w:r>
    </w:p>
    <w:p w14:paraId="46AC7032" w14:textId="0A572754" w:rsidR="00F02C1F" w:rsidRPr="000A6243" w:rsidRDefault="00F02C1F" w:rsidP="000A6243">
      <w:pPr>
        <w:pStyle w:val="Notedebasdepage"/>
        <w:jc w:val="both"/>
      </w:pPr>
      <w:r w:rsidRPr="000A6243">
        <w:t xml:space="preserve">b) </w:t>
      </w:r>
      <w:r>
        <w:t>« </w:t>
      </w:r>
      <w:r w:rsidRPr="000A6243">
        <w:t>Etty a deux frères, Jaap (interne en médecine au moment de sa déportation) et Mischa (pianiste dont les dons exceptionnels firent un moment espérer à la famille Hillesum qu'il échapperait au sort des Juifs). Mischa et les parents d'Etty succomberont comme cette dernière à Auschwitz en 1943. Jaap ne survivra pas à l'évacuation de Bergen-Belsen en 1945. Ce sont les écrits d'Etty qui donneront une postérité à cette famille, par leur grande valeur historique, spirituelle</w:t>
      </w:r>
      <w:r>
        <w:t xml:space="preserve"> […] »</w:t>
      </w:r>
      <w:r w:rsidRPr="000A6243">
        <w:t>.</w:t>
      </w:r>
    </w:p>
  </w:footnote>
  <w:footnote w:id="255">
    <w:p w14:paraId="065497C8" w14:textId="47075A99" w:rsidR="00F02C1F" w:rsidRDefault="00F02C1F">
      <w:pPr>
        <w:pStyle w:val="Notedebasdepage"/>
      </w:pPr>
      <w:r>
        <w:rPr>
          <w:rStyle w:val="Appelnotedebasdep"/>
        </w:rPr>
        <w:footnoteRef/>
      </w:r>
      <w:r>
        <w:t xml:space="preserve"> a) </w:t>
      </w:r>
      <w:r w:rsidRPr="00DE3831">
        <w:rPr>
          <w:i/>
          <w:iCs/>
        </w:rPr>
        <w:t>Ossip Mandelstam: un immense poète russe assassiné, mort le 27 décembre 1938, victime de Staline</w:t>
      </w:r>
      <w:r w:rsidRPr="00DE3831">
        <w:t xml:space="preserve">, Albert Herszkowicz, 27/12/2017, </w:t>
      </w:r>
      <w:hyperlink r:id="rId273" w:history="1">
        <w:r w:rsidRPr="005A7D21">
          <w:rPr>
            <w:rStyle w:val="Lienhypertexte"/>
          </w:rPr>
          <w:t>https://blogs.mediapart.fr/albert-herszkowicz/blog/271217/ossip-mandelstam-un-immense-poete-russe-assassine-par-staline</w:t>
        </w:r>
      </w:hyperlink>
      <w:r>
        <w:t xml:space="preserve"> , b) </w:t>
      </w:r>
      <w:hyperlink r:id="rId274" w:history="1">
        <w:r>
          <w:rPr>
            <w:rStyle w:val="Lienhypertexte"/>
          </w:rPr>
          <w:t>https://fr.wikipedia.org/wiki/Ossip_Mandelstam</w:t>
        </w:r>
      </w:hyperlink>
    </w:p>
  </w:footnote>
  <w:footnote w:id="256">
    <w:p w14:paraId="398B417D" w14:textId="0B32CBAB" w:rsidR="00F02C1F" w:rsidRPr="007D7E5C" w:rsidRDefault="00F02C1F" w:rsidP="007D7E5C">
      <w:pPr>
        <w:pStyle w:val="Notedebasdepage"/>
        <w:jc w:val="both"/>
        <w:rPr>
          <w:i/>
          <w:iCs/>
        </w:rPr>
      </w:pPr>
      <w:r>
        <w:rPr>
          <w:rStyle w:val="Appelnotedebasdep"/>
        </w:rPr>
        <w:footnoteRef/>
      </w:r>
      <w:r>
        <w:t xml:space="preserve"> « </w:t>
      </w:r>
      <w:r w:rsidRPr="007D7E5C">
        <w:rPr>
          <w:i/>
          <w:iCs/>
        </w:rPr>
        <w:t>Intelligent, pervers et dangereux, l'assassin de la petite Karine Volckaert est aujourd'hui considéré comme incurable. «En l'état actuel des connaissances, il n'existe aucun traitement satisfaisant des sujets pervers», expliquent les trois experts psychiatres convoqués à la barre de la cour d'assises des Pyrénées-Orientales. À 45 ans, Patrick Tissier, meurtrier récidiviste, a bien conscience de la gravité de ses actes, mais il n'éprouve aucun remords. «Il a des fantasmes de viol. La violence est nécessaire à son plaisir, même si la femme est consentante. Il pense que le monde fonctionne ainsi», explique un médecin.</w:t>
      </w:r>
    </w:p>
    <w:p w14:paraId="77725DC4" w14:textId="6E940999" w:rsidR="00F02C1F" w:rsidRDefault="00F02C1F" w:rsidP="007D7E5C">
      <w:pPr>
        <w:pStyle w:val="Notedebasdepage"/>
        <w:jc w:val="both"/>
      </w:pPr>
      <w:r w:rsidRPr="007D7E5C">
        <w:rPr>
          <w:i/>
          <w:iCs/>
        </w:rPr>
        <w:t>Égocentrique et froid, l'accusé est sujet à des troubles sexuels depuis l'adolescence. À 16 ans, quand il tente à deux reprises de violer la maîtresse de son père, on le croit simplement «perturbé». Il est alors suivi par un juge pour enfants. On le décrit comme «passif, indifférent et rigide»</w:t>
      </w:r>
      <w:r>
        <w:t xml:space="preserve"> ». </w:t>
      </w:r>
      <w:r w:rsidRPr="007D7E5C">
        <w:t xml:space="preserve">Patrick Tissier, pervers incurable, Alexandrine Bouilhet, 25/01/2010, </w:t>
      </w:r>
      <w:hyperlink r:id="rId275" w:history="1">
        <w:r w:rsidRPr="005A7D21">
          <w:rPr>
            <w:rStyle w:val="Lienhypertexte"/>
          </w:rPr>
          <w:t>https://www.lefigaro.fr/actualite-france/2010/01/25/01016-20100125ARTFIG00807-patrick-tissier-pervers-incurable-.php</w:t>
        </w:r>
      </w:hyperlink>
      <w:r>
        <w:t xml:space="preserve"> </w:t>
      </w:r>
    </w:p>
  </w:footnote>
  <w:footnote w:id="257">
    <w:p w14:paraId="41B4C1A3" w14:textId="77777777" w:rsidR="00F02C1F" w:rsidRDefault="00F02C1F" w:rsidP="007D7E5C">
      <w:pPr>
        <w:pStyle w:val="Notedebasdepage"/>
      </w:pPr>
      <w:r>
        <w:rPr>
          <w:rStyle w:val="Appelnotedebasdep"/>
        </w:rPr>
        <w:footnoteRef/>
      </w:r>
      <w:r>
        <w:t xml:space="preserve"> a) « </w:t>
      </w:r>
      <w:r w:rsidRPr="007D7E5C">
        <w:rPr>
          <w:i/>
          <w:iCs/>
        </w:rPr>
        <w:t>J'avais le complexe du cancre, j'avais surtout besoin d'affection</w:t>
      </w:r>
      <w:r>
        <w:t xml:space="preserve"> », confie-t-il.</w:t>
      </w:r>
    </w:p>
    <w:p w14:paraId="4228A6D2" w14:textId="34F941B5" w:rsidR="00F02C1F" w:rsidRDefault="00F02C1F" w:rsidP="007D7E5C">
      <w:pPr>
        <w:pStyle w:val="Notedebasdepage"/>
      </w:pPr>
      <w:r>
        <w:t xml:space="preserve">b) </w:t>
      </w:r>
      <w:r w:rsidRPr="007D7E5C">
        <w:rPr>
          <w:i/>
          <w:iCs/>
        </w:rPr>
        <w:t>Patrick Tissier : l'enfance difficile d'un « pervers sexuel »,</w:t>
      </w:r>
      <w:r>
        <w:t xml:space="preserve"> 27/01/1998, </w:t>
      </w:r>
      <w:hyperlink r:id="rId276" w:history="1">
        <w:r w:rsidRPr="005A7D21">
          <w:rPr>
            <w:rStyle w:val="Lienhypertexte"/>
          </w:rPr>
          <w:t>https://www.letelegramme.fr/ar/viewarticle1024.php</w:t>
        </w:r>
      </w:hyperlink>
      <w:r>
        <w:t xml:space="preserve"> </w:t>
      </w:r>
    </w:p>
  </w:footnote>
  <w:footnote w:id="258">
    <w:p w14:paraId="757B1CDC" w14:textId="5558C2E0" w:rsidR="00F02C1F" w:rsidRDefault="00F02C1F">
      <w:pPr>
        <w:pStyle w:val="Notedebasdepage"/>
        <w:rPr>
          <w:lang w:val="en-GB"/>
        </w:rPr>
      </w:pPr>
      <w:r>
        <w:rPr>
          <w:rStyle w:val="Appelnotedebasdep"/>
        </w:rPr>
        <w:footnoteRef/>
      </w:r>
      <w:r w:rsidRPr="00A20725">
        <w:rPr>
          <w:lang w:val="en-GB"/>
        </w:rPr>
        <w:t xml:space="preserve"> Cf.</w:t>
      </w:r>
      <w:r>
        <w:rPr>
          <w:lang w:val="en-GB"/>
        </w:rPr>
        <w:t xml:space="preserve"> a)</w:t>
      </w:r>
      <w:r w:rsidRPr="00A20725">
        <w:rPr>
          <w:lang w:val="en-GB"/>
        </w:rPr>
        <w:t xml:space="preserve"> </w:t>
      </w:r>
      <w:hyperlink r:id="rId277" w:history="1">
        <w:r w:rsidRPr="00A20725">
          <w:rPr>
            <w:rStyle w:val="Lienhypertexte"/>
            <w:lang w:val="en-GB"/>
          </w:rPr>
          <w:t>https://fr.wikipedia.org/wiki/Jeffrey_Dahmer</w:t>
        </w:r>
      </w:hyperlink>
      <w:r w:rsidRPr="00A20725">
        <w:rPr>
          <w:lang w:val="en-GB"/>
        </w:rPr>
        <w:t>,</w:t>
      </w:r>
      <w:r>
        <w:rPr>
          <w:lang w:val="en-GB"/>
        </w:rPr>
        <w:t xml:space="preserve"> b) </w:t>
      </w:r>
      <w:hyperlink r:id="rId278" w:history="1">
        <w:r w:rsidRPr="005A7D21">
          <w:rPr>
            <w:rStyle w:val="Lienhypertexte"/>
            <w:lang w:val="en-GB"/>
          </w:rPr>
          <w:t>https://en.wikipedia.org/wiki/Jeffrey_Dahmer</w:t>
        </w:r>
      </w:hyperlink>
    </w:p>
    <w:p w14:paraId="47064D4B" w14:textId="31A96D8A" w:rsidR="00F02C1F" w:rsidRPr="00A20725" w:rsidRDefault="00F02C1F" w:rsidP="00A20725">
      <w:pPr>
        <w:pStyle w:val="Notedebasdepage"/>
        <w:jc w:val="both"/>
      </w:pPr>
      <w:r w:rsidRPr="00A20725">
        <w:t>c) Dahmer aurait été privé d'attention (négligé), dès sa prime enfance. D'autres sources, cependant, suggèrent qu'en général, les deux parents adoraient Dahmer comme étant un bébé et un enfant en bas âge, bien que sa mère soit connue pour être tendue, avide d'attention et de pitié, et se querellait constamment avec son mari et ses voisins. Joyce Dahmer commençait à passer de plus en plus de temps au lit. Les études universitaires de Lionel l'ont tenu éloigné de son domicile la plupart du temps; quand il était à la maison, sa femme exigeait une attention constante. Elle aurait été angoissée par des questions insignifiantes. À une occasion, Joyce Dahmer a tenté de se suicider à la suite d’une overdose de pilules d’Equanil dont elle était devenue toxicomane. En conséquence, aucun des parents n'a consacré beaucoup de temps à leur fils. À l'école primaire, il était considéré à la fois silencieux, réservé, non-communicatif, et timide par ses pairs. A l'école primaire, une enseignante a noté que le sentiment de négligence, ressenti par Jeffrey, semblait provenir de la maladie de sa mère.</w:t>
      </w:r>
    </w:p>
  </w:footnote>
  <w:footnote w:id="259">
    <w:p w14:paraId="4EF87A7A" w14:textId="408F4312" w:rsidR="00F02C1F" w:rsidRDefault="00F02C1F">
      <w:pPr>
        <w:pStyle w:val="Notedebasdepage"/>
      </w:pPr>
      <w:r>
        <w:rPr>
          <w:rStyle w:val="Appelnotedebasdep"/>
        </w:rPr>
        <w:footnoteRef/>
      </w:r>
      <w:r>
        <w:t xml:space="preserve"> Le tueur en série, Guy Georges, s’est aussi senti rejeté, discriminé par rapport à son frère, resté dans sa famille biologique, alors que lui était proposé à l’adoption. Cf. </w:t>
      </w:r>
    </w:p>
  </w:footnote>
  <w:footnote w:id="260">
    <w:p w14:paraId="62DBAD99" w14:textId="77777777" w:rsidR="00F02C1F" w:rsidRDefault="00F02C1F" w:rsidP="00A82E37">
      <w:pPr>
        <w:pStyle w:val="Notedebasdepage"/>
      </w:pPr>
      <w:r>
        <w:rPr>
          <w:rStyle w:val="Appelnotedebasdep"/>
        </w:rPr>
        <w:footnoteRef/>
      </w:r>
      <w:r>
        <w:t xml:space="preserve"> Dépression pendant et après la grossesse,</w:t>
      </w:r>
    </w:p>
    <w:p w14:paraId="209FA5AB" w14:textId="0AD8A41D" w:rsidR="00F02C1F" w:rsidRDefault="0091699E" w:rsidP="00A82E37">
      <w:pPr>
        <w:pStyle w:val="Notedebasdepage"/>
      </w:pPr>
      <w:hyperlink r:id="rId279" w:history="1">
        <w:r w:rsidR="00F02C1F" w:rsidRPr="005A7D21">
          <w:rPr>
            <w:rStyle w:val="Lienhypertexte"/>
          </w:rPr>
          <w:t>https://www.healthychildren.org/English/ages-stages/prenatal/delivery-beyond/Pages/Understanding-Motherhood-and-Mood-Baby-Blues-and-Beyond.aspx</w:t>
        </w:r>
      </w:hyperlink>
      <w:r w:rsidR="00F02C1F">
        <w:t xml:space="preserve"> </w:t>
      </w:r>
    </w:p>
    <w:p w14:paraId="27A357DB" w14:textId="60177CE4" w:rsidR="00F02C1F" w:rsidRDefault="0091699E" w:rsidP="00A82E37">
      <w:pPr>
        <w:pStyle w:val="Notedebasdepage"/>
      </w:pPr>
      <w:hyperlink r:id="rId280" w:history="1">
        <w:r w:rsidR="00F02C1F" w:rsidRPr="005A7D21">
          <w:rPr>
            <w:rStyle w:val="Lienhypertexte"/>
          </w:rPr>
          <w:t>https://www.nytimes.com/2019/02/12/health/perinatal-depression-maternal-counseling.html</w:t>
        </w:r>
      </w:hyperlink>
      <w:r w:rsidR="00F02C1F">
        <w:t xml:space="preserve"> </w:t>
      </w:r>
    </w:p>
    <w:p w14:paraId="406E3204" w14:textId="64AD4678" w:rsidR="00F02C1F" w:rsidRDefault="0091699E" w:rsidP="00A82E37">
      <w:pPr>
        <w:pStyle w:val="Notedebasdepage"/>
      </w:pPr>
      <w:hyperlink r:id="rId281" w:history="1">
        <w:r w:rsidR="00F02C1F" w:rsidRPr="005A7D21">
          <w:rPr>
            <w:rStyle w:val="Lienhypertexte"/>
          </w:rPr>
          <w:t>https://www.cdc.gov/reproductivehealth/features/maternal-depression/index.html</w:t>
        </w:r>
      </w:hyperlink>
      <w:r w:rsidR="00F02C1F">
        <w:t xml:space="preserve"> </w:t>
      </w:r>
    </w:p>
    <w:p w14:paraId="60C8349A" w14:textId="39FE0D3F" w:rsidR="00F02C1F" w:rsidRPr="00A82E37" w:rsidRDefault="0091699E" w:rsidP="00A82E37">
      <w:pPr>
        <w:pStyle w:val="Notedebasdepage"/>
      </w:pPr>
      <w:hyperlink r:id="rId282" w:history="1">
        <w:r w:rsidR="00F02C1F" w:rsidRPr="00A82E37">
          <w:rPr>
            <w:rStyle w:val="Lienhypertexte"/>
          </w:rPr>
          <w:t>http://hecapedia.org/health-center/pregnancy-parenting/pregnancy-stages/depression-during-after-pregnancy.htm</w:t>
        </w:r>
      </w:hyperlink>
      <w:r w:rsidR="00F02C1F" w:rsidRPr="00A82E37">
        <w:t xml:space="preserve"> </w:t>
      </w:r>
    </w:p>
  </w:footnote>
  <w:footnote w:id="261">
    <w:p w14:paraId="296E4109" w14:textId="31D24E78" w:rsidR="00F02C1F" w:rsidRDefault="00F02C1F" w:rsidP="0081627F">
      <w:pPr>
        <w:pStyle w:val="Notedebasdepage"/>
        <w:jc w:val="both"/>
      </w:pPr>
      <w:r>
        <w:rPr>
          <w:rStyle w:val="Appelnotedebasdep"/>
        </w:rPr>
        <w:footnoteRef/>
      </w:r>
      <w:r>
        <w:t xml:space="preserve"> </w:t>
      </w:r>
      <w:r w:rsidRPr="0081627F">
        <w:t>Sira, 1, 160-167, p52. Ibn Ishaq (prononcer Is-haq, forme arabe d'Isaak) était un historien musulman, né à Médine environ 85 ans après l'Hégire (-704-785). L'Hégire est l'immigration de Mahomet à Médine et le commencement du calendrier islamique. Il fut le premier biographe de Mahomet et de ses expéditions guerrières. Sa compilation d'histoires sur Mahomet s'appelait « Sirat al-Nabi » (« Vie du Prophète »). Ce livre est perdu. Néanmoins, une présentation systématique des matériaux d'Ibn Ishaq avec un commentaire par Ibn Hisham (mort en 834) sous la forme d'une recension disponible en anglais [ici, sauf exceptions, d'après la traduction française de Wahib Atallah, Fayard, 2004 — NdT]. Ibn Hisham reconnaît avoir délibérément omis certaines histoires embarrassantes pour les musulmans. Une partie de ces histoires embarrassantes a été sauvegardée par Tabari (838-923), un des plus éminents historiens perses et un commentateur du Coran.</w:t>
      </w:r>
    </w:p>
  </w:footnote>
  <w:footnote w:id="262">
    <w:p w14:paraId="0DC74625" w14:textId="77777777" w:rsidR="00F02C1F" w:rsidRDefault="00F02C1F" w:rsidP="00507C1B">
      <w:pPr>
        <w:pStyle w:val="Notedebasdepage"/>
        <w:jc w:val="both"/>
      </w:pPr>
      <w:r>
        <w:rPr>
          <w:rStyle w:val="Appelnotedebasdep"/>
        </w:rPr>
        <w:footnoteRef/>
      </w:r>
      <w:r w:rsidRPr="00507C1B">
        <w:t xml:space="preserve"> Tabaqat Ibn Sa'd, 1 p106. </w:t>
      </w:r>
      <w:r w:rsidRPr="008107AC">
        <w:t>Ibn Sa'd (784-845) était un historien, disciple d'Al Waqidi. Il classa son histoire en huit catégories, d'où le nom Tabaqat (catégorie). La première raconte la vie de Mahomet (volume 1), la deuxième ses guerres (volume 2), ses compagnons de La Mecque (volume 3), ses compagnons de Médine (volume 4), ses petits-fils Hassan et Hussein et d'autres éminents musulmans (volume 5), les fidèles et les compagnons de Mahomet (volume 6), ses plus importants fidèles (volume 7), et quelques femmes du début de l'Islam (volume 8). Les citations du Tabaqat utilisées dans ce livre viennent de la traduction en farsi par le Dr Mahmoud Mahdavi Damghani. Edité par Enetsharat-e Farhang va Andisheh, Téhéran, 1382 après l'hégire (2003 AD).</w:t>
      </w:r>
    </w:p>
  </w:footnote>
  <w:footnote w:id="263">
    <w:p w14:paraId="7AA6DBBD" w14:textId="77777777" w:rsidR="00F02C1F" w:rsidRDefault="00F02C1F" w:rsidP="00507C1B">
      <w:pPr>
        <w:pStyle w:val="Notedebasdepage"/>
      </w:pPr>
      <w:r>
        <w:rPr>
          <w:rStyle w:val="Appelnotedebasdep"/>
        </w:rPr>
        <w:footnoteRef/>
      </w:r>
      <w:r>
        <w:t xml:space="preserve"> </w:t>
      </w:r>
      <w:r w:rsidRPr="008107AC">
        <w:t>Tabaqat 1 p107</w:t>
      </w:r>
      <w:r>
        <w:t>.</w:t>
      </w:r>
    </w:p>
  </w:footnote>
  <w:footnote w:id="264">
    <w:p w14:paraId="5DC2C8C7" w14:textId="30C46135" w:rsidR="00F02C1F" w:rsidRPr="0081627F" w:rsidRDefault="00F02C1F">
      <w:pPr>
        <w:pStyle w:val="Notedebasdepage"/>
      </w:pPr>
      <w:r>
        <w:rPr>
          <w:rStyle w:val="Appelnotedebasdep"/>
        </w:rPr>
        <w:footnoteRef/>
      </w:r>
      <w:r w:rsidRPr="0081627F">
        <w:t xml:space="preserve"> Tabaqat 1 p10</w:t>
      </w:r>
      <w:r>
        <w:t>8</w:t>
      </w:r>
      <w:r w:rsidRPr="0081627F">
        <w:t>.</w:t>
      </w:r>
    </w:p>
  </w:footnote>
  <w:footnote w:id="265">
    <w:p w14:paraId="2CDFFC39" w14:textId="6BE16B87" w:rsidR="00F02C1F" w:rsidRPr="00D11CCA" w:rsidRDefault="00F02C1F">
      <w:pPr>
        <w:pStyle w:val="Notedebasdepage"/>
      </w:pPr>
      <w:r>
        <w:rPr>
          <w:rStyle w:val="Appelnotedebasdep"/>
        </w:rPr>
        <w:footnoteRef/>
      </w:r>
      <w:r w:rsidRPr="00D11CCA">
        <w:t xml:space="preserve"> Tabaqat 1 p108.</w:t>
      </w:r>
    </w:p>
  </w:footnote>
  <w:footnote w:id="266">
    <w:p w14:paraId="7D134FAD" w14:textId="1BBE6ED2" w:rsidR="00F02C1F" w:rsidRDefault="00F02C1F" w:rsidP="0075598D">
      <w:pPr>
        <w:pStyle w:val="Notedebasdepage"/>
        <w:jc w:val="both"/>
        <w:rPr>
          <w:lang w:val="en-GB"/>
        </w:rPr>
      </w:pPr>
      <w:r>
        <w:rPr>
          <w:rStyle w:val="Appelnotedebasdep"/>
        </w:rPr>
        <w:footnoteRef/>
      </w:r>
      <w:r w:rsidRPr="0075598D">
        <w:rPr>
          <w:lang w:val="en-GB"/>
        </w:rPr>
        <w:t xml:space="preserve"> </w:t>
      </w:r>
      <w:r>
        <w:rPr>
          <w:lang w:val="en-GB"/>
        </w:rPr>
        <w:t xml:space="preserve">a) </w:t>
      </w:r>
      <w:r w:rsidRPr="0075598D">
        <w:rPr>
          <w:lang w:val="en-GB"/>
        </w:rPr>
        <w:t xml:space="preserve">Muir, </w:t>
      </w:r>
      <w:r w:rsidRPr="0075598D">
        <w:rPr>
          <w:i/>
          <w:iCs/>
          <w:lang w:val="en-GB"/>
        </w:rPr>
        <w:t>Life of Mahomet</w:t>
      </w:r>
      <w:r w:rsidRPr="0075598D">
        <w:rPr>
          <w:lang w:val="en-GB"/>
        </w:rPr>
        <w:t>, S</w:t>
      </w:r>
      <w:r>
        <w:rPr>
          <w:lang w:val="en-GB"/>
        </w:rPr>
        <w:t>mith Elder &amp; Co, Londres 1861, V2 page 195.</w:t>
      </w:r>
    </w:p>
    <w:p w14:paraId="50F6F0E7" w14:textId="329C9481" w:rsidR="00F02C1F" w:rsidRPr="0075598D" w:rsidRDefault="00F02C1F" w:rsidP="0075598D">
      <w:pPr>
        <w:pStyle w:val="Notedebasdepage"/>
        <w:jc w:val="both"/>
      </w:pPr>
      <w:r>
        <w:t xml:space="preserve">b) Coran 9.113. </w:t>
      </w:r>
      <w:r w:rsidRPr="0075598D">
        <w:t>Il n’appartient pas au Prophète et aux croyants d’implorer le pardon en faveur des associateurs, fussent-ils des parents alors qu’il leur est apparu clairement que ce sont les gens de l’Enfer.</w:t>
      </w:r>
    </w:p>
  </w:footnote>
  <w:footnote w:id="267">
    <w:p w14:paraId="3BEED869" w14:textId="3B7DD266" w:rsidR="00F02C1F" w:rsidRPr="00BD1DE4" w:rsidRDefault="00F02C1F">
      <w:pPr>
        <w:pStyle w:val="Notedebasdepage"/>
        <w:rPr>
          <w:lang w:val="en-GB"/>
        </w:rPr>
      </w:pPr>
      <w:r>
        <w:rPr>
          <w:rStyle w:val="Appelnotedebasdep"/>
        </w:rPr>
        <w:footnoteRef/>
      </w:r>
      <w:r w:rsidRPr="00BD1DE4">
        <w:rPr>
          <w:lang w:val="en-GB"/>
        </w:rPr>
        <w:t xml:space="preserve"> </w:t>
      </w:r>
      <w:r w:rsidRPr="002575A1">
        <w:rPr>
          <w:i/>
          <w:lang w:val="en-GB"/>
        </w:rPr>
        <w:t>The prophetic biography</w:t>
      </w:r>
      <w:r w:rsidRPr="00A1496F">
        <w:rPr>
          <w:lang w:val="en-GB"/>
        </w:rPr>
        <w:t xml:space="preserve"> (Sirah of Ibnu Hisham): Abd al Malik Ibn Hisham, Chap. al-fijâr war</w:t>
      </w:r>
      <w:r>
        <w:rPr>
          <w:lang w:val="en-GB"/>
        </w:rPr>
        <w:t xml:space="preserve">, </w:t>
      </w:r>
      <w:r w:rsidRPr="00BD1DE4">
        <w:rPr>
          <w:lang w:val="en-GB"/>
        </w:rPr>
        <w:t>page 92-93.</w:t>
      </w:r>
    </w:p>
  </w:footnote>
  <w:footnote w:id="268">
    <w:p w14:paraId="3D00A970" w14:textId="77777777" w:rsidR="00F02C1F" w:rsidRPr="00C2099B" w:rsidRDefault="00F02C1F" w:rsidP="00F667B2">
      <w:pPr>
        <w:pStyle w:val="Notedebasdepage"/>
        <w:rPr>
          <w:lang w:val="en-GB"/>
        </w:rPr>
      </w:pPr>
      <w:r>
        <w:rPr>
          <w:rStyle w:val="Appelnotedebasdep"/>
        </w:rPr>
        <w:footnoteRef/>
      </w:r>
      <w:r w:rsidRPr="00C2099B">
        <w:rPr>
          <w:lang w:val="en-GB"/>
        </w:rPr>
        <w:t xml:space="preserve"> a) Voir Sahîh AI-Bukhari, no. 374; Sahîh Muslim, non. 268.</w:t>
      </w:r>
    </w:p>
    <w:p w14:paraId="5D711337" w14:textId="77777777" w:rsidR="00F02C1F" w:rsidRPr="00C2099B" w:rsidRDefault="00F02C1F" w:rsidP="00F667B2">
      <w:pPr>
        <w:pStyle w:val="Notedebasdepage"/>
        <w:rPr>
          <w:lang w:val="en-GB"/>
        </w:rPr>
      </w:pPr>
      <w:r w:rsidRPr="00C2099B">
        <w:rPr>
          <w:lang w:val="en-GB"/>
        </w:rPr>
        <w:t>b) Al-Bidâyah, 2: 292; At-Tabaqat, 1: 126-128; Gharib Al-Hadith, Ibn Al-Athir, 5h10.</w:t>
      </w:r>
    </w:p>
  </w:footnote>
  <w:footnote w:id="269">
    <w:p w14:paraId="0EF298F0" w14:textId="33CBE7E1" w:rsidR="00F02C1F" w:rsidRDefault="00F02C1F">
      <w:pPr>
        <w:pStyle w:val="Notedebasdepage"/>
      </w:pPr>
      <w:r>
        <w:rPr>
          <w:rStyle w:val="Appelnotedebasdep"/>
        </w:rPr>
        <w:footnoteRef/>
      </w:r>
      <w:r>
        <w:t xml:space="preserve"> Certains historiens prétendent que le travail d’estafette était un job de « planqué », car n’étant pas en première ligne. </w:t>
      </w:r>
    </w:p>
  </w:footnote>
  <w:footnote w:id="270">
    <w:p w14:paraId="3CF5E6A6" w14:textId="71046511" w:rsidR="00F02C1F" w:rsidRDefault="00F02C1F">
      <w:pPr>
        <w:pStyle w:val="Notedebasdepage"/>
      </w:pPr>
      <w:r>
        <w:rPr>
          <w:rStyle w:val="Appelnotedebasdep"/>
        </w:rPr>
        <w:footnoteRef/>
      </w:r>
      <w:r>
        <w:t xml:space="preserve"> </w:t>
      </w:r>
      <w:r w:rsidRPr="00F667B2">
        <w:t xml:space="preserve">Al-Fijar en arabe : ḥarb al-fijār, حرب الفجار, la guerre impie, ce nom viendrait du fait que les combats se sont déroulés pendant les mois sacrés. Voir Traduction d’Albin de Kazimirski Biberstein, </w:t>
      </w:r>
      <w:r w:rsidRPr="007C53F7">
        <w:rPr>
          <w:i/>
          <w:iCs/>
        </w:rPr>
        <w:t>Le Koran</w:t>
      </w:r>
      <w:r w:rsidRPr="00F667B2">
        <w:t xml:space="preserve">, Paris, Librairie Charpentier, 1869, </w:t>
      </w:r>
      <w:hyperlink r:id="rId283" w:history="1">
        <w:r w:rsidRPr="005A7D21">
          <w:rPr>
            <w:rStyle w:val="Lienhypertexte"/>
          </w:rPr>
          <w:t>https://fr.wikisource.org/wiki/Page:Le_Koran_(traduction_de_Kazimirski).djvu/546</w:t>
        </w:r>
      </w:hyperlink>
      <w:r>
        <w:t xml:space="preserve"> </w:t>
      </w:r>
    </w:p>
  </w:footnote>
  <w:footnote w:id="271">
    <w:p w14:paraId="282D0961" w14:textId="5C2EF9A7" w:rsidR="00F02C1F" w:rsidRDefault="00F02C1F">
      <w:pPr>
        <w:pStyle w:val="Notedebasdepage"/>
      </w:pPr>
      <w:r>
        <w:rPr>
          <w:rStyle w:val="Appelnotedebasdep"/>
        </w:rPr>
        <w:footnoteRef/>
      </w:r>
      <w:r>
        <w:t xml:space="preserve"> </w:t>
      </w:r>
      <w:r w:rsidRPr="00F667B2">
        <w:t xml:space="preserve">Abū al-Fidāʼ Ismāʻīl ibn ʻAlī, Noël Desvergers, </w:t>
      </w:r>
      <w:r w:rsidRPr="00F667B2">
        <w:rPr>
          <w:i/>
          <w:iCs/>
        </w:rPr>
        <w:t>Vie de Mohammed</w:t>
      </w:r>
      <w:r w:rsidRPr="00F667B2">
        <w:t xml:space="preserve">, Impr. royale, 1837, 280 p., page 10, </w:t>
      </w:r>
      <w:hyperlink r:id="rId284" w:anchor="v=onepage&amp;q&amp;f=false" w:history="1">
        <w:r w:rsidRPr="005A7D21">
          <w:rPr>
            <w:rStyle w:val="Lienhypertexte"/>
          </w:rPr>
          <w:t>https://books.google.fr/books?id=1n8pAAAAYAAJ&amp;pg=PA10#v=onepage&amp;q&amp;f=false</w:t>
        </w:r>
      </w:hyperlink>
      <w:r>
        <w:t xml:space="preserve"> </w:t>
      </w:r>
    </w:p>
  </w:footnote>
  <w:footnote w:id="272">
    <w:p w14:paraId="79B477D0" w14:textId="02B6117C" w:rsidR="00F02C1F" w:rsidRPr="00F667B2" w:rsidRDefault="00F02C1F">
      <w:pPr>
        <w:pStyle w:val="Notedebasdepage"/>
        <w:rPr>
          <w:lang w:val="en-GB"/>
        </w:rPr>
      </w:pPr>
      <w:r>
        <w:rPr>
          <w:rStyle w:val="Appelnotedebasdep"/>
        </w:rPr>
        <w:footnoteRef/>
      </w:r>
      <w:r w:rsidRPr="00F667B2">
        <w:rPr>
          <w:lang w:val="en-GB"/>
        </w:rPr>
        <w:t xml:space="preserve"> Mahdi Rizqullah Ahmad, Mahdī Rizq Allāh Aḥmad, Syed Iqbal Zaheer, </w:t>
      </w:r>
      <w:r w:rsidRPr="00F667B2">
        <w:rPr>
          <w:i/>
          <w:iCs/>
          <w:lang w:val="en-GB"/>
        </w:rPr>
        <w:t>A Biography of the Prophet of Islam: In the Light of the Original Sources, an Analytical Study</w:t>
      </w:r>
      <w:r w:rsidRPr="00F667B2">
        <w:rPr>
          <w:lang w:val="en-GB"/>
        </w:rPr>
        <w:t xml:space="preserve">, Riyad, Darussalam, 2005, 1re éd., </w:t>
      </w:r>
      <w:hyperlink r:id="rId285" w:history="1">
        <w:r w:rsidRPr="00F667B2">
          <w:rPr>
            <w:rStyle w:val="Lienhypertexte"/>
            <w:lang w:val="en-GB"/>
          </w:rPr>
          <w:t>https://books.google.fr/books?id=G7YA55Ih59oC&amp;pg=PA124</w:t>
        </w:r>
      </w:hyperlink>
      <w:r w:rsidRPr="00F667B2">
        <w:rPr>
          <w:lang w:val="en-GB"/>
        </w:rPr>
        <w:t xml:space="preserve"> </w:t>
      </w:r>
    </w:p>
  </w:footnote>
  <w:footnote w:id="273">
    <w:p w14:paraId="6A04319B" w14:textId="387D9287" w:rsidR="00F02C1F" w:rsidRPr="00BC7DE6" w:rsidRDefault="00F02C1F">
      <w:pPr>
        <w:pStyle w:val="Notedebasdepage"/>
        <w:rPr>
          <w:rFonts w:ascii="Calibri" w:hAnsi="Calibri" w:cs="Calibri"/>
          <w:lang w:val="es-AR"/>
        </w:rPr>
      </w:pPr>
      <w:r w:rsidRPr="00F667B2">
        <w:rPr>
          <w:rStyle w:val="Appelnotedebasdep"/>
          <w:rFonts w:ascii="Calibri" w:hAnsi="Calibri" w:cs="Calibri"/>
        </w:rPr>
        <w:footnoteRef/>
      </w:r>
      <w:r w:rsidRPr="00BC7DE6">
        <w:rPr>
          <w:rFonts w:ascii="Calibri" w:hAnsi="Calibri" w:cs="Calibri"/>
          <w:lang w:val="es-AR"/>
        </w:rPr>
        <w:t xml:space="preserve"> </w:t>
      </w:r>
      <w:r w:rsidRPr="00BC7DE6">
        <w:rPr>
          <w:rFonts w:ascii="Calibri" w:hAnsi="Calibri" w:cs="Calibri"/>
          <w:color w:val="222222"/>
          <w:shd w:val="clear" w:color="auto" w:fill="FFFFFF"/>
          <w:lang w:val="es-AR"/>
        </w:rPr>
        <w:t>al-Sira, </w:t>
      </w:r>
      <w:hyperlink r:id="rId286" w:tooltip="Ibn Ishaq" w:history="1">
        <w:r w:rsidRPr="00BC7DE6">
          <w:rPr>
            <w:rStyle w:val="Lienhypertexte"/>
            <w:rFonts w:ascii="Calibri" w:hAnsi="Calibri" w:cs="Calibri"/>
            <w:color w:val="0B0080"/>
            <w:shd w:val="clear" w:color="auto" w:fill="FFFFFF"/>
            <w:lang w:val="es-AR"/>
          </w:rPr>
          <w:t>Ibn Ishaq</w:t>
        </w:r>
      </w:hyperlink>
      <w:r w:rsidRPr="00BC7DE6">
        <w:rPr>
          <w:rFonts w:ascii="Calibri" w:hAnsi="Calibri" w:cs="Calibri"/>
          <w:lang w:val="es-AR"/>
        </w:rPr>
        <w:t>.</w:t>
      </w:r>
    </w:p>
  </w:footnote>
  <w:footnote w:id="274">
    <w:p w14:paraId="0F60724F" w14:textId="49AA4ED2" w:rsidR="00F02C1F" w:rsidRPr="00BC7DE6" w:rsidRDefault="00F02C1F">
      <w:pPr>
        <w:pStyle w:val="Notedebasdepage"/>
        <w:rPr>
          <w:lang w:val="es-AR"/>
        </w:rPr>
      </w:pPr>
      <w:r>
        <w:rPr>
          <w:rStyle w:val="Appelnotedebasdep"/>
        </w:rPr>
        <w:footnoteRef/>
      </w:r>
      <w:r w:rsidRPr="00BC7DE6">
        <w:rPr>
          <w:lang w:val="es-AR"/>
        </w:rPr>
        <w:t xml:space="preserve"> Cf. </w:t>
      </w:r>
      <w:hyperlink r:id="rId287" w:anchor="Jeunesse" w:history="1">
        <w:r w:rsidRPr="00BC7DE6">
          <w:rPr>
            <w:rStyle w:val="Lienhypertexte"/>
            <w:lang w:val="es-AR"/>
          </w:rPr>
          <w:t>https://fr.wikipedia.org/wiki/Enfance_de_Mahomet#Jeunesse</w:t>
        </w:r>
      </w:hyperlink>
    </w:p>
  </w:footnote>
  <w:footnote w:id="275">
    <w:p w14:paraId="1E72622B" w14:textId="5420107C" w:rsidR="00F02C1F" w:rsidRDefault="00F02C1F">
      <w:pPr>
        <w:pStyle w:val="Notedebasdepage"/>
      </w:pPr>
      <w:r>
        <w:rPr>
          <w:rStyle w:val="Appelnotedebasdep"/>
        </w:rPr>
        <w:footnoteRef/>
      </w:r>
      <w:r>
        <w:t xml:space="preserve"> Bien que la thèse des tueurs et criminels nés est nettement contestée. </w:t>
      </w:r>
    </w:p>
  </w:footnote>
  <w:footnote w:id="276">
    <w:p w14:paraId="15879A13" w14:textId="5A8A16EC" w:rsidR="00F02C1F" w:rsidRDefault="00F02C1F">
      <w:pPr>
        <w:pStyle w:val="Notedebasdepage"/>
      </w:pPr>
      <w:r>
        <w:rPr>
          <w:rStyle w:val="Appelnotedebasdep"/>
        </w:rPr>
        <w:footnoteRef/>
      </w:r>
      <w:r>
        <w:t xml:space="preserve"> </w:t>
      </w:r>
      <w:r w:rsidRPr="00E74FF9">
        <w:rPr>
          <w:i/>
          <w:iCs/>
        </w:rPr>
        <w:t>Réfutation du négationnisme de la shoah</w:t>
      </w:r>
      <w:r w:rsidRPr="00E74FF9">
        <w:t xml:space="preserve">, B. LISAN, mars 2019, 15 pages, </w:t>
      </w:r>
      <w:hyperlink r:id="rId288" w:history="1">
        <w:r w:rsidRPr="005A7D21">
          <w:rPr>
            <w:rStyle w:val="Lienhypertexte"/>
          </w:rPr>
          <w:t>http://benjamin.lisan.free.fr/jardin.secret/EcritsPolitiquesetPhilosophiques/SurIslam/refutation_du_negationnisme_de_la_shoah.htm</w:t>
        </w:r>
      </w:hyperlink>
      <w:r>
        <w:t xml:space="preserve"> </w:t>
      </w:r>
    </w:p>
  </w:footnote>
  <w:footnote w:id="277">
    <w:p w14:paraId="383C6E62" w14:textId="2EF7FE9C" w:rsidR="00F02C1F" w:rsidRDefault="00F02C1F">
      <w:pPr>
        <w:pStyle w:val="Notedebasdepage"/>
      </w:pPr>
      <w:r>
        <w:rPr>
          <w:rStyle w:val="Appelnotedebasdep"/>
        </w:rPr>
        <w:footnoteRef/>
      </w:r>
      <w:r>
        <w:t xml:space="preserve"> </w:t>
      </w:r>
      <w:r w:rsidRPr="007A0DC8">
        <w:rPr>
          <w:i/>
          <w:iCs/>
        </w:rPr>
        <w:t>Liste des versets dans le Coran, des hadiths et prières antijuifs et antichrétiens</w:t>
      </w:r>
      <w:r w:rsidRPr="007A0DC8">
        <w:t xml:space="preserve">, B. LISAN, février 2017, </w:t>
      </w:r>
      <w:hyperlink r:id="rId289" w:history="1">
        <w:r w:rsidRPr="005A7D21">
          <w:rPr>
            <w:rStyle w:val="Lienhypertexte"/>
          </w:rPr>
          <w:t>http://benjamin.lisan.free.fr/jardin.secret/EcritsPolitiquesetPhilosophiques/SurIslam/liste-des-versets-et-hadiths-antijuifs-et-antichretiens-dans-le-coran.htm</w:t>
        </w:r>
      </w:hyperlink>
      <w:r>
        <w:t xml:space="preserve"> </w:t>
      </w:r>
    </w:p>
  </w:footnote>
  <w:footnote w:id="278">
    <w:p w14:paraId="193881BE" w14:textId="04E41745" w:rsidR="00F02C1F" w:rsidRDefault="00F02C1F">
      <w:pPr>
        <w:pStyle w:val="Notedebasdepage"/>
      </w:pPr>
      <w:r>
        <w:rPr>
          <w:rStyle w:val="Appelnotedebasdep"/>
        </w:rPr>
        <w:footnoteRef/>
      </w:r>
      <w:r>
        <w:t xml:space="preserve"> </w:t>
      </w:r>
      <w:r w:rsidRPr="006F6303">
        <w:t xml:space="preserve">Les ONG israéliennes au service de l’Afrique, Ben Sales, 8 mars 2014, </w:t>
      </w:r>
      <w:hyperlink r:id="rId290" w:history="1">
        <w:r w:rsidRPr="005A7D21">
          <w:rPr>
            <w:rStyle w:val="Lienhypertexte"/>
          </w:rPr>
          <w:t>https://fr.timesofisrael.com/les-ong-israeliennes-au-service-de-lafrique/</w:t>
        </w:r>
      </w:hyperlink>
      <w:r>
        <w:t xml:space="preserve"> </w:t>
      </w:r>
    </w:p>
  </w:footnote>
  <w:footnote w:id="279">
    <w:p w14:paraId="67F229D1" w14:textId="5CBD8138" w:rsidR="00F02C1F" w:rsidRPr="00E00A33" w:rsidRDefault="00F02C1F">
      <w:pPr>
        <w:pStyle w:val="Notedebasdepage"/>
        <w:rPr>
          <w:lang w:val="en-GB"/>
        </w:rPr>
      </w:pPr>
      <w:r>
        <w:rPr>
          <w:rStyle w:val="Appelnotedebasdep"/>
        </w:rPr>
        <w:footnoteRef/>
      </w:r>
      <w:r w:rsidRPr="00E00A33">
        <w:rPr>
          <w:lang w:val="en-GB"/>
        </w:rPr>
        <w:t xml:space="preserve"> Cf. </w:t>
      </w:r>
      <w:hyperlink r:id="rId291" w:history="1">
        <w:r w:rsidRPr="00E00A33">
          <w:rPr>
            <w:rStyle w:val="Lienhypertexte"/>
            <w:lang w:val="en-GB"/>
          </w:rPr>
          <w:t>http://www.sauveteurs.org/qui-sommes-nous/</w:t>
        </w:r>
      </w:hyperlink>
    </w:p>
  </w:footnote>
  <w:footnote w:id="280">
    <w:p w14:paraId="2482D414" w14:textId="345BA715" w:rsidR="00F02C1F" w:rsidRDefault="00F02C1F">
      <w:pPr>
        <w:pStyle w:val="Notedebasdepage"/>
      </w:pPr>
      <w:r>
        <w:rPr>
          <w:rStyle w:val="Appelnotedebasdep"/>
        </w:rPr>
        <w:footnoteRef/>
      </w:r>
      <w:r>
        <w:t xml:space="preserve"> </w:t>
      </w:r>
      <w:r w:rsidRPr="00E00A33">
        <w:t xml:space="preserve">L’horloge tourne pour les sauveteurs de Tsahal à Mexico, Judah Ari Gross, 25 septembre 2017, </w:t>
      </w:r>
      <w:hyperlink r:id="rId292" w:history="1">
        <w:r w:rsidRPr="005A7D21">
          <w:rPr>
            <w:rStyle w:val="Lienhypertexte"/>
          </w:rPr>
          <w:t>https://fr.timesofisrael.com/lhorloge-tourne-pour-les-sauveteurs-de-tsahal-a-mexico/</w:t>
        </w:r>
      </w:hyperlink>
      <w:r>
        <w:t xml:space="preserve"> </w:t>
      </w:r>
    </w:p>
  </w:footnote>
  <w:footnote w:id="281">
    <w:p w14:paraId="54EF53D3" w14:textId="77777777" w:rsidR="00F02C1F" w:rsidRDefault="00F02C1F">
      <w:pPr>
        <w:pStyle w:val="Notedebasdepage"/>
      </w:pPr>
      <w:r>
        <w:rPr>
          <w:rStyle w:val="Appelnotedebasdep"/>
        </w:rPr>
        <w:footnoteRef/>
      </w:r>
      <w:r>
        <w:t xml:space="preserve"> </w:t>
      </w:r>
      <w:r w:rsidRPr="007F3695">
        <w:t>Je méfie de tous ceux qui en tiennent une sérieuse "couche" au niveau irrationnel, délires paranoïaques, théories du complot : Loubavitch, Aredim, évangélistes, adventistes, mormons, témoins de Jéhovah, islamistes</w:t>
      </w:r>
      <w:r>
        <w:t xml:space="preserve"> </w:t>
      </w:r>
      <w:r w:rsidRPr="007F3695">
        <w:t>...</w:t>
      </w:r>
    </w:p>
  </w:footnote>
  <w:footnote w:id="282">
    <w:p w14:paraId="73CBAC88" w14:textId="743D22DB" w:rsidR="00F02C1F" w:rsidRDefault="00F02C1F" w:rsidP="00F33EBD">
      <w:pPr>
        <w:pStyle w:val="Notedebasdepage"/>
        <w:jc w:val="both"/>
      </w:pPr>
      <w:r>
        <w:rPr>
          <w:rStyle w:val="Appelnotedebasdep"/>
        </w:rPr>
        <w:footnoteRef/>
      </w:r>
      <w:r>
        <w:t xml:space="preserve"> </w:t>
      </w:r>
      <w:r w:rsidRPr="00F33EBD">
        <w:t>Il a pour objectif central la transmission des divers aspects de l’esprit critique, la pensée critique ou sceptique (critical or skeptical thinking chez les anglophones), qu’on la nomme zététique, à la suite d’Henri Broch, hygiène préventive du jugement comme Jean Rostand, ou autodéfense intellectuelle à l’instar de Noam Chomsky.</w:t>
      </w:r>
    </w:p>
  </w:footnote>
  <w:footnote w:id="283">
    <w:p w14:paraId="4A0F4E5C" w14:textId="118F62AC" w:rsidR="00F02C1F" w:rsidRDefault="00F02C1F" w:rsidP="00F33EBD">
      <w:pPr>
        <w:pStyle w:val="Notedebasdepage"/>
        <w:jc w:val="both"/>
      </w:pPr>
      <w:r>
        <w:rPr>
          <w:rStyle w:val="Appelnotedebasdep"/>
        </w:rPr>
        <w:footnoteRef/>
      </w:r>
      <w:r>
        <w:t xml:space="preserve"> </w:t>
      </w:r>
      <w:r w:rsidRPr="00F33EBD">
        <w:rPr>
          <w:i/>
          <w:iCs/>
        </w:rPr>
        <w:t>RationalWiki</w:t>
      </w:r>
      <w:r>
        <w:t xml:space="preserve"> : </w:t>
      </w:r>
      <w:r w:rsidRPr="00F33EBD">
        <w:t>un wiki dont les objectifs déclarés sont de critiquer et de contester la la pseudoscience, les théories du complot et le mouvement anti-scientifique</w:t>
      </w:r>
      <w:r>
        <w:t>.</w:t>
      </w:r>
    </w:p>
  </w:footnote>
  <w:footnote w:id="284">
    <w:p w14:paraId="2C8F2962" w14:textId="3A921BD5" w:rsidR="00F02C1F" w:rsidRDefault="00F02C1F">
      <w:pPr>
        <w:pStyle w:val="Notedebasdepage"/>
      </w:pPr>
      <w:r>
        <w:rPr>
          <w:rStyle w:val="Appelnotedebasdep"/>
        </w:rPr>
        <w:footnoteRef/>
      </w:r>
      <w:r>
        <w:t xml:space="preserve"> </w:t>
      </w:r>
      <w:r w:rsidRPr="00A8105F">
        <w:t>Cette technique peut être utilisée pour créer des infox et des canulars malveillants</w:t>
      </w:r>
      <w:r>
        <w:t>.</w:t>
      </w:r>
    </w:p>
  </w:footnote>
  <w:footnote w:id="285">
    <w:p w14:paraId="5419E6C1" w14:textId="1D4673D5" w:rsidR="00F02C1F" w:rsidRDefault="00F02C1F">
      <w:pPr>
        <w:pStyle w:val="Notedebasdepage"/>
      </w:pPr>
      <w:r>
        <w:rPr>
          <w:rStyle w:val="Appelnotedebasdep"/>
        </w:rPr>
        <w:footnoteRef/>
      </w:r>
      <w:r>
        <w:t xml:space="preserve"> </w:t>
      </w:r>
      <w:r w:rsidRPr="001529D8">
        <w:rPr>
          <w:i/>
          <w:iCs/>
        </w:rPr>
        <w:t>L'homosexualité animale, la nature au grand jour !</w:t>
      </w:r>
      <w:r w:rsidRPr="001529D8">
        <w:t xml:space="preserve"> 15/04/2018, </w:t>
      </w:r>
      <w:hyperlink r:id="rId293" w:history="1">
        <w:r w:rsidRPr="00BC0FBA">
          <w:rPr>
            <w:rStyle w:val="Lienhypertexte"/>
          </w:rPr>
          <w:t>https://www.franceculture.fr/emissions/de-cause-a-effets-le-magazine-de-lenvironnement/lhomosexualite-animale-la-nature-au-grand-jour</w:t>
        </w:r>
      </w:hyperlink>
      <w:r>
        <w:t xml:space="preserve"> </w:t>
      </w:r>
    </w:p>
  </w:footnote>
  <w:footnote w:id="286">
    <w:p w14:paraId="14D8E60A" w14:textId="6E612DF4" w:rsidR="00F02C1F" w:rsidRDefault="00F02C1F">
      <w:pPr>
        <w:pStyle w:val="Notedebasdepage"/>
      </w:pPr>
      <w:r>
        <w:rPr>
          <w:rStyle w:val="Appelnotedebasdep"/>
        </w:rPr>
        <w:footnoteRef/>
      </w:r>
      <w:r>
        <w:t xml:space="preserve"> </w:t>
      </w:r>
      <w:r w:rsidRPr="00584855">
        <w:rPr>
          <w:b/>
          <w:bCs/>
        </w:rPr>
        <w:t>Jacques Balthazart</w:t>
      </w:r>
      <w:r>
        <w:t xml:space="preserve"> est un biologiste belge. Spécialisé en neuroendocrinologie du comportement, il est actuellement directeur émérite d'un groupe de recherche dans ce domaine au GIGA Neurosciences de l'université de Liège (ULiège).</w:t>
      </w:r>
    </w:p>
  </w:footnote>
  <w:footnote w:id="287">
    <w:p w14:paraId="220093C5" w14:textId="05C3F701" w:rsidR="00F02C1F" w:rsidRPr="00584855" w:rsidRDefault="00F02C1F" w:rsidP="00584855">
      <w:pPr>
        <w:spacing w:after="0" w:line="240" w:lineRule="auto"/>
        <w:jc w:val="both"/>
        <w:rPr>
          <w:sz w:val="20"/>
          <w:szCs w:val="20"/>
        </w:rPr>
      </w:pPr>
      <w:r w:rsidRPr="00584855">
        <w:rPr>
          <w:rStyle w:val="Appelnotedebasdep"/>
          <w:sz w:val="20"/>
          <w:szCs w:val="20"/>
        </w:rPr>
        <w:footnoteRef/>
      </w:r>
      <w:r w:rsidRPr="00584855">
        <w:rPr>
          <w:sz w:val="20"/>
          <w:szCs w:val="20"/>
        </w:rPr>
        <w:t xml:space="preserve"> Le professeur </w:t>
      </w:r>
      <w:r w:rsidRPr="00584855">
        <w:rPr>
          <w:b/>
          <w:bCs/>
          <w:sz w:val="20"/>
          <w:szCs w:val="20"/>
        </w:rPr>
        <w:t>Claude Aron</w:t>
      </w:r>
      <w:r w:rsidRPr="00584855">
        <w:rPr>
          <w:sz w:val="20"/>
          <w:szCs w:val="20"/>
        </w:rPr>
        <w:t xml:space="preserve"> est un spécialiste de physiologie de la reproduction et était Directeur de l'Institut d'Histologie de Strasbourg.</w:t>
      </w:r>
    </w:p>
  </w:footnote>
  <w:footnote w:id="288">
    <w:p w14:paraId="0EED3CC0" w14:textId="2FB2188C" w:rsidR="00F02C1F" w:rsidRDefault="00F02C1F">
      <w:pPr>
        <w:pStyle w:val="Notedebasdepage"/>
      </w:pPr>
      <w:r>
        <w:rPr>
          <w:rStyle w:val="Appelnotedebasdep"/>
        </w:rPr>
        <w:footnoteRef/>
      </w:r>
      <w:r>
        <w:t xml:space="preserve"> </w:t>
      </w:r>
      <w:r w:rsidRPr="00A120CB">
        <w:t xml:space="preserve">Tel </w:t>
      </w:r>
      <w:r w:rsidRPr="00A120CB">
        <w:rPr>
          <w:i/>
          <w:iCs/>
        </w:rPr>
        <w:t>Achille</w:t>
      </w:r>
      <w:r w:rsidRPr="00A120CB">
        <w:t>, le héros légendaire de la guerre de Troie, demi-dieu cruel.</w:t>
      </w:r>
    </w:p>
    <w:p w14:paraId="5E6476D1" w14:textId="66897BA8" w:rsidR="00F02C1F" w:rsidRDefault="00F02C1F">
      <w:pPr>
        <w:pStyle w:val="Notedebasdepage"/>
      </w:pPr>
      <w:r>
        <w:t>Dans la mythologie grecque, un héros, qui s’était illustré pour sa bravoure, pouvait avoir le privilège d’être admis parmi les Dieux de l’Olympe, lors de « l’apotheôsis » (de « theos », Dieu, et « apos », mouvement).</w:t>
      </w:r>
    </w:p>
  </w:footnote>
  <w:footnote w:id="289">
    <w:p w14:paraId="53478588" w14:textId="461B30EE" w:rsidR="00F02C1F" w:rsidRPr="006B5BE4" w:rsidRDefault="00F02C1F" w:rsidP="000E2FAF">
      <w:pPr>
        <w:pStyle w:val="Notedebasdepage"/>
        <w:jc w:val="both"/>
        <w:rPr>
          <w:rFonts w:ascii="Calibri" w:hAnsi="Calibri" w:cs="Calibri"/>
        </w:rPr>
      </w:pPr>
      <w:r w:rsidRPr="000E2FAF">
        <w:rPr>
          <w:rStyle w:val="Appelnotedebasdep"/>
          <w:rFonts w:ascii="Calibri" w:hAnsi="Calibri" w:cs="Calibri"/>
        </w:rPr>
        <w:footnoteRef/>
      </w:r>
      <w:r w:rsidRPr="000E2FAF">
        <w:rPr>
          <w:rFonts w:ascii="Calibri" w:hAnsi="Calibri" w:cs="Calibri"/>
        </w:rPr>
        <w:t xml:space="preserve"> Par peur de prononcer le nom de « Dieu », </w:t>
      </w:r>
      <w:r w:rsidRPr="000E2FAF">
        <w:rPr>
          <w:rFonts w:ascii="Calibri" w:hAnsi="Calibri" w:cs="Calibri"/>
          <w:color w:val="222222"/>
          <w:shd w:val="clear" w:color="auto" w:fill="FFFFFF"/>
        </w:rPr>
        <w:t xml:space="preserve">beaucoup de Juifs préféreront écrire D.ieu, D-ieu, D'ieu ou D.eu que « Dieu » car, bien que cette traduction n'ait rien de sacré à première vue, elle se réfère à Lui, et acquiert une valeur par là même. </w:t>
      </w:r>
      <w:r>
        <w:rPr>
          <w:rFonts w:ascii="Calibri" w:hAnsi="Calibri" w:cs="Calibri"/>
          <w:color w:val="222222"/>
          <w:shd w:val="clear" w:color="auto" w:fill="FFFFFF"/>
        </w:rPr>
        <w:t>Mais</w:t>
      </w:r>
      <w:r w:rsidRPr="000E2FAF">
        <w:rPr>
          <w:rFonts w:ascii="Calibri" w:hAnsi="Calibri" w:cs="Calibri"/>
          <w:color w:val="222222"/>
          <w:shd w:val="clear" w:color="auto" w:fill="FFFFFF"/>
        </w:rPr>
        <w:t xml:space="preserve"> cette pratique n'est pas du goût de tout le monde, et le </w:t>
      </w:r>
      <w:hyperlink r:id="rId294" w:tooltip="Rabbin" w:history="1">
        <w:r w:rsidRPr="000E2FAF">
          <w:rPr>
            <w:rStyle w:val="Lienhypertexte"/>
            <w:rFonts w:ascii="Calibri" w:hAnsi="Calibri" w:cs="Calibri"/>
            <w:color w:val="0B0080"/>
            <w:shd w:val="clear" w:color="auto" w:fill="FFFFFF"/>
          </w:rPr>
          <w:t>Rav</w:t>
        </w:r>
      </w:hyperlink>
      <w:r w:rsidRPr="000E2FAF">
        <w:rPr>
          <w:rFonts w:ascii="Calibri" w:hAnsi="Calibri" w:cs="Calibri"/>
          <w:color w:val="222222"/>
          <w:shd w:val="clear" w:color="auto" w:fill="FFFFFF"/>
        </w:rPr>
        <w:t> </w:t>
      </w:r>
      <w:hyperlink r:id="rId295" w:tooltip="Shlomo Ganzfried" w:history="1">
        <w:r w:rsidRPr="000E2FAF">
          <w:rPr>
            <w:rStyle w:val="Lienhypertexte"/>
            <w:rFonts w:ascii="Calibri" w:hAnsi="Calibri" w:cs="Calibri"/>
            <w:color w:val="0B0080"/>
            <w:shd w:val="clear" w:color="auto" w:fill="FFFFFF"/>
          </w:rPr>
          <w:t>Shlomo Ganzfried</w:t>
        </w:r>
      </w:hyperlink>
      <w:r w:rsidRPr="000E2FAF">
        <w:rPr>
          <w:rFonts w:ascii="Calibri" w:hAnsi="Calibri" w:cs="Calibri"/>
          <w:color w:val="222222"/>
          <w:shd w:val="clear" w:color="auto" w:fill="FFFFFF"/>
        </w:rPr>
        <w:t> (</w:t>
      </w:r>
      <w:hyperlink r:id="rId296" w:tooltip="Ashkénaze" w:history="1">
        <w:r w:rsidRPr="000E2FAF">
          <w:rPr>
            <w:rStyle w:val="Lienhypertexte"/>
            <w:rFonts w:ascii="Calibri" w:hAnsi="Calibri" w:cs="Calibri"/>
            <w:color w:val="0B0080"/>
            <w:shd w:val="clear" w:color="auto" w:fill="FFFFFF"/>
          </w:rPr>
          <w:t>ashkénaze</w:t>
        </w:r>
      </w:hyperlink>
      <w:r w:rsidRPr="000E2FAF">
        <w:rPr>
          <w:rFonts w:ascii="Calibri" w:hAnsi="Calibri" w:cs="Calibri"/>
          <w:color w:val="222222"/>
          <w:shd w:val="clear" w:color="auto" w:fill="FFFFFF"/>
        </w:rPr>
        <w:t>), estime qu'aucun des Noms de Dieu ne devrait être effacé, tronqué ou déformé, même</w:t>
      </w:r>
      <w:r>
        <w:rPr>
          <w:rFonts w:ascii="Arial" w:hAnsi="Arial" w:cs="Arial"/>
          <w:color w:val="222222"/>
          <w:sz w:val="21"/>
          <w:szCs w:val="21"/>
          <w:shd w:val="clear" w:color="auto" w:fill="FFFFFF"/>
        </w:rPr>
        <w:t xml:space="preserve"> </w:t>
      </w:r>
      <w:r w:rsidRPr="000E2FAF">
        <w:rPr>
          <w:rFonts w:ascii="Calibri" w:hAnsi="Calibri" w:cs="Calibri"/>
          <w:color w:val="222222"/>
          <w:shd w:val="clear" w:color="auto" w:fill="FFFFFF"/>
        </w:rPr>
        <w:t>en traduction.</w:t>
      </w:r>
      <w:r>
        <w:rPr>
          <w:rFonts w:ascii="Calibri" w:hAnsi="Calibri" w:cs="Calibri"/>
          <w:color w:val="222222"/>
          <w:shd w:val="clear" w:color="auto" w:fill="FFFFFF"/>
        </w:rPr>
        <w:t xml:space="preserve"> </w:t>
      </w:r>
      <w:r w:rsidRPr="006B5BE4">
        <w:rPr>
          <w:rFonts w:ascii="Calibri" w:hAnsi="Calibri" w:cs="Calibri"/>
          <w:color w:val="222222"/>
          <w:shd w:val="clear" w:color="auto" w:fill="FFFFFF"/>
        </w:rPr>
        <w:t xml:space="preserve">Cf. </w:t>
      </w:r>
      <w:r w:rsidRPr="006B5BE4">
        <w:rPr>
          <w:rFonts w:ascii="Calibri" w:hAnsi="Calibri" w:cs="Calibri"/>
          <w:i/>
          <w:iCs/>
          <w:color w:val="222222"/>
          <w:shd w:val="clear" w:color="auto" w:fill="FFFFFF"/>
        </w:rPr>
        <w:t>Dénomination de Dieu dans le judaïsme</w:t>
      </w:r>
      <w:r w:rsidRPr="006B5BE4">
        <w:rPr>
          <w:rFonts w:ascii="Calibri" w:hAnsi="Calibri" w:cs="Calibri"/>
          <w:color w:val="222222"/>
          <w:shd w:val="clear" w:color="auto" w:fill="FFFFFF"/>
        </w:rPr>
        <w:t xml:space="preserve">, </w:t>
      </w:r>
      <w:hyperlink r:id="rId297" w:history="1">
        <w:r w:rsidRPr="006B5BE4">
          <w:rPr>
            <w:rStyle w:val="Lienhypertexte"/>
          </w:rPr>
          <w:t>https://fr.wikipedia.org/wiki/D%C3%A9nomination_de_Dieu_dans_le_juda%C3%AFsme</w:t>
        </w:r>
      </w:hyperlink>
      <w:r w:rsidRPr="006B5BE4">
        <w:t xml:space="preserve"> </w:t>
      </w:r>
    </w:p>
  </w:footnote>
  <w:footnote w:id="290">
    <w:p w14:paraId="7C6FAD6D" w14:textId="77777777" w:rsidR="00F02C1F" w:rsidRDefault="00F02C1F" w:rsidP="00EA7C2E">
      <w:pPr>
        <w:pStyle w:val="Notedebasdepage"/>
        <w:jc w:val="both"/>
      </w:pPr>
      <w:r>
        <w:rPr>
          <w:rStyle w:val="Appelnotedebasdep"/>
        </w:rPr>
        <w:footnoteRef/>
      </w:r>
      <w:r>
        <w:t xml:space="preserve"> La stèle de Mesha est une stèle de basalte découverte en 1868 et sur laquelle est gravée une inscription remontant à l'époque du roi moabite Mesha (ixe siècle av. J.-C.). Le texte de trente-quatre lignes (l'inscription la plus longue découverte jusqu'à présent pour cette époque de l'ancien Israël), est écrit en moabite. Datée de 850 av. J.-C. environ, elle relate les victoires de Mesha au cours de sa révolte contre le royaume d'Israël qu'il entreprit après la mort de son suzerain Achab.</w:t>
      </w:r>
    </w:p>
    <w:p w14:paraId="635D1E64" w14:textId="77777777" w:rsidR="00F02C1F" w:rsidRPr="00EA7C2E" w:rsidRDefault="00F02C1F" w:rsidP="00EA7C2E">
      <w:pPr>
        <w:pStyle w:val="Notedebasdepage"/>
        <w:rPr>
          <w:lang w:val="en-GB"/>
        </w:rPr>
      </w:pPr>
      <w:r w:rsidRPr="00EA7C2E">
        <w:rPr>
          <w:lang w:val="en-GB"/>
        </w:rPr>
        <w:t xml:space="preserve">Cf. </w:t>
      </w:r>
      <w:hyperlink r:id="rId298" w:history="1">
        <w:r w:rsidRPr="007F2804">
          <w:rPr>
            <w:rStyle w:val="Lienhypertexte"/>
            <w:lang w:val="en-GB"/>
          </w:rPr>
          <w:t>https://fr.wikipedia.org/wiki/St%C3%A8le_de_Mesha</w:t>
        </w:r>
      </w:hyperlink>
      <w:r>
        <w:rPr>
          <w:lang w:val="en-GB"/>
        </w:rPr>
        <w:t xml:space="preserve"> </w:t>
      </w:r>
    </w:p>
  </w:footnote>
  <w:footnote w:id="291">
    <w:p w14:paraId="0663BC78" w14:textId="77777777" w:rsidR="00F02C1F" w:rsidRDefault="00F02C1F">
      <w:pPr>
        <w:pStyle w:val="Notedebasdepage"/>
      </w:pPr>
      <w:r>
        <w:rPr>
          <w:rStyle w:val="Appelnotedebasdep"/>
        </w:rPr>
        <w:footnoteRef/>
      </w:r>
      <w:r>
        <w:t xml:space="preserve"> </w:t>
      </w:r>
      <w:r w:rsidRPr="00541D6F">
        <w:t>C</w:t>
      </w:r>
      <w:r>
        <w:t>’est</w:t>
      </w:r>
      <w:r w:rsidRPr="00541D6F">
        <w:t xml:space="preserve"> une étudiante qui les a compté</w:t>
      </w:r>
      <w:r>
        <w:t>s</w:t>
      </w:r>
      <w:r w:rsidRPr="00541D6F">
        <w:t xml:space="preserve"> dans les écrits du </w:t>
      </w:r>
      <w:r>
        <w:t>T</w:t>
      </w:r>
      <w:r w:rsidRPr="00541D6F">
        <w:t>anakh (ancien testament)</w:t>
      </w:r>
      <w:r>
        <w:t>.</w:t>
      </w:r>
    </w:p>
  </w:footnote>
  <w:footnote w:id="292">
    <w:p w14:paraId="3B420EC7" w14:textId="77777777" w:rsidR="00F02C1F" w:rsidRDefault="00F02C1F" w:rsidP="007A2A09">
      <w:pPr>
        <w:pStyle w:val="Notedebasdepage"/>
        <w:jc w:val="both"/>
        <w:rPr>
          <w:rFonts w:ascii="Calibri" w:hAnsi="Calibri" w:cs="Calibri"/>
        </w:rPr>
      </w:pPr>
      <w:r w:rsidRPr="007A2A09">
        <w:rPr>
          <w:rStyle w:val="Appelnotedebasdep"/>
          <w:rFonts w:ascii="Calibri" w:hAnsi="Calibri" w:cs="Calibri"/>
        </w:rPr>
        <w:footnoteRef/>
      </w:r>
      <w:r w:rsidRPr="007A2A09">
        <w:rPr>
          <w:rFonts w:ascii="Calibri" w:hAnsi="Calibri" w:cs="Calibri"/>
        </w:rPr>
        <w:t xml:space="preserve"> </w:t>
      </w:r>
      <w:r>
        <w:rPr>
          <w:rFonts w:ascii="Calibri" w:hAnsi="Calibri" w:cs="Calibri"/>
        </w:rPr>
        <w:t xml:space="preserve">a) </w:t>
      </w:r>
      <w:r w:rsidRPr="007A2A09">
        <w:rPr>
          <w:rFonts w:ascii="Calibri" w:hAnsi="Calibri" w:cs="Calibri"/>
          <w:color w:val="222222"/>
          <w:shd w:val="clear" w:color="auto" w:fill="FFFFFF"/>
        </w:rPr>
        <w:t>Les </w:t>
      </w:r>
      <w:r w:rsidRPr="007A2A09">
        <w:rPr>
          <w:rFonts w:ascii="Calibri" w:hAnsi="Calibri" w:cs="Calibri"/>
          <w:b/>
          <w:bCs/>
          <w:color w:val="222222"/>
          <w:shd w:val="clear" w:color="auto" w:fill="FFFFFF"/>
        </w:rPr>
        <w:t>nephilims</w:t>
      </w:r>
      <w:r w:rsidRPr="007A2A09">
        <w:rPr>
          <w:rFonts w:ascii="Calibri" w:hAnsi="Calibri" w:cs="Calibri"/>
          <w:color w:val="222222"/>
          <w:shd w:val="clear" w:color="auto" w:fill="FFFFFF"/>
        </w:rPr>
        <w:t>, </w:t>
      </w:r>
      <w:r w:rsidRPr="007A2A09">
        <w:rPr>
          <w:rFonts w:ascii="Calibri" w:hAnsi="Calibri" w:cs="Calibri"/>
          <w:b/>
          <w:bCs/>
          <w:color w:val="222222"/>
          <w:shd w:val="clear" w:color="auto" w:fill="FFFFFF"/>
        </w:rPr>
        <w:t>nefilims</w:t>
      </w:r>
      <w:r w:rsidRPr="007A2A09">
        <w:rPr>
          <w:rFonts w:ascii="Calibri" w:hAnsi="Calibri" w:cs="Calibri"/>
          <w:color w:val="222222"/>
          <w:shd w:val="clear" w:color="auto" w:fill="FFFFFF"/>
        </w:rPr>
        <w:t> (</w:t>
      </w:r>
      <w:hyperlink r:id="rId299" w:tooltip="Hébreu" w:history="1">
        <w:r w:rsidRPr="007A2A09">
          <w:rPr>
            <w:rStyle w:val="Lienhypertexte"/>
            <w:rFonts w:ascii="Calibri" w:hAnsi="Calibri" w:cs="Calibri"/>
            <w:color w:val="0B0080"/>
            <w:shd w:val="clear" w:color="auto" w:fill="FFFFFF"/>
          </w:rPr>
          <w:t>hébreu</w:t>
        </w:r>
      </w:hyperlink>
      <w:r w:rsidRPr="007A2A09">
        <w:rPr>
          <w:rFonts w:ascii="Calibri" w:hAnsi="Calibri" w:cs="Calibri"/>
          <w:color w:val="222222"/>
          <w:shd w:val="clear" w:color="auto" w:fill="FFFFFF"/>
        </w:rPr>
        <w:t> : </w:t>
      </w:r>
      <w:r w:rsidRPr="007A2A09">
        <w:rPr>
          <w:rFonts w:ascii="Calibri" w:hAnsi="Calibri" w:cs="Calibri"/>
          <w:i/>
          <w:iCs/>
          <w:color w:val="222222"/>
          <w:shd w:val="clear" w:color="auto" w:fill="FFFFFF"/>
        </w:rPr>
        <w:t>הנּפלים</w:t>
      </w:r>
      <w:r w:rsidRPr="007A2A09">
        <w:rPr>
          <w:rFonts w:ascii="Calibri" w:hAnsi="Calibri" w:cs="Calibri"/>
          <w:color w:val="222222"/>
          <w:shd w:val="clear" w:color="auto" w:fill="FFFFFF"/>
        </w:rPr>
        <w:t>) sont des personnages surnaturels de la Bible. Le mot « nephilim » apparaît deux fois dans la </w:t>
      </w:r>
      <w:hyperlink r:id="rId300" w:tooltip="Torah" w:history="1">
        <w:r w:rsidRPr="007A2A09">
          <w:rPr>
            <w:rStyle w:val="Lienhypertexte"/>
            <w:rFonts w:ascii="Calibri" w:hAnsi="Calibri" w:cs="Calibri"/>
            <w:color w:val="0B0080"/>
            <w:shd w:val="clear" w:color="auto" w:fill="FFFFFF"/>
          </w:rPr>
          <w:t>Torah</w:t>
        </w:r>
      </w:hyperlink>
      <w:r w:rsidRPr="007A2A09">
        <w:rPr>
          <w:rFonts w:ascii="Calibri" w:hAnsi="Calibri" w:cs="Calibri"/>
          <w:color w:val="222222"/>
          <w:shd w:val="clear" w:color="auto" w:fill="FFFFFF"/>
        </w:rPr>
        <w:t> – ou </w:t>
      </w:r>
      <w:hyperlink r:id="rId301" w:tooltip="Pentateuque" w:history="1">
        <w:r w:rsidRPr="007A2A09">
          <w:rPr>
            <w:rStyle w:val="Lienhypertexte"/>
            <w:rFonts w:ascii="Calibri" w:hAnsi="Calibri" w:cs="Calibri"/>
            <w:color w:val="0B0080"/>
            <w:shd w:val="clear" w:color="auto" w:fill="FFFFFF"/>
          </w:rPr>
          <w:t>Pentateuque</w:t>
        </w:r>
      </w:hyperlink>
      <w:r w:rsidRPr="007A2A09">
        <w:rPr>
          <w:rFonts w:ascii="Calibri" w:hAnsi="Calibri" w:cs="Calibri"/>
          <w:color w:val="222222"/>
          <w:shd w:val="clear" w:color="auto" w:fill="FFFFFF"/>
        </w:rPr>
        <w:t> – (</w:t>
      </w:r>
      <w:hyperlink r:id="rId302" w:history="1">
        <w:r w:rsidRPr="007A2A09">
          <w:rPr>
            <w:rStyle w:val="Lienhypertexte"/>
            <w:rFonts w:ascii="Calibri" w:hAnsi="Calibri" w:cs="Calibri"/>
            <w:color w:val="663366"/>
          </w:rPr>
          <w:t>Gn 6. 4</w:t>
        </w:r>
      </w:hyperlink>
      <w:r w:rsidRPr="007A2A09">
        <w:rPr>
          <w:rFonts w:ascii="Calibri" w:hAnsi="Calibri" w:cs="Calibri"/>
          <w:color w:val="222222"/>
          <w:shd w:val="clear" w:color="auto" w:fill="FFFFFF"/>
        </w:rPr>
        <w:t> et </w:t>
      </w:r>
      <w:hyperlink r:id="rId303" w:history="1">
        <w:r w:rsidRPr="007A2A09">
          <w:rPr>
            <w:rStyle w:val="Lienhypertexte"/>
            <w:rFonts w:ascii="Calibri" w:hAnsi="Calibri" w:cs="Calibri"/>
            <w:color w:val="663366"/>
          </w:rPr>
          <w:t>Nb 13. 33</w:t>
        </w:r>
      </w:hyperlink>
      <w:r w:rsidRPr="007A2A09">
        <w:rPr>
          <w:rFonts w:ascii="Calibri" w:hAnsi="Calibri" w:cs="Calibri"/>
          <w:color w:val="222222"/>
          <w:shd w:val="clear" w:color="auto" w:fill="FFFFFF"/>
        </w:rPr>
        <w:t>), où il est souvent traduit par « </w:t>
      </w:r>
      <w:hyperlink r:id="rId304" w:tooltip="Géant (mythologie)" w:history="1">
        <w:r w:rsidRPr="007A2A09">
          <w:rPr>
            <w:rStyle w:val="Lienhypertexte"/>
            <w:rFonts w:ascii="Calibri" w:hAnsi="Calibri" w:cs="Calibri"/>
            <w:color w:val="0B0080"/>
            <w:shd w:val="clear" w:color="auto" w:fill="FFFFFF"/>
          </w:rPr>
          <w:t>géants</w:t>
        </w:r>
      </w:hyperlink>
      <w:r w:rsidRPr="007A2A09">
        <w:rPr>
          <w:rFonts w:ascii="Calibri" w:hAnsi="Calibri" w:cs="Calibri"/>
          <w:color w:val="222222"/>
          <w:shd w:val="clear" w:color="auto" w:fill="FFFFFF"/>
        </w:rPr>
        <w:t> », mais parfois rendu tel quel. C'est la forme plurielle du mot « </w:t>
      </w:r>
      <w:r w:rsidRPr="007A2A09">
        <w:rPr>
          <w:rFonts w:ascii="Calibri" w:hAnsi="Calibri" w:cs="Calibri"/>
          <w:i/>
          <w:iCs/>
          <w:color w:val="222222"/>
          <w:shd w:val="clear" w:color="auto" w:fill="FFFFFF"/>
        </w:rPr>
        <w:t>nephel</w:t>
      </w:r>
      <w:r w:rsidRPr="007A2A09">
        <w:rPr>
          <w:rFonts w:ascii="Calibri" w:hAnsi="Calibri" w:cs="Calibri"/>
          <w:color w:val="222222"/>
          <w:shd w:val="clear" w:color="auto" w:fill="FFFFFF"/>
        </w:rPr>
        <w:t> » ou « </w:t>
      </w:r>
      <w:r w:rsidRPr="007A2A09">
        <w:rPr>
          <w:rFonts w:ascii="Calibri" w:hAnsi="Calibri" w:cs="Calibri"/>
          <w:i/>
          <w:iCs/>
          <w:color w:val="222222"/>
          <w:shd w:val="clear" w:color="auto" w:fill="FFFFFF"/>
        </w:rPr>
        <w:t>nāphîl</w:t>
      </w:r>
      <w:r w:rsidRPr="007A2A09">
        <w:rPr>
          <w:rFonts w:ascii="Calibri" w:hAnsi="Calibri" w:cs="Calibri"/>
          <w:color w:val="222222"/>
          <w:shd w:val="clear" w:color="auto" w:fill="FFFFFF"/>
        </w:rPr>
        <w:t xml:space="preserve"> » en hébreu. Selon les interprétations, le mot « nephilim » pourrait signifier « ceux qui sont tombés », « ceux qui tombent » (anges déchus), ou « ceux qui font tomber » (qui corrompent les âmes des hommes). Cf. </w:t>
      </w:r>
      <w:hyperlink r:id="rId305" w:history="1">
        <w:r w:rsidRPr="007A2A09">
          <w:rPr>
            <w:rStyle w:val="Lienhypertexte"/>
            <w:rFonts w:ascii="Calibri" w:hAnsi="Calibri" w:cs="Calibri"/>
          </w:rPr>
          <w:t>https://fr.wikipedia.org/wiki/Nephilim</w:t>
        </w:r>
      </w:hyperlink>
    </w:p>
    <w:p w14:paraId="703DB132" w14:textId="77777777" w:rsidR="00F02C1F" w:rsidRPr="007A2A09" w:rsidRDefault="00F02C1F" w:rsidP="007A2A09">
      <w:pPr>
        <w:pStyle w:val="Notedebasdepage"/>
        <w:jc w:val="both"/>
        <w:rPr>
          <w:rFonts w:ascii="Calibri" w:hAnsi="Calibri" w:cs="Calibri"/>
        </w:rPr>
      </w:pPr>
      <w:r>
        <w:rPr>
          <w:rFonts w:ascii="Calibri" w:hAnsi="Calibri" w:cs="Calibri"/>
        </w:rPr>
        <w:t xml:space="preserve">b) </w:t>
      </w:r>
      <w:r w:rsidRPr="007A2A09">
        <w:rPr>
          <w:rFonts w:ascii="Calibri" w:hAnsi="Calibri" w:cs="Calibri"/>
          <w:i/>
          <w:iCs/>
        </w:rPr>
        <w:t>Tomber</w:t>
      </w:r>
      <w:r w:rsidRPr="007A2A09">
        <w:rPr>
          <w:rFonts w:ascii="Calibri" w:hAnsi="Calibri" w:cs="Calibri"/>
        </w:rPr>
        <w:t xml:space="preserve"> : En araméen, c’est "niburo" (Action de tomber et aussi avortement).</w:t>
      </w:r>
    </w:p>
  </w:footnote>
  <w:footnote w:id="293">
    <w:p w14:paraId="09C3C141" w14:textId="77777777" w:rsidR="00F02C1F" w:rsidRDefault="00F02C1F" w:rsidP="00215FF5">
      <w:pPr>
        <w:pStyle w:val="Notedebasdepage"/>
        <w:jc w:val="both"/>
      </w:pPr>
      <w:r>
        <w:rPr>
          <w:rStyle w:val="Appelnotedebasdep"/>
        </w:rPr>
        <w:footnoteRef/>
      </w:r>
      <w:r>
        <w:t xml:space="preserve"> a) Je faisais remarquer à Rebecca que le "dieu" des juifs et le "Allah" des musulmans est un dieu jaloux, quand on ne prie pas pour lui, ou pire qui se préoccupe de l'aspect vestimentaire des femmes. Et que donc ce "Dieu" paraît très anthropomorphique. Bref, il a toutes les caractéristiques d'une création de l'homme.</w:t>
      </w:r>
    </w:p>
    <w:p w14:paraId="35D99848" w14:textId="77777777" w:rsidR="00F02C1F" w:rsidRDefault="00F02C1F" w:rsidP="00215FF5">
      <w:pPr>
        <w:pStyle w:val="Notedebasdepage"/>
        <w:jc w:val="both"/>
      </w:pPr>
      <w:r>
        <w:t xml:space="preserve">b) Concernant le « </w:t>
      </w:r>
      <w:r w:rsidRPr="00215FF5">
        <w:rPr>
          <w:b/>
          <w:bCs/>
        </w:rPr>
        <w:t>tsniout</w:t>
      </w:r>
      <w:r>
        <w:t xml:space="preserve"> » _ le domaine de pensée et de loi juive, traitant au sens large de la modestie et de la pudeur et, au sens plus restreint, des rapports sociaux et sexuels entre hommes et femmes _, Rebecca me disait que c’était un peu plus compliqué. Peu respectée dans les courants juifs progressistes, elle est très importante pour le judaïsme orthodoxe. C'est la conception du "tsniout" du judaïsme orthodoxe dont a plutôt hérité l'islam. Cf. </w:t>
      </w:r>
      <w:hyperlink r:id="rId306" w:history="1">
        <w:r w:rsidRPr="007F2804">
          <w:rPr>
            <w:rStyle w:val="Lienhypertexte"/>
          </w:rPr>
          <w:t>https://fr.wikipedia.org/wiki/Tsniout</w:t>
        </w:r>
      </w:hyperlink>
      <w:r>
        <w:t xml:space="preserve"> </w:t>
      </w:r>
    </w:p>
  </w:footnote>
  <w:footnote w:id="294">
    <w:p w14:paraId="77B3C870" w14:textId="77777777" w:rsidR="00F02C1F" w:rsidRDefault="00F02C1F">
      <w:pPr>
        <w:pStyle w:val="Notedebasdepage"/>
      </w:pPr>
      <w:r>
        <w:rPr>
          <w:rStyle w:val="Appelnotedebasdep"/>
        </w:rPr>
        <w:footnoteRef/>
      </w:r>
      <w:r>
        <w:t xml:space="preserve"> </w:t>
      </w:r>
      <w:r w:rsidRPr="009E3416">
        <w:t>Cf. la thèse de Roger Sabbah, fils de rabbin, égyptologue, archéologue, chercheur. Auteur de "Le Pharaon juif". Cf.</w:t>
      </w:r>
      <w:r>
        <w:t xml:space="preserve"> a)</w:t>
      </w:r>
      <w:r w:rsidRPr="009E3416">
        <w:t xml:space="preserve"> Roger Sabbah, </w:t>
      </w:r>
      <w:hyperlink r:id="rId307" w:history="1">
        <w:r w:rsidRPr="007F2804">
          <w:rPr>
            <w:rStyle w:val="Lienhypertexte"/>
          </w:rPr>
          <w:t>https://www.babelio.com/auteur/Roger-Sabbah/68590</w:t>
        </w:r>
      </w:hyperlink>
      <w:r>
        <w:t xml:space="preserve"> ; b) </w:t>
      </w:r>
      <w:r w:rsidRPr="005515A4">
        <w:rPr>
          <w:i/>
          <w:iCs/>
        </w:rPr>
        <w:t>L’Historien Roger Sabbah : "Les Fils d’Isis Râ ël</w:t>
      </w:r>
      <w:r w:rsidRPr="005515A4">
        <w:t xml:space="preserve">", Ozi, 29 janvier 2015, </w:t>
      </w:r>
      <w:hyperlink r:id="rId308" w:history="1">
        <w:r w:rsidRPr="007F2804">
          <w:rPr>
            <w:rStyle w:val="Lienhypertexte"/>
          </w:rPr>
          <w:t>https://www.agoravox.tv/culture-loisirs/culture/article/l-historien-roger-sabbah-les-fils-48693</w:t>
        </w:r>
      </w:hyperlink>
      <w:r>
        <w:t xml:space="preserve"> </w:t>
      </w:r>
    </w:p>
  </w:footnote>
  <w:footnote w:id="295">
    <w:p w14:paraId="471D5910" w14:textId="77777777" w:rsidR="00F02C1F" w:rsidRDefault="00F02C1F">
      <w:pPr>
        <w:pStyle w:val="Notedebasdepage"/>
      </w:pPr>
      <w:r>
        <w:rPr>
          <w:rStyle w:val="Appelnotedebasdep"/>
        </w:rPr>
        <w:footnoteRef/>
      </w:r>
      <w:r>
        <w:t xml:space="preserve"> </w:t>
      </w:r>
      <w:r w:rsidRPr="00F62BA7">
        <w:rPr>
          <w:i/>
          <w:iCs/>
        </w:rPr>
        <w:t>L'Antiquité juive ressuscitée : Les manuscrits de la mer Morte,</w:t>
      </w:r>
      <w:r w:rsidRPr="00F62BA7">
        <w:t xml:space="preserve"> actualité Archéologie, </w:t>
      </w:r>
      <w:hyperlink r:id="rId309" w:history="1">
        <w:r w:rsidRPr="007F2804">
          <w:rPr>
            <w:rStyle w:val="Lienhypertexte"/>
          </w:rPr>
          <w:t>http://www.akadem.org/sommaire/themes/histoire/introduction/archeologie/les-manuscrits-de-la-mer-morte-28-06-2019-112618_46.php</w:t>
        </w:r>
      </w:hyperlink>
      <w:r>
        <w:t xml:space="preserve"> </w:t>
      </w:r>
    </w:p>
  </w:footnote>
  <w:footnote w:id="296">
    <w:p w14:paraId="4BEE95B3" w14:textId="77777777" w:rsidR="00F02C1F" w:rsidRDefault="00F02C1F" w:rsidP="005515A4">
      <w:pPr>
        <w:pStyle w:val="Notedebasdepage"/>
        <w:jc w:val="both"/>
      </w:pPr>
      <w:r>
        <w:rPr>
          <w:rStyle w:val="Appelnotedebasdep"/>
        </w:rPr>
        <w:footnoteRef/>
      </w:r>
      <w:r>
        <w:t xml:space="preserve"> </w:t>
      </w:r>
      <w:r w:rsidRPr="009E3416">
        <w:t>Cf. "</w:t>
      </w:r>
      <w:r w:rsidRPr="005515A4">
        <w:rPr>
          <w:i/>
          <w:iCs/>
        </w:rPr>
        <w:t>La Bible dévoilée. Les nouvelles révélations de l'archéologie</w:t>
      </w:r>
      <w:r w:rsidRPr="009E3416">
        <w:t>" [The Bible Unearthed], Israël Finkelstein, Neil Asher Silberman, 2001.</w:t>
      </w:r>
    </w:p>
  </w:footnote>
  <w:footnote w:id="297">
    <w:p w14:paraId="1AF1DA88" w14:textId="77777777" w:rsidR="00F02C1F" w:rsidRDefault="00F02C1F">
      <w:pPr>
        <w:pStyle w:val="Notedebasdepage"/>
      </w:pPr>
      <w:r>
        <w:rPr>
          <w:rStyle w:val="Appelnotedebasdep"/>
        </w:rPr>
        <w:footnoteRef/>
      </w:r>
      <w:r>
        <w:t xml:space="preserve"> Note : </w:t>
      </w:r>
      <w:r w:rsidRPr="006126DE">
        <w:t>Dans la version du Qumrân, on lit les "elohim" à la place d’Israël.</w:t>
      </w:r>
    </w:p>
  </w:footnote>
  <w:footnote w:id="298">
    <w:p w14:paraId="4B595977" w14:textId="77777777" w:rsidR="00F02C1F" w:rsidRDefault="00F02C1F" w:rsidP="00173269">
      <w:pPr>
        <w:pStyle w:val="Notedebasdepage"/>
        <w:jc w:val="both"/>
      </w:pPr>
      <w:r>
        <w:rPr>
          <w:rStyle w:val="Appelnotedebasdep"/>
        </w:rPr>
        <w:footnoteRef/>
      </w:r>
      <w:r>
        <w:t xml:space="preserve"> </w:t>
      </w:r>
      <w:r w:rsidRPr="00173269">
        <w:rPr>
          <w:i/>
          <w:iCs/>
        </w:rPr>
        <w:t>Présentation du livre par son éditeur : " «Argonauts of the Desert» présente un nouveau commentaire révolutionnaire sur la Bible et ses origines, affirmant que la plupart des récits bibliques et des lois ont été inspirés par la littérature grecque. De la Genèse aux rois, les livres de la Bible ont peut-être été écrits par un seul auteur, un érudit de Judée hellénisé qui a utilisé l'état idéal de Platon dans Les lois comme source primaire. En tant que tel, l'Israël biblique est une reconstitution de cet État des douze tribus et les récits entourant la naissance, la vie et la mort de cet État ont été inspirés par les épopées grecques. Chaque chapitre présente le matériel biblique et le compare aux équivalents grecs ou romains, en examinant les similitudes et les différences.</w:t>
      </w:r>
      <w:r>
        <w:t xml:space="preserve"> ".</w:t>
      </w:r>
    </w:p>
    <w:p w14:paraId="3DC9FDB3" w14:textId="77777777" w:rsidR="00F02C1F" w:rsidRDefault="00F02C1F" w:rsidP="00173269">
      <w:pPr>
        <w:pStyle w:val="Notedebasdepage"/>
      </w:pPr>
      <w:r>
        <w:t xml:space="preserve">Source : </w:t>
      </w:r>
      <w:hyperlink r:id="rId310" w:history="1">
        <w:r w:rsidRPr="007F2804">
          <w:rPr>
            <w:rStyle w:val="Lienhypertexte"/>
          </w:rPr>
          <w:t>https://www.routledge.com/Argonauts-of-the-Desert-Structural-Analysis-of-the-Hebrew-Bible-1st-Edition/Wajdenbaum/p/book/9781845539245</w:t>
        </w:r>
      </w:hyperlink>
      <w:r>
        <w:t xml:space="preserve"> </w:t>
      </w:r>
    </w:p>
  </w:footnote>
  <w:footnote w:id="299">
    <w:p w14:paraId="4F3F4FCD" w14:textId="77777777" w:rsidR="00F02C1F" w:rsidRDefault="00F02C1F" w:rsidP="00E76E88">
      <w:pPr>
        <w:pStyle w:val="Notedebasdepage"/>
      </w:pPr>
      <w:r>
        <w:rPr>
          <w:rStyle w:val="Appelnotedebasdep"/>
        </w:rPr>
        <w:footnoteRef/>
      </w:r>
      <w:r>
        <w:t xml:space="preserve"> </w:t>
      </w:r>
      <w:r w:rsidRPr="00A00907">
        <w:rPr>
          <w:i/>
          <w:iCs/>
        </w:rPr>
        <w:t>Psychologie de la religion</w:t>
      </w:r>
      <w:r w:rsidRPr="00A00907">
        <w:t xml:space="preserve">, </w:t>
      </w:r>
      <w:hyperlink r:id="rId311" w:history="1">
        <w:r w:rsidRPr="00433842">
          <w:rPr>
            <w:rStyle w:val="Lienhypertexte"/>
          </w:rPr>
          <w:t>https://fr.wikipedia.org/wiki/Psychologie_de_la_religion</w:t>
        </w:r>
      </w:hyperlink>
      <w:r>
        <w:t xml:space="preserve"> </w:t>
      </w:r>
    </w:p>
  </w:footnote>
  <w:footnote w:id="300">
    <w:p w14:paraId="24E6D735" w14:textId="721FBA76" w:rsidR="00F02C1F" w:rsidRDefault="00F02C1F">
      <w:pPr>
        <w:pStyle w:val="Notedebasdepage"/>
      </w:pPr>
      <w:r>
        <w:rPr>
          <w:rStyle w:val="Appelnotedebasdep"/>
        </w:rPr>
        <w:footnoteRef/>
      </w:r>
      <w:r>
        <w:t xml:space="preserve"> </w:t>
      </w:r>
      <w:r w:rsidRPr="001C4D31">
        <w:t>Jésus a guéri les boiteux et les paralysés. Mahomet a</w:t>
      </w:r>
      <w:r>
        <w:t xml:space="preserve"> contribué à</w:t>
      </w:r>
      <w:r w:rsidRPr="001C4D31">
        <w:t xml:space="preserve"> mutil</w:t>
      </w:r>
      <w:r>
        <w:t>er</w:t>
      </w:r>
      <w:r w:rsidRPr="001C4D31">
        <w:t xml:space="preserve"> les bien portants</w:t>
      </w:r>
      <w:r>
        <w:t>.</w:t>
      </w:r>
    </w:p>
    <w:p w14:paraId="4641371B" w14:textId="7C3CE057" w:rsidR="00F02C1F" w:rsidRDefault="00F02C1F">
      <w:pPr>
        <w:pStyle w:val="Notedebasdepage"/>
      </w:pPr>
      <w:r>
        <w:t>Quel est vraiment intérêt de rendre des gens handicapés à vie et à la charge de la société ?</w:t>
      </w:r>
    </w:p>
  </w:footnote>
  <w:footnote w:id="301">
    <w:p w14:paraId="27CB21B1" w14:textId="5872FC34" w:rsidR="00F02C1F" w:rsidRDefault="00F02C1F">
      <w:pPr>
        <w:pStyle w:val="Notedebasdepage"/>
      </w:pPr>
      <w:r>
        <w:rPr>
          <w:rStyle w:val="Appelnotedebasdep"/>
        </w:rPr>
        <w:footnoteRef/>
      </w:r>
      <w:r>
        <w:t xml:space="preserve"> On peut tuer une personne, avec 100 coups de fouet.</w:t>
      </w:r>
    </w:p>
  </w:footnote>
  <w:footnote w:id="302">
    <w:p w14:paraId="649C341E" w14:textId="5DEF3A3C" w:rsidR="00F02C1F" w:rsidRDefault="00F02C1F">
      <w:pPr>
        <w:pStyle w:val="Notedebasdepage"/>
      </w:pPr>
      <w:r>
        <w:rPr>
          <w:rStyle w:val="Appelnotedebasdep"/>
        </w:rPr>
        <w:footnoteRef/>
      </w:r>
      <w:r>
        <w:t xml:space="preserve"> </w:t>
      </w:r>
      <w:r w:rsidRPr="009E3EC5">
        <w:rPr>
          <w:i/>
          <w:iCs/>
        </w:rPr>
        <w:t>Les versets douloureux: Bible, Évangile et Coran entre conflit et dialogue</w:t>
      </w:r>
      <w:r w:rsidRPr="009E3EC5">
        <w:t>, David Meyer, Soheib Bencheikh et Yves Simoens, Lessius, 2007</w:t>
      </w:r>
      <w:r>
        <w:t>, pages 51 et 52.</w:t>
      </w:r>
    </w:p>
  </w:footnote>
  <w:footnote w:id="303">
    <w:p w14:paraId="5A4BE148" w14:textId="4DC726FB" w:rsidR="00F02C1F" w:rsidRDefault="00F02C1F">
      <w:pPr>
        <w:pStyle w:val="Notedebasdepage"/>
      </w:pPr>
      <w:r>
        <w:rPr>
          <w:rStyle w:val="Appelnotedebasdep"/>
        </w:rPr>
        <w:footnoteRef/>
      </w:r>
      <w:r>
        <w:t xml:space="preserve"> </w:t>
      </w:r>
      <w:r w:rsidRPr="00B735A9">
        <w:rPr>
          <w:i/>
          <w:iCs/>
        </w:rPr>
        <w:t>Etats-Unis : une affiche anti-islam suscite un immense émoi à Atlanta</w:t>
      </w:r>
      <w:r w:rsidRPr="00B735A9">
        <w:t xml:space="preserve">, </w:t>
      </w:r>
      <w:hyperlink r:id="rId312" w:history="1">
        <w:r w:rsidRPr="003343EF">
          <w:rPr>
            <w:rStyle w:val="Lienhypertexte"/>
          </w:rPr>
          <w:t>https://oumma.com/etats-unis-une-affiche-anti-islam-suscite-un-immense-emoi-a-atlanta/</w:t>
        </w:r>
      </w:hyperlink>
      <w:r>
        <w:t xml:space="preserve"> </w:t>
      </w:r>
    </w:p>
  </w:footnote>
  <w:footnote w:id="304">
    <w:p w14:paraId="42C45CB4" w14:textId="3A0919F3" w:rsidR="00F02C1F" w:rsidRDefault="00F02C1F">
      <w:pPr>
        <w:pStyle w:val="Notedebasdepage"/>
      </w:pPr>
      <w:r>
        <w:rPr>
          <w:rStyle w:val="Appelnotedebasdep"/>
        </w:rPr>
        <w:footnoteRef/>
      </w:r>
      <w:r>
        <w:t xml:space="preserve"> </w:t>
      </w:r>
      <w:r w:rsidRPr="009573CD">
        <w:rPr>
          <w:i/>
          <w:iCs/>
        </w:rPr>
        <w:t>Charles Gave : J'ai parfaitement le droit de dire que l'islam est une saloperie</w:t>
      </w:r>
      <w:r>
        <w:rPr>
          <w:i/>
          <w:iCs/>
        </w:rPr>
        <w:t xml:space="preserve">, </w:t>
      </w:r>
      <w:r w:rsidRPr="009573CD">
        <w:rPr>
          <w:i/>
          <w:iCs/>
        </w:rPr>
        <w:t>Charles Gave, essayiste, financier et entrepreneur français</w:t>
      </w:r>
      <w:r w:rsidRPr="009573CD">
        <w:t xml:space="preserve">, </w:t>
      </w:r>
      <w:hyperlink r:id="rId313" w:history="1">
        <w:r w:rsidRPr="003343EF">
          <w:rPr>
            <w:rStyle w:val="Lienhypertexte"/>
          </w:rPr>
          <w:t>https://ns2017.wordpress.com/2020/01/13/charles-gave-jai-le-droit-de-dire-que-lislam-est-une-saloperie/</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11EC2"/>
    <w:multiLevelType w:val="hybridMultilevel"/>
    <w:tmpl w:val="B62E7EC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FC622F"/>
    <w:multiLevelType w:val="hybridMultilevel"/>
    <w:tmpl w:val="D7880C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5F3D1A"/>
    <w:multiLevelType w:val="hybridMultilevel"/>
    <w:tmpl w:val="0B9EE85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D331FEC"/>
    <w:multiLevelType w:val="multilevel"/>
    <w:tmpl w:val="CBE82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2742C2"/>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43B4C5B"/>
    <w:multiLevelType w:val="hybridMultilevel"/>
    <w:tmpl w:val="D408C0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A98006C"/>
    <w:multiLevelType w:val="hybridMultilevel"/>
    <w:tmpl w:val="BECC53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4E4CBD"/>
    <w:multiLevelType w:val="hybridMultilevel"/>
    <w:tmpl w:val="469C4B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7954C3B"/>
    <w:multiLevelType w:val="hybridMultilevel"/>
    <w:tmpl w:val="8CDA03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FDC3B3E"/>
    <w:multiLevelType w:val="hybridMultilevel"/>
    <w:tmpl w:val="2E5CDC4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3312CCA"/>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34FE3304"/>
    <w:multiLevelType w:val="hybridMultilevel"/>
    <w:tmpl w:val="CCD6BB22"/>
    <w:lvl w:ilvl="0" w:tplc="040C0001">
      <w:start w:val="1"/>
      <w:numFmt w:val="bullet"/>
      <w:lvlText w:val=""/>
      <w:lvlJc w:val="left"/>
      <w:pPr>
        <w:ind w:left="744" w:hanging="360"/>
      </w:pPr>
      <w:rPr>
        <w:rFonts w:ascii="Symbol" w:hAnsi="Symbol" w:hint="default"/>
      </w:rPr>
    </w:lvl>
    <w:lvl w:ilvl="1" w:tplc="040C0003" w:tentative="1">
      <w:start w:val="1"/>
      <w:numFmt w:val="bullet"/>
      <w:lvlText w:val="o"/>
      <w:lvlJc w:val="left"/>
      <w:pPr>
        <w:ind w:left="1464" w:hanging="360"/>
      </w:pPr>
      <w:rPr>
        <w:rFonts w:ascii="Courier New" w:hAnsi="Courier New" w:cs="Courier New" w:hint="default"/>
      </w:rPr>
    </w:lvl>
    <w:lvl w:ilvl="2" w:tplc="040C0005" w:tentative="1">
      <w:start w:val="1"/>
      <w:numFmt w:val="bullet"/>
      <w:lvlText w:val=""/>
      <w:lvlJc w:val="left"/>
      <w:pPr>
        <w:ind w:left="2184" w:hanging="360"/>
      </w:pPr>
      <w:rPr>
        <w:rFonts w:ascii="Wingdings" w:hAnsi="Wingdings" w:hint="default"/>
      </w:rPr>
    </w:lvl>
    <w:lvl w:ilvl="3" w:tplc="040C0001" w:tentative="1">
      <w:start w:val="1"/>
      <w:numFmt w:val="bullet"/>
      <w:lvlText w:val=""/>
      <w:lvlJc w:val="left"/>
      <w:pPr>
        <w:ind w:left="2904" w:hanging="360"/>
      </w:pPr>
      <w:rPr>
        <w:rFonts w:ascii="Symbol" w:hAnsi="Symbol" w:hint="default"/>
      </w:rPr>
    </w:lvl>
    <w:lvl w:ilvl="4" w:tplc="040C0003" w:tentative="1">
      <w:start w:val="1"/>
      <w:numFmt w:val="bullet"/>
      <w:lvlText w:val="o"/>
      <w:lvlJc w:val="left"/>
      <w:pPr>
        <w:ind w:left="3624" w:hanging="360"/>
      </w:pPr>
      <w:rPr>
        <w:rFonts w:ascii="Courier New" w:hAnsi="Courier New" w:cs="Courier New" w:hint="default"/>
      </w:rPr>
    </w:lvl>
    <w:lvl w:ilvl="5" w:tplc="040C0005" w:tentative="1">
      <w:start w:val="1"/>
      <w:numFmt w:val="bullet"/>
      <w:lvlText w:val=""/>
      <w:lvlJc w:val="left"/>
      <w:pPr>
        <w:ind w:left="4344" w:hanging="360"/>
      </w:pPr>
      <w:rPr>
        <w:rFonts w:ascii="Wingdings" w:hAnsi="Wingdings" w:hint="default"/>
      </w:rPr>
    </w:lvl>
    <w:lvl w:ilvl="6" w:tplc="040C0001" w:tentative="1">
      <w:start w:val="1"/>
      <w:numFmt w:val="bullet"/>
      <w:lvlText w:val=""/>
      <w:lvlJc w:val="left"/>
      <w:pPr>
        <w:ind w:left="5064" w:hanging="360"/>
      </w:pPr>
      <w:rPr>
        <w:rFonts w:ascii="Symbol" w:hAnsi="Symbol" w:hint="default"/>
      </w:rPr>
    </w:lvl>
    <w:lvl w:ilvl="7" w:tplc="040C0003" w:tentative="1">
      <w:start w:val="1"/>
      <w:numFmt w:val="bullet"/>
      <w:lvlText w:val="o"/>
      <w:lvlJc w:val="left"/>
      <w:pPr>
        <w:ind w:left="5784" w:hanging="360"/>
      </w:pPr>
      <w:rPr>
        <w:rFonts w:ascii="Courier New" w:hAnsi="Courier New" w:cs="Courier New" w:hint="default"/>
      </w:rPr>
    </w:lvl>
    <w:lvl w:ilvl="8" w:tplc="040C0005" w:tentative="1">
      <w:start w:val="1"/>
      <w:numFmt w:val="bullet"/>
      <w:lvlText w:val=""/>
      <w:lvlJc w:val="left"/>
      <w:pPr>
        <w:ind w:left="6504" w:hanging="360"/>
      </w:pPr>
      <w:rPr>
        <w:rFonts w:ascii="Wingdings" w:hAnsi="Wingdings" w:hint="default"/>
      </w:rPr>
    </w:lvl>
  </w:abstractNum>
  <w:abstractNum w:abstractNumId="12" w15:restartNumberingAfterBreak="0">
    <w:nsid w:val="37DE0E77"/>
    <w:multiLevelType w:val="hybridMultilevel"/>
    <w:tmpl w:val="3EE897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8817931"/>
    <w:multiLevelType w:val="multilevel"/>
    <w:tmpl w:val="53DCB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772BB2"/>
    <w:multiLevelType w:val="hybridMultilevel"/>
    <w:tmpl w:val="F1FA89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C7C18E0"/>
    <w:multiLevelType w:val="hybridMultilevel"/>
    <w:tmpl w:val="DC4A87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F48797E"/>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F817DF8"/>
    <w:multiLevelType w:val="multilevel"/>
    <w:tmpl w:val="BC408F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584ABB"/>
    <w:multiLevelType w:val="multilevel"/>
    <w:tmpl w:val="5B648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4960CE"/>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1B605CA"/>
    <w:multiLevelType w:val="hybridMultilevel"/>
    <w:tmpl w:val="6A9E94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3EF4EDD"/>
    <w:multiLevelType w:val="hybridMultilevel"/>
    <w:tmpl w:val="51BACB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6217EE5"/>
    <w:multiLevelType w:val="hybridMultilevel"/>
    <w:tmpl w:val="D58037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7CC6CE4"/>
    <w:multiLevelType w:val="multilevel"/>
    <w:tmpl w:val="8AC08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990142"/>
    <w:multiLevelType w:val="hybridMultilevel"/>
    <w:tmpl w:val="9772907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B2D20AC"/>
    <w:multiLevelType w:val="hybridMultilevel"/>
    <w:tmpl w:val="0DE8F0C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EF3555C"/>
    <w:multiLevelType w:val="hybridMultilevel"/>
    <w:tmpl w:val="3176C17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0043818"/>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8" w15:restartNumberingAfterBreak="0">
    <w:nsid w:val="625A6E31"/>
    <w:multiLevelType w:val="multilevel"/>
    <w:tmpl w:val="26F63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333168"/>
    <w:multiLevelType w:val="multilevel"/>
    <w:tmpl w:val="4D5C3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685FA2"/>
    <w:multiLevelType w:val="hybridMultilevel"/>
    <w:tmpl w:val="14AE9C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C705A54"/>
    <w:multiLevelType w:val="hybridMultilevel"/>
    <w:tmpl w:val="3C8E8E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FAB538A"/>
    <w:multiLevelType w:val="hybridMultilevel"/>
    <w:tmpl w:val="469C4B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02A3995"/>
    <w:multiLevelType w:val="hybridMultilevel"/>
    <w:tmpl w:val="9B80F7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61E3A37"/>
    <w:multiLevelType w:val="hybridMultilevel"/>
    <w:tmpl w:val="075CBB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6F90B79"/>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7809414F"/>
    <w:multiLevelType w:val="hybridMultilevel"/>
    <w:tmpl w:val="0BE8384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98378B7"/>
    <w:multiLevelType w:val="hybridMultilevel"/>
    <w:tmpl w:val="C25843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7"/>
  </w:num>
  <w:num w:numId="2">
    <w:abstractNumId w:val="30"/>
  </w:num>
  <w:num w:numId="3">
    <w:abstractNumId w:val="17"/>
  </w:num>
  <w:num w:numId="4">
    <w:abstractNumId w:val="31"/>
  </w:num>
  <w:num w:numId="5">
    <w:abstractNumId w:val="5"/>
  </w:num>
  <w:num w:numId="6">
    <w:abstractNumId w:val="29"/>
  </w:num>
  <w:num w:numId="7">
    <w:abstractNumId w:val="18"/>
  </w:num>
  <w:num w:numId="8">
    <w:abstractNumId w:val="13"/>
  </w:num>
  <w:num w:numId="9">
    <w:abstractNumId w:val="11"/>
  </w:num>
  <w:num w:numId="10">
    <w:abstractNumId w:val="6"/>
  </w:num>
  <w:num w:numId="11">
    <w:abstractNumId w:val="36"/>
  </w:num>
  <w:num w:numId="12">
    <w:abstractNumId w:val="21"/>
  </w:num>
  <w:num w:numId="13">
    <w:abstractNumId w:val="16"/>
  </w:num>
  <w:num w:numId="14">
    <w:abstractNumId w:val="33"/>
  </w:num>
  <w:num w:numId="15">
    <w:abstractNumId w:val="25"/>
  </w:num>
  <w:num w:numId="16">
    <w:abstractNumId w:val="3"/>
  </w:num>
  <w:num w:numId="17">
    <w:abstractNumId w:val="28"/>
  </w:num>
  <w:num w:numId="18">
    <w:abstractNumId w:val="15"/>
  </w:num>
  <w:num w:numId="19">
    <w:abstractNumId w:val="1"/>
  </w:num>
  <w:num w:numId="20">
    <w:abstractNumId w:val="20"/>
  </w:num>
  <w:num w:numId="21">
    <w:abstractNumId w:val="2"/>
  </w:num>
  <w:num w:numId="22">
    <w:abstractNumId w:val="0"/>
  </w:num>
  <w:num w:numId="23">
    <w:abstractNumId w:val="7"/>
  </w:num>
  <w:num w:numId="24">
    <w:abstractNumId w:val="32"/>
  </w:num>
  <w:num w:numId="25">
    <w:abstractNumId w:val="26"/>
  </w:num>
  <w:num w:numId="26">
    <w:abstractNumId w:val="9"/>
  </w:num>
  <w:num w:numId="27">
    <w:abstractNumId w:val="24"/>
  </w:num>
  <w:num w:numId="28">
    <w:abstractNumId w:val="22"/>
  </w:num>
  <w:num w:numId="29">
    <w:abstractNumId w:val="23"/>
  </w:num>
  <w:num w:numId="30">
    <w:abstractNumId w:val="10"/>
  </w:num>
  <w:num w:numId="31">
    <w:abstractNumId w:val="14"/>
  </w:num>
  <w:num w:numId="32">
    <w:abstractNumId w:val="4"/>
  </w:num>
  <w:num w:numId="33">
    <w:abstractNumId w:val="35"/>
  </w:num>
  <w:num w:numId="34">
    <w:abstractNumId w:val="37"/>
  </w:num>
  <w:num w:numId="35">
    <w:abstractNumId w:val="19"/>
  </w:num>
  <w:num w:numId="36">
    <w:abstractNumId w:val="8"/>
  </w:num>
  <w:num w:numId="37">
    <w:abstractNumId w:val="12"/>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A3D"/>
    <w:rsid w:val="0000070C"/>
    <w:rsid w:val="000023ED"/>
    <w:rsid w:val="0000419D"/>
    <w:rsid w:val="00005A03"/>
    <w:rsid w:val="00005F21"/>
    <w:rsid w:val="00007A3B"/>
    <w:rsid w:val="000112C9"/>
    <w:rsid w:val="000136FF"/>
    <w:rsid w:val="000157EE"/>
    <w:rsid w:val="00017398"/>
    <w:rsid w:val="00020605"/>
    <w:rsid w:val="00023BB8"/>
    <w:rsid w:val="00024448"/>
    <w:rsid w:val="000269DA"/>
    <w:rsid w:val="00031AE3"/>
    <w:rsid w:val="00036330"/>
    <w:rsid w:val="00037BEA"/>
    <w:rsid w:val="00040D54"/>
    <w:rsid w:val="00045A8B"/>
    <w:rsid w:val="00045C74"/>
    <w:rsid w:val="00046B4A"/>
    <w:rsid w:val="0004779D"/>
    <w:rsid w:val="00047C66"/>
    <w:rsid w:val="00051883"/>
    <w:rsid w:val="000519C8"/>
    <w:rsid w:val="00054C6B"/>
    <w:rsid w:val="00057379"/>
    <w:rsid w:val="0005773A"/>
    <w:rsid w:val="00060A3D"/>
    <w:rsid w:val="00061B26"/>
    <w:rsid w:val="000643FC"/>
    <w:rsid w:val="000661B3"/>
    <w:rsid w:val="00066E07"/>
    <w:rsid w:val="000678F2"/>
    <w:rsid w:val="000732FE"/>
    <w:rsid w:val="00073382"/>
    <w:rsid w:val="00074930"/>
    <w:rsid w:val="00075C5D"/>
    <w:rsid w:val="00080FA1"/>
    <w:rsid w:val="00081959"/>
    <w:rsid w:val="00082596"/>
    <w:rsid w:val="000825A4"/>
    <w:rsid w:val="00083982"/>
    <w:rsid w:val="00090082"/>
    <w:rsid w:val="0009092F"/>
    <w:rsid w:val="00091F5F"/>
    <w:rsid w:val="00094D4B"/>
    <w:rsid w:val="0009589E"/>
    <w:rsid w:val="00096F14"/>
    <w:rsid w:val="00097C53"/>
    <w:rsid w:val="00097F8C"/>
    <w:rsid w:val="000A171D"/>
    <w:rsid w:val="000A3937"/>
    <w:rsid w:val="000A3BA4"/>
    <w:rsid w:val="000A4286"/>
    <w:rsid w:val="000A4C94"/>
    <w:rsid w:val="000A6243"/>
    <w:rsid w:val="000A6812"/>
    <w:rsid w:val="000B08C0"/>
    <w:rsid w:val="000B33E4"/>
    <w:rsid w:val="000B38A2"/>
    <w:rsid w:val="000B406B"/>
    <w:rsid w:val="000B5C3A"/>
    <w:rsid w:val="000B63C7"/>
    <w:rsid w:val="000B6DAF"/>
    <w:rsid w:val="000C0204"/>
    <w:rsid w:val="000C1B43"/>
    <w:rsid w:val="000C30F2"/>
    <w:rsid w:val="000C33EC"/>
    <w:rsid w:val="000C5210"/>
    <w:rsid w:val="000C7BDD"/>
    <w:rsid w:val="000C7FA9"/>
    <w:rsid w:val="000D1735"/>
    <w:rsid w:val="000D2F72"/>
    <w:rsid w:val="000D4332"/>
    <w:rsid w:val="000D4A75"/>
    <w:rsid w:val="000D5449"/>
    <w:rsid w:val="000E2066"/>
    <w:rsid w:val="000E26D2"/>
    <w:rsid w:val="000E2FAF"/>
    <w:rsid w:val="000E35AB"/>
    <w:rsid w:val="000E61F3"/>
    <w:rsid w:val="000F0236"/>
    <w:rsid w:val="000F402D"/>
    <w:rsid w:val="000F6503"/>
    <w:rsid w:val="000F6A32"/>
    <w:rsid w:val="000F7D4C"/>
    <w:rsid w:val="00100C2A"/>
    <w:rsid w:val="00103C33"/>
    <w:rsid w:val="001045C9"/>
    <w:rsid w:val="00112ACE"/>
    <w:rsid w:val="001138E8"/>
    <w:rsid w:val="001139D5"/>
    <w:rsid w:val="00113AF9"/>
    <w:rsid w:val="0011433E"/>
    <w:rsid w:val="001149E9"/>
    <w:rsid w:val="00124DDB"/>
    <w:rsid w:val="00127BAD"/>
    <w:rsid w:val="00127CD3"/>
    <w:rsid w:val="00130020"/>
    <w:rsid w:val="001302E1"/>
    <w:rsid w:val="0013045A"/>
    <w:rsid w:val="0013524C"/>
    <w:rsid w:val="001408C7"/>
    <w:rsid w:val="00140B1B"/>
    <w:rsid w:val="0014126A"/>
    <w:rsid w:val="00142166"/>
    <w:rsid w:val="00142B6F"/>
    <w:rsid w:val="001432F2"/>
    <w:rsid w:val="00144B0E"/>
    <w:rsid w:val="00146751"/>
    <w:rsid w:val="001467FD"/>
    <w:rsid w:val="00150623"/>
    <w:rsid w:val="00150A73"/>
    <w:rsid w:val="001529D8"/>
    <w:rsid w:val="00162333"/>
    <w:rsid w:val="00162C0B"/>
    <w:rsid w:val="001652DB"/>
    <w:rsid w:val="001674F8"/>
    <w:rsid w:val="00167733"/>
    <w:rsid w:val="0017033B"/>
    <w:rsid w:val="001706BB"/>
    <w:rsid w:val="001708D2"/>
    <w:rsid w:val="001711BC"/>
    <w:rsid w:val="00173269"/>
    <w:rsid w:val="00173314"/>
    <w:rsid w:val="00173DD3"/>
    <w:rsid w:val="00174204"/>
    <w:rsid w:val="0017737C"/>
    <w:rsid w:val="001835D9"/>
    <w:rsid w:val="001905A6"/>
    <w:rsid w:val="00191522"/>
    <w:rsid w:val="00191DC0"/>
    <w:rsid w:val="00196A7B"/>
    <w:rsid w:val="00196A94"/>
    <w:rsid w:val="001A0C78"/>
    <w:rsid w:val="001A33DF"/>
    <w:rsid w:val="001A3E64"/>
    <w:rsid w:val="001A4E95"/>
    <w:rsid w:val="001A5698"/>
    <w:rsid w:val="001B307A"/>
    <w:rsid w:val="001B3370"/>
    <w:rsid w:val="001B34CF"/>
    <w:rsid w:val="001B434E"/>
    <w:rsid w:val="001B6372"/>
    <w:rsid w:val="001B6825"/>
    <w:rsid w:val="001B791D"/>
    <w:rsid w:val="001C00A6"/>
    <w:rsid w:val="001C1527"/>
    <w:rsid w:val="001C15D8"/>
    <w:rsid w:val="001C2596"/>
    <w:rsid w:val="001C338B"/>
    <w:rsid w:val="001C3C82"/>
    <w:rsid w:val="001C481A"/>
    <w:rsid w:val="001C4D31"/>
    <w:rsid w:val="001D45CC"/>
    <w:rsid w:val="001D6C79"/>
    <w:rsid w:val="001E4312"/>
    <w:rsid w:val="001E4CEE"/>
    <w:rsid w:val="001E5FFA"/>
    <w:rsid w:val="001F009A"/>
    <w:rsid w:val="001F18E1"/>
    <w:rsid w:val="001F3A32"/>
    <w:rsid w:val="001F3D30"/>
    <w:rsid w:val="001F42D0"/>
    <w:rsid w:val="001F4F92"/>
    <w:rsid w:val="001F539F"/>
    <w:rsid w:val="001F5AE0"/>
    <w:rsid w:val="001F6AC8"/>
    <w:rsid w:val="001F7751"/>
    <w:rsid w:val="00205D8E"/>
    <w:rsid w:val="0021074C"/>
    <w:rsid w:val="0021568D"/>
    <w:rsid w:val="00215C1F"/>
    <w:rsid w:val="00215FF5"/>
    <w:rsid w:val="00217884"/>
    <w:rsid w:val="00223D64"/>
    <w:rsid w:val="00231C56"/>
    <w:rsid w:val="002360DC"/>
    <w:rsid w:val="00241140"/>
    <w:rsid w:val="00241E29"/>
    <w:rsid w:val="002461EC"/>
    <w:rsid w:val="00246959"/>
    <w:rsid w:val="00246E4C"/>
    <w:rsid w:val="00257A44"/>
    <w:rsid w:val="00260642"/>
    <w:rsid w:val="00261546"/>
    <w:rsid w:val="0026300F"/>
    <w:rsid w:val="00263995"/>
    <w:rsid w:val="00264656"/>
    <w:rsid w:val="00264E67"/>
    <w:rsid w:val="00265A1E"/>
    <w:rsid w:val="00265E19"/>
    <w:rsid w:val="00277036"/>
    <w:rsid w:val="00277C36"/>
    <w:rsid w:val="00281AD7"/>
    <w:rsid w:val="0028489B"/>
    <w:rsid w:val="00284C02"/>
    <w:rsid w:val="002866D8"/>
    <w:rsid w:val="002938BA"/>
    <w:rsid w:val="00296F62"/>
    <w:rsid w:val="00297282"/>
    <w:rsid w:val="002A079B"/>
    <w:rsid w:val="002A12C4"/>
    <w:rsid w:val="002A3F3B"/>
    <w:rsid w:val="002A59EE"/>
    <w:rsid w:val="002A79FB"/>
    <w:rsid w:val="002B05B3"/>
    <w:rsid w:val="002B34EB"/>
    <w:rsid w:val="002C1FDC"/>
    <w:rsid w:val="002C3869"/>
    <w:rsid w:val="002C54E9"/>
    <w:rsid w:val="002C7D13"/>
    <w:rsid w:val="002D0556"/>
    <w:rsid w:val="002D08F2"/>
    <w:rsid w:val="002D0F28"/>
    <w:rsid w:val="002D1006"/>
    <w:rsid w:val="002D5884"/>
    <w:rsid w:val="002D74F0"/>
    <w:rsid w:val="002E0480"/>
    <w:rsid w:val="002E0FB3"/>
    <w:rsid w:val="002E1114"/>
    <w:rsid w:val="002E3591"/>
    <w:rsid w:val="002E5B20"/>
    <w:rsid w:val="002E5D05"/>
    <w:rsid w:val="002F0026"/>
    <w:rsid w:val="002F148E"/>
    <w:rsid w:val="002F3A5D"/>
    <w:rsid w:val="002F3C8E"/>
    <w:rsid w:val="002F7A47"/>
    <w:rsid w:val="003028B4"/>
    <w:rsid w:val="00302A36"/>
    <w:rsid w:val="00303BBB"/>
    <w:rsid w:val="00306D99"/>
    <w:rsid w:val="00313F9B"/>
    <w:rsid w:val="003169CC"/>
    <w:rsid w:val="003209F6"/>
    <w:rsid w:val="0032160E"/>
    <w:rsid w:val="00330B73"/>
    <w:rsid w:val="00330E8A"/>
    <w:rsid w:val="003328DA"/>
    <w:rsid w:val="00335A73"/>
    <w:rsid w:val="003363FD"/>
    <w:rsid w:val="00340302"/>
    <w:rsid w:val="00342006"/>
    <w:rsid w:val="00344263"/>
    <w:rsid w:val="0034453D"/>
    <w:rsid w:val="003462BF"/>
    <w:rsid w:val="00346623"/>
    <w:rsid w:val="00353E09"/>
    <w:rsid w:val="00354C97"/>
    <w:rsid w:val="00356B69"/>
    <w:rsid w:val="00361C2E"/>
    <w:rsid w:val="00364D0A"/>
    <w:rsid w:val="00367898"/>
    <w:rsid w:val="00372DF6"/>
    <w:rsid w:val="00375A9F"/>
    <w:rsid w:val="0038142A"/>
    <w:rsid w:val="00381DFB"/>
    <w:rsid w:val="0038252D"/>
    <w:rsid w:val="00384917"/>
    <w:rsid w:val="0039002D"/>
    <w:rsid w:val="0039058C"/>
    <w:rsid w:val="00392502"/>
    <w:rsid w:val="003933C2"/>
    <w:rsid w:val="003A089E"/>
    <w:rsid w:val="003A4C86"/>
    <w:rsid w:val="003B113A"/>
    <w:rsid w:val="003B637C"/>
    <w:rsid w:val="003B6524"/>
    <w:rsid w:val="003C0AFC"/>
    <w:rsid w:val="003C3DE4"/>
    <w:rsid w:val="003C4A89"/>
    <w:rsid w:val="003C6718"/>
    <w:rsid w:val="003C7268"/>
    <w:rsid w:val="003D1C66"/>
    <w:rsid w:val="003D2882"/>
    <w:rsid w:val="003D3F0A"/>
    <w:rsid w:val="003D4653"/>
    <w:rsid w:val="003D7F13"/>
    <w:rsid w:val="003E3046"/>
    <w:rsid w:val="003E7903"/>
    <w:rsid w:val="003E7933"/>
    <w:rsid w:val="003E7ACB"/>
    <w:rsid w:val="003F214D"/>
    <w:rsid w:val="003F3673"/>
    <w:rsid w:val="003F5867"/>
    <w:rsid w:val="003F5F63"/>
    <w:rsid w:val="004001ED"/>
    <w:rsid w:val="00402036"/>
    <w:rsid w:val="00402E34"/>
    <w:rsid w:val="0040351C"/>
    <w:rsid w:val="0040495A"/>
    <w:rsid w:val="004061F6"/>
    <w:rsid w:val="00412703"/>
    <w:rsid w:val="00417B85"/>
    <w:rsid w:val="004203F9"/>
    <w:rsid w:val="004204B0"/>
    <w:rsid w:val="0042537F"/>
    <w:rsid w:val="004260C4"/>
    <w:rsid w:val="00427104"/>
    <w:rsid w:val="004278EE"/>
    <w:rsid w:val="004300D3"/>
    <w:rsid w:val="00430133"/>
    <w:rsid w:val="00433C37"/>
    <w:rsid w:val="004367CE"/>
    <w:rsid w:val="00437760"/>
    <w:rsid w:val="00444AC8"/>
    <w:rsid w:val="0044586E"/>
    <w:rsid w:val="00446205"/>
    <w:rsid w:val="00446968"/>
    <w:rsid w:val="00451730"/>
    <w:rsid w:val="004517F0"/>
    <w:rsid w:val="00454797"/>
    <w:rsid w:val="004551E1"/>
    <w:rsid w:val="0045589E"/>
    <w:rsid w:val="00460EB4"/>
    <w:rsid w:val="00461F60"/>
    <w:rsid w:val="004669D1"/>
    <w:rsid w:val="00466E5D"/>
    <w:rsid w:val="004758FB"/>
    <w:rsid w:val="004761B1"/>
    <w:rsid w:val="004867BC"/>
    <w:rsid w:val="00486E1D"/>
    <w:rsid w:val="0049174C"/>
    <w:rsid w:val="00491892"/>
    <w:rsid w:val="004920DF"/>
    <w:rsid w:val="004954F9"/>
    <w:rsid w:val="004A118E"/>
    <w:rsid w:val="004A3A43"/>
    <w:rsid w:val="004B1A18"/>
    <w:rsid w:val="004B3001"/>
    <w:rsid w:val="004B59A4"/>
    <w:rsid w:val="004B772A"/>
    <w:rsid w:val="004C0002"/>
    <w:rsid w:val="004C5B7F"/>
    <w:rsid w:val="004D02DF"/>
    <w:rsid w:val="004E0389"/>
    <w:rsid w:val="004E06FE"/>
    <w:rsid w:val="004E2185"/>
    <w:rsid w:val="004E428C"/>
    <w:rsid w:val="004E4876"/>
    <w:rsid w:val="004E5F4E"/>
    <w:rsid w:val="004F22D8"/>
    <w:rsid w:val="004F2922"/>
    <w:rsid w:val="004F70E9"/>
    <w:rsid w:val="004F7F6D"/>
    <w:rsid w:val="00501147"/>
    <w:rsid w:val="00501F88"/>
    <w:rsid w:val="00502BFA"/>
    <w:rsid w:val="00503224"/>
    <w:rsid w:val="00503B8C"/>
    <w:rsid w:val="00503CC8"/>
    <w:rsid w:val="00505A6A"/>
    <w:rsid w:val="00505E0F"/>
    <w:rsid w:val="00506A75"/>
    <w:rsid w:val="00507C1B"/>
    <w:rsid w:val="00513278"/>
    <w:rsid w:val="00513B96"/>
    <w:rsid w:val="005171F0"/>
    <w:rsid w:val="00523775"/>
    <w:rsid w:val="00532A0D"/>
    <w:rsid w:val="005332AD"/>
    <w:rsid w:val="00533F7F"/>
    <w:rsid w:val="00541D6F"/>
    <w:rsid w:val="00544327"/>
    <w:rsid w:val="00544466"/>
    <w:rsid w:val="00544583"/>
    <w:rsid w:val="005445EF"/>
    <w:rsid w:val="00545C88"/>
    <w:rsid w:val="00545F5E"/>
    <w:rsid w:val="00550874"/>
    <w:rsid w:val="00550BB4"/>
    <w:rsid w:val="005515A4"/>
    <w:rsid w:val="00556F34"/>
    <w:rsid w:val="00564231"/>
    <w:rsid w:val="00564666"/>
    <w:rsid w:val="0056473B"/>
    <w:rsid w:val="00565D7E"/>
    <w:rsid w:val="00566AD2"/>
    <w:rsid w:val="00566B19"/>
    <w:rsid w:val="00567982"/>
    <w:rsid w:val="00570EDF"/>
    <w:rsid w:val="0057263D"/>
    <w:rsid w:val="0058098F"/>
    <w:rsid w:val="00581480"/>
    <w:rsid w:val="0058274E"/>
    <w:rsid w:val="005839A6"/>
    <w:rsid w:val="0058457C"/>
    <w:rsid w:val="00584855"/>
    <w:rsid w:val="00584B50"/>
    <w:rsid w:val="00585C21"/>
    <w:rsid w:val="00585FB5"/>
    <w:rsid w:val="00590BBC"/>
    <w:rsid w:val="00593260"/>
    <w:rsid w:val="0059330C"/>
    <w:rsid w:val="00593EF2"/>
    <w:rsid w:val="005A1695"/>
    <w:rsid w:val="005A1F88"/>
    <w:rsid w:val="005A790F"/>
    <w:rsid w:val="005B2B2F"/>
    <w:rsid w:val="005B6891"/>
    <w:rsid w:val="005C0ED1"/>
    <w:rsid w:val="005C1409"/>
    <w:rsid w:val="005C4346"/>
    <w:rsid w:val="005C5DDA"/>
    <w:rsid w:val="005C6224"/>
    <w:rsid w:val="005D0259"/>
    <w:rsid w:val="005D02C4"/>
    <w:rsid w:val="005D03CF"/>
    <w:rsid w:val="005D1E1C"/>
    <w:rsid w:val="005D259A"/>
    <w:rsid w:val="005D2F83"/>
    <w:rsid w:val="005D6B74"/>
    <w:rsid w:val="005E0719"/>
    <w:rsid w:val="005E0B97"/>
    <w:rsid w:val="005E28BC"/>
    <w:rsid w:val="005E2A43"/>
    <w:rsid w:val="005E2DA5"/>
    <w:rsid w:val="005E444D"/>
    <w:rsid w:val="005E4DFE"/>
    <w:rsid w:val="005E5B7A"/>
    <w:rsid w:val="005E687B"/>
    <w:rsid w:val="005F09B2"/>
    <w:rsid w:val="005F1D1F"/>
    <w:rsid w:val="005F251E"/>
    <w:rsid w:val="005F3020"/>
    <w:rsid w:val="005F327C"/>
    <w:rsid w:val="005F3FA6"/>
    <w:rsid w:val="006002CB"/>
    <w:rsid w:val="006041D9"/>
    <w:rsid w:val="00607347"/>
    <w:rsid w:val="00611F73"/>
    <w:rsid w:val="006126DE"/>
    <w:rsid w:val="0061285C"/>
    <w:rsid w:val="006147D1"/>
    <w:rsid w:val="00614B9D"/>
    <w:rsid w:val="00616E8D"/>
    <w:rsid w:val="00622A69"/>
    <w:rsid w:val="00627631"/>
    <w:rsid w:val="006305BE"/>
    <w:rsid w:val="006313F5"/>
    <w:rsid w:val="00631490"/>
    <w:rsid w:val="00633C2C"/>
    <w:rsid w:val="00634F91"/>
    <w:rsid w:val="00637CED"/>
    <w:rsid w:val="00640ED5"/>
    <w:rsid w:val="00644CD5"/>
    <w:rsid w:val="006462CD"/>
    <w:rsid w:val="0064676F"/>
    <w:rsid w:val="00650985"/>
    <w:rsid w:val="00653EBD"/>
    <w:rsid w:val="00654AFE"/>
    <w:rsid w:val="00654EB8"/>
    <w:rsid w:val="00655154"/>
    <w:rsid w:val="006572C7"/>
    <w:rsid w:val="00657743"/>
    <w:rsid w:val="00660C5B"/>
    <w:rsid w:val="00660E2A"/>
    <w:rsid w:val="00663AF6"/>
    <w:rsid w:val="0067083A"/>
    <w:rsid w:val="0067214C"/>
    <w:rsid w:val="00672D58"/>
    <w:rsid w:val="006733D0"/>
    <w:rsid w:val="0068008D"/>
    <w:rsid w:val="0068425F"/>
    <w:rsid w:val="00684BB0"/>
    <w:rsid w:val="0068790A"/>
    <w:rsid w:val="00691FAB"/>
    <w:rsid w:val="00693794"/>
    <w:rsid w:val="006953E4"/>
    <w:rsid w:val="00696217"/>
    <w:rsid w:val="00696863"/>
    <w:rsid w:val="00696CD4"/>
    <w:rsid w:val="00696F40"/>
    <w:rsid w:val="006A311F"/>
    <w:rsid w:val="006A4D88"/>
    <w:rsid w:val="006A6053"/>
    <w:rsid w:val="006B2074"/>
    <w:rsid w:val="006B237C"/>
    <w:rsid w:val="006B4C04"/>
    <w:rsid w:val="006B5BE4"/>
    <w:rsid w:val="006B5C57"/>
    <w:rsid w:val="006B773D"/>
    <w:rsid w:val="006C1247"/>
    <w:rsid w:val="006C1525"/>
    <w:rsid w:val="006C3708"/>
    <w:rsid w:val="006D3314"/>
    <w:rsid w:val="006D6503"/>
    <w:rsid w:val="006E3EFA"/>
    <w:rsid w:val="006E59C0"/>
    <w:rsid w:val="006E63B3"/>
    <w:rsid w:val="006F2D3C"/>
    <w:rsid w:val="006F4688"/>
    <w:rsid w:val="006F4D6A"/>
    <w:rsid w:val="006F6303"/>
    <w:rsid w:val="006F7689"/>
    <w:rsid w:val="00702DB0"/>
    <w:rsid w:val="00703A71"/>
    <w:rsid w:val="00706BF5"/>
    <w:rsid w:val="00707EC2"/>
    <w:rsid w:val="00707F87"/>
    <w:rsid w:val="00711116"/>
    <w:rsid w:val="007131EA"/>
    <w:rsid w:val="007134DE"/>
    <w:rsid w:val="00714EAF"/>
    <w:rsid w:val="00716391"/>
    <w:rsid w:val="00721093"/>
    <w:rsid w:val="007317D4"/>
    <w:rsid w:val="00731A06"/>
    <w:rsid w:val="0073215C"/>
    <w:rsid w:val="00732856"/>
    <w:rsid w:val="007371A4"/>
    <w:rsid w:val="007414A9"/>
    <w:rsid w:val="00742E50"/>
    <w:rsid w:val="007435FE"/>
    <w:rsid w:val="007447DE"/>
    <w:rsid w:val="00745822"/>
    <w:rsid w:val="0074627F"/>
    <w:rsid w:val="00746BF4"/>
    <w:rsid w:val="00747C36"/>
    <w:rsid w:val="00752504"/>
    <w:rsid w:val="00752EB4"/>
    <w:rsid w:val="00753C69"/>
    <w:rsid w:val="0075598D"/>
    <w:rsid w:val="007559AC"/>
    <w:rsid w:val="00767005"/>
    <w:rsid w:val="007677C9"/>
    <w:rsid w:val="00771DE3"/>
    <w:rsid w:val="00774BC9"/>
    <w:rsid w:val="00777AC8"/>
    <w:rsid w:val="00780715"/>
    <w:rsid w:val="0078477F"/>
    <w:rsid w:val="00784B8A"/>
    <w:rsid w:val="0078649F"/>
    <w:rsid w:val="007906C6"/>
    <w:rsid w:val="00793375"/>
    <w:rsid w:val="00794E60"/>
    <w:rsid w:val="00795434"/>
    <w:rsid w:val="0079559C"/>
    <w:rsid w:val="0079759E"/>
    <w:rsid w:val="007A0A35"/>
    <w:rsid w:val="007A0CD5"/>
    <w:rsid w:val="007A0DC8"/>
    <w:rsid w:val="007A1D03"/>
    <w:rsid w:val="007A2A09"/>
    <w:rsid w:val="007A2A4F"/>
    <w:rsid w:val="007A3C1A"/>
    <w:rsid w:val="007A4F1C"/>
    <w:rsid w:val="007A5AD2"/>
    <w:rsid w:val="007A7460"/>
    <w:rsid w:val="007A771D"/>
    <w:rsid w:val="007B4586"/>
    <w:rsid w:val="007B749B"/>
    <w:rsid w:val="007B7F03"/>
    <w:rsid w:val="007C0F20"/>
    <w:rsid w:val="007C3D2D"/>
    <w:rsid w:val="007C3EF8"/>
    <w:rsid w:val="007C53F7"/>
    <w:rsid w:val="007C6393"/>
    <w:rsid w:val="007C70FC"/>
    <w:rsid w:val="007C78F0"/>
    <w:rsid w:val="007C799D"/>
    <w:rsid w:val="007D05C7"/>
    <w:rsid w:val="007D1148"/>
    <w:rsid w:val="007D4E76"/>
    <w:rsid w:val="007D7E5C"/>
    <w:rsid w:val="007E296B"/>
    <w:rsid w:val="007E31EF"/>
    <w:rsid w:val="007E4F53"/>
    <w:rsid w:val="007E5C5A"/>
    <w:rsid w:val="007E70DA"/>
    <w:rsid w:val="007F0FFD"/>
    <w:rsid w:val="007F3036"/>
    <w:rsid w:val="007F3695"/>
    <w:rsid w:val="007F36E4"/>
    <w:rsid w:val="007F4FC6"/>
    <w:rsid w:val="007F7C5B"/>
    <w:rsid w:val="008005A4"/>
    <w:rsid w:val="008010E1"/>
    <w:rsid w:val="008010EC"/>
    <w:rsid w:val="008016FB"/>
    <w:rsid w:val="008020E6"/>
    <w:rsid w:val="00802A68"/>
    <w:rsid w:val="00802FAA"/>
    <w:rsid w:val="00802FBD"/>
    <w:rsid w:val="00805503"/>
    <w:rsid w:val="0080653E"/>
    <w:rsid w:val="00807789"/>
    <w:rsid w:val="0081050D"/>
    <w:rsid w:val="008107AC"/>
    <w:rsid w:val="0081627F"/>
    <w:rsid w:val="0081629F"/>
    <w:rsid w:val="008169D8"/>
    <w:rsid w:val="00816BFD"/>
    <w:rsid w:val="00817456"/>
    <w:rsid w:val="00820F28"/>
    <w:rsid w:val="00821BF2"/>
    <w:rsid w:val="008233DD"/>
    <w:rsid w:val="00823C61"/>
    <w:rsid w:val="00824F8C"/>
    <w:rsid w:val="00826894"/>
    <w:rsid w:val="00826A0F"/>
    <w:rsid w:val="00826F62"/>
    <w:rsid w:val="00827C40"/>
    <w:rsid w:val="00835A9F"/>
    <w:rsid w:val="00841A0C"/>
    <w:rsid w:val="008421F9"/>
    <w:rsid w:val="008442C4"/>
    <w:rsid w:val="00844EEE"/>
    <w:rsid w:val="008454AC"/>
    <w:rsid w:val="00845FAE"/>
    <w:rsid w:val="00851929"/>
    <w:rsid w:val="008531D7"/>
    <w:rsid w:val="0085666D"/>
    <w:rsid w:val="00857323"/>
    <w:rsid w:val="00860085"/>
    <w:rsid w:val="00866B3F"/>
    <w:rsid w:val="008676F2"/>
    <w:rsid w:val="00867983"/>
    <w:rsid w:val="00870BF3"/>
    <w:rsid w:val="00871C9C"/>
    <w:rsid w:val="00874643"/>
    <w:rsid w:val="008826CF"/>
    <w:rsid w:val="00882CA6"/>
    <w:rsid w:val="008832B9"/>
    <w:rsid w:val="00883DF4"/>
    <w:rsid w:val="00884825"/>
    <w:rsid w:val="008870B3"/>
    <w:rsid w:val="008920E8"/>
    <w:rsid w:val="00893269"/>
    <w:rsid w:val="0089362A"/>
    <w:rsid w:val="008A2CF8"/>
    <w:rsid w:val="008A2FA9"/>
    <w:rsid w:val="008A386D"/>
    <w:rsid w:val="008A7F5F"/>
    <w:rsid w:val="008B3063"/>
    <w:rsid w:val="008B4F94"/>
    <w:rsid w:val="008B75EB"/>
    <w:rsid w:val="008C4439"/>
    <w:rsid w:val="008C5C44"/>
    <w:rsid w:val="008D0EE1"/>
    <w:rsid w:val="008D13BF"/>
    <w:rsid w:val="008D2410"/>
    <w:rsid w:val="008D6B52"/>
    <w:rsid w:val="008E0641"/>
    <w:rsid w:val="008E1E28"/>
    <w:rsid w:val="008F1033"/>
    <w:rsid w:val="008F3197"/>
    <w:rsid w:val="008F556D"/>
    <w:rsid w:val="008F5E06"/>
    <w:rsid w:val="008F5E3E"/>
    <w:rsid w:val="008F7598"/>
    <w:rsid w:val="00902831"/>
    <w:rsid w:val="00905734"/>
    <w:rsid w:val="00907511"/>
    <w:rsid w:val="00910712"/>
    <w:rsid w:val="00910913"/>
    <w:rsid w:val="009137E6"/>
    <w:rsid w:val="00915689"/>
    <w:rsid w:val="009162E4"/>
    <w:rsid w:val="0091699E"/>
    <w:rsid w:val="00917284"/>
    <w:rsid w:val="009246D6"/>
    <w:rsid w:val="00926377"/>
    <w:rsid w:val="00931545"/>
    <w:rsid w:val="0093282E"/>
    <w:rsid w:val="00932B35"/>
    <w:rsid w:val="0093496F"/>
    <w:rsid w:val="009351EC"/>
    <w:rsid w:val="00935429"/>
    <w:rsid w:val="0094009D"/>
    <w:rsid w:val="009432C0"/>
    <w:rsid w:val="009440AE"/>
    <w:rsid w:val="00952801"/>
    <w:rsid w:val="009529C6"/>
    <w:rsid w:val="00955288"/>
    <w:rsid w:val="009569B2"/>
    <w:rsid w:val="00957034"/>
    <w:rsid w:val="009573CD"/>
    <w:rsid w:val="00960B7B"/>
    <w:rsid w:val="00965458"/>
    <w:rsid w:val="00965952"/>
    <w:rsid w:val="00967BB2"/>
    <w:rsid w:val="009715B5"/>
    <w:rsid w:val="00971EFA"/>
    <w:rsid w:val="00973930"/>
    <w:rsid w:val="00974DFD"/>
    <w:rsid w:val="00976C70"/>
    <w:rsid w:val="00977EF8"/>
    <w:rsid w:val="00987504"/>
    <w:rsid w:val="00990E40"/>
    <w:rsid w:val="00993BE8"/>
    <w:rsid w:val="009942B1"/>
    <w:rsid w:val="009951F8"/>
    <w:rsid w:val="00996722"/>
    <w:rsid w:val="00997338"/>
    <w:rsid w:val="00997565"/>
    <w:rsid w:val="00997829"/>
    <w:rsid w:val="009A27EE"/>
    <w:rsid w:val="009A2C48"/>
    <w:rsid w:val="009A5893"/>
    <w:rsid w:val="009A6F2E"/>
    <w:rsid w:val="009B005B"/>
    <w:rsid w:val="009B5531"/>
    <w:rsid w:val="009B5B19"/>
    <w:rsid w:val="009B78BC"/>
    <w:rsid w:val="009C5A80"/>
    <w:rsid w:val="009C7B88"/>
    <w:rsid w:val="009C7BB8"/>
    <w:rsid w:val="009D390E"/>
    <w:rsid w:val="009D5EA7"/>
    <w:rsid w:val="009D7280"/>
    <w:rsid w:val="009E07E7"/>
    <w:rsid w:val="009E3416"/>
    <w:rsid w:val="009E35A6"/>
    <w:rsid w:val="009E3E6E"/>
    <w:rsid w:val="009E3EC5"/>
    <w:rsid w:val="009E4E80"/>
    <w:rsid w:val="009E4EBE"/>
    <w:rsid w:val="009E55A0"/>
    <w:rsid w:val="009F2BB8"/>
    <w:rsid w:val="009F6111"/>
    <w:rsid w:val="009F6722"/>
    <w:rsid w:val="00A0051E"/>
    <w:rsid w:val="00A00907"/>
    <w:rsid w:val="00A02A07"/>
    <w:rsid w:val="00A035BF"/>
    <w:rsid w:val="00A04A0B"/>
    <w:rsid w:val="00A054E9"/>
    <w:rsid w:val="00A05C14"/>
    <w:rsid w:val="00A05D5C"/>
    <w:rsid w:val="00A06B2A"/>
    <w:rsid w:val="00A11B2B"/>
    <w:rsid w:val="00A120CB"/>
    <w:rsid w:val="00A12184"/>
    <w:rsid w:val="00A15A43"/>
    <w:rsid w:val="00A16C16"/>
    <w:rsid w:val="00A20725"/>
    <w:rsid w:val="00A23EF9"/>
    <w:rsid w:val="00A2533A"/>
    <w:rsid w:val="00A26AA2"/>
    <w:rsid w:val="00A27B47"/>
    <w:rsid w:val="00A33307"/>
    <w:rsid w:val="00A3383F"/>
    <w:rsid w:val="00A33A9F"/>
    <w:rsid w:val="00A35DC9"/>
    <w:rsid w:val="00A36EC4"/>
    <w:rsid w:val="00A424F8"/>
    <w:rsid w:val="00A51FA0"/>
    <w:rsid w:val="00A527B2"/>
    <w:rsid w:val="00A55A4E"/>
    <w:rsid w:val="00A55B77"/>
    <w:rsid w:val="00A56F9C"/>
    <w:rsid w:val="00A57CDD"/>
    <w:rsid w:val="00A63B12"/>
    <w:rsid w:val="00A67BE7"/>
    <w:rsid w:val="00A7282F"/>
    <w:rsid w:val="00A73389"/>
    <w:rsid w:val="00A8105F"/>
    <w:rsid w:val="00A8278A"/>
    <w:rsid w:val="00A82E37"/>
    <w:rsid w:val="00A83007"/>
    <w:rsid w:val="00A91239"/>
    <w:rsid w:val="00A9147B"/>
    <w:rsid w:val="00A97202"/>
    <w:rsid w:val="00A97812"/>
    <w:rsid w:val="00AA03A9"/>
    <w:rsid w:val="00AA1B5B"/>
    <w:rsid w:val="00AA23C9"/>
    <w:rsid w:val="00AA2AAC"/>
    <w:rsid w:val="00AA3A9B"/>
    <w:rsid w:val="00AA5DB9"/>
    <w:rsid w:val="00AA75B3"/>
    <w:rsid w:val="00AB2ED0"/>
    <w:rsid w:val="00AB3A6F"/>
    <w:rsid w:val="00AB3C36"/>
    <w:rsid w:val="00AB5426"/>
    <w:rsid w:val="00AB759E"/>
    <w:rsid w:val="00AB7D4B"/>
    <w:rsid w:val="00AC086D"/>
    <w:rsid w:val="00AC0C0A"/>
    <w:rsid w:val="00AC1A0E"/>
    <w:rsid w:val="00AC1D2F"/>
    <w:rsid w:val="00AC1FBD"/>
    <w:rsid w:val="00AC21E8"/>
    <w:rsid w:val="00AC25FE"/>
    <w:rsid w:val="00AC2607"/>
    <w:rsid w:val="00AC2E74"/>
    <w:rsid w:val="00AC3C2D"/>
    <w:rsid w:val="00AC4FE7"/>
    <w:rsid w:val="00AC5A1F"/>
    <w:rsid w:val="00AC6F4A"/>
    <w:rsid w:val="00AD019B"/>
    <w:rsid w:val="00AD21ED"/>
    <w:rsid w:val="00AE2EBE"/>
    <w:rsid w:val="00AE49A9"/>
    <w:rsid w:val="00AF2583"/>
    <w:rsid w:val="00AF3D9D"/>
    <w:rsid w:val="00AF3F8B"/>
    <w:rsid w:val="00AF4921"/>
    <w:rsid w:val="00AF5484"/>
    <w:rsid w:val="00AF6ABA"/>
    <w:rsid w:val="00B01762"/>
    <w:rsid w:val="00B04804"/>
    <w:rsid w:val="00B053A5"/>
    <w:rsid w:val="00B14945"/>
    <w:rsid w:val="00B22D68"/>
    <w:rsid w:val="00B23796"/>
    <w:rsid w:val="00B26568"/>
    <w:rsid w:val="00B27067"/>
    <w:rsid w:val="00B27EE7"/>
    <w:rsid w:val="00B308DE"/>
    <w:rsid w:val="00B3148C"/>
    <w:rsid w:val="00B354C1"/>
    <w:rsid w:val="00B35A39"/>
    <w:rsid w:val="00B35E89"/>
    <w:rsid w:val="00B35EBA"/>
    <w:rsid w:val="00B4119F"/>
    <w:rsid w:val="00B427FA"/>
    <w:rsid w:val="00B436FE"/>
    <w:rsid w:val="00B437CD"/>
    <w:rsid w:val="00B45DE9"/>
    <w:rsid w:val="00B46379"/>
    <w:rsid w:val="00B474E7"/>
    <w:rsid w:val="00B479CA"/>
    <w:rsid w:val="00B47F30"/>
    <w:rsid w:val="00B5200A"/>
    <w:rsid w:val="00B522F6"/>
    <w:rsid w:val="00B52767"/>
    <w:rsid w:val="00B539BD"/>
    <w:rsid w:val="00B54A3E"/>
    <w:rsid w:val="00B61F91"/>
    <w:rsid w:val="00B70AE1"/>
    <w:rsid w:val="00B7100E"/>
    <w:rsid w:val="00B735A9"/>
    <w:rsid w:val="00B762B6"/>
    <w:rsid w:val="00B77B12"/>
    <w:rsid w:val="00B80330"/>
    <w:rsid w:val="00B81836"/>
    <w:rsid w:val="00B82719"/>
    <w:rsid w:val="00B867D9"/>
    <w:rsid w:val="00B86C2D"/>
    <w:rsid w:val="00B870A4"/>
    <w:rsid w:val="00B8711D"/>
    <w:rsid w:val="00B87B02"/>
    <w:rsid w:val="00B9202B"/>
    <w:rsid w:val="00B9224A"/>
    <w:rsid w:val="00B94683"/>
    <w:rsid w:val="00B94A40"/>
    <w:rsid w:val="00B97006"/>
    <w:rsid w:val="00BA1C22"/>
    <w:rsid w:val="00BA6188"/>
    <w:rsid w:val="00BA69F2"/>
    <w:rsid w:val="00BA6C1D"/>
    <w:rsid w:val="00BB0EE5"/>
    <w:rsid w:val="00BB0F83"/>
    <w:rsid w:val="00BB107D"/>
    <w:rsid w:val="00BC1336"/>
    <w:rsid w:val="00BC2C6A"/>
    <w:rsid w:val="00BC304B"/>
    <w:rsid w:val="00BC41C8"/>
    <w:rsid w:val="00BC5D2C"/>
    <w:rsid w:val="00BC5EEB"/>
    <w:rsid w:val="00BC7DE6"/>
    <w:rsid w:val="00BD0750"/>
    <w:rsid w:val="00BD07C0"/>
    <w:rsid w:val="00BD1D2B"/>
    <w:rsid w:val="00BD1DE4"/>
    <w:rsid w:val="00BD3001"/>
    <w:rsid w:val="00BD32EC"/>
    <w:rsid w:val="00BD390D"/>
    <w:rsid w:val="00BD4ED2"/>
    <w:rsid w:val="00BD645E"/>
    <w:rsid w:val="00BE02FD"/>
    <w:rsid w:val="00BE0B54"/>
    <w:rsid w:val="00BE2E76"/>
    <w:rsid w:val="00BE4075"/>
    <w:rsid w:val="00BE50B9"/>
    <w:rsid w:val="00BE56BE"/>
    <w:rsid w:val="00BF424E"/>
    <w:rsid w:val="00C0006A"/>
    <w:rsid w:val="00C03176"/>
    <w:rsid w:val="00C03C01"/>
    <w:rsid w:val="00C058F0"/>
    <w:rsid w:val="00C07A8E"/>
    <w:rsid w:val="00C10EF0"/>
    <w:rsid w:val="00C10F47"/>
    <w:rsid w:val="00C21CF2"/>
    <w:rsid w:val="00C23A90"/>
    <w:rsid w:val="00C327E8"/>
    <w:rsid w:val="00C34E90"/>
    <w:rsid w:val="00C356BB"/>
    <w:rsid w:val="00C42F7B"/>
    <w:rsid w:val="00C43793"/>
    <w:rsid w:val="00C53C24"/>
    <w:rsid w:val="00C54FF7"/>
    <w:rsid w:val="00C62398"/>
    <w:rsid w:val="00C67122"/>
    <w:rsid w:val="00C73627"/>
    <w:rsid w:val="00C74DFF"/>
    <w:rsid w:val="00C75A20"/>
    <w:rsid w:val="00C76E38"/>
    <w:rsid w:val="00C77953"/>
    <w:rsid w:val="00C81313"/>
    <w:rsid w:val="00C81480"/>
    <w:rsid w:val="00C82A28"/>
    <w:rsid w:val="00C83E60"/>
    <w:rsid w:val="00C90A1E"/>
    <w:rsid w:val="00C90EAE"/>
    <w:rsid w:val="00C9468E"/>
    <w:rsid w:val="00C966EF"/>
    <w:rsid w:val="00CA1041"/>
    <w:rsid w:val="00CA1A2F"/>
    <w:rsid w:val="00CA389A"/>
    <w:rsid w:val="00CA4569"/>
    <w:rsid w:val="00CA538B"/>
    <w:rsid w:val="00CA7130"/>
    <w:rsid w:val="00CB1634"/>
    <w:rsid w:val="00CB35CD"/>
    <w:rsid w:val="00CC215C"/>
    <w:rsid w:val="00CC2E7A"/>
    <w:rsid w:val="00CC36A4"/>
    <w:rsid w:val="00CC3B39"/>
    <w:rsid w:val="00CC3E8F"/>
    <w:rsid w:val="00CC5058"/>
    <w:rsid w:val="00CD0BF4"/>
    <w:rsid w:val="00CD13DA"/>
    <w:rsid w:val="00CD363F"/>
    <w:rsid w:val="00CD47C2"/>
    <w:rsid w:val="00CD61F9"/>
    <w:rsid w:val="00CE0058"/>
    <w:rsid w:val="00CE163E"/>
    <w:rsid w:val="00CE39DA"/>
    <w:rsid w:val="00CE4373"/>
    <w:rsid w:val="00CF080D"/>
    <w:rsid w:val="00CF39DD"/>
    <w:rsid w:val="00CF4377"/>
    <w:rsid w:val="00CF6526"/>
    <w:rsid w:val="00D03BFA"/>
    <w:rsid w:val="00D0524D"/>
    <w:rsid w:val="00D11CCA"/>
    <w:rsid w:val="00D16449"/>
    <w:rsid w:val="00D17AD2"/>
    <w:rsid w:val="00D2438D"/>
    <w:rsid w:val="00D26633"/>
    <w:rsid w:val="00D278B4"/>
    <w:rsid w:val="00D35D3D"/>
    <w:rsid w:val="00D4015D"/>
    <w:rsid w:val="00D42A0A"/>
    <w:rsid w:val="00D43F77"/>
    <w:rsid w:val="00D445F2"/>
    <w:rsid w:val="00D466E9"/>
    <w:rsid w:val="00D47706"/>
    <w:rsid w:val="00D50ACC"/>
    <w:rsid w:val="00D50EFA"/>
    <w:rsid w:val="00D5398F"/>
    <w:rsid w:val="00D53A13"/>
    <w:rsid w:val="00D5488E"/>
    <w:rsid w:val="00D61AD4"/>
    <w:rsid w:val="00D62482"/>
    <w:rsid w:val="00D62942"/>
    <w:rsid w:val="00D666B1"/>
    <w:rsid w:val="00D66D3B"/>
    <w:rsid w:val="00D6703D"/>
    <w:rsid w:val="00D70EB5"/>
    <w:rsid w:val="00D721C7"/>
    <w:rsid w:val="00D726F2"/>
    <w:rsid w:val="00D74988"/>
    <w:rsid w:val="00D751C4"/>
    <w:rsid w:val="00D75901"/>
    <w:rsid w:val="00D77774"/>
    <w:rsid w:val="00D801BF"/>
    <w:rsid w:val="00D8431F"/>
    <w:rsid w:val="00D9242D"/>
    <w:rsid w:val="00D93D4C"/>
    <w:rsid w:val="00D9533E"/>
    <w:rsid w:val="00D96F4B"/>
    <w:rsid w:val="00D9735E"/>
    <w:rsid w:val="00DA4E9C"/>
    <w:rsid w:val="00DA5C49"/>
    <w:rsid w:val="00DA7551"/>
    <w:rsid w:val="00DB0834"/>
    <w:rsid w:val="00DB170D"/>
    <w:rsid w:val="00DB1C10"/>
    <w:rsid w:val="00DB454A"/>
    <w:rsid w:val="00DB5511"/>
    <w:rsid w:val="00DB6044"/>
    <w:rsid w:val="00DC0077"/>
    <w:rsid w:val="00DC1FFF"/>
    <w:rsid w:val="00DC26F5"/>
    <w:rsid w:val="00DC663A"/>
    <w:rsid w:val="00DC7CBD"/>
    <w:rsid w:val="00DD0F4C"/>
    <w:rsid w:val="00DD67C4"/>
    <w:rsid w:val="00DD7A5D"/>
    <w:rsid w:val="00DD7AD6"/>
    <w:rsid w:val="00DD7E81"/>
    <w:rsid w:val="00DE1695"/>
    <w:rsid w:val="00DE2BCA"/>
    <w:rsid w:val="00DE3831"/>
    <w:rsid w:val="00DE4B6A"/>
    <w:rsid w:val="00DF016F"/>
    <w:rsid w:val="00DF0C2B"/>
    <w:rsid w:val="00DF4717"/>
    <w:rsid w:val="00DF50C5"/>
    <w:rsid w:val="00DF7C6C"/>
    <w:rsid w:val="00E00A33"/>
    <w:rsid w:val="00E00B7A"/>
    <w:rsid w:val="00E04164"/>
    <w:rsid w:val="00E05750"/>
    <w:rsid w:val="00E07ACC"/>
    <w:rsid w:val="00E11248"/>
    <w:rsid w:val="00E13821"/>
    <w:rsid w:val="00E20E49"/>
    <w:rsid w:val="00E235F2"/>
    <w:rsid w:val="00E2704B"/>
    <w:rsid w:val="00E33EF1"/>
    <w:rsid w:val="00E35123"/>
    <w:rsid w:val="00E35D5D"/>
    <w:rsid w:val="00E417B4"/>
    <w:rsid w:val="00E4314D"/>
    <w:rsid w:val="00E43E17"/>
    <w:rsid w:val="00E43F5A"/>
    <w:rsid w:val="00E47BA2"/>
    <w:rsid w:val="00E50EA0"/>
    <w:rsid w:val="00E51CF3"/>
    <w:rsid w:val="00E63432"/>
    <w:rsid w:val="00E63C56"/>
    <w:rsid w:val="00E646DE"/>
    <w:rsid w:val="00E6677C"/>
    <w:rsid w:val="00E67985"/>
    <w:rsid w:val="00E74AB3"/>
    <w:rsid w:val="00E74FF9"/>
    <w:rsid w:val="00E755C2"/>
    <w:rsid w:val="00E76E88"/>
    <w:rsid w:val="00E841EF"/>
    <w:rsid w:val="00E85596"/>
    <w:rsid w:val="00E8669E"/>
    <w:rsid w:val="00E90F6C"/>
    <w:rsid w:val="00E9122A"/>
    <w:rsid w:val="00E94C75"/>
    <w:rsid w:val="00E94F87"/>
    <w:rsid w:val="00E95104"/>
    <w:rsid w:val="00E96B1B"/>
    <w:rsid w:val="00E972FF"/>
    <w:rsid w:val="00EA01E1"/>
    <w:rsid w:val="00EA0280"/>
    <w:rsid w:val="00EA2191"/>
    <w:rsid w:val="00EA2373"/>
    <w:rsid w:val="00EA716F"/>
    <w:rsid w:val="00EA7181"/>
    <w:rsid w:val="00EA7C2E"/>
    <w:rsid w:val="00EB1A33"/>
    <w:rsid w:val="00EB256B"/>
    <w:rsid w:val="00EB3372"/>
    <w:rsid w:val="00EB4ECE"/>
    <w:rsid w:val="00EB5039"/>
    <w:rsid w:val="00EB5FB0"/>
    <w:rsid w:val="00EB684F"/>
    <w:rsid w:val="00EC1314"/>
    <w:rsid w:val="00EC5A8C"/>
    <w:rsid w:val="00EC5F71"/>
    <w:rsid w:val="00EC623E"/>
    <w:rsid w:val="00EC62D0"/>
    <w:rsid w:val="00EC6EEF"/>
    <w:rsid w:val="00ED0A86"/>
    <w:rsid w:val="00ED17EE"/>
    <w:rsid w:val="00ED3E56"/>
    <w:rsid w:val="00ED5F3A"/>
    <w:rsid w:val="00ED6558"/>
    <w:rsid w:val="00ED7ACA"/>
    <w:rsid w:val="00EE049C"/>
    <w:rsid w:val="00EE5DA8"/>
    <w:rsid w:val="00EE7E02"/>
    <w:rsid w:val="00EF7B2B"/>
    <w:rsid w:val="00F02412"/>
    <w:rsid w:val="00F02C1F"/>
    <w:rsid w:val="00F04028"/>
    <w:rsid w:val="00F06AE2"/>
    <w:rsid w:val="00F10B03"/>
    <w:rsid w:val="00F126AC"/>
    <w:rsid w:val="00F13473"/>
    <w:rsid w:val="00F13C33"/>
    <w:rsid w:val="00F14315"/>
    <w:rsid w:val="00F17D4B"/>
    <w:rsid w:val="00F22B9A"/>
    <w:rsid w:val="00F25340"/>
    <w:rsid w:val="00F25581"/>
    <w:rsid w:val="00F25D35"/>
    <w:rsid w:val="00F25D70"/>
    <w:rsid w:val="00F316A1"/>
    <w:rsid w:val="00F31AEE"/>
    <w:rsid w:val="00F32B70"/>
    <w:rsid w:val="00F32B80"/>
    <w:rsid w:val="00F33EBD"/>
    <w:rsid w:val="00F376ED"/>
    <w:rsid w:val="00F4012A"/>
    <w:rsid w:val="00F40316"/>
    <w:rsid w:val="00F42CFE"/>
    <w:rsid w:val="00F52786"/>
    <w:rsid w:val="00F53C57"/>
    <w:rsid w:val="00F54FD2"/>
    <w:rsid w:val="00F56055"/>
    <w:rsid w:val="00F56ED7"/>
    <w:rsid w:val="00F61BED"/>
    <w:rsid w:val="00F62BA7"/>
    <w:rsid w:val="00F63C18"/>
    <w:rsid w:val="00F667B2"/>
    <w:rsid w:val="00F67B4C"/>
    <w:rsid w:val="00F7135A"/>
    <w:rsid w:val="00F74447"/>
    <w:rsid w:val="00F84FAF"/>
    <w:rsid w:val="00F901F8"/>
    <w:rsid w:val="00F90459"/>
    <w:rsid w:val="00F91A53"/>
    <w:rsid w:val="00F94199"/>
    <w:rsid w:val="00F96507"/>
    <w:rsid w:val="00FA0061"/>
    <w:rsid w:val="00FA285F"/>
    <w:rsid w:val="00FA2BE1"/>
    <w:rsid w:val="00FA42A1"/>
    <w:rsid w:val="00FA51D4"/>
    <w:rsid w:val="00FA5944"/>
    <w:rsid w:val="00FA61E8"/>
    <w:rsid w:val="00FA7D8C"/>
    <w:rsid w:val="00FB1CCD"/>
    <w:rsid w:val="00FB7914"/>
    <w:rsid w:val="00FC4BF5"/>
    <w:rsid w:val="00FC5437"/>
    <w:rsid w:val="00FC5BE8"/>
    <w:rsid w:val="00FC5FBC"/>
    <w:rsid w:val="00FD045C"/>
    <w:rsid w:val="00FD1B66"/>
    <w:rsid w:val="00FD4D41"/>
    <w:rsid w:val="00FD55D0"/>
    <w:rsid w:val="00FE3484"/>
    <w:rsid w:val="00FF35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CBEB7"/>
  <w15:chartTrackingRefBased/>
  <w15:docId w15:val="{E509CD06-BCA8-4C70-9800-19D224A82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56B69"/>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356B69"/>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356B69"/>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356B69"/>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356B69"/>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356B69"/>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356B69"/>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356B6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356B6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56B69"/>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356B69"/>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356B69"/>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356B69"/>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356B69"/>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356B69"/>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356B69"/>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356B69"/>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356B69"/>
    <w:rPr>
      <w:rFonts w:asciiTheme="majorHAnsi" w:eastAsiaTheme="majorEastAsia" w:hAnsiTheme="majorHAnsi" w:cstheme="majorBidi"/>
      <w:i/>
      <w:iCs/>
      <w:color w:val="272727" w:themeColor="text1" w:themeTint="D8"/>
      <w:sz w:val="21"/>
      <w:szCs w:val="21"/>
    </w:rPr>
  </w:style>
  <w:style w:type="character" w:styleId="Lienhypertexte">
    <w:name w:val="Hyperlink"/>
    <w:basedOn w:val="Policepardfaut"/>
    <w:uiPriority w:val="99"/>
    <w:unhideWhenUsed/>
    <w:rsid w:val="00A04A0B"/>
    <w:rPr>
      <w:color w:val="0000FF"/>
      <w:u w:val="single"/>
    </w:rPr>
  </w:style>
  <w:style w:type="character" w:customStyle="1" w:styleId="lang-he">
    <w:name w:val="lang-he"/>
    <w:basedOn w:val="Policepardfaut"/>
    <w:rsid w:val="00A04A0B"/>
  </w:style>
  <w:style w:type="character" w:customStyle="1" w:styleId="mw-headline">
    <w:name w:val="mw-headline"/>
    <w:basedOn w:val="Policepardfaut"/>
    <w:rsid w:val="00A04A0B"/>
  </w:style>
  <w:style w:type="character" w:styleId="Mentionnonrsolue">
    <w:name w:val="Unresolved Mention"/>
    <w:basedOn w:val="Policepardfaut"/>
    <w:uiPriority w:val="99"/>
    <w:semiHidden/>
    <w:unhideWhenUsed/>
    <w:rsid w:val="00144B0E"/>
    <w:rPr>
      <w:color w:val="605E5C"/>
      <w:shd w:val="clear" w:color="auto" w:fill="E1DFDD"/>
    </w:rPr>
  </w:style>
  <w:style w:type="paragraph" w:styleId="NormalWeb">
    <w:name w:val="Normal (Web)"/>
    <w:basedOn w:val="Normal"/>
    <w:uiPriority w:val="99"/>
    <w:unhideWhenUsed/>
    <w:rsid w:val="001A569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1A5698"/>
    <w:pPr>
      <w:ind w:left="720"/>
      <w:contextualSpacing/>
    </w:pPr>
  </w:style>
  <w:style w:type="paragraph" w:styleId="Notedebasdepage">
    <w:name w:val="footnote text"/>
    <w:basedOn w:val="Normal"/>
    <w:link w:val="NotedebasdepageCar"/>
    <w:uiPriority w:val="99"/>
    <w:unhideWhenUsed/>
    <w:rsid w:val="00EA7C2E"/>
    <w:pPr>
      <w:spacing w:after="0" w:line="240" w:lineRule="auto"/>
    </w:pPr>
    <w:rPr>
      <w:sz w:val="20"/>
      <w:szCs w:val="20"/>
    </w:rPr>
  </w:style>
  <w:style w:type="character" w:customStyle="1" w:styleId="NotedebasdepageCar">
    <w:name w:val="Note de bas de page Car"/>
    <w:basedOn w:val="Policepardfaut"/>
    <w:link w:val="Notedebasdepage"/>
    <w:uiPriority w:val="99"/>
    <w:rsid w:val="00EA7C2E"/>
    <w:rPr>
      <w:sz w:val="20"/>
      <w:szCs w:val="20"/>
    </w:rPr>
  </w:style>
  <w:style w:type="character" w:styleId="Appelnotedebasdep">
    <w:name w:val="footnote reference"/>
    <w:basedOn w:val="Policepardfaut"/>
    <w:uiPriority w:val="99"/>
    <w:semiHidden/>
    <w:unhideWhenUsed/>
    <w:rsid w:val="00EA7C2E"/>
    <w:rPr>
      <w:vertAlign w:val="superscript"/>
    </w:rPr>
  </w:style>
  <w:style w:type="paragraph" w:styleId="Textedebulles">
    <w:name w:val="Balloon Text"/>
    <w:basedOn w:val="Normal"/>
    <w:link w:val="TextedebullesCar"/>
    <w:uiPriority w:val="99"/>
    <w:semiHidden/>
    <w:unhideWhenUsed/>
    <w:rsid w:val="006126D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126DE"/>
    <w:rPr>
      <w:rFonts w:ascii="Segoe UI" w:hAnsi="Segoe UI" w:cs="Segoe UI"/>
      <w:sz w:val="18"/>
      <w:szCs w:val="18"/>
    </w:rPr>
  </w:style>
  <w:style w:type="paragraph" w:styleId="En-tte">
    <w:name w:val="header"/>
    <w:basedOn w:val="Normal"/>
    <w:link w:val="En-tteCar"/>
    <w:uiPriority w:val="99"/>
    <w:unhideWhenUsed/>
    <w:rsid w:val="001706BB"/>
    <w:pPr>
      <w:tabs>
        <w:tab w:val="center" w:pos="4703"/>
        <w:tab w:val="right" w:pos="9406"/>
      </w:tabs>
      <w:spacing w:after="0" w:line="240" w:lineRule="auto"/>
    </w:pPr>
  </w:style>
  <w:style w:type="character" w:customStyle="1" w:styleId="En-tteCar">
    <w:name w:val="En-tête Car"/>
    <w:basedOn w:val="Policepardfaut"/>
    <w:link w:val="En-tte"/>
    <w:uiPriority w:val="99"/>
    <w:rsid w:val="001706BB"/>
  </w:style>
  <w:style w:type="paragraph" w:styleId="Pieddepage">
    <w:name w:val="footer"/>
    <w:basedOn w:val="Normal"/>
    <w:link w:val="PieddepageCar"/>
    <w:uiPriority w:val="99"/>
    <w:unhideWhenUsed/>
    <w:rsid w:val="001706BB"/>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1706BB"/>
  </w:style>
  <w:style w:type="paragraph" w:styleId="En-ttedetabledesmatires">
    <w:name w:val="TOC Heading"/>
    <w:basedOn w:val="Titre1"/>
    <w:next w:val="Normal"/>
    <w:uiPriority w:val="39"/>
    <w:unhideWhenUsed/>
    <w:qFormat/>
    <w:rsid w:val="009246D6"/>
    <w:pPr>
      <w:numPr>
        <w:numId w:val="0"/>
      </w:numPr>
      <w:outlineLvl w:val="9"/>
    </w:pPr>
    <w:rPr>
      <w:lang w:eastAsia="fr-FR"/>
    </w:rPr>
  </w:style>
  <w:style w:type="paragraph" w:styleId="TM1">
    <w:name w:val="toc 1"/>
    <w:basedOn w:val="Normal"/>
    <w:next w:val="Normal"/>
    <w:autoRedefine/>
    <w:uiPriority w:val="39"/>
    <w:unhideWhenUsed/>
    <w:rsid w:val="009246D6"/>
    <w:pPr>
      <w:spacing w:after="100"/>
    </w:pPr>
  </w:style>
  <w:style w:type="paragraph" w:styleId="TM2">
    <w:name w:val="toc 2"/>
    <w:basedOn w:val="Normal"/>
    <w:next w:val="Normal"/>
    <w:autoRedefine/>
    <w:uiPriority w:val="39"/>
    <w:unhideWhenUsed/>
    <w:rsid w:val="009246D6"/>
    <w:pPr>
      <w:spacing w:after="100"/>
      <w:ind w:left="220"/>
    </w:pPr>
  </w:style>
  <w:style w:type="character" w:customStyle="1" w:styleId="needref">
    <w:name w:val="need_ref"/>
    <w:basedOn w:val="Policepardfaut"/>
    <w:rsid w:val="004A118E"/>
  </w:style>
  <w:style w:type="character" w:customStyle="1" w:styleId="ouvrage">
    <w:name w:val="ouvrage"/>
    <w:basedOn w:val="Policepardfaut"/>
    <w:rsid w:val="007A771D"/>
  </w:style>
  <w:style w:type="character" w:styleId="CitationHTML">
    <w:name w:val="HTML Cite"/>
    <w:basedOn w:val="Policepardfaut"/>
    <w:uiPriority w:val="99"/>
    <w:semiHidden/>
    <w:unhideWhenUsed/>
    <w:rsid w:val="007A771D"/>
    <w:rPr>
      <w:i/>
      <w:iCs/>
    </w:rPr>
  </w:style>
  <w:style w:type="table" w:styleId="Grilledutableau">
    <w:name w:val="Table Grid"/>
    <w:basedOn w:val="TableauNormal"/>
    <w:uiPriority w:val="39"/>
    <w:rsid w:val="0079337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main">
    <w:name w:val="romain"/>
    <w:basedOn w:val="Policepardfaut"/>
    <w:rsid w:val="000C5210"/>
  </w:style>
  <w:style w:type="character" w:customStyle="1" w:styleId="lang-grc">
    <w:name w:val="lang-grc"/>
    <w:basedOn w:val="Policepardfaut"/>
    <w:rsid w:val="00A73389"/>
  </w:style>
  <w:style w:type="paragraph" w:styleId="Textebrut">
    <w:name w:val="Plain Text"/>
    <w:basedOn w:val="Normal"/>
    <w:link w:val="TextebrutCar"/>
    <w:uiPriority w:val="99"/>
    <w:semiHidden/>
    <w:unhideWhenUsed/>
    <w:rsid w:val="00A73389"/>
    <w:pPr>
      <w:spacing w:after="0" w:line="240" w:lineRule="auto"/>
    </w:pPr>
    <w:rPr>
      <w:rFonts w:ascii="Calibri" w:hAnsi="Calibri"/>
      <w:szCs w:val="21"/>
    </w:rPr>
  </w:style>
  <w:style w:type="character" w:customStyle="1" w:styleId="TextebrutCar">
    <w:name w:val="Texte brut Car"/>
    <w:basedOn w:val="Policepardfaut"/>
    <w:link w:val="Textebrut"/>
    <w:uiPriority w:val="99"/>
    <w:semiHidden/>
    <w:rsid w:val="00A73389"/>
    <w:rPr>
      <w:rFonts w:ascii="Calibri" w:hAnsi="Calibri"/>
      <w:szCs w:val="21"/>
    </w:rPr>
  </w:style>
  <w:style w:type="character" w:customStyle="1" w:styleId="apple-converted-space">
    <w:name w:val="apple-converted-space"/>
    <w:basedOn w:val="Policepardfaut"/>
    <w:rsid w:val="00F53C57"/>
  </w:style>
  <w:style w:type="character" w:customStyle="1" w:styleId="hlfld-contribauthor">
    <w:name w:val="hlfld-contribauthor"/>
    <w:basedOn w:val="Policepardfaut"/>
    <w:rsid w:val="00F53C57"/>
  </w:style>
  <w:style w:type="paragraph" w:customStyle="1" w:styleId="sb">
    <w:name w:val="sb"/>
    <w:basedOn w:val="Normal"/>
    <w:rsid w:val="0050114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501147"/>
    <w:rPr>
      <w:i/>
      <w:iCs/>
    </w:rPr>
  </w:style>
  <w:style w:type="paragraph" w:styleId="TM3">
    <w:name w:val="toc 3"/>
    <w:basedOn w:val="Normal"/>
    <w:next w:val="Normal"/>
    <w:autoRedefine/>
    <w:uiPriority w:val="39"/>
    <w:unhideWhenUsed/>
    <w:rsid w:val="007A7460"/>
    <w:pPr>
      <w:spacing w:after="100"/>
      <w:ind w:left="440"/>
    </w:pPr>
  </w:style>
  <w:style w:type="character" w:customStyle="1" w:styleId="lang-en">
    <w:name w:val="lang-en"/>
    <w:basedOn w:val="Policepardfaut"/>
    <w:rsid w:val="009E07E7"/>
  </w:style>
  <w:style w:type="character" w:customStyle="1" w:styleId="citation">
    <w:name w:val="citation"/>
    <w:basedOn w:val="Policepardfaut"/>
    <w:rsid w:val="005C0ED1"/>
  </w:style>
  <w:style w:type="paragraph" w:styleId="TM4">
    <w:name w:val="toc 4"/>
    <w:basedOn w:val="Normal"/>
    <w:next w:val="Normal"/>
    <w:autoRedefine/>
    <w:uiPriority w:val="39"/>
    <w:unhideWhenUsed/>
    <w:rsid w:val="00246E4C"/>
    <w:pPr>
      <w:spacing w:after="100"/>
      <w:ind w:left="660"/>
    </w:pPr>
    <w:rPr>
      <w:rFonts w:eastAsiaTheme="minorEastAsia"/>
      <w:lang w:eastAsia="fr-FR"/>
    </w:rPr>
  </w:style>
  <w:style w:type="paragraph" w:styleId="TM5">
    <w:name w:val="toc 5"/>
    <w:basedOn w:val="Normal"/>
    <w:next w:val="Normal"/>
    <w:autoRedefine/>
    <w:uiPriority w:val="39"/>
    <w:unhideWhenUsed/>
    <w:rsid w:val="00246E4C"/>
    <w:pPr>
      <w:spacing w:after="100"/>
      <w:ind w:left="880"/>
    </w:pPr>
    <w:rPr>
      <w:rFonts w:eastAsiaTheme="minorEastAsia"/>
      <w:lang w:eastAsia="fr-FR"/>
    </w:rPr>
  </w:style>
  <w:style w:type="paragraph" w:styleId="TM6">
    <w:name w:val="toc 6"/>
    <w:basedOn w:val="Normal"/>
    <w:next w:val="Normal"/>
    <w:autoRedefine/>
    <w:uiPriority w:val="39"/>
    <w:unhideWhenUsed/>
    <w:rsid w:val="00246E4C"/>
    <w:pPr>
      <w:spacing w:after="100"/>
      <w:ind w:left="1100"/>
    </w:pPr>
    <w:rPr>
      <w:rFonts w:eastAsiaTheme="minorEastAsia"/>
      <w:lang w:eastAsia="fr-FR"/>
    </w:rPr>
  </w:style>
  <w:style w:type="paragraph" w:styleId="TM7">
    <w:name w:val="toc 7"/>
    <w:basedOn w:val="Normal"/>
    <w:next w:val="Normal"/>
    <w:autoRedefine/>
    <w:uiPriority w:val="39"/>
    <w:unhideWhenUsed/>
    <w:rsid w:val="00246E4C"/>
    <w:pPr>
      <w:spacing w:after="100"/>
      <w:ind w:left="1320"/>
    </w:pPr>
    <w:rPr>
      <w:rFonts w:eastAsiaTheme="minorEastAsia"/>
      <w:lang w:eastAsia="fr-FR"/>
    </w:rPr>
  </w:style>
  <w:style w:type="paragraph" w:styleId="TM8">
    <w:name w:val="toc 8"/>
    <w:basedOn w:val="Normal"/>
    <w:next w:val="Normal"/>
    <w:autoRedefine/>
    <w:uiPriority w:val="39"/>
    <w:unhideWhenUsed/>
    <w:rsid w:val="00246E4C"/>
    <w:pPr>
      <w:spacing w:after="100"/>
      <w:ind w:left="1540"/>
    </w:pPr>
    <w:rPr>
      <w:rFonts w:eastAsiaTheme="minorEastAsia"/>
      <w:lang w:eastAsia="fr-FR"/>
    </w:rPr>
  </w:style>
  <w:style w:type="paragraph" w:styleId="TM9">
    <w:name w:val="toc 9"/>
    <w:basedOn w:val="Normal"/>
    <w:next w:val="Normal"/>
    <w:autoRedefine/>
    <w:uiPriority w:val="39"/>
    <w:unhideWhenUsed/>
    <w:rsid w:val="00246E4C"/>
    <w:pPr>
      <w:spacing w:after="100"/>
      <w:ind w:left="1760"/>
    </w:pPr>
    <w:rPr>
      <w:rFonts w:eastAsiaTheme="minorEastAsia"/>
      <w:lang w:eastAsia="fr-FR"/>
    </w:rPr>
  </w:style>
  <w:style w:type="character" w:styleId="Lienhypertextesuivivisit">
    <w:name w:val="FollowedHyperlink"/>
    <w:basedOn w:val="Policepardfaut"/>
    <w:uiPriority w:val="99"/>
    <w:semiHidden/>
    <w:unhideWhenUsed/>
    <w:rsid w:val="00F56055"/>
    <w:rPr>
      <w:color w:val="954F72" w:themeColor="followedHyperlink"/>
      <w:u w:val="single"/>
    </w:rPr>
  </w:style>
  <w:style w:type="character" w:customStyle="1" w:styleId="nowrap">
    <w:name w:val="nowrap"/>
    <w:basedOn w:val="Policepardfaut"/>
    <w:rsid w:val="00663AF6"/>
  </w:style>
  <w:style w:type="character" w:customStyle="1" w:styleId="italique">
    <w:name w:val="italique"/>
    <w:basedOn w:val="Policepardfaut"/>
    <w:rsid w:val="003A4C86"/>
  </w:style>
  <w:style w:type="paragraph" w:styleId="Corpsdetexte3">
    <w:name w:val="Body Text 3"/>
    <w:basedOn w:val="Normal"/>
    <w:link w:val="Corpsdetexte3Car"/>
    <w:rsid w:val="001B6825"/>
    <w:pPr>
      <w:overflowPunct w:val="0"/>
      <w:autoSpaceDE w:val="0"/>
      <w:autoSpaceDN w:val="0"/>
      <w:adjustRightInd w:val="0"/>
      <w:spacing w:before="40" w:after="0" w:line="400" w:lineRule="atLeast"/>
      <w:ind w:firstLine="284"/>
      <w:jc w:val="both"/>
      <w:textAlignment w:val="baseline"/>
    </w:pPr>
    <w:rPr>
      <w:rFonts w:ascii="Garamond" w:eastAsia="Times New Roman" w:hAnsi="Garamond" w:cs="Times New Roman"/>
      <w:lang w:eastAsia="fr-FR"/>
    </w:rPr>
  </w:style>
  <w:style w:type="character" w:customStyle="1" w:styleId="Corpsdetexte3Car">
    <w:name w:val="Corps de texte 3 Car"/>
    <w:basedOn w:val="Policepardfaut"/>
    <w:link w:val="Corpsdetexte3"/>
    <w:rsid w:val="001B6825"/>
    <w:rPr>
      <w:rFonts w:ascii="Garamond" w:eastAsia="Times New Roman" w:hAnsi="Garamond"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2131">
      <w:bodyDiv w:val="1"/>
      <w:marLeft w:val="0"/>
      <w:marRight w:val="0"/>
      <w:marTop w:val="0"/>
      <w:marBottom w:val="0"/>
      <w:divBdr>
        <w:top w:val="none" w:sz="0" w:space="0" w:color="auto"/>
        <w:left w:val="none" w:sz="0" w:space="0" w:color="auto"/>
        <w:bottom w:val="none" w:sz="0" w:space="0" w:color="auto"/>
        <w:right w:val="none" w:sz="0" w:space="0" w:color="auto"/>
      </w:divBdr>
    </w:div>
    <w:div w:id="52580006">
      <w:bodyDiv w:val="1"/>
      <w:marLeft w:val="0"/>
      <w:marRight w:val="0"/>
      <w:marTop w:val="0"/>
      <w:marBottom w:val="0"/>
      <w:divBdr>
        <w:top w:val="none" w:sz="0" w:space="0" w:color="auto"/>
        <w:left w:val="none" w:sz="0" w:space="0" w:color="auto"/>
        <w:bottom w:val="none" w:sz="0" w:space="0" w:color="auto"/>
        <w:right w:val="none" w:sz="0" w:space="0" w:color="auto"/>
      </w:divBdr>
    </w:div>
    <w:div w:id="225452915">
      <w:bodyDiv w:val="1"/>
      <w:marLeft w:val="0"/>
      <w:marRight w:val="0"/>
      <w:marTop w:val="0"/>
      <w:marBottom w:val="0"/>
      <w:divBdr>
        <w:top w:val="none" w:sz="0" w:space="0" w:color="auto"/>
        <w:left w:val="none" w:sz="0" w:space="0" w:color="auto"/>
        <w:bottom w:val="none" w:sz="0" w:space="0" w:color="auto"/>
        <w:right w:val="none" w:sz="0" w:space="0" w:color="auto"/>
      </w:divBdr>
    </w:div>
    <w:div w:id="387994536">
      <w:bodyDiv w:val="1"/>
      <w:marLeft w:val="0"/>
      <w:marRight w:val="0"/>
      <w:marTop w:val="0"/>
      <w:marBottom w:val="0"/>
      <w:divBdr>
        <w:top w:val="none" w:sz="0" w:space="0" w:color="auto"/>
        <w:left w:val="none" w:sz="0" w:space="0" w:color="auto"/>
        <w:bottom w:val="none" w:sz="0" w:space="0" w:color="auto"/>
        <w:right w:val="none" w:sz="0" w:space="0" w:color="auto"/>
      </w:divBdr>
    </w:div>
    <w:div w:id="423183871">
      <w:bodyDiv w:val="1"/>
      <w:marLeft w:val="0"/>
      <w:marRight w:val="0"/>
      <w:marTop w:val="0"/>
      <w:marBottom w:val="0"/>
      <w:divBdr>
        <w:top w:val="none" w:sz="0" w:space="0" w:color="auto"/>
        <w:left w:val="none" w:sz="0" w:space="0" w:color="auto"/>
        <w:bottom w:val="none" w:sz="0" w:space="0" w:color="auto"/>
        <w:right w:val="none" w:sz="0" w:space="0" w:color="auto"/>
      </w:divBdr>
    </w:div>
    <w:div w:id="480973795">
      <w:bodyDiv w:val="1"/>
      <w:marLeft w:val="0"/>
      <w:marRight w:val="0"/>
      <w:marTop w:val="0"/>
      <w:marBottom w:val="0"/>
      <w:divBdr>
        <w:top w:val="none" w:sz="0" w:space="0" w:color="auto"/>
        <w:left w:val="none" w:sz="0" w:space="0" w:color="auto"/>
        <w:bottom w:val="none" w:sz="0" w:space="0" w:color="auto"/>
        <w:right w:val="none" w:sz="0" w:space="0" w:color="auto"/>
      </w:divBdr>
    </w:div>
    <w:div w:id="533036910">
      <w:bodyDiv w:val="1"/>
      <w:marLeft w:val="0"/>
      <w:marRight w:val="0"/>
      <w:marTop w:val="0"/>
      <w:marBottom w:val="0"/>
      <w:divBdr>
        <w:top w:val="none" w:sz="0" w:space="0" w:color="auto"/>
        <w:left w:val="none" w:sz="0" w:space="0" w:color="auto"/>
        <w:bottom w:val="none" w:sz="0" w:space="0" w:color="auto"/>
        <w:right w:val="none" w:sz="0" w:space="0" w:color="auto"/>
      </w:divBdr>
    </w:div>
    <w:div w:id="836457888">
      <w:bodyDiv w:val="1"/>
      <w:marLeft w:val="0"/>
      <w:marRight w:val="0"/>
      <w:marTop w:val="0"/>
      <w:marBottom w:val="0"/>
      <w:divBdr>
        <w:top w:val="none" w:sz="0" w:space="0" w:color="auto"/>
        <w:left w:val="none" w:sz="0" w:space="0" w:color="auto"/>
        <w:bottom w:val="none" w:sz="0" w:space="0" w:color="auto"/>
        <w:right w:val="none" w:sz="0" w:space="0" w:color="auto"/>
      </w:divBdr>
    </w:div>
    <w:div w:id="860388619">
      <w:bodyDiv w:val="1"/>
      <w:marLeft w:val="0"/>
      <w:marRight w:val="0"/>
      <w:marTop w:val="0"/>
      <w:marBottom w:val="0"/>
      <w:divBdr>
        <w:top w:val="none" w:sz="0" w:space="0" w:color="auto"/>
        <w:left w:val="none" w:sz="0" w:space="0" w:color="auto"/>
        <w:bottom w:val="none" w:sz="0" w:space="0" w:color="auto"/>
        <w:right w:val="none" w:sz="0" w:space="0" w:color="auto"/>
      </w:divBdr>
    </w:div>
    <w:div w:id="863858650">
      <w:bodyDiv w:val="1"/>
      <w:marLeft w:val="0"/>
      <w:marRight w:val="0"/>
      <w:marTop w:val="0"/>
      <w:marBottom w:val="0"/>
      <w:divBdr>
        <w:top w:val="none" w:sz="0" w:space="0" w:color="auto"/>
        <w:left w:val="none" w:sz="0" w:space="0" w:color="auto"/>
        <w:bottom w:val="none" w:sz="0" w:space="0" w:color="auto"/>
        <w:right w:val="none" w:sz="0" w:space="0" w:color="auto"/>
      </w:divBdr>
    </w:div>
    <w:div w:id="881940878">
      <w:bodyDiv w:val="1"/>
      <w:marLeft w:val="0"/>
      <w:marRight w:val="0"/>
      <w:marTop w:val="0"/>
      <w:marBottom w:val="0"/>
      <w:divBdr>
        <w:top w:val="none" w:sz="0" w:space="0" w:color="auto"/>
        <w:left w:val="none" w:sz="0" w:space="0" w:color="auto"/>
        <w:bottom w:val="none" w:sz="0" w:space="0" w:color="auto"/>
        <w:right w:val="none" w:sz="0" w:space="0" w:color="auto"/>
      </w:divBdr>
    </w:div>
    <w:div w:id="943267442">
      <w:bodyDiv w:val="1"/>
      <w:marLeft w:val="0"/>
      <w:marRight w:val="0"/>
      <w:marTop w:val="0"/>
      <w:marBottom w:val="0"/>
      <w:divBdr>
        <w:top w:val="none" w:sz="0" w:space="0" w:color="auto"/>
        <w:left w:val="none" w:sz="0" w:space="0" w:color="auto"/>
        <w:bottom w:val="none" w:sz="0" w:space="0" w:color="auto"/>
        <w:right w:val="none" w:sz="0" w:space="0" w:color="auto"/>
      </w:divBdr>
    </w:div>
    <w:div w:id="943268516">
      <w:bodyDiv w:val="1"/>
      <w:marLeft w:val="0"/>
      <w:marRight w:val="0"/>
      <w:marTop w:val="0"/>
      <w:marBottom w:val="0"/>
      <w:divBdr>
        <w:top w:val="none" w:sz="0" w:space="0" w:color="auto"/>
        <w:left w:val="none" w:sz="0" w:space="0" w:color="auto"/>
        <w:bottom w:val="none" w:sz="0" w:space="0" w:color="auto"/>
        <w:right w:val="none" w:sz="0" w:space="0" w:color="auto"/>
      </w:divBdr>
      <w:divsChild>
        <w:div w:id="1429422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776840">
      <w:bodyDiv w:val="1"/>
      <w:marLeft w:val="0"/>
      <w:marRight w:val="0"/>
      <w:marTop w:val="0"/>
      <w:marBottom w:val="0"/>
      <w:divBdr>
        <w:top w:val="none" w:sz="0" w:space="0" w:color="auto"/>
        <w:left w:val="none" w:sz="0" w:space="0" w:color="auto"/>
        <w:bottom w:val="none" w:sz="0" w:space="0" w:color="auto"/>
        <w:right w:val="none" w:sz="0" w:space="0" w:color="auto"/>
      </w:divBdr>
    </w:div>
    <w:div w:id="1048869994">
      <w:bodyDiv w:val="1"/>
      <w:marLeft w:val="0"/>
      <w:marRight w:val="0"/>
      <w:marTop w:val="0"/>
      <w:marBottom w:val="0"/>
      <w:divBdr>
        <w:top w:val="none" w:sz="0" w:space="0" w:color="auto"/>
        <w:left w:val="none" w:sz="0" w:space="0" w:color="auto"/>
        <w:bottom w:val="none" w:sz="0" w:space="0" w:color="auto"/>
        <w:right w:val="none" w:sz="0" w:space="0" w:color="auto"/>
      </w:divBdr>
    </w:div>
    <w:div w:id="1092776078">
      <w:bodyDiv w:val="1"/>
      <w:marLeft w:val="0"/>
      <w:marRight w:val="0"/>
      <w:marTop w:val="0"/>
      <w:marBottom w:val="0"/>
      <w:divBdr>
        <w:top w:val="none" w:sz="0" w:space="0" w:color="auto"/>
        <w:left w:val="none" w:sz="0" w:space="0" w:color="auto"/>
        <w:bottom w:val="none" w:sz="0" w:space="0" w:color="auto"/>
        <w:right w:val="none" w:sz="0" w:space="0" w:color="auto"/>
      </w:divBdr>
    </w:div>
    <w:div w:id="1206137785">
      <w:bodyDiv w:val="1"/>
      <w:marLeft w:val="0"/>
      <w:marRight w:val="0"/>
      <w:marTop w:val="0"/>
      <w:marBottom w:val="0"/>
      <w:divBdr>
        <w:top w:val="none" w:sz="0" w:space="0" w:color="auto"/>
        <w:left w:val="none" w:sz="0" w:space="0" w:color="auto"/>
        <w:bottom w:val="none" w:sz="0" w:space="0" w:color="auto"/>
        <w:right w:val="none" w:sz="0" w:space="0" w:color="auto"/>
      </w:divBdr>
    </w:div>
    <w:div w:id="1276988448">
      <w:bodyDiv w:val="1"/>
      <w:marLeft w:val="0"/>
      <w:marRight w:val="0"/>
      <w:marTop w:val="0"/>
      <w:marBottom w:val="0"/>
      <w:divBdr>
        <w:top w:val="none" w:sz="0" w:space="0" w:color="auto"/>
        <w:left w:val="none" w:sz="0" w:space="0" w:color="auto"/>
        <w:bottom w:val="none" w:sz="0" w:space="0" w:color="auto"/>
        <w:right w:val="none" w:sz="0" w:space="0" w:color="auto"/>
      </w:divBdr>
    </w:div>
    <w:div w:id="1427572775">
      <w:bodyDiv w:val="1"/>
      <w:marLeft w:val="0"/>
      <w:marRight w:val="0"/>
      <w:marTop w:val="0"/>
      <w:marBottom w:val="0"/>
      <w:divBdr>
        <w:top w:val="none" w:sz="0" w:space="0" w:color="auto"/>
        <w:left w:val="none" w:sz="0" w:space="0" w:color="auto"/>
        <w:bottom w:val="none" w:sz="0" w:space="0" w:color="auto"/>
        <w:right w:val="none" w:sz="0" w:space="0" w:color="auto"/>
      </w:divBdr>
    </w:div>
    <w:div w:id="1474106049">
      <w:bodyDiv w:val="1"/>
      <w:marLeft w:val="0"/>
      <w:marRight w:val="0"/>
      <w:marTop w:val="0"/>
      <w:marBottom w:val="0"/>
      <w:divBdr>
        <w:top w:val="none" w:sz="0" w:space="0" w:color="auto"/>
        <w:left w:val="none" w:sz="0" w:space="0" w:color="auto"/>
        <w:bottom w:val="none" w:sz="0" w:space="0" w:color="auto"/>
        <w:right w:val="none" w:sz="0" w:space="0" w:color="auto"/>
      </w:divBdr>
    </w:div>
    <w:div w:id="1541161712">
      <w:bodyDiv w:val="1"/>
      <w:marLeft w:val="0"/>
      <w:marRight w:val="0"/>
      <w:marTop w:val="0"/>
      <w:marBottom w:val="0"/>
      <w:divBdr>
        <w:top w:val="none" w:sz="0" w:space="0" w:color="auto"/>
        <w:left w:val="none" w:sz="0" w:space="0" w:color="auto"/>
        <w:bottom w:val="none" w:sz="0" w:space="0" w:color="auto"/>
        <w:right w:val="none" w:sz="0" w:space="0" w:color="auto"/>
      </w:divBdr>
    </w:div>
    <w:div w:id="1561550462">
      <w:bodyDiv w:val="1"/>
      <w:marLeft w:val="0"/>
      <w:marRight w:val="0"/>
      <w:marTop w:val="0"/>
      <w:marBottom w:val="0"/>
      <w:divBdr>
        <w:top w:val="none" w:sz="0" w:space="0" w:color="auto"/>
        <w:left w:val="none" w:sz="0" w:space="0" w:color="auto"/>
        <w:bottom w:val="none" w:sz="0" w:space="0" w:color="auto"/>
        <w:right w:val="none" w:sz="0" w:space="0" w:color="auto"/>
      </w:divBdr>
    </w:div>
    <w:div w:id="1641493589">
      <w:bodyDiv w:val="1"/>
      <w:marLeft w:val="0"/>
      <w:marRight w:val="0"/>
      <w:marTop w:val="0"/>
      <w:marBottom w:val="0"/>
      <w:divBdr>
        <w:top w:val="none" w:sz="0" w:space="0" w:color="auto"/>
        <w:left w:val="none" w:sz="0" w:space="0" w:color="auto"/>
        <w:bottom w:val="none" w:sz="0" w:space="0" w:color="auto"/>
        <w:right w:val="none" w:sz="0" w:space="0" w:color="auto"/>
      </w:divBdr>
    </w:div>
    <w:div w:id="1754936099">
      <w:bodyDiv w:val="1"/>
      <w:marLeft w:val="0"/>
      <w:marRight w:val="0"/>
      <w:marTop w:val="0"/>
      <w:marBottom w:val="0"/>
      <w:divBdr>
        <w:top w:val="none" w:sz="0" w:space="0" w:color="auto"/>
        <w:left w:val="none" w:sz="0" w:space="0" w:color="auto"/>
        <w:bottom w:val="none" w:sz="0" w:space="0" w:color="auto"/>
        <w:right w:val="none" w:sz="0" w:space="0" w:color="auto"/>
      </w:divBdr>
    </w:div>
    <w:div w:id="1987515685">
      <w:bodyDiv w:val="1"/>
      <w:marLeft w:val="0"/>
      <w:marRight w:val="0"/>
      <w:marTop w:val="0"/>
      <w:marBottom w:val="0"/>
      <w:divBdr>
        <w:top w:val="none" w:sz="0" w:space="0" w:color="auto"/>
        <w:left w:val="none" w:sz="0" w:space="0" w:color="auto"/>
        <w:bottom w:val="none" w:sz="0" w:space="0" w:color="auto"/>
        <w:right w:val="none" w:sz="0" w:space="0" w:color="auto"/>
      </w:divBdr>
    </w:div>
    <w:div w:id="200600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fr.wikipedia.org/wiki/Juda%C3%AFsme" TargetMode="External"/><Relationship Id="rId299" Type="http://schemas.openxmlformats.org/officeDocument/2006/relationships/hyperlink" Target="http://www.lemonde.fr/verification/" TargetMode="External"/><Relationship Id="rId21" Type="http://schemas.openxmlformats.org/officeDocument/2006/relationships/hyperlink" Target="https://fr.wikipedia.org/wiki/Islam_lib%C3%A9ral" TargetMode="External"/><Relationship Id="rId63" Type="http://schemas.openxmlformats.org/officeDocument/2006/relationships/hyperlink" Target="https://fr.wikipedia.org/wiki/Veau_d%27or" TargetMode="External"/><Relationship Id="rId159" Type="http://schemas.openxmlformats.org/officeDocument/2006/relationships/hyperlink" Target="https://fr.wikipedia.org/w/index.php?title=Repli_sur_soi&amp;action=edit&amp;redlink=1" TargetMode="External"/><Relationship Id="rId324" Type="http://schemas.openxmlformats.org/officeDocument/2006/relationships/hyperlink" Target="https://fr.wikipedia.org/wiki/Pi%C3%A8ge_%C3%A0_clics" TargetMode="External"/><Relationship Id="rId366" Type="http://schemas.openxmlformats.org/officeDocument/2006/relationships/hyperlink" Target="https://fr.wikipedia.org/wiki/Kabbale" TargetMode="External"/><Relationship Id="rId170" Type="http://schemas.openxmlformats.org/officeDocument/2006/relationships/hyperlink" Target="https://fr.wikipedia.org/wiki/D%C3%A9mence" TargetMode="External"/><Relationship Id="rId226" Type="http://schemas.openxmlformats.org/officeDocument/2006/relationships/hyperlink" Target="http://infojmoderne.com/index.php/2019/10/01/la-naissance-des-religions-aux-origines-du-judaisme/" TargetMode="External"/><Relationship Id="rId107" Type="http://schemas.openxmlformats.org/officeDocument/2006/relationships/hyperlink" Target="https://fr.wikipedia.org/wiki/Empire_byzantin" TargetMode="External"/><Relationship Id="rId268" Type="http://schemas.openxmlformats.org/officeDocument/2006/relationships/hyperlink" Target="https://fr.wikipedia.org/wiki/Rationalisme" TargetMode="External"/><Relationship Id="rId289" Type="http://schemas.openxmlformats.org/officeDocument/2006/relationships/hyperlink" Target="http://www.charlatans.info" TargetMode="External"/><Relationship Id="rId11" Type="http://schemas.openxmlformats.org/officeDocument/2006/relationships/hyperlink" Target="https://fr.wikipedia.org/wiki/Vision_(religion)" TargetMode="External"/><Relationship Id="rId32" Type="http://schemas.openxmlformats.org/officeDocument/2006/relationships/hyperlink" Target="https://fr.wikipedia.org/wiki/Association_%C3%A0_but_non_lucratif" TargetMode="External"/><Relationship Id="rId53" Type="http://schemas.openxmlformats.org/officeDocument/2006/relationships/hyperlink" Target="https://fr.wikipedia.org/wiki/Suicide" TargetMode="External"/><Relationship Id="rId74" Type="http://schemas.openxmlformats.org/officeDocument/2006/relationships/hyperlink" Target="https://fr.wikipedia.org/wiki/Christianisme" TargetMode="External"/><Relationship Id="rId128" Type="http://schemas.openxmlformats.org/officeDocument/2006/relationships/hyperlink" Target="https://fr.wikipedia.org/wiki/Asoka" TargetMode="External"/><Relationship Id="rId149" Type="http://schemas.openxmlformats.org/officeDocument/2006/relationships/hyperlink" Target="https://en.wikipedia.org/wiki/Mental_illness" TargetMode="External"/><Relationship Id="rId314" Type="http://schemas.openxmlformats.org/officeDocument/2006/relationships/hyperlink" Target="https://fr.wikipedia.org/wiki/Fausse_banni%C3%A8re" TargetMode="External"/><Relationship Id="rId335" Type="http://schemas.openxmlformats.org/officeDocument/2006/relationships/hyperlink" Target="https://fr.wikipedia.org/wiki/T%C3%A9tragramme" TargetMode="External"/><Relationship Id="rId356" Type="http://schemas.openxmlformats.org/officeDocument/2006/relationships/hyperlink" Target="https://fr.wikipedia.org/wiki/H%C3%A9breu" TargetMode="External"/><Relationship Id="rId377" Type="http://schemas.openxmlformats.org/officeDocument/2006/relationships/hyperlink" Target="https://fr.wikipedia.org/wiki/YHWH" TargetMode="External"/><Relationship Id="rId5" Type="http://schemas.openxmlformats.org/officeDocument/2006/relationships/webSettings" Target="webSettings.xml"/><Relationship Id="rId95" Type="http://schemas.openxmlformats.org/officeDocument/2006/relationships/hyperlink" Target="https://fr.wikipedia.org/wiki/Pont_(r%C3%A9gion)" TargetMode="External"/><Relationship Id="rId160" Type="http://schemas.openxmlformats.org/officeDocument/2006/relationships/hyperlink" Target="https://fr.wikipedia.org/wiki/Troubles_%C3%A9motionnels_et_du_comportement" TargetMode="External"/><Relationship Id="rId181" Type="http://schemas.openxmlformats.org/officeDocument/2006/relationships/hyperlink" Target="https://fr.wikipedia.org/wiki/YouTube" TargetMode="External"/><Relationship Id="rId216" Type="http://schemas.openxmlformats.org/officeDocument/2006/relationships/hyperlink" Target="https://fr.wikipedia.org/wiki/Himyar" TargetMode="External"/><Relationship Id="rId237" Type="http://schemas.openxmlformats.org/officeDocument/2006/relationships/hyperlink" Target="http://benjamin.lisan.free.fr/jardin.secret/EcritsPolitiquesetPhilosophiques/SurIslam/Mahomet-etait-il_un_gourou_version_courte.htm" TargetMode="External"/><Relationship Id="rId258" Type="http://schemas.openxmlformats.org/officeDocument/2006/relationships/hyperlink" Target="https://fr.wikipedia.org/wiki/Argumentum_ad_populum" TargetMode="External"/><Relationship Id="rId279" Type="http://schemas.openxmlformats.org/officeDocument/2006/relationships/hyperlink" Target="https://fr.wikipedia.org/wiki/D%C3%A9ontologie_du_journalisme" TargetMode="External"/><Relationship Id="rId22" Type="http://schemas.openxmlformats.org/officeDocument/2006/relationships/hyperlink" Target="https://fr.wikipedia.org/wiki/Anticolonialisme" TargetMode="External"/><Relationship Id="rId43" Type="http://schemas.openxmlformats.org/officeDocument/2006/relationships/hyperlink" Target="https://fr.wikipedia.org/wiki/%C3%89lisabeth_Badinter" TargetMode="External"/><Relationship Id="rId64" Type="http://schemas.openxmlformats.org/officeDocument/2006/relationships/hyperlink" Target="http://www.sefarim.fr/Pentateuque_Exode_34_28.aspx" TargetMode="External"/><Relationship Id="rId118" Type="http://schemas.openxmlformats.org/officeDocument/2006/relationships/hyperlink" Target="https://fr.wikipedia.org/wiki/Des_Juifs_et_de_leurs_mensonges" TargetMode="External"/><Relationship Id="rId139" Type="http://schemas.openxmlformats.org/officeDocument/2006/relationships/hyperlink" Target="https://fr.wikipedia.org/wiki/XVIe_si%C3%A8cle" TargetMode="External"/><Relationship Id="rId290" Type="http://schemas.openxmlformats.org/officeDocument/2006/relationships/hyperlink" Target="https://cortecs.org/" TargetMode="External"/><Relationship Id="rId304" Type="http://schemas.openxmlformats.org/officeDocument/2006/relationships/hyperlink" Target="https://fr.wikipedia.org/wiki/Canular" TargetMode="External"/><Relationship Id="rId325" Type="http://schemas.openxmlformats.org/officeDocument/2006/relationships/hyperlink" Target="https://fr.wikipedia.org/wiki/Liste_de_personnalit%C3%A9s_ayant_un_trouble_bipolaire" TargetMode="External"/><Relationship Id="rId346" Type="http://schemas.openxmlformats.org/officeDocument/2006/relationships/hyperlink" Target="https://fr.wikipedia.org/wiki/L%C3%A9vitique" TargetMode="External"/><Relationship Id="rId367" Type="http://schemas.openxmlformats.org/officeDocument/2006/relationships/hyperlink" Target="https://fr.wikipedia.org/wiki/Psaumes" TargetMode="External"/><Relationship Id="rId388" Type="http://schemas.openxmlformats.org/officeDocument/2006/relationships/hyperlink" Target="https://fr.wikipedia.org/wiki/Neuroth%C3%A9ologie" TargetMode="External"/><Relationship Id="rId85" Type="http://schemas.openxmlformats.org/officeDocument/2006/relationships/hyperlink" Target="https://fr.wikipedia.org/wiki/Inquisition" TargetMode="External"/><Relationship Id="rId150" Type="http://schemas.openxmlformats.org/officeDocument/2006/relationships/hyperlink" Target="https://en.wikipedia.org/wiki/Compulsive_hoarding" TargetMode="External"/><Relationship Id="rId171" Type="http://schemas.openxmlformats.org/officeDocument/2006/relationships/hyperlink" Target="https://fr.wikipedia.org/wiki/Trouble_de_l%27humeur" TargetMode="External"/><Relationship Id="rId192" Type="http://schemas.openxmlformats.org/officeDocument/2006/relationships/image" Target="media/image2.jpeg"/><Relationship Id="rId206" Type="http://schemas.openxmlformats.org/officeDocument/2006/relationships/hyperlink" Target="https://fr.wikipedia.org/wiki/Coran" TargetMode="External"/><Relationship Id="rId227" Type="http://schemas.openxmlformats.org/officeDocument/2006/relationships/hyperlink" Target="https://michelduchaine.com/2013/11/19/decouverte-extraordinaire-une-carte-du-ciel-vieille-de-5000-ans/" TargetMode="External"/><Relationship Id="rId248" Type="http://schemas.openxmlformats.org/officeDocument/2006/relationships/hyperlink" Target="https://epdf.pub/queue/la-grande-illusion-comment-la-selection-naturelle-a-cree-lidee-de-dieu.html" TargetMode="External"/><Relationship Id="rId269" Type="http://schemas.openxmlformats.org/officeDocument/2006/relationships/hyperlink" Target="https://fr.wikipedia.org/wiki/Mouvement_sceptique_contemporain" TargetMode="External"/><Relationship Id="rId12" Type="http://schemas.openxmlformats.org/officeDocument/2006/relationships/hyperlink" Target="https://fr.wikipedia.org/wiki/R%C3%A9v%C3%A9lation" TargetMode="External"/><Relationship Id="rId33" Type="http://schemas.openxmlformats.org/officeDocument/2006/relationships/hyperlink" Target="https://fr.wikipedia.org/wiki/Ex-homosexuel" TargetMode="External"/><Relationship Id="rId108" Type="http://schemas.openxmlformats.org/officeDocument/2006/relationships/hyperlink" Target="https://fr.wikipedia.org/wiki/VIIe_si%C3%A8cle" TargetMode="External"/><Relationship Id="rId129" Type="http://schemas.openxmlformats.org/officeDocument/2006/relationships/hyperlink" Target="https://fr.wikipedia.org/wiki/Bouddha" TargetMode="External"/><Relationship Id="rId280" Type="http://schemas.openxmlformats.org/officeDocument/2006/relationships/hyperlink" Target="https://fr.wikipedia.org/wiki/V%C3%A9rification_des_faits" TargetMode="External"/><Relationship Id="rId315" Type="http://schemas.openxmlformats.org/officeDocument/2006/relationships/hyperlink" Target="https://fr.wikipedia.org/wiki/Chambre_d%27%C3%A9cho_(m%C3%A9dias)" TargetMode="External"/><Relationship Id="rId336" Type="http://schemas.openxmlformats.org/officeDocument/2006/relationships/hyperlink" Target="https://fr.wikipedia.org/wiki/Torah" TargetMode="External"/><Relationship Id="rId357" Type="http://schemas.openxmlformats.org/officeDocument/2006/relationships/hyperlink" Target="https://fr.wikipedia.org/wiki/H%C3%A9breu" TargetMode="External"/><Relationship Id="rId54" Type="http://schemas.openxmlformats.org/officeDocument/2006/relationships/hyperlink" Target="https://www.franceculture.fr/sciences/160-ans-apres-lorigine-des-especes-les-theories-de-darwin-sont-elles-toujours-valables" TargetMode="External"/><Relationship Id="rId75" Type="http://schemas.openxmlformats.org/officeDocument/2006/relationships/hyperlink" Target="https://fr.wikipedia.org/wiki/Gnosticisme" TargetMode="External"/><Relationship Id="rId96" Type="http://schemas.openxmlformats.org/officeDocument/2006/relationships/hyperlink" Target="https://fr.wikipedia.org/wiki/Sinop_(ville)" TargetMode="External"/><Relationship Id="rId140" Type="http://schemas.openxmlformats.org/officeDocument/2006/relationships/hyperlink" Target="https://fr.wikipedia.org/wiki/Gelugpa" TargetMode="External"/><Relationship Id="rId161" Type="http://schemas.openxmlformats.org/officeDocument/2006/relationships/hyperlink" Target="https://fr.wikipedia.org/wiki/Psychopathie" TargetMode="External"/><Relationship Id="rId182" Type="http://schemas.openxmlformats.org/officeDocument/2006/relationships/hyperlink" Target="https://fr.wikipedia.org/wiki/David_Berkowitz" TargetMode="External"/><Relationship Id="rId217" Type="http://schemas.openxmlformats.org/officeDocument/2006/relationships/hyperlink" Target="https://fr.wikipedia.org/wiki/Sirat_Sayf_ibn_Dhi_Yazan" TargetMode="External"/><Relationship Id="rId378" Type="http://schemas.openxmlformats.org/officeDocument/2006/relationships/hyperlink" Target="https://fr.wikipedia.org/wiki/Halakha" TargetMode="External"/><Relationship Id="rId6" Type="http://schemas.openxmlformats.org/officeDocument/2006/relationships/footnotes" Target="footnotes.xml"/><Relationship Id="rId238" Type="http://schemas.openxmlformats.org/officeDocument/2006/relationships/hyperlink" Target="http://benjamin.lisan.free.fr/jardin.secret/EcritsPolitiquesetPhilosophiques/SurIslam/petits_souvenirs_sur_les_mythomanes_et_menteurs_pathologiques.htm" TargetMode="External"/><Relationship Id="rId259" Type="http://schemas.openxmlformats.org/officeDocument/2006/relationships/hyperlink" Target="https://fr.wikipedia.org/wiki/Doute" TargetMode="External"/><Relationship Id="rId23" Type="http://schemas.openxmlformats.org/officeDocument/2006/relationships/hyperlink" Target="https://fr.wikipedia.org/wiki/Gaafar_Nimeiry" TargetMode="External"/><Relationship Id="rId119" Type="http://schemas.openxmlformats.org/officeDocument/2006/relationships/hyperlink" Target="https://fr.wikipedia.org/wiki/Synagogue" TargetMode="External"/><Relationship Id="rId270" Type="http://schemas.openxmlformats.org/officeDocument/2006/relationships/hyperlink" Target="https://fr.wikipedia.org/wiki/Pens%C3%A9e_critique" TargetMode="External"/><Relationship Id="rId291" Type="http://schemas.openxmlformats.org/officeDocument/2006/relationships/hyperlink" Target="https://www.sceptiques.qc.ca/" TargetMode="External"/><Relationship Id="rId305" Type="http://schemas.openxmlformats.org/officeDocument/2006/relationships/hyperlink" Target="https://fr.wikipedia.org/wiki/Intoxication_(renseignement)" TargetMode="External"/><Relationship Id="rId326" Type="http://schemas.openxmlformats.org/officeDocument/2006/relationships/hyperlink" Target="http://www.marianne.net/Angleterre-les-cathos-integristes-veulent-guerir-les-homos_a234622.html" TargetMode="External"/><Relationship Id="rId347" Type="http://schemas.openxmlformats.org/officeDocument/2006/relationships/hyperlink" Target="https://fr.wikipedia.org/wiki/Schem-hamephorash" TargetMode="External"/><Relationship Id="rId44" Type="http://schemas.openxmlformats.org/officeDocument/2006/relationships/hyperlink" Target="https://fr.wikipedia.org/wiki/%C3%89tats-Unis" TargetMode="External"/><Relationship Id="rId65" Type="http://schemas.openxmlformats.org/officeDocument/2006/relationships/hyperlink" Target="https://fr.wikipedia.org/wiki/Impi%C3%A9t%C3%A9" TargetMode="External"/><Relationship Id="rId86" Type="http://schemas.openxmlformats.org/officeDocument/2006/relationships/hyperlink" Target="https://fr.wikipedia.org/wiki/H%C3%A9r%C3%A9sie" TargetMode="External"/><Relationship Id="rId130" Type="http://schemas.openxmlformats.org/officeDocument/2006/relationships/hyperlink" Target="https://fr.wikipedia.org/wiki/Nirv%C4%81na" TargetMode="External"/><Relationship Id="rId151" Type="http://schemas.openxmlformats.org/officeDocument/2006/relationships/hyperlink" Target="https://en.wikipedia.org/wiki/Bipolar_disorder" TargetMode="External"/><Relationship Id="rId368" Type="http://schemas.openxmlformats.org/officeDocument/2006/relationships/hyperlink" Target="https://fr.wikipedia.org/wiki/Gen%C3%A8se" TargetMode="External"/><Relationship Id="rId389" Type="http://schemas.openxmlformats.org/officeDocument/2006/relationships/hyperlink" Target="http://benjamin.lisan.free.fr/jardin.secret/EcritsPolitiquesetPhilosophiques/Bible/VersetsViolentsDeLaBible.htm" TargetMode="External"/><Relationship Id="rId172" Type="http://schemas.openxmlformats.org/officeDocument/2006/relationships/hyperlink" Target="https://fr.wikipedia.org/wiki/Agitation_(m%C3%A9decine)" TargetMode="External"/><Relationship Id="rId193" Type="http://schemas.openxmlformats.org/officeDocument/2006/relationships/hyperlink" Target="http://www.scienceshumaines.com/d-ou-vient-le-besoin-de-croire_fr_15110.html" TargetMode="External"/><Relationship Id="rId207" Type="http://schemas.openxmlformats.org/officeDocument/2006/relationships/hyperlink" Target="https://fr.wikipedia.org/wiki/Tabari" TargetMode="External"/><Relationship Id="rId228" Type="http://schemas.openxmlformats.org/officeDocument/2006/relationships/hyperlink" Target="https://www.astronomes.com/lhistoire-de-lastronomie/lastronomie-en-mesopotamie" TargetMode="External"/><Relationship Id="rId249" Type="http://schemas.openxmlformats.org/officeDocument/2006/relationships/hyperlink" Target="http://neuro.psychiatryonline.org/doi/full/10.1176/appi.neuropsych.11090214" TargetMode="External"/><Relationship Id="rId13" Type="http://schemas.openxmlformats.org/officeDocument/2006/relationships/hyperlink" Target="https://fr.wikipedia.org/wiki/Proph%C3%A9tie" TargetMode="External"/><Relationship Id="rId109" Type="http://schemas.openxmlformats.org/officeDocument/2006/relationships/hyperlink" Target="https://fr.wikipedia.org/wiki/H%C3%A9r%C3%A9sie" TargetMode="External"/><Relationship Id="rId260" Type="http://schemas.openxmlformats.org/officeDocument/2006/relationships/hyperlink" Target="https://fr.wikipedia.org/wiki/Scepticisme_(philosophie)" TargetMode="External"/><Relationship Id="rId281" Type="http://schemas.openxmlformats.org/officeDocument/2006/relationships/hyperlink" Target="https://fr.wikipedia.org/wiki/Biais_m%C3%A9diatique" TargetMode="External"/><Relationship Id="rId316" Type="http://schemas.openxmlformats.org/officeDocument/2006/relationships/hyperlink" Target="https://fr.wikipedia.org/wiki/Cirque_m%C3%A9diatique" TargetMode="External"/><Relationship Id="rId337" Type="http://schemas.openxmlformats.org/officeDocument/2006/relationships/hyperlink" Target="https://fr.wikipedia.org/wiki/M%C3%A9tonymie" TargetMode="External"/><Relationship Id="rId34" Type="http://schemas.openxmlformats.org/officeDocument/2006/relationships/hyperlink" Target="https://fr.wikipedia.org/wiki/Chr%C3%A9tien" TargetMode="External"/><Relationship Id="rId55" Type="http://schemas.openxmlformats.org/officeDocument/2006/relationships/hyperlink" Target="https://fr.wikipedia.org/wiki/Angoisse" TargetMode="External"/><Relationship Id="rId76" Type="http://schemas.openxmlformats.org/officeDocument/2006/relationships/hyperlink" Target="https://fr.wikipedia.org/wiki/H%C3%A9r%C3%A9sie" TargetMode="External"/><Relationship Id="rId97" Type="http://schemas.openxmlformats.org/officeDocument/2006/relationships/hyperlink" Target="https://fr.wikipedia.org/wiki/85" TargetMode="External"/><Relationship Id="rId120" Type="http://schemas.openxmlformats.org/officeDocument/2006/relationships/hyperlink" Target="https://fr.wikipedia.org/wiki/Antijuda%C3%AFsme" TargetMode="External"/><Relationship Id="rId141" Type="http://schemas.openxmlformats.org/officeDocument/2006/relationships/hyperlink" Target="https://fr.wikipedia.org/wiki/Dala%C3%AF-lama" TargetMode="External"/><Relationship Id="rId358" Type="http://schemas.openxmlformats.org/officeDocument/2006/relationships/hyperlink" Target="https://fr.wikipedia.org/wiki/He_(lettre)" TargetMode="External"/><Relationship Id="rId379" Type="http://schemas.openxmlformats.org/officeDocument/2006/relationships/hyperlink" Target="https://fr.wikipedia.org/wiki/Elohim" TargetMode="External"/><Relationship Id="rId7" Type="http://schemas.openxmlformats.org/officeDocument/2006/relationships/endnotes" Target="endnotes.xml"/><Relationship Id="rId162" Type="http://schemas.openxmlformats.org/officeDocument/2006/relationships/hyperlink" Target="https://fr.wikipedia.org/wiki/Syndrome_dissociatif" TargetMode="External"/><Relationship Id="rId183" Type="http://schemas.openxmlformats.org/officeDocument/2006/relationships/hyperlink" Target="https://fr.wikipedia.org/wiki/Nouvelle_naissance_(christianisme)" TargetMode="External"/><Relationship Id="rId218" Type="http://schemas.openxmlformats.org/officeDocument/2006/relationships/hyperlink" Target="https://fr.wikipedia.org/wiki/Justin_II" TargetMode="External"/><Relationship Id="rId239" Type="http://schemas.openxmlformats.org/officeDocument/2006/relationships/hyperlink" Target="https://www.cairn.info/revue-bulletin-de-psychologie-2011-2-page-99.htm" TargetMode="External"/><Relationship Id="rId390" Type="http://schemas.openxmlformats.org/officeDocument/2006/relationships/hyperlink" Target="http://benjamin.lisan.free.fr/jardin.secret/EcritsPolitiquesetPhilosophiques/SurIslam/versets_violents_et_intolerants_du_coran_classes_thematiquement.htm" TargetMode="External"/><Relationship Id="rId250" Type="http://schemas.openxmlformats.org/officeDocument/2006/relationships/hyperlink" Target="http://benjamin.lisan.free.fr/jardin.secret/EcritsPolitiquesetPhilosophiques/SurIslam/le-role-des-troubles-psychotiques-dans-l-histoire-religieuse.htm" TargetMode="External"/><Relationship Id="rId271" Type="http://schemas.openxmlformats.org/officeDocument/2006/relationships/hyperlink" Target="https://www.lemonde.fr/campus/article/2019/06/11/gerald-bronner-l-esprit-critique-peut-s-enseigner-et-s-apprendre-en-tant-que-tel_5474678_4401467.html" TargetMode="External"/><Relationship Id="rId292" Type="http://schemas.openxmlformats.org/officeDocument/2006/relationships/hyperlink" Target="http://www.skeptic.com/" TargetMode="External"/><Relationship Id="rId306" Type="http://schemas.openxmlformats.org/officeDocument/2006/relationships/hyperlink" Target="https://fr.wikipedia.org/wiki/Rumeur" TargetMode="External"/><Relationship Id="rId24" Type="http://schemas.openxmlformats.org/officeDocument/2006/relationships/hyperlink" Target="https://fr.wikipedia.org/wiki/Apostasie" TargetMode="External"/><Relationship Id="rId45" Type="http://schemas.openxmlformats.org/officeDocument/2006/relationships/hyperlink" Target="https://fr.wikipedia.org/wiki/T%C3%A9l%C3%A9vang%C3%A9liste" TargetMode="External"/><Relationship Id="rId66" Type="http://schemas.openxmlformats.org/officeDocument/2006/relationships/hyperlink" Target="https://fr.wikipedia.org/wiki/H%C3%A9li%C3%A9e" TargetMode="External"/><Relationship Id="rId87" Type="http://schemas.openxmlformats.org/officeDocument/2006/relationships/hyperlink" Target="https://fr.wikipedia.org/wiki/Anna_G%C3%B6ldin" TargetMode="External"/><Relationship Id="rId110" Type="http://schemas.openxmlformats.org/officeDocument/2006/relationships/hyperlink" Target="https://fr.wikipedia.org/wiki/%C3%89glise_catholique_romaine" TargetMode="External"/><Relationship Id="rId131" Type="http://schemas.openxmlformats.org/officeDocument/2006/relationships/hyperlink" Target="https://fr.wikipedia.org/wiki/Guerre_sainte" TargetMode="External"/><Relationship Id="rId327" Type="http://schemas.openxmlformats.org/officeDocument/2006/relationships/hyperlink" Target="http://www.huffingtonpost.fr/2015/04/09/obama-therapies-conversion-homosexuels_n_7031104.html" TargetMode="External"/><Relationship Id="rId348" Type="http://schemas.openxmlformats.org/officeDocument/2006/relationships/hyperlink" Target="https://fr.wikipedia.org/wiki/H%C3%A9breu" TargetMode="External"/><Relationship Id="rId369" Type="http://schemas.openxmlformats.org/officeDocument/2006/relationships/hyperlink" Target="https://fr.wikipedia.org/wiki/Livre_de_l%27Exode" TargetMode="External"/><Relationship Id="rId152" Type="http://schemas.openxmlformats.org/officeDocument/2006/relationships/hyperlink" Target="https://en.wikipedia.org/wiki/Master%E2%80%99s_degree" TargetMode="External"/><Relationship Id="rId173" Type="http://schemas.openxmlformats.org/officeDocument/2006/relationships/hyperlink" Target="https://fr.wikipedia.org/wiki/D%C3%A9lire" TargetMode="External"/><Relationship Id="rId194" Type="http://schemas.openxmlformats.org/officeDocument/2006/relationships/hyperlink" Target="https://www.researchgate.net/profile/Eric_Vin/publication/316253815_Une_perspective_evolutionniste_de_la_religion/links/58f7a8dbaca272c34c380259/Une-perspective-evolutionniste-de-la-religion.pdf" TargetMode="External"/><Relationship Id="rId208" Type="http://schemas.openxmlformats.org/officeDocument/2006/relationships/hyperlink" Target="https://fr.wikipedia.org/wiki/Sira_(biographie)" TargetMode="External"/><Relationship Id="rId229" Type="http://schemas.openxmlformats.org/officeDocument/2006/relationships/hyperlink" Target="http://www.akadem.org/sommaire/themes/histoire/introduction/archeologie/les-manuscrits-de-la-mer-morte-28-06-2019-112618_46.php" TargetMode="External"/><Relationship Id="rId380" Type="http://schemas.openxmlformats.org/officeDocument/2006/relationships/hyperlink" Target="https://fr.wikipedia.org/wiki/Ely%C3%B4n" TargetMode="External"/><Relationship Id="rId240" Type="http://schemas.openxmlformats.org/officeDocument/2006/relationships/hyperlink" Target="https://www.scienceshumaines.com/pourquoi-croit-on-en-dieu_fr_14492.html" TargetMode="External"/><Relationship Id="rId261" Type="http://schemas.openxmlformats.org/officeDocument/2006/relationships/hyperlink" Target="https://fr.wikipedia.org/wiki/Propagande" TargetMode="External"/><Relationship Id="rId14" Type="http://schemas.openxmlformats.org/officeDocument/2006/relationships/hyperlink" Target="https://fr.wikipedia.org/wiki/Ancien_Testament" TargetMode="External"/><Relationship Id="rId35" Type="http://schemas.openxmlformats.org/officeDocument/2006/relationships/hyperlink" Target="https://fr.wikipedia.org/wiki/1976" TargetMode="External"/><Relationship Id="rId56" Type="http://schemas.openxmlformats.org/officeDocument/2006/relationships/hyperlink" Target="https://fr.wikipedia.org/wiki/Phobie" TargetMode="External"/><Relationship Id="rId77" Type="http://schemas.openxmlformats.org/officeDocument/2006/relationships/hyperlink" Target="https://fr.wikipedia.org/wiki/%C3%89glise_(institution)" TargetMode="External"/><Relationship Id="rId100" Type="http://schemas.openxmlformats.org/officeDocument/2006/relationships/hyperlink" Target="https://fr.wikipedia.org/wiki/Marcion" TargetMode="External"/><Relationship Id="rId282" Type="http://schemas.openxmlformats.org/officeDocument/2006/relationships/hyperlink" Target="https://fr.wikipedia.org/wiki/Heuristique_de_disponibilit%C3%A9" TargetMode="External"/><Relationship Id="rId317" Type="http://schemas.openxmlformats.org/officeDocument/2006/relationships/hyperlink" Target="http://www.toupie.org/Dictionnaire/Emballement_mediatique.htm" TargetMode="External"/><Relationship Id="rId338" Type="http://schemas.openxmlformats.org/officeDocument/2006/relationships/hyperlink" Target="https://fr.wikipedia.org/wiki/D%C3%A9nomination_de_Dieu_dans_le_juda%C3%AFsme" TargetMode="External"/><Relationship Id="rId359" Type="http://schemas.openxmlformats.org/officeDocument/2006/relationships/hyperlink" Target="https://fr.wikipedia.org/wiki/Livre_de_Job" TargetMode="External"/><Relationship Id="rId8" Type="http://schemas.openxmlformats.org/officeDocument/2006/relationships/hyperlink" Target="https://www.larecherche.fr/histoire-des-sciences/%C2%AB-le-consensus-scientifique-est-le-meilleur-indicateur-de-v%C3%A9rit%C3%A9-que-nous" TargetMode="External"/><Relationship Id="rId98" Type="http://schemas.openxmlformats.org/officeDocument/2006/relationships/hyperlink" Target="https://fr.wikipedia.org/wiki/160" TargetMode="External"/><Relationship Id="rId121" Type="http://schemas.openxmlformats.org/officeDocument/2006/relationships/hyperlink" Target="https://fr.wikipedia.org/wiki/Troisi%C3%A8me_Reich" TargetMode="External"/><Relationship Id="rId142" Type="http://schemas.openxmlformats.org/officeDocument/2006/relationships/hyperlink" Target="https://fr.wikipedia.org/wiki/Sri_Lanka" TargetMode="External"/><Relationship Id="rId163" Type="http://schemas.openxmlformats.org/officeDocument/2006/relationships/hyperlink" Target="http://www.faculty.uci.edu/profile.cfm?faculty_id=2303" TargetMode="External"/><Relationship Id="rId184" Type="http://schemas.openxmlformats.org/officeDocument/2006/relationships/hyperlink" Target="https://fr.wikipedia.org/wiki/J%C3%A9sus_de_Nazareth" TargetMode="External"/><Relationship Id="rId219" Type="http://schemas.openxmlformats.org/officeDocument/2006/relationships/hyperlink" Target="https://fr.wikipedia.org/wiki/Lakhmides" TargetMode="External"/><Relationship Id="rId370" Type="http://schemas.openxmlformats.org/officeDocument/2006/relationships/hyperlink" Target="https://fr.wikipedia.org/wiki/Livre_des_Juges" TargetMode="External"/><Relationship Id="rId391" Type="http://schemas.openxmlformats.org/officeDocument/2006/relationships/hyperlink" Target="http://benjamin.lisan.free.fr/jardin.secret/EcritsPolitiquesetPhilosophiques/SurIslam/petits_souvenirs_sur_les_mythomanes_et_menteurs_pathologiques.htm" TargetMode="External"/><Relationship Id="rId230" Type="http://schemas.openxmlformats.org/officeDocument/2006/relationships/hyperlink" Target="http://benjamin.lisan.free.fr/jardin.secret/EcritsPolitiquesetPhilosophiques/SurIslam/Citations%20sur%20l-Islam.htm" TargetMode="External"/><Relationship Id="rId251" Type="http://schemas.openxmlformats.org/officeDocument/2006/relationships/hyperlink" Target="https://en.wikipedia.org/wiki/Criticism_of_atheism" TargetMode="External"/><Relationship Id="rId25" Type="http://schemas.openxmlformats.org/officeDocument/2006/relationships/hyperlink" Target="https://fr.wikipedia.org/wiki/Charia" TargetMode="External"/><Relationship Id="rId46" Type="http://schemas.openxmlformats.org/officeDocument/2006/relationships/hyperlink" Target="https://fr.wikipedia.org/w/index.php?title=Ted_Haggard&amp;action=edit&amp;redlink=1" TargetMode="External"/><Relationship Id="rId67" Type="http://schemas.openxmlformats.org/officeDocument/2006/relationships/hyperlink" Target="https://fr.wikipedia.org/wiki/Ath%C3%A8nes" TargetMode="External"/><Relationship Id="rId272" Type="http://schemas.openxmlformats.org/officeDocument/2006/relationships/hyperlink" Target="http://www.lescegeps.com/pedagogie/outils_pedagogiques/un_outil_pedagogique_pour_lenseignement_de_la_pensee_critique_et_de_lusage_rationnel_des_document" TargetMode="External"/><Relationship Id="rId293" Type="http://schemas.openxmlformats.org/officeDocument/2006/relationships/hyperlink" Target="https://skepticalinquirer.org/" TargetMode="External"/><Relationship Id="rId307" Type="http://schemas.openxmlformats.org/officeDocument/2006/relationships/hyperlink" Target="https://fr.wikipedia.org/wiki/Culture_de_la_peur" TargetMode="External"/><Relationship Id="rId328" Type="http://schemas.openxmlformats.org/officeDocument/2006/relationships/hyperlink" Target="http://www.huffingtonpost.fr/2012/10/01/californie-interdit-therapies-conversion-jeunes-homosexuels_n_1930369.html" TargetMode="External"/><Relationship Id="rId349" Type="http://schemas.openxmlformats.org/officeDocument/2006/relationships/hyperlink" Target="https://fr.wikipedia.org/wiki/Langues_s%C3%A9mitiques" TargetMode="External"/><Relationship Id="rId88" Type="http://schemas.openxmlformats.org/officeDocument/2006/relationships/hyperlink" Target="https://fr.wikipedia.org/wiki/1782" TargetMode="External"/><Relationship Id="rId111" Type="http://schemas.openxmlformats.org/officeDocument/2006/relationships/hyperlink" Target="https://fr.wikipedia.org/wiki/%C3%89glise_orthodoxe" TargetMode="External"/><Relationship Id="rId132" Type="http://schemas.openxmlformats.org/officeDocument/2006/relationships/hyperlink" Target="https://fr.wikipedia.org/wiki/1057" TargetMode="External"/><Relationship Id="rId153" Type="http://schemas.openxmlformats.org/officeDocument/2006/relationships/hyperlink" Target="https://en.wikipedia.org/wiki/Gannon_College" TargetMode="External"/><Relationship Id="rId174" Type="http://schemas.openxmlformats.org/officeDocument/2006/relationships/hyperlink" Target="https://fr.wikipedia.org/wiki/Lobe_frontal" TargetMode="External"/><Relationship Id="rId195" Type="http://schemas.openxmlformats.org/officeDocument/2006/relationships/hyperlink" Target="https://fr.wikipedia.org/wiki/Dhu_Nuwas" TargetMode="External"/><Relationship Id="rId209" Type="http://schemas.openxmlformats.org/officeDocument/2006/relationships/hyperlink" Target="https://fr.wikipedia.org/wiki/Abd_al-Muttalib" TargetMode="External"/><Relationship Id="rId360" Type="http://schemas.openxmlformats.org/officeDocument/2006/relationships/hyperlink" Target="https://fr.wikipedia.org/wiki/D%C3%A9nomination_de_Dieu_dans_le_juda%C3%AFsme" TargetMode="External"/><Relationship Id="rId381" Type="http://schemas.openxmlformats.org/officeDocument/2006/relationships/hyperlink" Target="https://fr.wikipedia.org/wiki/El_Shaddai" TargetMode="External"/><Relationship Id="rId220" Type="http://schemas.openxmlformats.org/officeDocument/2006/relationships/hyperlink" Target="https://fr.wikipedia.org/wiki/Al-Hira" TargetMode="External"/><Relationship Id="rId241" Type="http://schemas.openxmlformats.org/officeDocument/2006/relationships/hyperlink" Target="http://neuro.psychiatryonline.org/author/Murray%2C+Evan+D" TargetMode="External"/><Relationship Id="rId15" Type="http://schemas.openxmlformats.org/officeDocument/2006/relationships/hyperlink" Target="https://fr.wikipedia.org/w/index.php?title=Doctrine_(religion)&amp;action=edit&amp;redlink=1" TargetMode="External"/><Relationship Id="rId36" Type="http://schemas.openxmlformats.org/officeDocument/2006/relationships/hyperlink" Target="https://fr.wikipedia.org/wiki/2013" TargetMode="External"/><Relationship Id="rId57" Type="http://schemas.openxmlformats.org/officeDocument/2006/relationships/hyperlink" Target="https://fr.wikipedia.org/wiki/Parano%C3%AFa" TargetMode="External"/><Relationship Id="rId262" Type="http://schemas.openxmlformats.org/officeDocument/2006/relationships/hyperlink" Target="https://fr.wikipedia.org/wiki/Raison" TargetMode="External"/><Relationship Id="rId283" Type="http://schemas.openxmlformats.org/officeDocument/2006/relationships/hyperlink" Target="https://www.amazon.fr/Faut-croire-Benjamin-Antoine-Thivel/dp/2812100346" TargetMode="External"/><Relationship Id="rId318" Type="http://schemas.openxmlformats.org/officeDocument/2006/relationships/hyperlink" Target="https://fr.wikipedia.org/wiki/Chambre_d%27%C3%A9cho_(m%C3%A9dias)" TargetMode="External"/><Relationship Id="rId339" Type="http://schemas.openxmlformats.org/officeDocument/2006/relationships/hyperlink" Target="https://fr.wikipedia.org/wiki/Sofer" TargetMode="External"/><Relationship Id="rId78" Type="http://schemas.openxmlformats.org/officeDocument/2006/relationships/hyperlink" Target="https://fr.wikipedia.org/wiki/Actes_des_ap%C3%B4tres" TargetMode="External"/><Relationship Id="rId99" Type="http://schemas.openxmlformats.org/officeDocument/2006/relationships/hyperlink" Target="https://fr.wikipedia.org/wiki/Presbytre" TargetMode="External"/><Relationship Id="rId101" Type="http://schemas.openxmlformats.org/officeDocument/2006/relationships/hyperlink" Target="https://fr.wikipedia.org/wiki/%C3%89piscope_(christianisme)" TargetMode="External"/><Relationship Id="rId122" Type="http://schemas.openxmlformats.org/officeDocument/2006/relationships/hyperlink" Target="https://fr.wikipedia.org/wiki/Karl_Jaspers" TargetMode="External"/><Relationship Id="rId143" Type="http://schemas.openxmlformats.org/officeDocument/2006/relationships/hyperlink" Target="https://fr.wikipedia.org/wiki/1980" TargetMode="External"/><Relationship Id="rId164" Type="http://schemas.openxmlformats.org/officeDocument/2006/relationships/hyperlink" Target="http://plus.lefigaro.fr/tag/psychopathes" TargetMode="External"/><Relationship Id="rId185" Type="http://schemas.openxmlformats.org/officeDocument/2006/relationships/hyperlink" Target="https://fr.wikipedia.org/wiki/Bible" TargetMode="External"/><Relationship Id="rId350" Type="http://schemas.openxmlformats.org/officeDocument/2006/relationships/hyperlink" Target="https://fr.wikipedia.org/wiki/Racine_s%C3%A9mitique" TargetMode="External"/><Relationship Id="rId371" Type="http://schemas.openxmlformats.org/officeDocument/2006/relationships/hyperlink" Target="https://fr.wikipedia.org/wiki/J%C3%A9r%C3%A9mie" TargetMode="External"/><Relationship Id="rId9" Type="http://schemas.openxmlformats.org/officeDocument/2006/relationships/hyperlink" Target="https://en.wikipedia.org/wiki/John_Locke" TargetMode="External"/><Relationship Id="rId210" Type="http://schemas.openxmlformats.org/officeDocument/2006/relationships/hyperlink" Target="https://fr.wikipedia.org/wiki/Mahomet" TargetMode="External"/><Relationship Id="rId392" Type="http://schemas.openxmlformats.org/officeDocument/2006/relationships/hyperlink" Target="http://benjamin.lisan.free.fr/jardin.secret/EcritsPolitiquesetPhilosophiques/SurIslam/contribution_et_danger_des_religions.htm" TargetMode="External"/><Relationship Id="rId26" Type="http://schemas.openxmlformats.org/officeDocument/2006/relationships/hyperlink" Target="https://fr.wikipedia.org/wiki/Psychologie_sociale" TargetMode="External"/><Relationship Id="rId231" Type="http://schemas.openxmlformats.org/officeDocument/2006/relationships/hyperlink" Target="http://benjamin.lisan.free.fr/jardin.secret/EcritsPolitiquesetPhilosophiques/SurIslam/versets_violents_et_intolerants_du_coran_classes_thematiquement.htm" TargetMode="External"/><Relationship Id="rId252" Type="http://schemas.openxmlformats.org/officeDocument/2006/relationships/hyperlink" Target="https://fr.wikipedia.org/wiki/Esprit_critique" TargetMode="External"/><Relationship Id="rId273" Type="http://schemas.openxmlformats.org/officeDocument/2006/relationships/hyperlink" Target="https://fr.wikipedia.org/wiki/Th%C3%A9orie_du_complot" TargetMode="External"/><Relationship Id="rId294" Type="http://schemas.openxmlformats.org/officeDocument/2006/relationships/hyperlink" Target="https://www.pseudo-sciences.org/" TargetMode="External"/><Relationship Id="rId308" Type="http://schemas.openxmlformats.org/officeDocument/2006/relationships/hyperlink" Target="https://fr.wikipedia.org/wiki/Diffusion_de_fausse_nouvelle" TargetMode="External"/><Relationship Id="rId329" Type="http://schemas.openxmlformats.org/officeDocument/2006/relationships/hyperlink" Target="http://www.huffingtonpost.fr/2014/06/06/parti-republicain-texas-therapie-couvertir-homosexuels_n_5460251.html" TargetMode="External"/><Relationship Id="rId47" Type="http://schemas.openxmlformats.org/officeDocument/2006/relationships/hyperlink" Target="https://fr.wikipedia.org/w/index.php?title=Ted_Haggard&amp;action=edit&amp;redlink=1" TargetMode="External"/><Relationship Id="rId68" Type="http://schemas.openxmlformats.org/officeDocument/2006/relationships/hyperlink" Target="https://fr.wikipedia.org/wiki/-399" TargetMode="External"/><Relationship Id="rId89" Type="http://schemas.openxmlformats.org/officeDocument/2006/relationships/hyperlink" Target="https://fr.wikipedia.org/wiki/Canton_de_Glaris" TargetMode="External"/><Relationship Id="rId112" Type="http://schemas.openxmlformats.org/officeDocument/2006/relationships/hyperlink" Target="https://fr.wikipedia.org/wiki/Constantin_de_Mananalis" TargetMode="External"/><Relationship Id="rId133" Type="http://schemas.openxmlformats.org/officeDocument/2006/relationships/hyperlink" Target="https://fr.wikipedia.org/wiki/Birmanie" TargetMode="External"/><Relationship Id="rId154" Type="http://schemas.openxmlformats.org/officeDocument/2006/relationships/hyperlink" Target="https://fr.wikipedia.org/wiki/Peloton_de_surveillance_et_d%27intervention_de_la_Gendarmerie" TargetMode="External"/><Relationship Id="rId175" Type="http://schemas.openxmlformats.org/officeDocument/2006/relationships/hyperlink" Target="https://fr.wikipedia.org/wiki/Lobe_temporal" TargetMode="External"/><Relationship Id="rId340" Type="http://schemas.openxmlformats.org/officeDocument/2006/relationships/hyperlink" Target="https://fr.wikipedia.org/wiki/Hypoth%C3%A8se_documentaire" TargetMode="External"/><Relationship Id="rId361" Type="http://schemas.openxmlformats.org/officeDocument/2006/relationships/hyperlink" Target="https://fr.wikipedia.org/wiki/Livre_de_Daniel" TargetMode="External"/><Relationship Id="rId196" Type="http://schemas.openxmlformats.org/officeDocument/2006/relationships/hyperlink" Target="https://fr.wikipedia.org/wiki/Himyar" TargetMode="External"/><Relationship Id="rId200" Type="http://schemas.openxmlformats.org/officeDocument/2006/relationships/hyperlink" Target="https://fr.wikipedia.org/wiki/N%C3%A9gus" TargetMode="External"/><Relationship Id="rId382" Type="http://schemas.openxmlformats.org/officeDocument/2006/relationships/hyperlink" Target="https://fr.wikipedia.org/wiki/Shalom" TargetMode="External"/><Relationship Id="rId16" Type="http://schemas.openxmlformats.org/officeDocument/2006/relationships/hyperlink" Target="https://fr.wikipedia.org/wiki/Morale" TargetMode="External"/><Relationship Id="rId221" Type="http://schemas.openxmlformats.org/officeDocument/2006/relationships/hyperlink" Target="https://fr.wikipedia.org/wiki/Sassanides" TargetMode="External"/><Relationship Id="rId242" Type="http://schemas.openxmlformats.org/officeDocument/2006/relationships/hyperlink" Target="http://neuro.psychiatryonline.org/author/Cunningham%2C+Miles+G" TargetMode="External"/><Relationship Id="rId263" Type="http://schemas.openxmlformats.org/officeDocument/2006/relationships/hyperlink" Target="https://fr.wikipedia.org/wiki/Pseudo-science" TargetMode="External"/><Relationship Id="rId284" Type="http://schemas.openxmlformats.org/officeDocument/2006/relationships/hyperlink" Target="http://benjamin.lisan.free.fr/jardin.secret/EcritsScientifiques/pseudo-sciences/FautIlCroireATout.pdf" TargetMode="External"/><Relationship Id="rId319" Type="http://schemas.openxmlformats.org/officeDocument/2006/relationships/hyperlink" Target="https://fr.wikipedia.org/wiki/Michel_Collon" TargetMode="External"/><Relationship Id="rId37" Type="http://schemas.openxmlformats.org/officeDocument/2006/relationships/hyperlink" Target="https://fr.wikipedia.org/wiki/LGBT" TargetMode="External"/><Relationship Id="rId58" Type="http://schemas.openxmlformats.org/officeDocument/2006/relationships/hyperlink" Target="https://fr.wikipedia.org/wiki/Crise_de_panique" TargetMode="External"/><Relationship Id="rId79" Type="http://schemas.openxmlformats.org/officeDocument/2006/relationships/hyperlink" Target="http://www.biblegateway.com/bible?language=fr&amp;version=2;32&amp;passage=ACTS%208%3A4-25" TargetMode="External"/><Relationship Id="rId102" Type="http://schemas.openxmlformats.org/officeDocument/2006/relationships/hyperlink" Target="https://fr.wikipedia.org/wiki/Pie_Ier" TargetMode="External"/><Relationship Id="rId123" Type="http://schemas.openxmlformats.org/officeDocument/2006/relationships/hyperlink" Target="https://fr.wikipedia.org/wiki/Diable" TargetMode="External"/><Relationship Id="rId144" Type="http://schemas.openxmlformats.org/officeDocument/2006/relationships/hyperlink" Target="https://fr.wikipedia.org/wiki/Schizophr%C3%A8ne" TargetMode="External"/><Relationship Id="rId330" Type="http://schemas.openxmlformats.org/officeDocument/2006/relationships/hyperlink" Target="http://www.huffingtonpost.com/brynn-tannehill/its-time-to-ban-reparative-therapy_b_6458224.html" TargetMode="External"/><Relationship Id="rId90" Type="http://schemas.openxmlformats.org/officeDocument/2006/relationships/hyperlink" Target="https://fr.wikipedia.org/wiki/Pologne" TargetMode="External"/><Relationship Id="rId165" Type="http://schemas.openxmlformats.org/officeDocument/2006/relationships/hyperlink" Target="https://fr.wikipedia.org/wiki/M%C3%A9ningite" TargetMode="External"/><Relationship Id="rId186" Type="http://schemas.openxmlformats.org/officeDocument/2006/relationships/hyperlink" Target="https://fr.wikipedia.org/wiki/Pat_Robertson" TargetMode="External"/><Relationship Id="rId351" Type="http://schemas.openxmlformats.org/officeDocument/2006/relationships/hyperlink" Target="https://fr.wikipedia.org/wiki/Akkadien" TargetMode="External"/><Relationship Id="rId372" Type="http://schemas.openxmlformats.org/officeDocument/2006/relationships/hyperlink" Target="https://fr.wikipedia.org/wiki/Ez%C3%A9chiel" TargetMode="External"/><Relationship Id="rId393" Type="http://schemas.openxmlformats.org/officeDocument/2006/relationships/hyperlink" Target="http://benjamin.lisan.free.fr/jardin.secret/EcritsPolitiquesetPhilosophiques/SurIslam/comment_je_suis_passe_de_la_croyance_religieuse_au_scepticisme_scientifique.htm" TargetMode="External"/><Relationship Id="rId211" Type="http://schemas.openxmlformats.org/officeDocument/2006/relationships/hyperlink" Target="https://fr.wikipedia.org/wiki/Mahomet" TargetMode="External"/><Relationship Id="rId232" Type="http://schemas.openxmlformats.org/officeDocument/2006/relationships/hyperlink" Target="http://benjamin.lisan.free.fr/jardin.secret/EcritsPolitiquesetPhilosophiques/Bible/VersetsViolentsDeLaBible.htm" TargetMode="External"/><Relationship Id="rId253" Type="http://schemas.openxmlformats.org/officeDocument/2006/relationships/hyperlink" Target="https://fr.wikipedia.org/wiki/Raisonnement_fallacieux" TargetMode="External"/><Relationship Id="rId274" Type="http://schemas.openxmlformats.org/officeDocument/2006/relationships/hyperlink" Target="https://www.letudiant.fr/college/4e/8-indices-qui-revelent-que-vous-etes-sans-doute-face-a-une-theorie-du-complot.html" TargetMode="External"/><Relationship Id="rId295" Type="http://schemas.openxmlformats.org/officeDocument/2006/relationships/hyperlink" Target="https://rationalwiki.org/" TargetMode="External"/><Relationship Id="rId309" Type="http://schemas.openxmlformats.org/officeDocument/2006/relationships/hyperlink" Target="https://fr.wikipedia.org/wiki/%C3%88re_post-v%C3%A9rit%C3%A9" TargetMode="External"/><Relationship Id="rId27" Type="http://schemas.openxmlformats.org/officeDocument/2006/relationships/hyperlink" Target="http://www.toupie.org/Dictionnaire/Rationalisation.htm" TargetMode="External"/><Relationship Id="rId48" Type="http://schemas.openxmlformats.org/officeDocument/2006/relationships/hyperlink" Target="https://fr.wikipedia.org/wiki/Bisexualit%C3%A9" TargetMode="External"/><Relationship Id="rId69" Type="http://schemas.openxmlformats.org/officeDocument/2006/relationships/hyperlink" Target="https://fr.wikipedia.org/wiki/H%C3%A9breu" TargetMode="External"/><Relationship Id="rId113" Type="http://schemas.openxmlformats.org/officeDocument/2006/relationships/hyperlink" Target="https://fr.wikipedia.org/wiki/660" TargetMode="External"/><Relationship Id="rId134" Type="http://schemas.openxmlformats.org/officeDocument/2006/relationships/hyperlink" Target="https://fr.wikipedia.org/wiki/Moines_et_moniales" TargetMode="External"/><Relationship Id="rId320" Type="http://schemas.openxmlformats.org/officeDocument/2006/relationships/hyperlink" Target="https://fr.wiktionary.org/wiki/m%C3%A9diamensonge" TargetMode="External"/><Relationship Id="rId80" Type="http://schemas.openxmlformats.org/officeDocument/2006/relationships/hyperlink" Target="https://fr.wikipedia.org/wiki/Mage" TargetMode="External"/><Relationship Id="rId155" Type="http://schemas.openxmlformats.org/officeDocument/2006/relationships/hyperlink" Target="https://en.wikipedia.org/wiki/Minutes_Before_Six" TargetMode="External"/><Relationship Id="rId176" Type="http://schemas.openxmlformats.org/officeDocument/2006/relationships/hyperlink" Target="https://fr.wikipedia.org/wiki/Hypomanie" TargetMode="External"/><Relationship Id="rId197" Type="http://schemas.openxmlformats.org/officeDocument/2006/relationships/hyperlink" Target="https://fr.wikipedia.org/wiki/Najran" TargetMode="External"/><Relationship Id="rId341" Type="http://schemas.openxmlformats.org/officeDocument/2006/relationships/hyperlink" Target="https://fr.wikipedia.org/wiki/Isra%C3%ABl_antique" TargetMode="External"/><Relationship Id="rId362" Type="http://schemas.openxmlformats.org/officeDocument/2006/relationships/hyperlink" Target="https://fr.wikipedia.org/wiki/Livre_des_Chroniques" TargetMode="External"/><Relationship Id="rId383" Type="http://schemas.openxmlformats.org/officeDocument/2006/relationships/hyperlink" Target="https://fr.wikipedia.org/wiki/Shekhinah" TargetMode="External"/><Relationship Id="rId201" Type="http://schemas.openxmlformats.org/officeDocument/2006/relationships/hyperlink" Target="https://fr.wikipedia.org/wiki/Abraha" TargetMode="External"/><Relationship Id="rId222" Type="http://schemas.openxmlformats.org/officeDocument/2006/relationships/hyperlink" Target="https://fr.wikipedia.org/wiki/Khosro_Ier" TargetMode="External"/><Relationship Id="rId243" Type="http://schemas.openxmlformats.org/officeDocument/2006/relationships/hyperlink" Target="http://neuro.psychiatryonline.org/author/Price%2C+Bruce+H" TargetMode="External"/><Relationship Id="rId264" Type="http://schemas.openxmlformats.org/officeDocument/2006/relationships/hyperlink" Target="https://fr.wikipedia.org/wiki/Scepticisme_scientifique" TargetMode="External"/><Relationship Id="rId285" Type="http://schemas.openxmlformats.org/officeDocument/2006/relationships/hyperlink" Target="http://www.pseudo-sciences.org/article.php3?id_article=138" TargetMode="External"/><Relationship Id="rId17" Type="http://schemas.openxmlformats.org/officeDocument/2006/relationships/hyperlink" Target="https://fr.wikipedia.org/wiki/Immortalit%C3%A9_de_l%27%C3%A2me" TargetMode="External"/><Relationship Id="rId38" Type="http://schemas.openxmlformats.org/officeDocument/2006/relationships/hyperlink" Target="https://en.wikipedia.org/wiki/Alan_Chambers_(activist)" TargetMode="External"/><Relationship Id="rId59" Type="http://schemas.openxmlformats.org/officeDocument/2006/relationships/hyperlink" Target="https://fr.wikipedia.org/wiki/Psychose" TargetMode="External"/><Relationship Id="rId103" Type="http://schemas.openxmlformats.org/officeDocument/2006/relationships/hyperlink" Target="https://fr.wikipedia.org/wiki/IVe_si%C3%A8cle" TargetMode="External"/><Relationship Id="rId124" Type="http://schemas.openxmlformats.org/officeDocument/2006/relationships/hyperlink" Target="https://fr.wikipedia.org/wiki/Luth%C3%A9ranisme" TargetMode="External"/><Relationship Id="rId310" Type="http://schemas.openxmlformats.org/officeDocument/2006/relationships/hyperlink" Target="https://fr.wikipedia.org/wiki/Faits_alternatifs" TargetMode="External"/><Relationship Id="rId70" Type="http://schemas.openxmlformats.org/officeDocument/2006/relationships/hyperlink" Target="https://fr.wikipedia.org/w/index.php?title=Gitton&amp;action=edit&amp;redlink=1" TargetMode="External"/><Relationship Id="rId91" Type="http://schemas.openxmlformats.org/officeDocument/2006/relationships/hyperlink" Target="https://fr.wikipedia.org/wiki/1793" TargetMode="External"/><Relationship Id="rId145" Type="http://schemas.openxmlformats.org/officeDocument/2006/relationships/hyperlink" Target="https://fr.wikipedia.org/wiki/H%C3%A9bo%C3%AFdophr%C3%A9nie" TargetMode="External"/><Relationship Id="rId166" Type="http://schemas.openxmlformats.org/officeDocument/2006/relationships/hyperlink" Target="https://fr.wikipedia.org/wiki/Enc%C3%A9phalite" TargetMode="External"/><Relationship Id="rId187" Type="http://schemas.openxmlformats.org/officeDocument/2006/relationships/hyperlink" Target="https://fr.wikipedia.org/wiki/Christian_Coalition_of_America" TargetMode="External"/><Relationship Id="rId331" Type="http://schemas.openxmlformats.org/officeDocument/2006/relationships/hyperlink" Target="http://nytimes.com" TargetMode="External"/><Relationship Id="rId352" Type="http://schemas.openxmlformats.org/officeDocument/2006/relationships/hyperlink" Target="https://fr.wikipedia.org/wiki/El_(dieu)" TargetMode="External"/><Relationship Id="rId373" Type="http://schemas.openxmlformats.org/officeDocument/2006/relationships/hyperlink" Target="https://fr.wikipedia.org/wiki/D%C3%A9nomination_de_Dieu_dans_le_juda%C3%AFsme" TargetMode="External"/><Relationship Id="rId394" Type="http://schemas.openxmlformats.org/officeDocument/2006/relationships/image" Target="media/image3.jpeg"/><Relationship Id="rId1" Type="http://schemas.openxmlformats.org/officeDocument/2006/relationships/customXml" Target="../customXml/item1.xml"/><Relationship Id="rId212" Type="http://schemas.openxmlformats.org/officeDocument/2006/relationships/hyperlink" Target="https://fr.wikipedia.org/wiki/570" TargetMode="External"/><Relationship Id="rId233" Type="http://schemas.openxmlformats.org/officeDocument/2006/relationships/hyperlink" Target="http://benjamin.lisan.free.fr/jardin.secret/EcritsPolitiquesetPhilosophiques/SurIslam/raisons_de_l-avance_de_l-occident.htm" TargetMode="External"/><Relationship Id="rId254" Type="http://schemas.openxmlformats.org/officeDocument/2006/relationships/hyperlink" Target="https://fr.wikipedia.org/wiki/Biais_cognitif" TargetMode="External"/><Relationship Id="rId28" Type="http://schemas.openxmlformats.org/officeDocument/2006/relationships/hyperlink" Target="https://fr.wikipedia.org/wiki/Psychologie_sociale" TargetMode="External"/><Relationship Id="rId49" Type="http://schemas.openxmlformats.org/officeDocument/2006/relationships/hyperlink" Target="https://fr.wikipedia.org/wiki/Homosexualit%C3%A9" TargetMode="External"/><Relationship Id="rId114" Type="http://schemas.openxmlformats.org/officeDocument/2006/relationships/hyperlink" Target="https://fr.wikipedia.org/wiki/Paul_de_Tarse" TargetMode="External"/><Relationship Id="rId275" Type="http://schemas.openxmlformats.org/officeDocument/2006/relationships/hyperlink" Target="https://sepia.ac-reims.fr/clg-bazancourt/-spip-/IMG/pdf/outilcontretheorieducomplot.pdf" TargetMode="External"/><Relationship Id="rId296" Type="http://schemas.openxmlformats.org/officeDocument/2006/relationships/hyperlink" Target="https://rationalwiki.org/wiki/Main_Page" TargetMode="External"/><Relationship Id="rId300" Type="http://schemas.openxmlformats.org/officeDocument/2006/relationships/hyperlink" Target="http://www.conspiracywatch.info/" TargetMode="External"/><Relationship Id="rId60" Type="http://schemas.openxmlformats.org/officeDocument/2006/relationships/hyperlink" Target="https://fr.wikipedia.org/wiki/Mont_Sina%C3%AF" TargetMode="External"/><Relationship Id="rId81" Type="http://schemas.openxmlformats.org/officeDocument/2006/relationships/hyperlink" Target="https://fr.wikipedia.org/wiki/Samarie" TargetMode="External"/><Relationship Id="rId135" Type="http://schemas.openxmlformats.org/officeDocument/2006/relationships/hyperlink" Target="https://fr.wikipedia.org/wiki/P%C3%A2li" TargetMode="External"/><Relationship Id="rId156" Type="http://schemas.openxmlformats.org/officeDocument/2006/relationships/hyperlink" Target="https://fr.wikipedia.org/wiki/Psychopathologie" TargetMode="External"/><Relationship Id="rId177" Type="http://schemas.openxmlformats.org/officeDocument/2006/relationships/hyperlink" Target="https://fr.wikipedia.org/wiki/M%C3%A9galomanie" TargetMode="External"/><Relationship Id="rId198" Type="http://schemas.openxmlformats.org/officeDocument/2006/relationships/hyperlink" Target="https://fr.wikipedia.org/wiki/Justin_Ier_(empereur_byzantin)" TargetMode="External"/><Relationship Id="rId321" Type="http://schemas.openxmlformats.org/officeDocument/2006/relationships/hyperlink" Target="https://fr.wikipedia.org/wiki/Deepfake" TargetMode="External"/><Relationship Id="rId342" Type="http://schemas.openxmlformats.org/officeDocument/2006/relationships/hyperlink" Target="https://fr.wikipedia.org/wiki/Elohim" TargetMode="External"/><Relationship Id="rId363" Type="http://schemas.openxmlformats.org/officeDocument/2006/relationships/hyperlink" Target="https://fr.wikipedia.org/wiki/Ely%C3%B4n" TargetMode="External"/><Relationship Id="rId384" Type="http://schemas.openxmlformats.org/officeDocument/2006/relationships/hyperlink" Target="https://fr.wikipedia.org/wiki/Yah" TargetMode="External"/><Relationship Id="rId202" Type="http://schemas.openxmlformats.org/officeDocument/2006/relationships/hyperlink" Target="https://fr.wikipedia.org/wiki/Sanaa" TargetMode="External"/><Relationship Id="rId223" Type="http://schemas.openxmlformats.org/officeDocument/2006/relationships/hyperlink" Target="https://fr.wikipedia.org/wiki/Royaume_d%27Axoum" TargetMode="External"/><Relationship Id="rId244" Type="http://schemas.openxmlformats.org/officeDocument/2006/relationships/hyperlink" Target="http://neuro.psychiatryonline.org/doi/full/10.1176/appi.neuropsych.11090214" TargetMode="External"/><Relationship Id="rId18" Type="http://schemas.openxmlformats.org/officeDocument/2006/relationships/hyperlink" Target="https://fr.wikipedia.org/wiki/Mal" TargetMode="External"/><Relationship Id="rId39" Type="http://schemas.openxmlformats.org/officeDocument/2006/relationships/hyperlink" Target="https://en.wikipedia.org/wiki/Exodus_International" TargetMode="External"/><Relationship Id="rId265" Type="http://schemas.openxmlformats.org/officeDocument/2006/relationships/hyperlink" Target="https://fr.wikipedia.org/wiki/V%C3%A9rit%C3%A9_scientifique" TargetMode="External"/><Relationship Id="rId286" Type="http://schemas.openxmlformats.org/officeDocument/2006/relationships/hyperlink" Target="http://benjamin.lisan.free.fr/jardin.secret/EcritsScientifiques/pseudo-sciences/DemarcheScientifiqueFaceParapsycho.htm" TargetMode="External"/><Relationship Id="rId50" Type="http://schemas.openxmlformats.org/officeDocument/2006/relationships/hyperlink" Target="https://fr.wikipedia.org/wiki/Culpabilit%C3%A9" TargetMode="External"/><Relationship Id="rId104" Type="http://schemas.openxmlformats.org/officeDocument/2006/relationships/hyperlink" Target="https://fr.wikipedia.org/wiki/Ve_si%C3%A8cle" TargetMode="External"/><Relationship Id="rId125" Type="http://schemas.openxmlformats.org/officeDocument/2006/relationships/hyperlink" Target="https://fr.wikipedia.org/wiki/Bouddhisme" TargetMode="External"/><Relationship Id="rId146" Type="http://schemas.openxmlformats.org/officeDocument/2006/relationships/hyperlink" Target="https://fr.wikipedia.org/wiki/H%C3%B4pital_psychiatrique" TargetMode="External"/><Relationship Id="rId167" Type="http://schemas.openxmlformats.org/officeDocument/2006/relationships/hyperlink" Target="https://fr.wikipedia.org/wiki/D%C3%A9mence" TargetMode="External"/><Relationship Id="rId188" Type="http://schemas.openxmlformats.org/officeDocument/2006/relationships/hyperlink" Target="https://fr.wikipedia.org/wiki/Gouverneur_du_Texas" TargetMode="External"/><Relationship Id="rId311" Type="http://schemas.openxmlformats.org/officeDocument/2006/relationships/hyperlink" Target="https://en.m.wikipedia.org/wiki/Alternative_facts" TargetMode="External"/><Relationship Id="rId332" Type="http://schemas.openxmlformats.org/officeDocument/2006/relationships/hyperlink" Target="https://www.franceculture.fr/emissions/de-cause-a-effets-le-magazine-de-lenvironnement/lhomosexualite-animale-la-nature-au-grand-jour" TargetMode="External"/><Relationship Id="rId353" Type="http://schemas.openxmlformats.org/officeDocument/2006/relationships/hyperlink" Target="https://fr.wikipedia.org/wiki/Ougaritique" TargetMode="External"/><Relationship Id="rId374" Type="http://schemas.openxmlformats.org/officeDocument/2006/relationships/hyperlink" Target="https://fr.wikipedia.org/wiki/El_(dieu)" TargetMode="External"/><Relationship Id="rId395" Type="http://schemas.openxmlformats.org/officeDocument/2006/relationships/footer" Target="footer1.xml"/><Relationship Id="rId71" Type="http://schemas.openxmlformats.org/officeDocument/2006/relationships/hyperlink" Target="https://fr.wikipedia.org/wiki/Rome" TargetMode="External"/><Relationship Id="rId92" Type="http://schemas.openxmlformats.org/officeDocument/2006/relationships/hyperlink" Target="https://fr.wikipedia.org/wiki/Barbara_Zdunk" TargetMode="External"/><Relationship Id="rId213" Type="http://schemas.openxmlformats.org/officeDocument/2006/relationships/hyperlink" Target="https://fr.wikipedia.org/wiki/571" TargetMode="External"/><Relationship Id="rId234" Type="http://schemas.openxmlformats.org/officeDocument/2006/relationships/hyperlink" Target="http://benjamin.lisan.free.fr/jardin.secret/EcritsPolitiquesetPhilosophiques/SurIslam/les-arguments-religieux-face-a-la-science.htm" TargetMode="External"/><Relationship Id="rId2" Type="http://schemas.openxmlformats.org/officeDocument/2006/relationships/numbering" Target="numbering.xml"/><Relationship Id="rId29" Type="http://schemas.openxmlformats.org/officeDocument/2006/relationships/hyperlink" Target="https://fr.wikipedia.org/wiki/Comportement" TargetMode="External"/><Relationship Id="rId255" Type="http://schemas.openxmlformats.org/officeDocument/2006/relationships/hyperlink" Target="https://fr.wikipedia.org/wiki/Biais_de_confirmation" TargetMode="External"/><Relationship Id="rId276" Type="http://schemas.openxmlformats.org/officeDocument/2006/relationships/hyperlink" Target="http://fr.wikipedia.org/wiki/Rasoir_d'Ockham" TargetMode="External"/><Relationship Id="rId297" Type="http://schemas.openxmlformats.org/officeDocument/2006/relationships/hyperlink" Target="https://rationalwiki.org/wiki/RationalWiki" TargetMode="External"/><Relationship Id="rId40" Type="http://schemas.openxmlformats.org/officeDocument/2006/relationships/hyperlink" Target="https://en.wikipedia.org/wiki/John_Paulk" TargetMode="External"/><Relationship Id="rId115" Type="http://schemas.openxmlformats.org/officeDocument/2006/relationships/hyperlink" Target="https://fr.wikipedia.org/wiki/687" TargetMode="External"/><Relationship Id="rId136" Type="http://schemas.openxmlformats.org/officeDocument/2006/relationships/hyperlink" Target="https://fr.wikipedia.org/wiki/Bouddhisme" TargetMode="External"/><Relationship Id="rId157" Type="http://schemas.openxmlformats.org/officeDocument/2006/relationships/hyperlink" Target="https://fr.wikipedia.org/w/index.php?title=Passage_%C3%A0_l%27acte_(criminologie)&amp;action=edit&amp;redlink=1" TargetMode="External"/><Relationship Id="rId178" Type="http://schemas.openxmlformats.org/officeDocument/2006/relationships/hyperlink" Target="https://fr.wikipedia.org/wiki/Pittoresque" TargetMode="External"/><Relationship Id="rId301" Type="http://schemas.openxmlformats.org/officeDocument/2006/relationships/hyperlink" Target="https://fr.wikipedia.org/wiki/D%C3%A9sinformation" TargetMode="External"/><Relationship Id="rId322" Type="http://schemas.openxmlformats.org/officeDocument/2006/relationships/hyperlink" Target="https://fr.wikipedia.org/wiki/Bulle_de_filtres" TargetMode="External"/><Relationship Id="rId343" Type="http://schemas.openxmlformats.org/officeDocument/2006/relationships/hyperlink" Target="https://fr.wikipedia.org/wiki/D%C3%A9nomination_de_Dieu_dans_le_juda%C3%AFsme" TargetMode="External"/><Relationship Id="rId364" Type="http://schemas.openxmlformats.org/officeDocument/2006/relationships/hyperlink" Target="https://fr.wikipedia.org/wiki/Livre_de_la_Gen%C3%A8se" TargetMode="External"/><Relationship Id="rId61" Type="http://schemas.openxmlformats.org/officeDocument/2006/relationships/hyperlink" Target="https://fr.wikipedia.org/wiki/D%C3%A9calogue" TargetMode="External"/><Relationship Id="rId82" Type="http://schemas.openxmlformats.org/officeDocument/2006/relationships/hyperlink" Target="https://fr.wikipedia.org/wiki/Pierre_(ap%C3%B4tre)" TargetMode="External"/><Relationship Id="rId199" Type="http://schemas.openxmlformats.org/officeDocument/2006/relationships/hyperlink" Target="https://fr.wikipedia.org/wiki/Abraha" TargetMode="External"/><Relationship Id="rId203" Type="http://schemas.openxmlformats.org/officeDocument/2006/relationships/hyperlink" Target="https://fr.wikipedia.org/wiki/Abraha" TargetMode="External"/><Relationship Id="rId385" Type="http://schemas.openxmlformats.org/officeDocument/2006/relationships/hyperlink" Target="https://fr.wikipedia.org/wiki/T%C3%A9tragramme" TargetMode="External"/><Relationship Id="rId19" Type="http://schemas.openxmlformats.org/officeDocument/2006/relationships/image" Target="media/image1.jpeg"/><Relationship Id="rId224" Type="http://schemas.openxmlformats.org/officeDocument/2006/relationships/hyperlink" Target="https://fr.wikipedia.org/wiki/Abraha" TargetMode="External"/><Relationship Id="rId245" Type="http://schemas.openxmlformats.org/officeDocument/2006/relationships/hyperlink" Target="http://benjamin.lisan.free.fr/jardin.secret/EcritsPolitiquesetPhilosophiques/SurIslam/le-role-des-troubles-psychotiques-dans-l-histoire-religieuse.htm" TargetMode="External"/><Relationship Id="rId266" Type="http://schemas.openxmlformats.org/officeDocument/2006/relationships/hyperlink" Target="https://fr.wikipedia.org/wiki/Z%C3%A9t%C3%A9tique" TargetMode="External"/><Relationship Id="rId287" Type="http://schemas.openxmlformats.org/officeDocument/2006/relationships/hyperlink" Target="http://benjamin.lisan.free.fr/jardin.secret/EcritsScientifiques/pseudo-sciences/petits-rappels-sur-la-methode-scientifique.htm" TargetMode="External"/><Relationship Id="rId30" Type="http://schemas.openxmlformats.org/officeDocument/2006/relationships/hyperlink" Target="https://fr.wikipedia.org/wiki/Attitude_(psychologie)" TargetMode="External"/><Relationship Id="rId105" Type="http://schemas.openxmlformats.org/officeDocument/2006/relationships/hyperlink" Target="https://fr.wikipedia.org/wiki/Manich%C3%A9isme_(religion)" TargetMode="External"/><Relationship Id="rId126" Type="http://schemas.openxmlformats.org/officeDocument/2006/relationships/hyperlink" Target="https://fr.wikipedia.org/wiki/Religion" TargetMode="External"/><Relationship Id="rId147" Type="http://schemas.openxmlformats.org/officeDocument/2006/relationships/hyperlink" Target="https://fr.wikipedia.org/wiki/Personnalit%C3%A9_antisociale" TargetMode="External"/><Relationship Id="rId168" Type="http://schemas.openxmlformats.org/officeDocument/2006/relationships/hyperlink" Target="https://fr.wikipedia.org/wiki/D%C3%A9sir_sexuel" TargetMode="External"/><Relationship Id="rId312" Type="http://schemas.openxmlformats.org/officeDocument/2006/relationships/hyperlink" Target="https://fr.wikipedia.org/wiki/L%C3%A9gende_urbaine" TargetMode="External"/><Relationship Id="rId333" Type="http://schemas.openxmlformats.org/officeDocument/2006/relationships/hyperlink" Target="https://fr.wikipedia.org/wiki/D%C3%A9nomination_de_Dieu" TargetMode="External"/><Relationship Id="rId354" Type="http://schemas.openxmlformats.org/officeDocument/2006/relationships/hyperlink" Target="https://fr.wikipedia.org/wiki/Arabe" TargetMode="External"/><Relationship Id="rId51" Type="http://schemas.openxmlformats.org/officeDocument/2006/relationships/hyperlink" Target="https://fr.wikipedia.org/wiki/Honte" TargetMode="External"/><Relationship Id="rId72" Type="http://schemas.openxmlformats.org/officeDocument/2006/relationships/hyperlink" Target="https://fr.wikipedia.org/wiki/Ier_si%C3%A8cle" TargetMode="External"/><Relationship Id="rId93" Type="http://schemas.openxmlformats.org/officeDocument/2006/relationships/hyperlink" Target="https://fr.wikipedia.org/wiki/Reszel" TargetMode="External"/><Relationship Id="rId189" Type="http://schemas.openxmlformats.org/officeDocument/2006/relationships/hyperlink" Target="https://fr.wikipedia.org/wiki/George_W._Bush" TargetMode="External"/><Relationship Id="rId375" Type="http://schemas.openxmlformats.org/officeDocument/2006/relationships/hyperlink" Target="https://fr.wikipedia.org/wiki/Elohim" TargetMode="External"/><Relationship Id="rId396" Type="http://schemas.openxmlformats.org/officeDocument/2006/relationships/fontTable" Target="fontTable.xml"/><Relationship Id="rId3" Type="http://schemas.openxmlformats.org/officeDocument/2006/relationships/styles" Target="styles.xml"/><Relationship Id="rId214" Type="http://schemas.openxmlformats.org/officeDocument/2006/relationships/hyperlink" Target="https://fr.wikipedia.org/wiki/Marib" TargetMode="External"/><Relationship Id="rId235" Type="http://schemas.openxmlformats.org/officeDocument/2006/relationships/hyperlink" Target="http://benjamin.lisan.free.fr/jardin.secret/EcritsPolitiquesetPhilosophiques/SurIslam/les-religions-face-a-la-science-moderne.htm" TargetMode="External"/><Relationship Id="rId256" Type="http://schemas.openxmlformats.org/officeDocument/2006/relationships/hyperlink" Target="https://fr.wikipedia.org/wiki/Argument_d%27autorit%C3%A9" TargetMode="External"/><Relationship Id="rId277" Type="http://schemas.openxmlformats.org/officeDocument/2006/relationships/hyperlink" Target="http://fr.wikipedia.org/wiki/Rasoir_d'Hanlon" TargetMode="External"/><Relationship Id="rId298" Type="http://schemas.openxmlformats.org/officeDocument/2006/relationships/hyperlink" Target="http://www.hoaxbuster.com/" TargetMode="External"/><Relationship Id="rId116" Type="http://schemas.openxmlformats.org/officeDocument/2006/relationships/hyperlink" Target="https://fr.wikipedia.org/wiki/Juifs" TargetMode="External"/><Relationship Id="rId137" Type="http://schemas.openxmlformats.org/officeDocument/2006/relationships/hyperlink" Target="https://fr.wikipedia.org/wiki/Chine" TargetMode="External"/><Relationship Id="rId158" Type="http://schemas.openxmlformats.org/officeDocument/2006/relationships/hyperlink" Target="https://fr.wikipedia.org/wiki/Schizophr%C3%A9nie" TargetMode="External"/><Relationship Id="rId302" Type="http://schemas.openxmlformats.org/officeDocument/2006/relationships/hyperlink" Target="https://fr.wikipedia.org/wiki/Fake_news" TargetMode="External"/><Relationship Id="rId323" Type="http://schemas.openxmlformats.org/officeDocument/2006/relationships/hyperlink" Target="https://fr.wikipedia.org/wiki/Bullshit" TargetMode="External"/><Relationship Id="rId344" Type="http://schemas.openxmlformats.org/officeDocument/2006/relationships/hyperlink" Target="https://fr.wikipedia.org/wiki/YHWH" TargetMode="External"/><Relationship Id="rId20" Type="http://schemas.openxmlformats.org/officeDocument/2006/relationships/hyperlink" Target="https://fr.wikipedia.org/wiki/Politique_au_Soudan" TargetMode="External"/><Relationship Id="rId41" Type="http://schemas.openxmlformats.org/officeDocument/2006/relationships/hyperlink" Target="https://fr.wikipedia.org/wiki/Psychanalyse" TargetMode="External"/><Relationship Id="rId62" Type="http://schemas.openxmlformats.org/officeDocument/2006/relationships/hyperlink" Target="https://fr.wikipedia.org/wiki/Aaron_(Bible)" TargetMode="External"/><Relationship Id="rId83" Type="http://schemas.openxmlformats.org/officeDocument/2006/relationships/hyperlink" Target="https://fr.wikipedia.org/wiki/Pers%C3%A9cution_des_Juifs_pendant_la_premi%C3%A8re_croisade" TargetMode="External"/><Relationship Id="rId179" Type="http://schemas.openxmlformats.org/officeDocument/2006/relationships/hyperlink" Target="https://fr.wikipedia.org/wiki/1987" TargetMode="External"/><Relationship Id="rId365" Type="http://schemas.openxmlformats.org/officeDocument/2006/relationships/hyperlink" Target="https://fr.wikipedia.org/wiki/M%C3%A9tonymie" TargetMode="External"/><Relationship Id="rId386" Type="http://schemas.openxmlformats.org/officeDocument/2006/relationships/hyperlink" Target="https://fr.wikipedia.org/wiki/Religion" TargetMode="External"/><Relationship Id="rId190" Type="http://schemas.openxmlformats.org/officeDocument/2006/relationships/hyperlink" Target="https://fr.wikipedia.org/wiki/Dieu" TargetMode="External"/><Relationship Id="rId204" Type="http://schemas.openxmlformats.org/officeDocument/2006/relationships/hyperlink" Target="https://fr.wikipedia.org/wiki/Abraha" TargetMode="External"/><Relationship Id="rId225" Type="http://schemas.openxmlformats.org/officeDocument/2006/relationships/hyperlink" Target="https://fr.wikipedia.org/wiki/Pays_de_Canaan" TargetMode="External"/><Relationship Id="rId246" Type="http://schemas.openxmlformats.org/officeDocument/2006/relationships/hyperlink" Target="https://www.researchgate.net/publication/316253815_Une_perspective_evolutionniste_de_la_religion" TargetMode="External"/><Relationship Id="rId267" Type="http://schemas.openxmlformats.org/officeDocument/2006/relationships/hyperlink" Target="http://www.unice.fr/zetetique/enseignement.html" TargetMode="External"/><Relationship Id="rId288" Type="http://schemas.openxmlformats.org/officeDocument/2006/relationships/hyperlink" Target="http://benjamin.lisan.free.fr/jardin.secret/EcritsPolitiquesetPhilosophiques/SurIslam/L-apprentissage_de_l-esprit-critique.htm" TargetMode="External"/><Relationship Id="rId106" Type="http://schemas.openxmlformats.org/officeDocument/2006/relationships/hyperlink" Target="https://fr.wikipedia.org/wiki/Anatolie" TargetMode="External"/><Relationship Id="rId127" Type="http://schemas.openxmlformats.org/officeDocument/2006/relationships/hyperlink" Target="https://fr.wikipedia.org/wiki/Tol%C3%A9rance" TargetMode="External"/><Relationship Id="rId313" Type="http://schemas.openxmlformats.org/officeDocument/2006/relationships/hyperlink" Target="https://fr.wikipedia.org/wiki/Cabale" TargetMode="External"/><Relationship Id="rId10" Type="http://schemas.openxmlformats.org/officeDocument/2006/relationships/hyperlink" Target="https://fr.wikipedia.org/wiki/Superstition" TargetMode="External"/><Relationship Id="rId31" Type="http://schemas.openxmlformats.org/officeDocument/2006/relationships/hyperlink" Target="https://fr.wikipedia.org/wiki/Dissonance_cognitive" TargetMode="External"/><Relationship Id="rId52" Type="http://schemas.openxmlformats.org/officeDocument/2006/relationships/hyperlink" Target="https://fr.wikipedia.org/wiki/D%C3%A9pression_(psychiatrie)" TargetMode="External"/><Relationship Id="rId73" Type="http://schemas.openxmlformats.org/officeDocument/2006/relationships/hyperlink" Target="https://fr.wikipedia.org/wiki/Mage" TargetMode="External"/><Relationship Id="rId94" Type="http://schemas.openxmlformats.org/officeDocument/2006/relationships/hyperlink" Target="https://fr.wikipedia.org/wiki/1811" TargetMode="External"/><Relationship Id="rId148" Type="http://schemas.openxmlformats.org/officeDocument/2006/relationships/hyperlink" Target="https://fr.wikipedia.org/wiki/Quotient_intellectuel" TargetMode="External"/><Relationship Id="rId169" Type="http://schemas.openxmlformats.org/officeDocument/2006/relationships/hyperlink" Target="https://fr.wikipedia.org/wiki/Hallucination" TargetMode="External"/><Relationship Id="rId334" Type="http://schemas.openxmlformats.org/officeDocument/2006/relationships/hyperlink" Target="https://fr.wikipedia.org/wiki/Juda%C3%AFsme" TargetMode="External"/><Relationship Id="rId355" Type="http://schemas.openxmlformats.org/officeDocument/2006/relationships/hyperlink" Target="https://fr.wikipedia.org/wiki/Isra%C3%ABl_(Bible)" TargetMode="External"/><Relationship Id="rId376" Type="http://schemas.openxmlformats.org/officeDocument/2006/relationships/hyperlink" Target="https://fr.wikipedia.org/wiki/Ely%C3%B4n" TargetMode="External"/><Relationship Id="rId397" Type="http://schemas.openxmlformats.org/officeDocument/2006/relationships/theme" Target="theme/theme1.xml"/><Relationship Id="rId4" Type="http://schemas.openxmlformats.org/officeDocument/2006/relationships/settings" Target="settings.xml"/><Relationship Id="rId180" Type="http://schemas.openxmlformats.org/officeDocument/2006/relationships/hyperlink" Target="https://fr.wikipedia.org/wiki/Born_again_(christianisme)" TargetMode="External"/><Relationship Id="rId215" Type="http://schemas.openxmlformats.org/officeDocument/2006/relationships/hyperlink" Target="https://fr.wikipedia.org/wiki/Abraha" TargetMode="External"/><Relationship Id="rId236" Type="http://schemas.openxmlformats.org/officeDocument/2006/relationships/hyperlink" Target="http://benjamin.lisan.free.fr/jardin.secret/EcritsPolitiquesetPhilosophiques/SurIslam/hypotheses_sur_les_possibles_psychopathologies_de_mahomet.htm" TargetMode="External"/><Relationship Id="rId257" Type="http://schemas.openxmlformats.org/officeDocument/2006/relationships/hyperlink" Target="http://www.toupie.org/Biais/Biais_autorite.htm" TargetMode="External"/><Relationship Id="rId278" Type="http://schemas.openxmlformats.org/officeDocument/2006/relationships/hyperlink" Target="https://fr.wikipedia.org/wiki/Superstition" TargetMode="External"/><Relationship Id="rId303" Type="http://schemas.openxmlformats.org/officeDocument/2006/relationships/hyperlink" Target="https://fr.wikipedia.org/wiki/Infox" TargetMode="External"/><Relationship Id="rId42" Type="http://schemas.openxmlformats.org/officeDocument/2006/relationships/hyperlink" Target="https://fr.wikipedia.org/wiki/1914" TargetMode="External"/><Relationship Id="rId84" Type="http://schemas.openxmlformats.org/officeDocument/2006/relationships/hyperlink" Target="https://fr.wikipedia.org/wiki/L%C3%A9preux" TargetMode="External"/><Relationship Id="rId138" Type="http://schemas.openxmlformats.org/officeDocument/2006/relationships/hyperlink" Target="https://fr.wikipedia.org/wiki/Mongolie" TargetMode="External"/><Relationship Id="rId345" Type="http://schemas.openxmlformats.org/officeDocument/2006/relationships/hyperlink" Target="https://fr.wikipedia.org/wiki/H%C3%A9breu" TargetMode="External"/><Relationship Id="rId387" Type="http://schemas.openxmlformats.org/officeDocument/2006/relationships/hyperlink" Target="https://fr.wikipedia.org/wiki/Psychologie" TargetMode="External"/><Relationship Id="rId191" Type="http://schemas.openxmlformats.org/officeDocument/2006/relationships/hyperlink" Target="https://fr.wikipedia.org/wiki/Herv%C3%A9_Faye" TargetMode="External"/><Relationship Id="rId205" Type="http://schemas.openxmlformats.org/officeDocument/2006/relationships/hyperlink" Target="https://fr.wikipedia.org/wiki/La_Mecque" TargetMode="External"/><Relationship Id="rId247" Type="http://schemas.openxmlformats.org/officeDocument/2006/relationships/hyperlink" Target="https://www.researchgate.net/profile/Eric_Vin/publication/316253815_Une_perspective_evolutionniste_de_la_religion/links/58f7a8dbaca272c34c380259/Une-perspective-evolutionniste-de-la-religion.pdf" TargetMode="External"/></Relationships>
</file>

<file path=word/_rels/footnotes.xml.rels><?xml version="1.0" encoding="UTF-8" standalone="yes"?>
<Relationships xmlns="http://schemas.openxmlformats.org/package/2006/relationships"><Relationship Id="rId117" Type="http://schemas.openxmlformats.org/officeDocument/2006/relationships/hyperlink" Target="https://fr.wikipedia.org/wiki/Actes_de_Pierre" TargetMode="External"/><Relationship Id="rId299" Type="http://schemas.openxmlformats.org/officeDocument/2006/relationships/hyperlink" Target="https://fr.wikipedia.org/wiki/H%C3%A9breu" TargetMode="External"/><Relationship Id="rId303" Type="http://schemas.openxmlformats.org/officeDocument/2006/relationships/hyperlink" Target="http://www.biblegateway.com/bible?language=fr&amp;version=2;32&amp;passage=NUM%2013%3A33" TargetMode="External"/><Relationship Id="rId21" Type="http://schemas.openxmlformats.org/officeDocument/2006/relationships/hyperlink" Target="https://rcf.fr/actualite/le-gouverneur-chretien-de-jakarta-devant-la-justice-indonesienne-pour-blaspheme" TargetMode="External"/><Relationship Id="rId42" Type="http://schemas.openxmlformats.org/officeDocument/2006/relationships/hyperlink" Target="https://fr.wikipedia.org/wiki/Exodus_International" TargetMode="External"/><Relationship Id="rId63" Type="http://schemas.openxmlformats.org/officeDocument/2006/relationships/hyperlink" Target="https://www.lepoint.fr/societe/maltraitance-un-enfant-meurt-tous-les-5-jours-tue-par-sa-famille-27-04-2019-2309792_23.php" TargetMode="External"/><Relationship Id="rId84" Type="http://schemas.openxmlformats.org/officeDocument/2006/relationships/hyperlink" Target="https://fr.wikipedia.org/wiki/Mansukh" TargetMode="External"/><Relationship Id="rId138" Type="http://schemas.openxmlformats.org/officeDocument/2006/relationships/hyperlink" Target="https://fr.wikipedia.org/wiki/Tanakh" TargetMode="External"/><Relationship Id="rId159" Type="http://schemas.openxmlformats.org/officeDocument/2006/relationships/hyperlink" Target="https://fr.wikipedia.org/wiki/Eucharistie" TargetMode="External"/><Relationship Id="rId170" Type="http://schemas.openxmlformats.org/officeDocument/2006/relationships/hyperlink" Target="http://cco.cambridge.org/extract?id=ccol0521816483_CCOL0521816483A018" TargetMode="External"/><Relationship Id="rId191" Type="http://schemas.openxmlformats.org/officeDocument/2006/relationships/hyperlink" Target="https://fr.wikipedia.org/wiki/L%C3%A9vitique" TargetMode="External"/><Relationship Id="rId205" Type="http://schemas.openxmlformats.org/officeDocument/2006/relationships/hyperlink" Target="https://www.lepoint.fr/societe/richard-durn-itineraire-d-un-tueur-d-elus-05-04-2002-119990_23.php" TargetMode="External"/><Relationship Id="rId226" Type="http://schemas.openxmlformats.org/officeDocument/2006/relationships/hyperlink" Target="http://sante.lefigaro.fr/actualite/2015/01/29/23319-cerveau-certains-criminels-rend-insensibles-punition" TargetMode="External"/><Relationship Id="rId247" Type="http://schemas.openxmlformats.org/officeDocument/2006/relationships/hyperlink" Target="https://www.youtube.com/watch?v=UorE3mBCTV8" TargetMode="External"/><Relationship Id="rId107" Type="http://schemas.openxmlformats.org/officeDocument/2006/relationships/hyperlink" Target="http://www.slate.fr/story/105067/judaisme-violence" TargetMode="External"/><Relationship Id="rId268" Type="http://schemas.openxmlformats.org/officeDocument/2006/relationships/hyperlink" Target="https://fr.wikipedia.org/wiki/Patrick_Tissier_(repris_de_justice)" TargetMode="External"/><Relationship Id="rId289" Type="http://schemas.openxmlformats.org/officeDocument/2006/relationships/hyperlink" Target="http://benjamin.lisan.free.fr/jardin.secret/EcritsPolitiquesetPhilosophiques/SurIslam/liste-des-versets-et-hadiths-antijuifs-et-antichretiens-dans-le-coran.htm" TargetMode="External"/><Relationship Id="rId11" Type="http://schemas.openxmlformats.org/officeDocument/2006/relationships/hyperlink" Target="https://boutique.arte.tv/detail/john_Wayne_Amerique_a_tout_prix" TargetMode="External"/><Relationship Id="rId32" Type="http://schemas.openxmlformats.org/officeDocument/2006/relationships/hyperlink" Target="https://www.psychologie-sociale.com/index.php/fr/theories/influence/6-la-theorie-de-la-dissonance-cognitive" TargetMode="External"/><Relationship Id="rId53" Type="http://schemas.openxmlformats.org/officeDocument/2006/relationships/hyperlink" Target="https://fr.wikipedia.org/wiki/XY,_De_l'identit%C3%A9_masculine" TargetMode="External"/><Relationship Id="rId74" Type="http://schemas.openxmlformats.org/officeDocument/2006/relationships/hyperlink" Target="http://mahomet.over-blog.com/2019/05/connaissez-vous-mahomet.html" TargetMode="External"/><Relationship Id="rId128" Type="http://schemas.openxmlformats.org/officeDocument/2006/relationships/hyperlink" Target="https://fr.wikipedia.org/wiki/Papouasie-Nouvelle-Guin%C3%A9e" TargetMode="External"/><Relationship Id="rId149" Type="http://schemas.openxmlformats.org/officeDocument/2006/relationships/hyperlink" Target="https://fr.wikipedia.org/wiki/Marcion" TargetMode="External"/><Relationship Id="rId5" Type="http://schemas.openxmlformats.org/officeDocument/2006/relationships/hyperlink" Target="http://benjamin.lisan.free.fr/jardin.secret/EcritsPolitiquesetPhilosophiques/SurIslam/pseudosciences_islamiques.htm" TargetMode="External"/><Relationship Id="rId95" Type="http://schemas.openxmlformats.org/officeDocument/2006/relationships/hyperlink" Target="https://fr.wikipedia.org/wiki/Ding_Ling" TargetMode="External"/><Relationship Id="rId160" Type="http://schemas.openxmlformats.org/officeDocument/2006/relationships/hyperlink" Target="https://fr.wikipedia.org/wiki/Paulicianisme" TargetMode="External"/><Relationship Id="rId181" Type="http://schemas.openxmlformats.org/officeDocument/2006/relationships/hyperlink" Target="https://fr.wikipedia.org/wiki/V%C3%A9g%C3%A9tarisme" TargetMode="External"/><Relationship Id="rId216" Type="http://schemas.openxmlformats.org/officeDocument/2006/relationships/hyperlink" Target="https://en.wikipedia.org/wiki/Death_of_Brian_Wells" TargetMode="External"/><Relationship Id="rId237" Type="http://schemas.openxmlformats.org/officeDocument/2006/relationships/hyperlink" Target="https://en.wikipedia.org/wiki/List_of_people_with_major_depressive_disorder" TargetMode="External"/><Relationship Id="rId258" Type="http://schemas.openxmlformats.org/officeDocument/2006/relationships/hyperlink" Target="http://www.larbredesrefuges.com/t10289-gourous-un-profil-psychologique-reperable-en-7-points" TargetMode="External"/><Relationship Id="rId279" Type="http://schemas.openxmlformats.org/officeDocument/2006/relationships/hyperlink" Target="https://www.healthychildren.org/English/ages-stages/prenatal/delivery-beyond/Pages/Understanding-Motherhood-and-Mood-Baby-Blues-and-Beyond.aspx" TargetMode="External"/><Relationship Id="rId22" Type="http://schemas.openxmlformats.org/officeDocument/2006/relationships/hyperlink" Target="https://www.cnews.fr/monde/2017-05-09/le-gouverneur-chretien-de-jakarta-condamne-pour-blaspheme-755000" TargetMode="External"/><Relationship Id="rId43" Type="http://schemas.openxmlformats.org/officeDocument/2006/relationships/hyperlink" Target="https://en.wikipedia.org/wiki/Exodus_International" TargetMode="External"/><Relationship Id="rId64" Type="http://schemas.openxmlformats.org/officeDocument/2006/relationships/hyperlink" Target="https://fr.wikipedia.org/wiki/Pierre_Teilhard_de_Chardin" TargetMode="External"/><Relationship Id="rId118" Type="http://schemas.openxmlformats.org/officeDocument/2006/relationships/hyperlink" Target="file:///C:\Users\LISAN\AppData\Roaming\Microsoft\Word\Hypatie&#160;d'alexandrie" TargetMode="External"/><Relationship Id="rId139" Type="http://schemas.openxmlformats.org/officeDocument/2006/relationships/hyperlink" Target="https://fr.wikipedia.org/wiki/Messie" TargetMode="External"/><Relationship Id="rId290" Type="http://schemas.openxmlformats.org/officeDocument/2006/relationships/hyperlink" Target="https://fr.timesofisrael.com/les-ong-israeliennes-au-service-de-lafrique/" TargetMode="External"/><Relationship Id="rId304" Type="http://schemas.openxmlformats.org/officeDocument/2006/relationships/hyperlink" Target="https://fr.wikipedia.org/wiki/G%C3%A9ant_(mythologie)" TargetMode="External"/><Relationship Id="rId85" Type="http://schemas.openxmlformats.org/officeDocument/2006/relationships/hyperlink" Target="http://benjamin.lisan.free.fr/jardin.secret/EcritsPolitiquesetPhilosophiques/SurIslam/les-religions-face-a-la-science-moderne.htm" TargetMode="External"/><Relationship Id="rId150" Type="http://schemas.openxmlformats.org/officeDocument/2006/relationships/hyperlink" Target="https://fr.wikipedia.org/wiki/Priscillien" TargetMode="External"/><Relationship Id="rId171" Type="http://schemas.openxmlformats.org/officeDocument/2006/relationships/hyperlink" Target="http://benjamin.lisan.free.fr/jardin.secret/EcritsPolitiquesetPhilosophiques/SurIslam/liste-des-versets-et-hadiths-antijuifs-et-antichretiens-dans-le-coran.htm" TargetMode="External"/><Relationship Id="rId192" Type="http://schemas.openxmlformats.org/officeDocument/2006/relationships/hyperlink" Target="https://fr.wikipedia.org/wiki/Actes_des_Ap%C3%B4tres" TargetMode="External"/><Relationship Id="rId206" Type="http://schemas.openxmlformats.org/officeDocument/2006/relationships/hyperlink" Target="https://fr.wikipedia.org/wiki/Roberto_Succo" TargetMode="External"/><Relationship Id="rId227" Type="http://schemas.openxmlformats.org/officeDocument/2006/relationships/hyperlink" Target="https://sante-guerir.notrefamille.com/sante-a-z/trouble-caracteriel-trouble-caracteriel-o290858.html" TargetMode="External"/><Relationship Id="rId248" Type="http://schemas.openxmlformats.org/officeDocument/2006/relationships/hyperlink" Target="http://blog.decouvrirlislam.net/Home/islam/Le-prophte-Muhammad/desinformations-sur-le-prophete-saws/muhammad-saws-ordonne-de-tuer-les-banu-qurayza-etude-historique-critique-partie-i-" TargetMode="External"/><Relationship Id="rId269" Type="http://schemas.openxmlformats.org/officeDocument/2006/relationships/hyperlink" Target="http://affairetissier.unblog.fr/trois-victimes-liees/" TargetMode="External"/><Relationship Id="rId12" Type="http://schemas.openxmlformats.org/officeDocument/2006/relationships/hyperlink" Target="https://fr.wikipedia.org/wiki/Jean_Meslier" TargetMode="External"/><Relationship Id="rId33" Type="http://schemas.openxmlformats.org/officeDocument/2006/relationships/hyperlink" Target="https://fr.wikipedia.org/wiki/Engagement_(psychologie_sociale)" TargetMode="External"/><Relationship Id="rId108" Type="http://schemas.openxmlformats.org/officeDocument/2006/relationships/hyperlink" Target="http://benjamin.lisan.free.fr/jardin.secret/EcritsPolitiquesetPhilosophiques/Bible/VersetsViolentsDeLaBible.htm" TargetMode="External"/><Relationship Id="rId129" Type="http://schemas.openxmlformats.org/officeDocument/2006/relationships/hyperlink" Target="https://fr.wikipedia.org/wiki/Arabie_saoudite" TargetMode="External"/><Relationship Id="rId280" Type="http://schemas.openxmlformats.org/officeDocument/2006/relationships/hyperlink" Target="https://www.nytimes.com/2019/02/12/health/perinatal-depression-maternal-counseling.html" TargetMode="External"/><Relationship Id="rId54" Type="http://schemas.openxmlformats.org/officeDocument/2006/relationships/hyperlink" Target="https://fr.wikipedia.org/wiki/%C3%89lisabeth_Badinter" TargetMode="External"/><Relationship Id="rId75" Type="http://schemas.openxmlformats.org/officeDocument/2006/relationships/hyperlink" Target="http://www.sefarim.fr/Pentateuque_Exode_2_12.aspx" TargetMode="External"/><Relationship Id="rId96" Type="http://schemas.openxmlformats.org/officeDocument/2006/relationships/hyperlink" Target="https://fr.wikipedia.org/wiki/Fu_Lei" TargetMode="External"/><Relationship Id="rId140" Type="http://schemas.openxmlformats.org/officeDocument/2006/relationships/hyperlink" Target="https://fr.wikipedia.org/wiki/Juifs" TargetMode="External"/><Relationship Id="rId161" Type="http://schemas.openxmlformats.org/officeDocument/2006/relationships/hyperlink" Target="https://fr.wikipedia.org/wiki/Constantin_de_Mananalis" TargetMode="External"/><Relationship Id="rId182" Type="http://schemas.openxmlformats.org/officeDocument/2006/relationships/hyperlink" Target="https://fr.wikipedia.org/wiki/Bouddhisme" TargetMode="External"/><Relationship Id="rId217" Type="http://schemas.openxmlformats.org/officeDocument/2006/relationships/hyperlink" Target="https://www.yourtango.com/2018313478/who-is-marjorie-diehl-armstrong-the-woman-from-evil-genius-on-netflix" TargetMode="External"/><Relationship Id="rId6" Type="http://schemas.openxmlformats.org/officeDocument/2006/relationships/hyperlink" Target="https://fr.wikipedia.org/wiki/Miracles_scientifiques_du_Coran" TargetMode="External"/><Relationship Id="rId238" Type="http://schemas.openxmlformats.org/officeDocument/2006/relationships/hyperlink" Target="https://fr.wikipedia.org/wiki/Derniers_jours_d%27Adolf_Hitler" TargetMode="External"/><Relationship Id="rId259" Type="http://schemas.openxmlformats.org/officeDocument/2006/relationships/hyperlink" Target="http://benjamin.lisan.free.fr/EcritsScientifiques/pseudo-sciences/ManipulationMentaleSectaire.htm" TargetMode="External"/><Relationship Id="rId23" Type="http://schemas.openxmlformats.org/officeDocument/2006/relationships/hyperlink" Target="https://www.france24.com/fr/20170509-indonesie-gouverneur-chretiens-jakarta-condamne-deux-prison-blaspheme" TargetMode="External"/><Relationship Id="rId119" Type="http://schemas.openxmlformats.org/officeDocument/2006/relationships/hyperlink" Target="https://fr.wikipedia.org/wiki/Hypatie" TargetMode="External"/><Relationship Id="rId270" Type="http://schemas.openxmlformats.org/officeDocument/2006/relationships/hyperlink" Target="https://www.letelegramme.fr/ar/viewarticle1024.php" TargetMode="External"/><Relationship Id="rId291" Type="http://schemas.openxmlformats.org/officeDocument/2006/relationships/hyperlink" Target="http://www.sauveteurs.org/qui-sommes-nous/" TargetMode="External"/><Relationship Id="rId305" Type="http://schemas.openxmlformats.org/officeDocument/2006/relationships/hyperlink" Target="https://fr.wikipedia.org/wiki/Nephilim" TargetMode="External"/><Relationship Id="rId44" Type="http://schemas.openxmlformats.org/officeDocument/2006/relationships/hyperlink" Target="https://www.arte.tv/fr/videos/086135-000-A/homotherapies-conversion-forcee/" TargetMode="External"/><Relationship Id="rId65" Type="http://schemas.openxmlformats.org/officeDocument/2006/relationships/hyperlink" Target="https://www.larecherche.fr/histoire-des-sciences/%C2%AB-le-consensus-scientifique-est-le-meilleur-indicateur-de-v%C3%A9rit%C3%A9-que-nous" TargetMode="External"/><Relationship Id="rId86" Type="http://schemas.openxmlformats.org/officeDocument/2006/relationships/hyperlink" Target="https://fr.wikipedia.org/wiki/%C3%89tymologie_de_religion" TargetMode="External"/><Relationship Id="rId130" Type="http://schemas.openxmlformats.org/officeDocument/2006/relationships/hyperlink" Target="https://fr.wikipedia.org/wiki/Chasse_aux_sorci%C3%A8res" TargetMode="External"/><Relationship Id="rId151" Type="http://schemas.openxmlformats.org/officeDocument/2006/relationships/hyperlink" Target="https://fr.wikipedia.org/wiki/Eucharistie" TargetMode="External"/><Relationship Id="rId172" Type="http://schemas.openxmlformats.org/officeDocument/2006/relationships/hyperlink" Target="http://explore-quran.blogspot.fr/2008/03/hadith.html" TargetMode="External"/><Relationship Id="rId193" Type="http://schemas.openxmlformats.org/officeDocument/2006/relationships/hyperlink" Target="https://fr.wikipedia.org/wiki/Plasma_sanguin" TargetMode="External"/><Relationship Id="rId207" Type="http://schemas.openxmlformats.org/officeDocument/2006/relationships/hyperlink" Target="https://fr.wikipedia.org/wiki/Edmund_Kemper" TargetMode="External"/><Relationship Id="rId228" Type="http://schemas.openxmlformats.org/officeDocument/2006/relationships/hyperlink" Target="https://www.vidal.fr/actualites/13661/baclofene_la_recommandation_temporaire_d_utilisation_rtu_a_ete_accordee_modalites_pratiques/" TargetMode="External"/><Relationship Id="rId249" Type="http://schemas.openxmlformats.org/officeDocument/2006/relationships/hyperlink" Target="https://www.bfmtv.com/police-justice/un-somnambule-peut-il-etre-condamne-pour-un-crime-commis-dans-son-sommeil-1757417.html" TargetMode="External"/><Relationship Id="rId13" Type="http://schemas.openxmlformats.org/officeDocument/2006/relationships/hyperlink" Target="https://fr.wikipedia.org/wiki/Jean_Meslier" TargetMode="External"/><Relationship Id="rId109" Type="http://schemas.openxmlformats.org/officeDocument/2006/relationships/hyperlink" Target="http://www.jattitude.net/quelle-est-la-vision-du-judaisme-sur-la-peine-de-mort/" TargetMode="External"/><Relationship Id="rId260" Type="http://schemas.openxmlformats.org/officeDocument/2006/relationships/hyperlink" Target="https://levigilant.com/documents/joseph_smith_mormons/joseph_smith_et_les_mormons.html" TargetMode="External"/><Relationship Id="rId281" Type="http://schemas.openxmlformats.org/officeDocument/2006/relationships/hyperlink" Target="https://www.cdc.gov/reproductivehealth/features/maternal-depression/index.html" TargetMode="External"/><Relationship Id="rId34" Type="http://schemas.openxmlformats.org/officeDocument/2006/relationships/hyperlink" Target="https://www.psychologie-sociale.com/index.php/fr/theories/influence/10-theorie-de-l-engagement-et-de-la-dissonance" TargetMode="External"/><Relationship Id="rId55" Type="http://schemas.openxmlformats.org/officeDocument/2006/relationships/hyperlink" Target="https://fr.wikipedia.org/wiki/XY,_De_l'identit%C3%A9_masculine" TargetMode="External"/><Relationship Id="rId76" Type="http://schemas.openxmlformats.org/officeDocument/2006/relationships/hyperlink" Target="https://fr.wikipedia.org/wiki/Bible_du_Rabbinat" TargetMode="External"/><Relationship Id="rId97" Type="http://schemas.openxmlformats.org/officeDocument/2006/relationships/hyperlink" Target="https://fr.wikipedia.org/wiki/Deng_Tuo" TargetMode="External"/><Relationship Id="rId120" Type="http://schemas.openxmlformats.org/officeDocument/2006/relationships/hyperlink" Target="https://fr.wikipedia.org/wiki/Constantin_Ier_(empereur_romain)" TargetMode="External"/><Relationship Id="rId141" Type="http://schemas.openxmlformats.org/officeDocument/2006/relationships/hyperlink" Target="https://fr.wikipedia.org/wiki/Marie_(m%C3%A8re_de_J%C3%A9sus)" TargetMode="External"/><Relationship Id="rId7" Type="http://schemas.openxmlformats.org/officeDocument/2006/relationships/hyperlink" Target="https://www.larecherche.fr/parution/mensuel-554" TargetMode="External"/><Relationship Id="rId162" Type="http://schemas.openxmlformats.org/officeDocument/2006/relationships/hyperlink" Target="https://books.google.com/books?id=SBMsayiLJbYC&amp;pg=PA19" TargetMode="External"/><Relationship Id="rId183" Type="http://schemas.openxmlformats.org/officeDocument/2006/relationships/hyperlink" Target="https://fr.wikipedia.org/wiki/Inde" TargetMode="External"/><Relationship Id="rId218" Type="http://schemas.openxmlformats.org/officeDocument/2006/relationships/hyperlink" Target="https://en.wikipedia.org/wiki/Death_of_Brian_Wells" TargetMode="External"/><Relationship Id="rId239" Type="http://schemas.openxmlformats.org/officeDocument/2006/relationships/hyperlink" Target="https://www.larep.fr/gien-45500/actualites/a-gien-elle-avait-incendie-la-voiture-ou-etait-enfermee-sa-fillette-de-trois-ans-1-2_13089680/" TargetMode="External"/><Relationship Id="rId250" Type="http://schemas.openxmlformats.org/officeDocument/2006/relationships/hyperlink" Target="https://www.legifrance.gouv.fr/affichCodeArticle.do?idArticle=LEGIARTI000029370748&amp;cidTexte=LEGITEXT000006070719&amp;dateTexte=20141001" TargetMode="External"/><Relationship Id="rId271" Type="http://schemas.openxmlformats.org/officeDocument/2006/relationships/hyperlink" Target="https://fr.wikipedia.org/wiki/Alice_Domon" TargetMode="External"/><Relationship Id="rId292" Type="http://schemas.openxmlformats.org/officeDocument/2006/relationships/hyperlink" Target="https://fr.timesofisrael.com/lhorloge-tourne-pour-les-sauveteurs-de-tsahal-a-mexico/" TargetMode="External"/><Relationship Id="rId306" Type="http://schemas.openxmlformats.org/officeDocument/2006/relationships/hyperlink" Target="https://fr.wikipedia.org/wiki/Tsniout" TargetMode="External"/><Relationship Id="rId24" Type="http://schemas.openxmlformats.org/officeDocument/2006/relationships/hyperlink" Target="https://fr.wikipedia.org/wiki/1981" TargetMode="External"/><Relationship Id="rId45" Type="http://schemas.openxmlformats.org/officeDocument/2006/relationships/hyperlink" Target="https://de.wikipedia.org/wiki/Wuestenstrom" TargetMode="External"/><Relationship Id="rId66" Type="http://schemas.openxmlformats.org/officeDocument/2006/relationships/hyperlink" Target="https://www.larecherche.fr/naomi-oreskes-%C2%AB-un-discours-simpliste-et-conservateur-%C2%BB" TargetMode="External"/><Relationship Id="rId87" Type="http://schemas.openxmlformats.org/officeDocument/2006/relationships/hyperlink" Target="https://fr.wikipedia.org/wiki/Les_Formes_%C3%A9l%C3%A9mentaires_de_la_vie_religieuse" TargetMode="External"/><Relationship Id="rId110" Type="http://schemas.openxmlformats.org/officeDocument/2006/relationships/hyperlink" Target="http://www.jlaw.com/Articles/mesiralaw2.html" TargetMode="External"/><Relationship Id="rId131" Type="http://schemas.openxmlformats.org/officeDocument/2006/relationships/hyperlink" Target="https://fr.wikipedia.org/wiki/Oremus_et_pro_perfidis_Judaeis" TargetMode="External"/><Relationship Id="rId61" Type="http://schemas.openxmlformats.org/officeDocument/2006/relationships/hyperlink" Target="https://bibliobs.nouvelobs.com/actualites/20120110.OBS8433/eastwood-a-eu-le-courage-d-evoquer-l-homosexualite-de-hoover.html" TargetMode="External"/><Relationship Id="rId82" Type="http://schemas.openxmlformats.org/officeDocument/2006/relationships/hyperlink" Target="https://slideplayer.fr/slide/3142457/" TargetMode="External"/><Relationship Id="rId152" Type="http://schemas.openxmlformats.org/officeDocument/2006/relationships/hyperlink" Target="https://fr.wikipedia.org/wiki/Eucharistie" TargetMode="External"/><Relationship Id="rId173" Type="http://schemas.openxmlformats.org/officeDocument/2006/relationships/hyperlink" Target="http://benjamin.lisan.free.fr/jardin.secret/EcritsPolitiquesetPhilosophiques/SurIslam/differents_textes_sur_l-histoire_de_l-islam%20.htm" TargetMode="External"/><Relationship Id="rId194" Type="http://schemas.openxmlformats.org/officeDocument/2006/relationships/hyperlink" Target="https://fr.wikipedia.org/wiki/Transfusion_sanguine_chez_les_T%C3%A9moins_de_J%C3%A9hovah" TargetMode="External"/><Relationship Id="rId199" Type="http://schemas.openxmlformats.org/officeDocument/2006/relationships/hyperlink" Target="https://www.lexpress.fr/insolite/animaux/un-cas-tres-rare-de-chimpanzes-cannibales-observe-au-senegal_1874571.html" TargetMode="External"/><Relationship Id="rId203" Type="http://schemas.openxmlformats.org/officeDocument/2006/relationships/hyperlink" Target="https://fr.wikipedia.org/wiki/Tuerie_de_Nanterre" TargetMode="External"/><Relationship Id="rId208" Type="http://schemas.openxmlformats.org/officeDocument/2006/relationships/hyperlink" Target="https://murderpedia.org/male.M/m/merhige-paul.htm" TargetMode="External"/><Relationship Id="rId229" Type="http://schemas.openxmlformats.org/officeDocument/2006/relationships/hyperlink" Target="https://www.vidal.fr/substances/482/baclofene/" TargetMode="External"/><Relationship Id="rId19" Type="http://schemas.openxmlformats.org/officeDocument/2006/relationships/hyperlink" Target="https://www.marianne.net/societe/affaire-mila-la-moitie-des-francais-defavorables-au-droit-de-critiquer-les-religions" TargetMode="External"/><Relationship Id="rId224" Type="http://schemas.openxmlformats.org/officeDocument/2006/relationships/hyperlink" Target="https://www.jocn-journal.com/article/S0967-5868%2815%2900680-3/abstract" TargetMode="External"/><Relationship Id="rId240" Type="http://schemas.openxmlformats.org/officeDocument/2006/relationships/hyperlink" Target="https://www.larep.fr/gien-45500/actualites/a-gien-elle-avait-incendie-la-voiture-ou-etait-enfermee-sa-fillette-de-trois-ans-2-2_13089682/" TargetMode="External"/><Relationship Id="rId245" Type="http://schemas.openxmlformats.org/officeDocument/2006/relationships/hyperlink" Target="https://fr.wikipedia.org/wiki/Banu_Qurayza" TargetMode="External"/><Relationship Id="rId261" Type="http://schemas.openxmlformats.org/officeDocument/2006/relationships/hyperlink" Target="https://fr.wikipedia.org/wiki/H%C3%A9raclius" TargetMode="External"/><Relationship Id="rId266" Type="http://schemas.openxmlformats.org/officeDocument/2006/relationships/hyperlink" Target="http://benjamin.lisan.free.fr/jardin.secret/EcritsPolitiquesetPhilosophiques/SurIslam/differents_textes_sur_l-histoire_de_l-islam%20.htm" TargetMode="External"/><Relationship Id="rId287" Type="http://schemas.openxmlformats.org/officeDocument/2006/relationships/hyperlink" Target="https://fr.wikipedia.org/wiki/Enfance_de_Mahomet" TargetMode="External"/><Relationship Id="rId14" Type="http://schemas.openxmlformats.org/officeDocument/2006/relationships/hyperlink" Target="https://dicocitations.lemonde.fr/citations/citation-9049.php" TargetMode="External"/><Relationship Id="rId30" Type="http://schemas.openxmlformats.org/officeDocument/2006/relationships/hyperlink" Target="https://fr.wikipedia.org/wiki/Mahmoud_Mohamed_Taha" TargetMode="External"/><Relationship Id="rId35" Type="http://schemas.openxmlformats.org/officeDocument/2006/relationships/hyperlink" Target="http://benjamin.lisan.free.fr/jardin.secret/EcritsPolitiquesetPhilosophiques/SurIslam/contradictions-et-incoherences-du-coran.htm" TargetMode="External"/><Relationship Id="rId56" Type="http://schemas.openxmlformats.org/officeDocument/2006/relationships/hyperlink" Target="https://fr.wikipedia.org/wiki/%C3%89lisabeth_Badinter" TargetMode="External"/><Relationship Id="rId77" Type="http://schemas.openxmlformats.org/officeDocument/2006/relationships/hyperlink" Target="https://fr.wikipedia.org/wiki/Thomas_R%C3%B6mer" TargetMode="External"/><Relationship Id="rId100" Type="http://schemas.openxmlformats.org/officeDocument/2006/relationships/hyperlink" Target="https://fr.wikipedia.org/wiki/%C3%89crivain" TargetMode="External"/><Relationship Id="rId105" Type="http://schemas.openxmlformats.org/officeDocument/2006/relationships/hyperlink" Target="https://fr.wikipedia.org/wiki/Crimes_du_r%C3%A9gime_khmer_rouge" TargetMode="External"/><Relationship Id="rId126" Type="http://schemas.openxmlformats.org/officeDocument/2006/relationships/hyperlink" Target="https://fr.wikipedia.org/wiki/Afrique_subsaharienne" TargetMode="External"/><Relationship Id="rId147" Type="http://schemas.openxmlformats.org/officeDocument/2006/relationships/hyperlink" Target="https://fr.wikipedia.org/wiki/%C3%89vangile_selon_Luc" TargetMode="External"/><Relationship Id="rId168" Type="http://schemas.openxmlformats.org/officeDocument/2006/relationships/hyperlink" Target="https://fr.wikipedia.org/wiki/Des_Juifs_et_de_leurs_mensonges" TargetMode="External"/><Relationship Id="rId282" Type="http://schemas.openxmlformats.org/officeDocument/2006/relationships/hyperlink" Target="http://hecapedia.org/health-center/pregnancy-parenting/pregnancy-stages/depression-during-after-pregnancy.htm" TargetMode="External"/><Relationship Id="rId312" Type="http://schemas.openxmlformats.org/officeDocument/2006/relationships/hyperlink" Target="https://oumma.com/etats-unis-une-affiche-anti-islam-suscite-un-immense-emoi-a-atlanta/" TargetMode="External"/><Relationship Id="rId8" Type="http://schemas.openxmlformats.org/officeDocument/2006/relationships/hyperlink" Target="https://www.larecherche.fr/histoire-des-sciences/%C2%AB-le-consensus-scientifique-est-le-meilleur-indicateur-de-v%C3%A9rit%C3%A9-que-nous" TargetMode="External"/><Relationship Id="rId51" Type="http://schemas.openxmlformats.org/officeDocument/2006/relationships/hyperlink" Target="https://fr.wikipedia.org/wiki/%C3%89lisabeth_Badinter" TargetMode="External"/><Relationship Id="rId72" Type="http://schemas.openxmlformats.org/officeDocument/2006/relationships/hyperlink" Target="http://benjamin.lisan.free.fr/jardin.secret/EcritsScientifiques/pseudo-sciences/CommunicationAuDela.htm" TargetMode="External"/><Relationship Id="rId93" Type="http://schemas.openxmlformats.org/officeDocument/2006/relationships/hyperlink" Target="https://fr.wikipedia.org/wiki/Lao_She" TargetMode="External"/><Relationship Id="rId98" Type="http://schemas.openxmlformats.org/officeDocument/2006/relationships/hyperlink" Target="https://fr.wikipedia.org/wiki/R%C3%A9volution_culturelle" TargetMode="External"/><Relationship Id="rId121" Type="http://schemas.openxmlformats.org/officeDocument/2006/relationships/hyperlink" Target="https://fr.wikipedia.org/wiki/Porphyre_de_Tyr" TargetMode="External"/><Relationship Id="rId142" Type="http://schemas.openxmlformats.org/officeDocument/2006/relationships/hyperlink" Target="https://fr.wikipedia.org/wiki/Tib%C3%A8re" TargetMode="External"/><Relationship Id="rId163" Type="http://schemas.openxmlformats.org/officeDocument/2006/relationships/hyperlink" Target="https://books.google.com/books?id=yl4LAAAAIAAJ&amp;pg=PA60" TargetMode="External"/><Relationship Id="rId184" Type="http://schemas.openxmlformats.org/officeDocument/2006/relationships/hyperlink" Target="https://fr.wikipedia.org/wiki/Asie" TargetMode="External"/><Relationship Id="rId189" Type="http://schemas.openxmlformats.org/officeDocument/2006/relationships/hyperlink" Target="https://fr.wikipedia.org/wiki/Bible" TargetMode="External"/><Relationship Id="rId219" Type="http://schemas.openxmlformats.org/officeDocument/2006/relationships/hyperlink" Target="https://fr.wikipedia.org/wiki/Affaire_Alain_Lamare" TargetMode="External"/><Relationship Id="rId3" Type="http://schemas.openxmlformats.org/officeDocument/2006/relationships/hyperlink" Target="https://www.lefigaro.fr/international/2009/02/10/01003-20090210ARTFIG00618-la-france-l-un-des-pays-les-moins-croyants-au-monde-.php" TargetMode="External"/><Relationship Id="rId214" Type="http://schemas.openxmlformats.org/officeDocument/2006/relationships/hyperlink" Target="https://www.lalibre.be/belgique/kim-de-gelder-le-tueur-de-la-creche-de-termonde-va-etre-interne-5ce7adda9978e223b1c6c29d" TargetMode="External"/><Relationship Id="rId230" Type="http://schemas.openxmlformats.org/officeDocument/2006/relationships/hyperlink" Target="https://www.larep.fr/gien-45500/actualites/a-gien-elle-avait-incendie-la-voiture-ou-etait-enfermee-sa-fillette-de-trois-ans-2-2_13089682/" TargetMode="External"/><Relationship Id="rId235" Type="http://schemas.openxmlformats.org/officeDocument/2006/relationships/hyperlink" Target="https://fr.wikipedia.org/wiki/Liste_de_personnalit%C3%A9s_ayant_un_trouble_bipolaire" TargetMode="External"/><Relationship Id="rId251" Type="http://schemas.openxmlformats.org/officeDocument/2006/relationships/hyperlink" Target="https://www.lejsl.com/faits-divers/2012/11/25/patrick-massin-condamne-a-20-ans-de-reclusion" TargetMode="External"/><Relationship Id="rId256" Type="http://schemas.openxmlformats.org/officeDocument/2006/relationships/hyperlink" Target="https://nospensees.fr/mensonge-repete-mille-se-transforme-t-verite/" TargetMode="External"/><Relationship Id="rId277" Type="http://schemas.openxmlformats.org/officeDocument/2006/relationships/hyperlink" Target="https://fr.wikipedia.org/wiki/Jeffrey_Dahmer" TargetMode="External"/><Relationship Id="rId298" Type="http://schemas.openxmlformats.org/officeDocument/2006/relationships/hyperlink" Target="https://fr.wikipedia.org/wiki/St%C3%A8le_de_Mesha" TargetMode="External"/><Relationship Id="rId25" Type="http://schemas.openxmlformats.org/officeDocument/2006/relationships/hyperlink" Target="https://fr.wikipedia.org/wiki/Alliance" TargetMode="External"/><Relationship Id="rId46" Type="http://schemas.openxmlformats.org/officeDocument/2006/relationships/hyperlink" Target="http://www.marianne.net/Angleterre-les-cathos-integristes-veulent-guerir-les-homos_a234622.html" TargetMode="External"/><Relationship Id="rId67" Type="http://schemas.openxmlformats.org/officeDocument/2006/relationships/hyperlink" Target="https://science.sciencemag.org/content/306/5702/1686.summary" TargetMode="External"/><Relationship Id="rId116" Type="http://schemas.openxmlformats.org/officeDocument/2006/relationships/hyperlink" Target="http://www.biblegateway.com/bible?language=fr&amp;version=2;32&amp;passage=ACTS%208%3A9-21" TargetMode="External"/><Relationship Id="rId137" Type="http://schemas.openxmlformats.org/officeDocument/2006/relationships/hyperlink" Target="https://fr.wikipedia.org/wiki/J%C3%A9sus-Christ" TargetMode="External"/><Relationship Id="rId158" Type="http://schemas.openxmlformats.org/officeDocument/2006/relationships/hyperlink" Target="https://fr.wikipedia.org/wiki/Bapt%C3%AAme" TargetMode="External"/><Relationship Id="rId272" Type="http://schemas.openxmlformats.org/officeDocument/2006/relationships/hyperlink" Target="https://fr.wikipedia.org/wiki/Etty_Hillesum" TargetMode="External"/><Relationship Id="rId293" Type="http://schemas.openxmlformats.org/officeDocument/2006/relationships/hyperlink" Target="https://www.franceculture.fr/emissions/de-cause-a-effets-le-magazine-de-lenvironnement/lhomosexualite-animale-la-nature-au-grand-jour" TargetMode="External"/><Relationship Id="rId302" Type="http://schemas.openxmlformats.org/officeDocument/2006/relationships/hyperlink" Target="http://www.biblegateway.com/bible?language=fr&amp;version=2;32&amp;passage=GEN%206%3A4" TargetMode="External"/><Relationship Id="rId307" Type="http://schemas.openxmlformats.org/officeDocument/2006/relationships/hyperlink" Target="https://www.babelio.com/auteur/Roger-Sabbah/68590" TargetMode="External"/><Relationship Id="rId20" Type="http://schemas.openxmlformats.org/officeDocument/2006/relationships/hyperlink" Target="https://www.arte.tv/fr/videos/094792-000-A/bresil-on-ne-rigole-plus/" TargetMode="External"/><Relationship Id="rId41" Type="http://schemas.openxmlformats.org/officeDocument/2006/relationships/hyperlink" Target="http://www.hadithdujour.com/hadiths/hadith-sur-L-homosexualite_1066.asp" TargetMode="External"/><Relationship Id="rId62" Type="http://schemas.openxmlformats.org/officeDocument/2006/relationships/hyperlink" Target="https://www.europe1.fr/emissions/Le-vrai-faux-de-l-info2/combien-denfants-meurent-chaque-jour-sous-les-coups-de-leurs-parents-3548045" TargetMode="External"/><Relationship Id="rId83" Type="http://schemas.openxmlformats.org/officeDocument/2006/relationships/hyperlink" Target="https://www.lemonde.fr/idees/article/2020/02/14/delphine-horvilleur-l-affaire-mila-interroge-quel-dieu-se-vexerait-d-etre-ainsi-malmene_6029521_3232.html" TargetMode="External"/><Relationship Id="rId88" Type="http://schemas.openxmlformats.org/officeDocument/2006/relationships/hyperlink" Target="http://www.gaucherepublicaine.org/%C3%A9v%C3%A8nement/lintegration-republicaine-ses-finalites-et-ses-exigences-2" TargetMode="External"/><Relationship Id="rId111" Type="http://schemas.openxmlformats.org/officeDocument/2006/relationships/hyperlink" Target="https://fr.wikipedia.org/wiki/Mesirah" TargetMode="External"/><Relationship Id="rId132" Type="http://schemas.openxmlformats.org/officeDocument/2006/relationships/hyperlink" Target="http://www.slate.fr/story/35095/antijuda%C3%AFsme-chretien-eglise-benoit-xvi" TargetMode="External"/><Relationship Id="rId153" Type="http://schemas.openxmlformats.org/officeDocument/2006/relationships/hyperlink" Target="https://fr.wikipedia.org/wiki/Notre_P%C3%A8re" TargetMode="External"/><Relationship Id="rId174" Type="http://schemas.openxmlformats.org/officeDocument/2006/relationships/hyperlink" Target="https://fr.wikipedia.org/wiki/Martyrs_de_Cordoue" TargetMode="External"/><Relationship Id="rId179" Type="http://schemas.openxmlformats.org/officeDocument/2006/relationships/hyperlink" Target="https://fr.wikipedia.org/wiki/Ahimsa" TargetMode="External"/><Relationship Id="rId195" Type="http://schemas.openxmlformats.org/officeDocument/2006/relationships/hyperlink" Target="https://fr.wikipedia.org/wiki/Martin_Luther_King_Jr" TargetMode="External"/><Relationship Id="rId209" Type="http://schemas.openxmlformats.org/officeDocument/2006/relationships/hyperlink" Target="https://www.palmbeachpost.com/article/20100110/NEWS/812037897" TargetMode="External"/><Relationship Id="rId190" Type="http://schemas.openxmlformats.org/officeDocument/2006/relationships/hyperlink" Target="https://fr.wikipedia.org/wiki/Gen%C3%A8se" TargetMode="External"/><Relationship Id="rId204" Type="http://schemas.openxmlformats.org/officeDocument/2006/relationships/hyperlink" Target="https://www.liberation.fr/societe/2002/04/16/richard-durn-detruit-par-sa-folie_400445" TargetMode="External"/><Relationship Id="rId220" Type="http://schemas.openxmlformats.org/officeDocument/2006/relationships/hyperlink" Target="https://en.wikipedia.org/wiki/Thomas_Bartlett_Whitaker" TargetMode="External"/><Relationship Id="rId225" Type="http://schemas.openxmlformats.org/officeDocument/2006/relationships/hyperlink" Target="http://sante.lefigaro.fr/actualite/2013/11/28/21574-chercheur-neurosciences-se-decouvre-psychopathe" TargetMode="External"/><Relationship Id="rId241" Type="http://schemas.openxmlformats.org/officeDocument/2006/relationships/hyperlink" Target="https://fr.wikipedia.org/wiki/Peng_Dehuai" TargetMode="External"/><Relationship Id="rId246" Type="http://schemas.openxmlformats.org/officeDocument/2006/relationships/hyperlink" Target="https://www.youtube.com/watch?v=oysb3vr_8k8" TargetMode="External"/><Relationship Id="rId267" Type="http://schemas.openxmlformats.org/officeDocument/2006/relationships/hyperlink" Target="https://fr.wikipedia.org/wiki/Utah" TargetMode="External"/><Relationship Id="rId288" Type="http://schemas.openxmlformats.org/officeDocument/2006/relationships/hyperlink" Target="http://benjamin.lisan.free.fr/jardin.secret/EcritsPolitiquesetPhilosophiques/SurIslam/refutation_du_negationnisme_de_la_shoah.htm" TargetMode="External"/><Relationship Id="rId15" Type="http://schemas.openxmlformats.org/officeDocument/2006/relationships/hyperlink" Target="https://gallica.bnf.fr/essentiels/anthologie/religion-opium-peuple" TargetMode="External"/><Relationship Id="rId36" Type="http://schemas.openxmlformats.org/officeDocument/2006/relationships/hyperlink" Target="https://m.youtube.com/watch?v=Wn_hPmLWtE4" TargetMode="External"/><Relationship Id="rId57" Type="http://schemas.openxmlformats.org/officeDocument/2006/relationships/hyperlink" Target="http://www.gq.com/news-politics/newsmakers/201102/pastor-ted-haggard?printable=true" TargetMode="External"/><Relationship Id="rId106" Type="http://schemas.openxmlformats.org/officeDocument/2006/relationships/hyperlink" Target="https://en.wikipedia.org/wiki/Cambodian_genocide" TargetMode="External"/><Relationship Id="rId127" Type="http://schemas.openxmlformats.org/officeDocument/2006/relationships/hyperlink" Target="https://fr.wikipedia.org/wiki/Plaine_indo-gang%C3%A9tique" TargetMode="External"/><Relationship Id="rId262" Type="http://schemas.openxmlformats.org/officeDocument/2006/relationships/hyperlink" Target="https://fr.wikipedia.org/wiki/Khosro_II" TargetMode="External"/><Relationship Id="rId283" Type="http://schemas.openxmlformats.org/officeDocument/2006/relationships/hyperlink" Target="https://fr.wikisource.org/wiki/Page:Le_Koran_(traduction_de_Kazimirski).djvu/546" TargetMode="External"/><Relationship Id="rId313" Type="http://schemas.openxmlformats.org/officeDocument/2006/relationships/hyperlink" Target="https://ns2017.wordpress.com/2020/01/13/charles-gave-jai-le-droit-de-dire-que-lislam-est-une-saloperie/" TargetMode="External"/><Relationship Id="rId10" Type="http://schemas.openxmlformats.org/officeDocument/2006/relationships/hyperlink" Target="http://www.film-documentaire.fr/4DACTION/w_fiche_film/39972_1" TargetMode="External"/><Relationship Id="rId31" Type="http://schemas.openxmlformats.org/officeDocument/2006/relationships/hyperlink" Target="https://fr.wikipedia.org/wiki/Torture" TargetMode="External"/><Relationship Id="rId52" Type="http://schemas.openxmlformats.org/officeDocument/2006/relationships/hyperlink" Target="https://fr.wikipedia.org/wiki/XY,_De_l'identit%C3%A9_masculine" TargetMode="External"/><Relationship Id="rId73" Type="http://schemas.openxmlformats.org/officeDocument/2006/relationships/hyperlink" Target="https://www.huffingtonpost.fr/entry/coronavirus-a-jerusalem-des-prieres-au-mur-des-lamentations-contre-lepidemie_fr_5e4a5c5dc5b64d860fcd36fe" TargetMode="External"/><Relationship Id="rId78" Type="http://schemas.openxmlformats.org/officeDocument/2006/relationships/hyperlink" Target="http://www.college-de-france.fr/site/thomas-romer/course-2014-03-13-14h00.htm" TargetMode="External"/><Relationship Id="rId94" Type="http://schemas.openxmlformats.org/officeDocument/2006/relationships/hyperlink" Target="https://fr.wikipedia.org/wiki/Feng_Xuefeng" TargetMode="External"/><Relationship Id="rId99" Type="http://schemas.openxmlformats.org/officeDocument/2006/relationships/hyperlink" Target="https://fr.wikipedia.org/wiki/Campagne_des_Cent_Fleurs" TargetMode="External"/><Relationship Id="rId101" Type="http://schemas.openxmlformats.org/officeDocument/2006/relationships/hyperlink" Target="https://fr.wikipedia.org/wiki/Po%C3%A8te" TargetMode="External"/><Relationship Id="rId122" Type="http://schemas.openxmlformats.org/officeDocument/2006/relationships/hyperlink" Target="http://www.slate.fr/story/131279/europe-decouvrit-islam" TargetMode="External"/><Relationship Id="rId143" Type="http://schemas.openxmlformats.org/officeDocument/2006/relationships/hyperlink" Target="https://fr.wikipedia.org/wiki/Canon_(Bible)" TargetMode="External"/><Relationship Id="rId148" Type="http://schemas.openxmlformats.org/officeDocument/2006/relationships/hyperlink" Target="https://fr.wikipedia.org/wiki/%C3%89p%C3%AEtres_de_Paul" TargetMode="External"/><Relationship Id="rId164" Type="http://schemas.openxmlformats.org/officeDocument/2006/relationships/hyperlink" Target="https://fr.wikipedia.org/wiki/Concile_d'Elvire" TargetMode="External"/><Relationship Id="rId169" Type="http://schemas.openxmlformats.org/officeDocument/2006/relationships/hyperlink" Target="http://www.luthersem.edu/word&amp;world/Archives/3-4_Luther/3-4_Hendrix.pdf" TargetMode="External"/><Relationship Id="rId185" Type="http://schemas.openxmlformats.org/officeDocument/2006/relationships/hyperlink" Target="https://fr.wikipedia.org/wiki/Ashoka" TargetMode="External"/><Relationship Id="rId4" Type="http://schemas.openxmlformats.org/officeDocument/2006/relationships/hyperlink" Target="http://www.ateliersfumato.com/demarche/freins.html" TargetMode="External"/><Relationship Id="rId9" Type="http://schemas.openxmlformats.org/officeDocument/2006/relationships/hyperlink" Target="https://en.wikipedia.org/wiki/Criticism_of_atheism" TargetMode="External"/><Relationship Id="rId180" Type="http://schemas.openxmlformats.org/officeDocument/2006/relationships/hyperlink" Target="https://fr.wikipedia.org/wiki/Bouddhisme" TargetMode="External"/><Relationship Id="rId210" Type="http://schemas.openxmlformats.org/officeDocument/2006/relationships/hyperlink" Target="https://fr.qwertyu.wiki/wiki/Snapped" TargetMode="External"/><Relationship Id="rId215" Type="http://schemas.openxmlformats.org/officeDocument/2006/relationships/hyperlink" Target="https://fr.wikipedia.org/wiki/Brian_Douglas_Wells" TargetMode="External"/><Relationship Id="rId236" Type="http://schemas.openxmlformats.org/officeDocument/2006/relationships/hyperlink" Target="https://en.wikipedia.org/wiki/List_of_people_with_bipolar_disorder" TargetMode="External"/><Relationship Id="rId257" Type="http://schemas.openxmlformats.org/officeDocument/2006/relationships/hyperlink" Target="http://benjamin.lisan.free.fr/jardin.secret/EcritsPolitiquesetPhilosophiques/SurIslam/comprendre_les_racines_et_mecanismes_psychologiques_du_fanatisme.htm" TargetMode="External"/><Relationship Id="rId278" Type="http://schemas.openxmlformats.org/officeDocument/2006/relationships/hyperlink" Target="https://en.wikipedia.org/wiki/Jeffrey_Dahmer" TargetMode="External"/><Relationship Id="rId26" Type="http://schemas.openxmlformats.org/officeDocument/2006/relationships/hyperlink" Target="https://fr.wikipedia.org/wiki/Fr%C3%A8res_musulmans" TargetMode="External"/><Relationship Id="rId231" Type="http://schemas.openxmlformats.org/officeDocument/2006/relationships/hyperlink" Target="https://www.larep.fr/gien/justice/2019/01/20/a-gien-elle-avait-incendie-la-voiture-ou-etait-enfermee-sa-fillette-de-trois-ans-1-2_13089680.html" TargetMode="External"/><Relationship Id="rId252" Type="http://schemas.openxmlformats.org/officeDocument/2006/relationships/hyperlink" Target="https://fr.wikipedia.org/wiki/Karla_Faye_Tucker" TargetMode="External"/><Relationship Id="rId273" Type="http://schemas.openxmlformats.org/officeDocument/2006/relationships/hyperlink" Target="https://blogs.mediapart.fr/albert-herszkowicz/blog/271217/ossip-mandelstam-un-immense-poete-russe-assassine-par-staline" TargetMode="External"/><Relationship Id="rId294" Type="http://schemas.openxmlformats.org/officeDocument/2006/relationships/hyperlink" Target="https://fr.wikipedia.org/wiki/Rabbin" TargetMode="External"/><Relationship Id="rId308" Type="http://schemas.openxmlformats.org/officeDocument/2006/relationships/hyperlink" Target="https://www.agoravox.tv/culture-loisirs/culture/article/l-historien-roger-sabbah-les-fils-48693" TargetMode="External"/><Relationship Id="rId47" Type="http://schemas.openxmlformats.org/officeDocument/2006/relationships/hyperlink" Target="http://www.huffingtonpost.fr/2015/04/09/obama-therapies-conversion-homosexuels_n_7031104.html" TargetMode="External"/><Relationship Id="rId68" Type="http://schemas.openxmlformats.org/officeDocument/2006/relationships/hyperlink" Target="http://benjamin.lisan.free.fr/jardin.secret/EcritsScientifiques/pseudo-sciences/AlApprocheDeMaMort.htm" TargetMode="External"/><Relationship Id="rId89" Type="http://schemas.openxmlformats.org/officeDocument/2006/relationships/hyperlink" Target="https://fr.vikidia.org/wiki/Pers%C3%A9cution_des_chr%C3%A9tiens_dans_la_Rome_antique" TargetMode="External"/><Relationship Id="rId112" Type="http://schemas.openxmlformats.org/officeDocument/2006/relationships/hyperlink" Target="http://www.mediterranees.net/histoire_romaine/empereurs_2siecle/Pline/Lettres/Lettre97.html" TargetMode="External"/><Relationship Id="rId133" Type="http://schemas.openxmlformats.org/officeDocument/2006/relationships/hyperlink" Target="https://wol.jw.org/fr/wol/d/r30/lp-f/101986290" TargetMode="External"/><Relationship Id="rId154" Type="http://schemas.openxmlformats.org/officeDocument/2006/relationships/hyperlink" Target="https://fr.wikipedia.org/wiki/Protestantisme" TargetMode="External"/><Relationship Id="rId175" Type="http://schemas.openxmlformats.org/officeDocument/2006/relationships/hyperlink" Target="https://fr.wikipedia.org/wiki/Parfait_de_Cordoue" TargetMode="External"/><Relationship Id="rId196" Type="http://schemas.openxmlformats.org/officeDocument/2006/relationships/hyperlink" Target="https://fresques.ina.fr/jalons/fiche-media/InaEdu07034/la-deposition-de-marie-claude-vaillant-couturier-au-proces-de-nuremberg.html" TargetMode="External"/><Relationship Id="rId200" Type="http://schemas.openxmlformats.org/officeDocument/2006/relationships/hyperlink" Target="https://en.wikipedia.org/wiki/List_of_people_with_schizophrenia" TargetMode="External"/><Relationship Id="rId16" Type="http://schemas.openxmlformats.org/officeDocument/2006/relationships/hyperlink" Target="https://www.france24.com/fr/20131112-iran-khamenei-fortune-71-milliards-euros-setad-economie-fortune" TargetMode="External"/><Relationship Id="rId221" Type="http://schemas.openxmlformats.org/officeDocument/2006/relationships/hyperlink" Target="https://www.psychologies.com/Dico-Psycho/Heboidophrenie" TargetMode="External"/><Relationship Id="rId242" Type="http://schemas.openxmlformats.org/officeDocument/2006/relationships/hyperlink" Target="https://fr.wikipedia.org/wiki/Conf%C3%A9rence_de_Lu_Shan" TargetMode="External"/><Relationship Id="rId263" Type="http://schemas.openxmlformats.org/officeDocument/2006/relationships/hyperlink" Target="https://fr.wikipedia.org/wiki/Peste_de_Justinien" TargetMode="External"/><Relationship Id="rId284" Type="http://schemas.openxmlformats.org/officeDocument/2006/relationships/hyperlink" Target="https://books.google.fr/books?id=1n8pAAAAYAAJ&amp;pg=PA10" TargetMode="External"/><Relationship Id="rId37" Type="http://schemas.openxmlformats.org/officeDocument/2006/relationships/hyperlink" Target="http://benjamin.lisan.free.fr/jardin.secret/EcritsPolitiquesetPhilosophiques/indexIslam.html" TargetMode="External"/><Relationship Id="rId58" Type="http://schemas.openxmlformats.org/officeDocument/2006/relationships/hyperlink" Target="http://www.gq.com/news-politics/newsmakers/201102/pastor-ted-haggard?printable=true" TargetMode="External"/><Relationship Id="rId79" Type="http://schemas.openxmlformats.org/officeDocument/2006/relationships/hyperlink" Target="https://fr.wikipedia.org/wiki/Coll%C3%A8ge_de_France" TargetMode="External"/><Relationship Id="rId102" Type="http://schemas.openxmlformats.org/officeDocument/2006/relationships/hyperlink" Target="https://fr.wikipedia.org/wiki/Communisme" TargetMode="External"/><Relationship Id="rId123" Type="http://schemas.openxmlformats.org/officeDocument/2006/relationships/hyperlink" Target="https://fr.wikipedia.org/wiki/Guerre_de_Trente_Ans" TargetMode="External"/><Relationship Id="rId144" Type="http://schemas.openxmlformats.org/officeDocument/2006/relationships/hyperlink" Target="https://fr.wikipedia.org/wiki/Torah" TargetMode="External"/><Relationship Id="rId90" Type="http://schemas.openxmlformats.org/officeDocument/2006/relationships/hyperlink" Target="https://www.cairn.info/revue-etudes-sur-la-mort-2007-2-page-141.htm" TargetMode="External"/><Relationship Id="rId165" Type="http://schemas.openxmlformats.org/officeDocument/2006/relationships/hyperlink" Target="https://fr.wikipedia.org/wiki/Des_Juifs_et_de_leurs_mensonges" TargetMode="External"/><Relationship Id="rId186" Type="http://schemas.openxmlformats.org/officeDocument/2006/relationships/hyperlink" Target="https://fr.wikipedia.org/wiki/Relations_entre_le_bouddhisme_et_les_autres_religions" TargetMode="External"/><Relationship Id="rId211" Type="http://schemas.openxmlformats.org/officeDocument/2006/relationships/hyperlink" Target="https://fr.wikipedia.org/wiki/David_Berkowitz" TargetMode="External"/><Relationship Id="rId232" Type="http://schemas.openxmlformats.org/officeDocument/2006/relationships/hyperlink" Target="https://www.retraiteplus.fr/aide-domicile/vivre-domicile-avec-une-perte-autonomie/demence-senile" TargetMode="External"/><Relationship Id="rId253" Type="http://schemas.openxmlformats.org/officeDocument/2006/relationships/hyperlink" Target="https://gallica.bnf.fr/ark:/12148/bpt6k94881t/f112.image" TargetMode="External"/><Relationship Id="rId274" Type="http://schemas.openxmlformats.org/officeDocument/2006/relationships/hyperlink" Target="https://fr.wikipedia.org/wiki/Ossip_Mandelstam" TargetMode="External"/><Relationship Id="rId295" Type="http://schemas.openxmlformats.org/officeDocument/2006/relationships/hyperlink" Target="https://fr.wikipedia.org/wiki/Shlomo_Ganzfried" TargetMode="External"/><Relationship Id="rId309" Type="http://schemas.openxmlformats.org/officeDocument/2006/relationships/hyperlink" Target="http://www.akadem.org/sommaire/themes/histoire/introduction/archeologie/les-manuscrits-de-la-mer-morte-28-06-2019-112618_46.php" TargetMode="External"/><Relationship Id="rId27" Type="http://schemas.openxmlformats.org/officeDocument/2006/relationships/hyperlink" Target="https://fr.wikipedia.org/wiki/1983" TargetMode="External"/><Relationship Id="rId48" Type="http://schemas.openxmlformats.org/officeDocument/2006/relationships/hyperlink" Target="http://www.huffingtonpost.fr/2012/10/01/californie-interdit-therapies-conversion-jeunes-homosexuels_n_1930369.html" TargetMode="External"/><Relationship Id="rId69" Type="http://schemas.openxmlformats.org/officeDocument/2006/relationships/hyperlink" Target="http://benjamin.lisan.free.fr/jardin.secret/EcritsScientifiques/pseudo-sciences/CommunicationsAvecAuDela.htm" TargetMode="External"/><Relationship Id="rId113" Type="http://schemas.openxmlformats.org/officeDocument/2006/relationships/hyperlink" Target="https://fr.wikipedia.org/wiki/Roman_pseudo-cl%C3%A9mentin" TargetMode="External"/><Relationship Id="rId134" Type="http://schemas.openxmlformats.org/officeDocument/2006/relationships/hyperlink" Target="http://brisonslemythe.canalblog.com/archives/2013/06/07/26181598.html" TargetMode="External"/><Relationship Id="rId80" Type="http://schemas.openxmlformats.org/officeDocument/2006/relationships/hyperlink" Target="http://www.sefarim.fr/Pentateuque_Exode_2_12.aspx" TargetMode="External"/><Relationship Id="rId155" Type="http://schemas.openxmlformats.org/officeDocument/2006/relationships/hyperlink" Target="https://fr.wikipedia.org/wiki/Catharisme" TargetMode="External"/><Relationship Id="rId176" Type="http://schemas.openxmlformats.org/officeDocument/2006/relationships/hyperlink" Target="https://fr.wikipedia.org/wiki/Journ%C3%A9e_mondiale_d%27Al-Quds" TargetMode="External"/><Relationship Id="rId197" Type="http://schemas.openxmlformats.org/officeDocument/2006/relationships/hyperlink" Target="https://fr.wikipedia.org/wiki/Guerre_des_chimpanz%C3%A9s_de_Gombe" TargetMode="External"/><Relationship Id="rId201" Type="http://schemas.openxmlformats.org/officeDocument/2006/relationships/hyperlink" Target="https://www.lepoint.fr/societe/le-meurtrier-schizophrene-sa-psychiatre-et-la-prediction-du-crime-10-02-2014-1790340_23.php" TargetMode="External"/><Relationship Id="rId222" Type="http://schemas.openxmlformats.org/officeDocument/2006/relationships/hyperlink" Target="https://fr.wikipedia.org/wiki/H%C3%A9bo%C3%AFdophr%C3%A9nie" TargetMode="External"/><Relationship Id="rId243" Type="http://schemas.openxmlformats.org/officeDocument/2006/relationships/hyperlink" Target="https://fr.wikipedia.org/wiki/Grand_Bond_en_avant" TargetMode="External"/><Relationship Id="rId264" Type="http://schemas.openxmlformats.org/officeDocument/2006/relationships/hyperlink" Target="http://daniel-lumiere-a-babylone.over-blog.com/2016/03/ilopango-et-tambora-quand-les-volcans-suivent-le-calendrier-prophetique.html" TargetMode="External"/><Relationship Id="rId285" Type="http://schemas.openxmlformats.org/officeDocument/2006/relationships/hyperlink" Target="https://books.google.fr/books?id=G7YA55Ih59oC&amp;pg=PA124" TargetMode="External"/><Relationship Id="rId17" Type="http://schemas.openxmlformats.org/officeDocument/2006/relationships/hyperlink" Target="https://blogs.mediapart.fr/afchine-alavi/blog/110316/le-guide-supreme-met-la-main-sur-les-richesses-de-la-plus-grande-fondation-de-liran" TargetMode="External"/><Relationship Id="rId38" Type="http://schemas.openxmlformats.org/officeDocument/2006/relationships/hyperlink" Target="https://fr.wikipedia.org/wiki/Affaire_Vincent_Lambert" TargetMode="External"/><Relationship Id="rId59" Type="http://schemas.openxmlformats.org/officeDocument/2006/relationships/hyperlink" Target="http://www.nytimes.com/2010/06/05/opinion/05blow.html?_r=1" TargetMode="External"/><Relationship Id="rId103" Type="http://schemas.openxmlformats.org/officeDocument/2006/relationships/hyperlink" Target="https://fr.wikipedia.org/wiki/Chine" TargetMode="External"/><Relationship Id="rId124" Type="http://schemas.openxmlformats.org/officeDocument/2006/relationships/hyperlink" Target="https://fr.wikipedia.org/wiki/Sorcellerie" TargetMode="External"/><Relationship Id="rId310" Type="http://schemas.openxmlformats.org/officeDocument/2006/relationships/hyperlink" Target="https://www.routledge.com/Argonauts-of-the-Desert-Structural-Analysis-of-the-Hebrew-Bible-1st-Edition/Wajdenbaum/p/book/9781845539245" TargetMode="External"/><Relationship Id="rId70" Type="http://schemas.openxmlformats.org/officeDocument/2006/relationships/hyperlink" Target="http://benjamin.lisan.free.fr/jardin.secret/EcritsScientifiques/pseudo-sciences/NDE_OBE.htm" TargetMode="External"/><Relationship Id="rId91" Type="http://schemas.openxmlformats.org/officeDocument/2006/relationships/hyperlink" Target="https://fr.wikipedia.org/wiki/Ossip_Mandelstam" TargetMode="External"/><Relationship Id="rId145" Type="http://schemas.openxmlformats.org/officeDocument/2006/relationships/hyperlink" Target="https://fr.wikipedia.org/wiki/Nouveau_Testament" TargetMode="External"/><Relationship Id="rId166" Type="http://schemas.openxmlformats.org/officeDocument/2006/relationships/hyperlink" Target="https://fr.wikipedia.org/wiki/Raul_Hilberg" TargetMode="External"/><Relationship Id="rId187" Type="http://schemas.openxmlformats.org/officeDocument/2006/relationships/hyperlink" Target="https://www.scienceshumaines.com/le-bouddhisme-une-religion-tolerante_fr_12908.html" TargetMode="External"/><Relationship Id="rId1" Type="http://schemas.openxmlformats.org/officeDocument/2006/relationships/hyperlink" Target="http://benjamin.lisan.free.fr/jardin.secret/EcritsPolitiquesetPhilosophiques/SurIslam/versets_violents_et_intolerants_du_coran_classes_thematiquement.htm" TargetMode="External"/><Relationship Id="rId212" Type="http://schemas.openxmlformats.org/officeDocument/2006/relationships/hyperlink" Target="https://www.tueursenserie.org/herbert-mullin/" TargetMode="External"/><Relationship Id="rId233" Type="http://schemas.openxmlformats.org/officeDocument/2006/relationships/hyperlink" Target="https://fr.wikipedia.org/wiki/Syphilis" TargetMode="External"/><Relationship Id="rId254" Type="http://schemas.openxmlformats.org/officeDocument/2006/relationships/hyperlink" Target="https://fr.wikipedia.org/wiki/Anthropomorphisme" TargetMode="External"/><Relationship Id="rId28" Type="http://schemas.openxmlformats.org/officeDocument/2006/relationships/hyperlink" Target="https://fr.wikipedia.org/wiki/Charia" TargetMode="External"/><Relationship Id="rId49" Type="http://schemas.openxmlformats.org/officeDocument/2006/relationships/hyperlink" Target="http://www.huffingtonpost.fr/2014/06/06/parti-republicain-texas-therapie-couvertir-homosexuels_n_5460251.html" TargetMode="External"/><Relationship Id="rId114" Type="http://schemas.openxmlformats.org/officeDocument/2006/relationships/hyperlink" Target="https://fr.wikipedia.org/wiki/Actes_des_ap%C3%B4tres" TargetMode="External"/><Relationship Id="rId275" Type="http://schemas.openxmlformats.org/officeDocument/2006/relationships/hyperlink" Target="https://www.lefigaro.fr/actualite-france/2010/01/25/01016-20100125ARTFIG00807-patrick-tissier-pervers-incurable-.php" TargetMode="External"/><Relationship Id="rId296" Type="http://schemas.openxmlformats.org/officeDocument/2006/relationships/hyperlink" Target="https://fr.wikipedia.org/wiki/Ashk%C3%A9naze" TargetMode="External"/><Relationship Id="rId300" Type="http://schemas.openxmlformats.org/officeDocument/2006/relationships/hyperlink" Target="https://fr.wikipedia.org/wiki/Torah" TargetMode="External"/><Relationship Id="rId60" Type="http://schemas.openxmlformats.org/officeDocument/2006/relationships/hyperlink" Target="http://www.nytimes.com/2010/06/05/opinion/05blow.html?_r=1" TargetMode="External"/><Relationship Id="rId81" Type="http://schemas.openxmlformats.org/officeDocument/2006/relationships/hyperlink" Target="http://brisonslemythe.canalblog.com/archives/2013/06/07/26181598.html" TargetMode="External"/><Relationship Id="rId135" Type="http://schemas.openxmlformats.org/officeDocument/2006/relationships/hyperlink" Target="https://slideplayer.fr/slide/3142457/" TargetMode="External"/><Relationship Id="rId156" Type="http://schemas.openxmlformats.org/officeDocument/2006/relationships/hyperlink" Target="https://fr.wikipedia.org/wiki/Marie_(m%C3%A8re_de_J%C3%A9sus)" TargetMode="External"/><Relationship Id="rId177" Type="http://schemas.openxmlformats.org/officeDocument/2006/relationships/hyperlink" Target="https://fr.wikipedia.org/wiki/Guerre_du_Kalinga" TargetMode="External"/><Relationship Id="rId198" Type="http://schemas.openxmlformats.org/officeDocument/2006/relationships/hyperlink" Target="https://www.lemonde.fr/passeurdesciences/article/2014/09/17/les-chimpanzes-s-entretuent-ils-sous-l-influence-de-l-homme_5999108_5470970.html" TargetMode="External"/><Relationship Id="rId202" Type="http://schemas.openxmlformats.org/officeDocument/2006/relationships/hyperlink" Target="https://en.wikipedia.org/wiki/Westroads_Mall_shooting" TargetMode="External"/><Relationship Id="rId223" Type="http://schemas.openxmlformats.org/officeDocument/2006/relationships/hyperlink" Target="https://www.futura-sciences.com/sante/actualites/medecine-science-decalee-tyrannie-henri-viii-expliquee-biologie-61530/" TargetMode="External"/><Relationship Id="rId244" Type="http://schemas.openxmlformats.org/officeDocument/2006/relationships/hyperlink" Target="http://classiques.uqac.ca/classiques/gaudefroy_demombynes_maurice/mahomet/gaudefroy_demombynes_mahomet.pdf" TargetMode="External"/><Relationship Id="rId18" Type="http://schemas.openxmlformats.org/officeDocument/2006/relationships/hyperlink" Target="https://www.liberation.fr/france/2020/02/05/affaire-mila-la-societe-francaise-divisee-sur-la-critique-des-religions_1777373" TargetMode="External"/><Relationship Id="rId39" Type="http://schemas.openxmlformats.org/officeDocument/2006/relationships/hyperlink" Target="http://www.vatican.va/archive/FRA0013/_P80.HTM" TargetMode="External"/><Relationship Id="rId265" Type="http://schemas.openxmlformats.org/officeDocument/2006/relationships/hyperlink" Target="https://fr.wikipedia.org/wiki/Abraha" TargetMode="External"/><Relationship Id="rId286" Type="http://schemas.openxmlformats.org/officeDocument/2006/relationships/hyperlink" Target="https://fr.wikipedia.org/wiki/Ibn_Ishaq" TargetMode="External"/><Relationship Id="rId50" Type="http://schemas.openxmlformats.org/officeDocument/2006/relationships/hyperlink" Target="https://www.devenirunenchrist.net/documentation-2/le-pape-francois.html" TargetMode="External"/><Relationship Id="rId104" Type="http://schemas.openxmlformats.org/officeDocument/2006/relationships/hyperlink" Target="https://fr.wikipedia.org/wiki/Lin_Zhao" TargetMode="External"/><Relationship Id="rId125" Type="http://schemas.openxmlformats.org/officeDocument/2006/relationships/hyperlink" Target="https://fr.wikipedia.org/wiki/Magie_(surnaturel)" TargetMode="External"/><Relationship Id="rId146" Type="http://schemas.openxmlformats.org/officeDocument/2006/relationships/hyperlink" Target="https://fr.wikipedia.org/wiki/Juda%C3%AFsme" TargetMode="External"/><Relationship Id="rId167" Type="http://schemas.openxmlformats.org/officeDocument/2006/relationships/hyperlink" Target="https://fr.wikipedia.org/wiki/Michael_Berenbaum" TargetMode="External"/><Relationship Id="rId188" Type="http://schemas.openxmlformats.org/officeDocument/2006/relationships/hyperlink" Target="https://fr.wikipedia.org/wiki/Verset" TargetMode="External"/><Relationship Id="rId311" Type="http://schemas.openxmlformats.org/officeDocument/2006/relationships/hyperlink" Target="https://fr.wikipedia.org/wiki/Psychologie_de_la_religion" TargetMode="External"/><Relationship Id="rId71" Type="http://schemas.openxmlformats.org/officeDocument/2006/relationships/hyperlink" Target="http://benjamin.lisan.free.fr/jardin.secret/EcritsScientifiques/pseudo-sciences/ExperiencesPsyAuxFrontieresMort.htm" TargetMode="External"/><Relationship Id="rId92" Type="http://schemas.openxmlformats.org/officeDocument/2006/relationships/hyperlink" Target="https://fr.wikipedia.org/wiki/Boris_Pasternak" TargetMode="External"/><Relationship Id="rId213" Type="http://schemas.openxmlformats.org/officeDocument/2006/relationships/hyperlink" Target="https://en.wikipedia.org/wiki/Dendermonde_nursery_attack" TargetMode="External"/><Relationship Id="rId234" Type="http://schemas.openxmlformats.org/officeDocument/2006/relationships/hyperlink" Target="https://fr.wikipedia.org/wiki/Neurosyphilis" TargetMode="External"/><Relationship Id="rId2" Type="http://schemas.openxmlformats.org/officeDocument/2006/relationships/hyperlink" Target="https://sidmennt.is/wp-content/uploads/Gallup-International-um-tr%C3%BA-og-tr%C3%BAleysi-2012.pdf" TargetMode="External"/><Relationship Id="rId29" Type="http://schemas.openxmlformats.org/officeDocument/2006/relationships/hyperlink" Target="https://fr.wikipedia.org/wiki/Gaafar_Nimeiry" TargetMode="External"/><Relationship Id="rId255" Type="http://schemas.openxmlformats.org/officeDocument/2006/relationships/hyperlink" Target="https://www.cursillos.ca/action/st-paul/paul33-echec-athenes.htm" TargetMode="External"/><Relationship Id="rId276" Type="http://schemas.openxmlformats.org/officeDocument/2006/relationships/hyperlink" Target="https://www.letelegramme.fr/ar/viewarticle1024.php" TargetMode="External"/><Relationship Id="rId297" Type="http://schemas.openxmlformats.org/officeDocument/2006/relationships/hyperlink" Target="https://fr.wikipedia.org/wiki/D%C3%A9nomination_de_Dieu_dans_le_juda%C3%AFsme" TargetMode="External"/><Relationship Id="rId40" Type="http://schemas.openxmlformats.org/officeDocument/2006/relationships/hyperlink" Target="https://croire.la-croix.com/Definitions/Lexique/Homosexuel/Des-actes-desordonnes" TargetMode="External"/><Relationship Id="rId115" Type="http://schemas.openxmlformats.org/officeDocument/2006/relationships/hyperlink" Target="http://www.biblegateway.com/bible?language=fr&amp;version=2;32&amp;passage=ACTS%208%3A4-25" TargetMode="External"/><Relationship Id="rId136" Type="http://schemas.openxmlformats.org/officeDocument/2006/relationships/hyperlink" Target="https://fr.wikipedia.org/wiki/Dieu_le_P%C3%A8re" TargetMode="External"/><Relationship Id="rId157" Type="http://schemas.openxmlformats.org/officeDocument/2006/relationships/hyperlink" Target="https://fr.wikipedia.org/wiki/Sacrement" TargetMode="External"/><Relationship Id="rId178" Type="http://schemas.openxmlformats.org/officeDocument/2006/relationships/hyperlink" Target="https://fr.wikipedia.org/wiki/Non-violence" TargetMode="External"/><Relationship Id="rId301" Type="http://schemas.openxmlformats.org/officeDocument/2006/relationships/hyperlink" Target="https://fr.wikipedia.org/wiki/Pentateuqu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26A66-479A-475C-BC99-BD3374F55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11891</TotalTime>
  <Pages>112</Pages>
  <Words>59311</Words>
  <Characters>326216</Characters>
  <Application>Microsoft Office Word</Application>
  <DocSecurity>0</DocSecurity>
  <Lines>2718</Lines>
  <Paragraphs>769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247</cp:revision>
  <cp:lastPrinted>2020-02-18T07:11:00Z</cp:lastPrinted>
  <dcterms:created xsi:type="dcterms:W3CDTF">2019-10-11T02:19:00Z</dcterms:created>
  <dcterms:modified xsi:type="dcterms:W3CDTF">2021-04-14T09:42:00Z</dcterms:modified>
</cp:coreProperties>
</file>