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55DD1" w14:textId="586E72F7" w:rsidR="00DD0949" w:rsidRPr="002B1F59" w:rsidRDefault="00082D63" w:rsidP="002B1F59">
      <w:pPr>
        <w:spacing w:after="0" w:line="240" w:lineRule="auto"/>
        <w:jc w:val="center"/>
        <w:rPr>
          <w:b/>
          <w:bCs/>
          <w:u w:val="single"/>
        </w:rPr>
      </w:pPr>
      <w:r w:rsidRPr="002B1F59">
        <w:rPr>
          <w:b/>
          <w:bCs/>
          <w:u w:val="single"/>
        </w:rPr>
        <w:t>Voyage au cœur de</w:t>
      </w:r>
      <w:r w:rsidR="00DD0949" w:rsidRPr="002B1F59">
        <w:rPr>
          <w:b/>
          <w:bCs/>
          <w:u w:val="single"/>
        </w:rPr>
        <w:t xml:space="preserve"> l’islam</w:t>
      </w:r>
    </w:p>
    <w:p w14:paraId="25EA5016" w14:textId="1D8D998B" w:rsidR="00DD0949" w:rsidRDefault="00DD0949" w:rsidP="00DD0949">
      <w:pPr>
        <w:spacing w:after="0" w:line="240" w:lineRule="auto"/>
        <w:jc w:val="center"/>
      </w:pPr>
    </w:p>
    <w:p w14:paraId="5C4831E0" w14:textId="3DC64E95" w:rsidR="003812A5" w:rsidRPr="003812A5" w:rsidRDefault="00082D63" w:rsidP="00DD0949">
      <w:pPr>
        <w:spacing w:after="0" w:line="240" w:lineRule="auto"/>
        <w:jc w:val="center"/>
        <w:rPr>
          <w:i/>
          <w:iCs/>
        </w:rPr>
      </w:pPr>
      <w:r>
        <w:rPr>
          <w:i/>
          <w:iCs/>
        </w:rPr>
        <w:t>Comprendre l’islam</w:t>
      </w:r>
      <w:r w:rsidR="00C117D9">
        <w:rPr>
          <w:i/>
          <w:iCs/>
        </w:rPr>
        <w:t>.</w:t>
      </w:r>
      <w:r>
        <w:rPr>
          <w:i/>
          <w:iCs/>
        </w:rPr>
        <w:t xml:space="preserve"> </w:t>
      </w:r>
      <w:r w:rsidR="00854254">
        <w:rPr>
          <w:i/>
          <w:iCs/>
        </w:rPr>
        <w:t>Islam</w:t>
      </w:r>
      <w:r>
        <w:rPr>
          <w:i/>
          <w:iCs/>
        </w:rPr>
        <w:t xml:space="preserve"> </w:t>
      </w:r>
      <w:r w:rsidR="003812A5" w:rsidRPr="003812A5">
        <w:rPr>
          <w:i/>
          <w:iCs/>
        </w:rPr>
        <w:t>religion de paix</w:t>
      </w:r>
      <w:r>
        <w:rPr>
          <w:i/>
          <w:iCs/>
        </w:rPr>
        <w:t xml:space="preserve"> ? Ou </w:t>
      </w:r>
      <w:r w:rsidRPr="003812A5">
        <w:rPr>
          <w:i/>
          <w:iCs/>
        </w:rPr>
        <w:t xml:space="preserve">religion </w:t>
      </w:r>
      <w:r w:rsidR="003812A5" w:rsidRPr="003812A5">
        <w:rPr>
          <w:i/>
          <w:iCs/>
        </w:rPr>
        <w:t>intolérante</w:t>
      </w:r>
      <w:r>
        <w:rPr>
          <w:i/>
          <w:iCs/>
        </w:rPr>
        <w:t> ?</w:t>
      </w:r>
    </w:p>
    <w:p w14:paraId="315B88E0" w14:textId="77777777" w:rsidR="003812A5" w:rsidRDefault="003812A5" w:rsidP="00DD0949">
      <w:pPr>
        <w:spacing w:after="0" w:line="240" w:lineRule="auto"/>
        <w:jc w:val="center"/>
      </w:pPr>
    </w:p>
    <w:p w14:paraId="7340AC4F" w14:textId="62A7962C" w:rsidR="00DD0949" w:rsidRDefault="00DD0949" w:rsidP="00A1637D">
      <w:pPr>
        <w:spacing w:after="0" w:line="240" w:lineRule="auto"/>
        <w:jc w:val="center"/>
      </w:pPr>
      <w:r>
        <w:t xml:space="preserve">Par Benjamin LISAN, le </w:t>
      </w:r>
      <w:r w:rsidR="003812A5">
        <w:t>1</w:t>
      </w:r>
      <w:r w:rsidR="00082D63">
        <w:t>2</w:t>
      </w:r>
      <w:r>
        <w:t>/0</w:t>
      </w:r>
      <w:r w:rsidR="003812A5">
        <w:t>8</w:t>
      </w:r>
      <w:r>
        <w:t>/2020</w:t>
      </w:r>
    </w:p>
    <w:p w14:paraId="7F6D9D1A" w14:textId="2B30FE29" w:rsidR="00A442D3" w:rsidRDefault="00A442D3" w:rsidP="00A1637D">
      <w:pPr>
        <w:spacing w:after="0" w:line="240" w:lineRule="auto"/>
        <w:jc w:val="center"/>
      </w:pPr>
    </w:p>
    <w:p w14:paraId="11932D5C" w14:textId="23200339" w:rsidR="00A442D3" w:rsidRDefault="00A442D3" w:rsidP="00A1637D">
      <w:pPr>
        <w:spacing w:after="0" w:line="240" w:lineRule="auto"/>
        <w:jc w:val="center"/>
      </w:pPr>
      <w:r>
        <w:t>A mon ami, Hassan.</w:t>
      </w:r>
    </w:p>
    <w:p w14:paraId="1E28697E" w14:textId="0F63BAB4" w:rsidR="005D4891" w:rsidRDefault="005D4891" w:rsidP="00A1637D">
      <w:pPr>
        <w:spacing w:after="0" w:line="240" w:lineRule="auto"/>
        <w:jc w:val="center"/>
      </w:pPr>
    </w:p>
    <w:p w14:paraId="7FFE3A24" w14:textId="232822AE" w:rsidR="005D4891" w:rsidRDefault="005D4891" w:rsidP="00A1637D">
      <w:pPr>
        <w:spacing w:after="0" w:line="240" w:lineRule="auto"/>
        <w:jc w:val="center"/>
      </w:pPr>
      <w:r w:rsidRPr="005D4891">
        <w:t xml:space="preserve">« </w:t>
      </w:r>
      <w:r w:rsidRPr="005D4891">
        <w:rPr>
          <w:i/>
          <w:iCs/>
        </w:rPr>
        <w:t>Si vérité et amitié nous sont également chères, c’est un devoir sacré d’accorder la préférence à la vérité</w:t>
      </w:r>
      <w:r w:rsidRPr="005D4891">
        <w:t xml:space="preserve"> », Aristote, Éthique à Nicomaque, I, 4, 1096 </w:t>
      </w:r>
      <w:r>
        <w:t>à</w:t>
      </w:r>
      <w:r w:rsidRPr="005D4891">
        <w:t xml:space="preserve"> 13.</w:t>
      </w:r>
    </w:p>
    <w:p w14:paraId="55C74121" w14:textId="77777777" w:rsidR="00876877" w:rsidRDefault="00876877" w:rsidP="00A1637D">
      <w:pPr>
        <w:spacing w:after="0" w:line="240" w:lineRule="auto"/>
        <w:jc w:val="center"/>
      </w:pPr>
    </w:p>
    <w:p w14:paraId="1E336CE0" w14:textId="59BE06D6" w:rsidR="008E3C95" w:rsidRDefault="008905CF" w:rsidP="00A1637D">
      <w:pPr>
        <w:spacing w:after="0" w:line="240" w:lineRule="auto"/>
        <w:jc w:val="center"/>
      </w:pPr>
      <w:r>
        <w:t>« </w:t>
      </w:r>
      <w:r w:rsidRPr="008905CF">
        <w:rPr>
          <w:i/>
          <w:iCs/>
        </w:rPr>
        <w:t>Mieux vaut une amère vérité qu'un doux mensonge</w:t>
      </w:r>
      <w:r w:rsidR="00876877">
        <w:rPr>
          <w:rStyle w:val="Appelnotedebasdep"/>
          <w:i/>
          <w:iCs/>
        </w:rPr>
        <w:footnoteReference w:id="1"/>
      </w:r>
      <w:r>
        <w:t> »</w:t>
      </w:r>
      <w:r w:rsidR="00876877">
        <w:t>, Anonyme</w:t>
      </w:r>
      <w:r>
        <w:t>.</w:t>
      </w:r>
    </w:p>
    <w:p w14:paraId="0AB841B9" w14:textId="77777777" w:rsidR="00876877" w:rsidRDefault="00876877" w:rsidP="00A1637D">
      <w:pPr>
        <w:spacing w:after="0" w:line="240" w:lineRule="auto"/>
        <w:jc w:val="center"/>
      </w:pPr>
    </w:p>
    <w:p w14:paraId="1B15F286" w14:textId="3E99D7F0" w:rsidR="008E3C95" w:rsidRDefault="008E3C95" w:rsidP="00A1637D">
      <w:pPr>
        <w:spacing w:after="0" w:line="240" w:lineRule="auto"/>
        <w:jc w:val="center"/>
      </w:pPr>
      <w:r>
        <w:t>« </w:t>
      </w:r>
      <w:r w:rsidRPr="008E3C95">
        <w:rPr>
          <w:i/>
          <w:iCs/>
        </w:rPr>
        <w:t>Mal nommer les choses c'est ajouter au malheur du monde</w:t>
      </w:r>
      <w:r>
        <w:t> », Citation a</w:t>
      </w:r>
      <w:r w:rsidRPr="008E3C95">
        <w:t>pocryphe d</w:t>
      </w:r>
      <w:r>
        <w:t>’</w:t>
      </w:r>
      <w:r w:rsidRPr="008E3C95">
        <w:t>Albert Camus</w:t>
      </w:r>
      <w:r w:rsidR="00EA3E88">
        <w:rPr>
          <w:rStyle w:val="Appelnotedebasdep"/>
        </w:rPr>
        <w:footnoteReference w:id="2"/>
      </w:r>
      <w:r>
        <w:t>.</w:t>
      </w:r>
    </w:p>
    <w:p w14:paraId="5879F784" w14:textId="77777777" w:rsidR="008E3C95" w:rsidRDefault="008E3C95" w:rsidP="00A1637D">
      <w:pPr>
        <w:spacing w:after="0" w:line="240" w:lineRule="auto"/>
        <w:jc w:val="center"/>
      </w:pPr>
    </w:p>
    <w:p w14:paraId="18512AE0" w14:textId="35DEBAE5" w:rsidR="00A1637D" w:rsidRDefault="0035207B" w:rsidP="00A1637D">
      <w:pPr>
        <w:pStyle w:val="Titre1"/>
      </w:pPr>
      <w:bookmarkStart w:id="0" w:name="_Toc48156530"/>
      <w:r>
        <w:t xml:space="preserve">Introduction / </w:t>
      </w:r>
      <w:r w:rsidR="00A1637D">
        <w:t>Mes motivations</w:t>
      </w:r>
      <w:bookmarkEnd w:id="0"/>
    </w:p>
    <w:p w14:paraId="3497F978" w14:textId="454A3C6C" w:rsidR="00A1637D" w:rsidRDefault="00A1637D" w:rsidP="00A1637D">
      <w:pPr>
        <w:spacing w:after="0" w:line="240" w:lineRule="auto"/>
      </w:pPr>
    </w:p>
    <w:p w14:paraId="4BFCCE2E" w14:textId="7FA7E2E8" w:rsidR="00A1637D" w:rsidRPr="00213FA9" w:rsidRDefault="00213FA9" w:rsidP="00213FA9">
      <w:pPr>
        <w:spacing w:after="0" w:line="240" w:lineRule="auto"/>
        <w:jc w:val="both"/>
      </w:pPr>
      <w:r w:rsidRPr="00213FA9">
        <w:t>Ma mère ainsi que les membres de ma famille maternelle ont toujours été caractérisés par une honnêteté scrupuleuse</w:t>
      </w:r>
      <w:r>
        <w:t>, un certain sens de la générosité et de la justice</w:t>
      </w:r>
      <w:r w:rsidRPr="00213FA9">
        <w:t>, en relation, très probablement, avec leur foi chrétienne (en tout cas pour ma mère et ses parents)</w:t>
      </w:r>
      <w:r>
        <w:t>, une foi surtout caractérisée par un profond sens du devoir (plus que par compassion)</w:t>
      </w:r>
      <w:r w:rsidRPr="00213FA9">
        <w:t>.</w:t>
      </w:r>
    </w:p>
    <w:p w14:paraId="1CDB28F6" w14:textId="77777777" w:rsidR="008E3C95" w:rsidRDefault="008E3C95" w:rsidP="00213FA9">
      <w:pPr>
        <w:spacing w:after="0" w:line="240" w:lineRule="auto"/>
        <w:jc w:val="both"/>
      </w:pPr>
    </w:p>
    <w:p w14:paraId="0250701C" w14:textId="10FA0DF4" w:rsidR="00213FA9" w:rsidRDefault="00213FA9" w:rsidP="00213FA9">
      <w:pPr>
        <w:spacing w:after="0" w:line="240" w:lineRule="auto"/>
        <w:jc w:val="both"/>
      </w:pPr>
      <w:r w:rsidRPr="00213FA9">
        <w:t xml:space="preserve">Au contraire, du côté de la lignée paternelle, </w:t>
      </w:r>
      <w:r>
        <w:t xml:space="preserve">j’ai été confronté à </w:t>
      </w:r>
      <w:r w:rsidRPr="00213FA9">
        <w:t>des personnes</w:t>
      </w:r>
      <w:r w:rsidR="00094C90">
        <w:t xml:space="preserve"> tyranniques,</w:t>
      </w:r>
      <w:r w:rsidRPr="00213FA9">
        <w:t xml:space="preserve"> manipulatrices</w:t>
      </w:r>
      <w:r>
        <w:t>, pour certaines mégalomanes, égoïstes, égocentriques, paranoïaque</w:t>
      </w:r>
      <w:r w:rsidR="008E3C95">
        <w:t>s</w:t>
      </w:r>
      <w:r>
        <w:t xml:space="preserve"> et à la limite de la psychopathie, n’ayant jamais eu la préoccupation </w:t>
      </w:r>
      <w:r w:rsidR="008E3C95">
        <w:t>de la</w:t>
      </w:r>
      <w:r>
        <w:t xml:space="preserve"> just</w:t>
      </w:r>
      <w:r w:rsidR="008E3C95">
        <w:t>ic</w:t>
      </w:r>
      <w:r>
        <w:t xml:space="preserve">e. </w:t>
      </w:r>
    </w:p>
    <w:p w14:paraId="244E4676" w14:textId="77777777" w:rsidR="008E3C95" w:rsidRDefault="008E3C95" w:rsidP="00213FA9">
      <w:pPr>
        <w:spacing w:after="0" w:line="240" w:lineRule="auto"/>
        <w:jc w:val="both"/>
      </w:pPr>
    </w:p>
    <w:p w14:paraId="7083CF15" w14:textId="37121103" w:rsidR="00213FA9" w:rsidRDefault="00213FA9" w:rsidP="00213FA9">
      <w:pPr>
        <w:spacing w:after="0" w:line="240" w:lineRule="auto"/>
        <w:jc w:val="both"/>
      </w:pPr>
      <w:r>
        <w:t>J’ai eu à choisir entre deux modèles de comportement et de philosophie totalement contradictoires.</w:t>
      </w:r>
      <w:r w:rsidR="008E3C95">
        <w:t xml:space="preserve"> J’ai finalement toujours choisi la voie de l’honnêteté et de la justice</w:t>
      </w:r>
      <w:r w:rsidR="00094C90">
        <w:t xml:space="preserve"> et le rejet de toute tyrannie</w:t>
      </w:r>
      <w:r w:rsidR="008E3C95">
        <w:t>. Et j’ai toujours analyser les choses politiques, religieuses, en fonction de ces deux impératifs moraux</w:t>
      </w:r>
      <w:r w:rsidR="00094C90">
        <w:t xml:space="preserve"> et de ce rejet</w:t>
      </w:r>
      <w:r w:rsidR="008E3C95">
        <w:t>, y compris ultérieurement</w:t>
      </w:r>
      <w:r w:rsidR="00094C90">
        <w:t xml:space="preserve"> pour</w:t>
      </w:r>
      <w:r w:rsidR="008E3C95">
        <w:t xml:space="preserve"> l’islam.</w:t>
      </w:r>
    </w:p>
    <w:p w14:paraId="27B0D7AC" w14:textId="77777777" w:rsidR="00094C90" w:rsidRDefault="00094C90" w:rsidP="00213FA9">
      <w:pPr>
        <w:spacing w:after="0" w:line="240" w:lineRule="auto"/>
        <w:jc w:val="both"/>
      </w:pPr>
    </w:p>
    <w:p w14:paraId="63A9AF27" w14:textId="3671727B" w:rsidR="008E3C95" w:rsidRDefault="00094C90" w:rsidP="00213FA9">
      <w:pPr>
        <w:spacing w:after="0" w:line="240" w:lineRule="auto"/>
        <w:jc w:val="both"/>
      </w:pPr>
      <w:r>
        <w:t>Dans ce texte, j</w:t>
      </w:r>
      <w:r w:rsidR="008E3C95">
        <w:t>e vais d’abord aborder les faits, influences et événements, qui ont formé ma philosophie morale :</w:t>
      </w:r>
    </w:p>
    <w:p w14:paraId="698585E8" w14:textId="77777777" w:rsidR="008E3C95" w:rsidRDefault="008E3C95" w:rsidP="00213FA9">
      <w:pPr>
        <w:spacing w:after="0" w:line="240" w:lineRule="auto"/>
        <w:jc w:val="both"/>
      </w:pPr>
    </w:p>
    <w:p w14:paraId="6BBF7899" w14:textId="216F6033" w:rsidR="008E3C95" w:rsidRDefault="008E3C95" w:rsidP="008E3C95">
      <w:pPr>
        <w:pStyle w:val="Paragraphedeliste"/>
        <w:numPr>
          <w:ilvl w:val="0"/>
          <w:numId w:val="16"/>
        </w:numPr>
        <w:spacing w:after="0" w:line="240" w:lineRule="auto"/>
        <w:jc w:val="both"/>
      </w:pPr>
      <w:r>
        <w:t>Mon expérience des bandes,</w:t>
      </w:r>
    </w:p>
    <w:p w14:paraId="48CA40E2" w14:textId="3010D745" w:rsidR="008E3C95" w:rsidRDefault="008E3C95" w:rsidP="008E3C95">
      <w:pPr>
        <w:pStyle w:val="Paragraphedeliste"/>
        <w:numPr>
          <w:ilvl w:val="0"/>
          <w:numId w:val="16"/>
        </w:numPr>
        <w:spacing w:after="0" w:line="240" w:lineRule="auto"/>
        <w:jc w:val="both"/>
      </w:pPr>
      <w:r>
        <w:t>La lecture,</w:t>
      </w:r>
    </w:p>
    <w:p w14:paraId="111F332F" w14:textId="39419A65" w:rsidR="008E3C95" w:rsidRDefault="008E3C95" w:rsidP="008E3C95">
      <w:pPr>
        <w:pStyle w:val="Paragraphedeliste"/>
        <w:numPr>
          <w:ilvl w:val="0"/>
          <w:numId w:val="16"/>
        </w:numPr>
        <w:spacing w:after="0" w:line="240" w:lineRule="auto"/>
        <w:jc w:val="both"/>
      </w:pPr>
      <w:r>
        <w:t>Le fanatisme communiste.</w:t>
      </w:r>
    </w:p>
    <w:p w14:paraId="24CCF9FF" w14:textId="4D060ED9" w:rsidR="00094C90" w:rsidRDefault="00094C90" w:rsidP="008E3C95">
      <w:pPr>
        <w:pStyle w:val="Paragraphedeliste"/>
        <w:numPr>
          <w:ilvl w:val="0"/>
          <w:numId w:val="16"/>
        </w:numPr>
        <w:spacing w:after="0" w:line="240" w:lineRule="auto"/>
        <w:jc w:val="both"/>
      </w:pPr>
      <w:r>
        <w:t>Le christianisme,</w:t>
      </w:r>
    </w:p>
    <w:p w14:paraId="7C747C16" w14:textId="112C5A80" w:rsidR="00094C90" w:rsidRDefault="00094C90" w:rsidP="008E3C95">
      <w:pPr>
        <w:pStyle w:val="Paragraphedeliste"/>
        <w:numPr>
          <w:ilvl w:val="0"/>
          <w:numId w:val="16"/>
        </w:numPr>
        <w:spacing w:after="0" w:line="240" w:lineRule="auto"/>
        <w:jc w:val="both"/>
      </w:pPr>
      <w:r>
        <w:t>Ma formation scientifique.</w:t>
      </w:r>
    </w:p>
    <w:p w14:paraId="1458C41E" w14:textId="4C6AF2E5" w:rsidR="00213FA9" w:rsidRDefault="00213FA9" w:rsidP="00213FA9">
      <w:pPr>
        <w:spacing w:after="0" w:line="240" w:lineRule="auto"/>
        <w:jc w:val="both"/>
      </w:pPr>
    </w:p>
    <w:p w14:paraId="3DF52B36" w14:textId="22D37841" w:rsidR="00320A10" w:rsidRDefault="00320A10" w:rsidP="00320A10">
      <w:pPr>
        <w:pStyle w:val="Titre2"/>
      </w:pPr>
      <w:bookmarkStart w:id="1" w:name="_Toc48156531"/>
      <w:r>
        <w:t>Mon expérience des bandes</w:t>
      </w:r>
      <w:bookmarkEnd w:id="1"/>
    </w:p>
    <w:p w14:paraId="462B67CB" w14:textId="77777777" w:rsidR="00320A10" w:rsidRDefault="00320A10" w:rsidP="00213FA9">
      <w:pPr>
        <w:spacing w:after="0" w:line="240" w:lineRule="auto"/>
        <w:jc w:val="both"/>
      </w:pPr>
    </w:p>
    <w:p w14:paraId="33B52C27" w14:textId="0D4C0E2A" w:rsidR="00213FA9" w:rsidRDefault="00F41399" w:rsidP="00213FA9">
      <w:pPr>
        <w:spacing w:after="0" w:line="240" w:lineRule="auto"/>
        <w:jc w:val="both"/>
      </w:pPr>
      <w:r>
        <w:t>Jeune, j’aurais pu mal finir.</w:t>
      </w:r>
      <w:r w:rsidR="009507AD">
        <w:t xml:space="preserve"> Dans une zone à HLM, à</w:t>
      </w:r>
      <w:r>
        <w:t xml:space="preserve"> Champigny-sur-Marne, entre l’âge de 7 à 11 ans, j’ai été confronté aux</w:t>
      </w:r>
      <w:r w:rsidR="00024630">
        <w:t xml:space="preserve"> phénomènes de</w:t>
      </w:r>
      <w:r>
        <w:t xml:space="preserve"> bandes</w:t>
      </w:r>
      <w:r w:rsidR="00024630">
        <w:t>, toutes dirigées par un chef, qui les gèrent par la menace ou/et la séduction</w:t>
      </w:r>
      <w:r>
        <w:t>.</w:t>
      </w:r>
      <w:r w:rsidR="00024630">
        <w:t xml:space="preserve"> Il y avait la bande </w:t>
      </w:r>
      <w:r w:rsidR="00024630">
        <w:lastRenderedPageBreak/>
        <w:t>à Benchetrit et celle de Guillaume. Benchetrit gérait plutôt sa bande par la force virile, Guillaume par la corruption, par les bonbons.</w:t>
      </w:r>
      <w:r>
        <w:t xml:space="preserve"> </w:t>
      </w:r>
      <w:r w:rsidR="00024630">
        <w:t xml:space="preserve">Dans les bandes, il n’y a pas vraiment de démocratie, </w:t>
      </w:r>
      <w:r w:rsidR="00024630" w:rsidRPr="00320A10">
        <w:rPr>
          <w:b/>
          <w:bCs/>
        </w:rPr>
        <w:t>il n’y a pas de réflexion élaborée. Il n’y a pas de pensée indépendante</w:t>
      </w:r>
      <w:r w:rsidR="00024630">
        <w:t xml:space="preserve">. Ses membres sont soumis à la loi « toute puissante » du groupe, à l’effet de meute. Chaque membre va « hurler avec les loups ». </w:t>
      </w:r>
      <w:r w:rsidR="00320A10">
        <w:t>D</w:t>
      </w:r>
      <w:r w:rsidR="00024630">
        <w:t>ans les bandes, on aime bien régler ses comptes, par les bagarres</w:t>
      </w:r>
      <w:r w:rsidR="00320A10">
        <w:t>, où l’on montre ses muscles ou par les expéditions punitives</w:t>
      </w:r>
      <w:r w:rsidR="00381275">
        <w:t>, souvent de représailles</w:t>
      </w:r>
      <w:r w:rsidR="00024630">
        <w:t>.</w:t>
      </w:r>
      <w:r w:rsidR="00320A10">
        <w:t xml:space="preserve"> Son idéologie rudimentaire est la loi « sauvage » du plus fort, de la jungle, de l’affichage de sa virilité.</w:t>
      </w:r>
      <w:r w:rsidR="008F6F11">
        <w:t xml:space="preserve"> Dans le groupe, l’individualité est née. </w:t>
      </w:r>
    </w:p>
    <w:p w14:paraId="1AF94D22" w14:textId="27C65D66" w:rsidR="00320A10" w:rsidRDefault="00320A10" w:rsidP="00213FA9">
      <w:pPr>
        <w:spacing w:after="0" w:line="240" w:lineRule="auto"/>
        <w:jc w:val="both"/>
      </w:pPr>
      <w:r>
        <w:t>Les bandes adorent désigner des boucs émissaires et les persécuter, choisis parce qu’ils sont fragiles, marginaux, ne peuvent pas se défendre (garçons un peu féminin,</w:t>
      </w:r>
      <w:r w:rsidR="00381275">
        <w:t xml:space="preserve"> timides, manquant d’assurance,</w:t>
      </w:r>
      <w:r>
        <w:t xml:space="preserve"> garçons ou filles habillés</w:t>
      </w:r>
      <w:r w:rsidR="00381275">
        <w:t>, par leur parents,</w:t>
      </w:r>
      <w:r>
        <w:t xml:space="preserve"> selon des codes vestimentaires opposés à ceux du groupe, enfants d’un autre groupe ethnique etc. …).</w:t>
      </w:r>
    </w:p>
    <w:p w14:paraId="1F4861D9" w14:textId="7BD279D9" w:rsidR="00024630" w:rsidRDefault="00024630" w:rsidP="00213FA9">
      <w:pPr>
        <w:spacing w:after="0" w:line="240" w:lineRule="auto"/>
        <w:jc w:val="both"/>
      </w:pPr>
      <w:r>
        <w:t>Si son chef décide de commettre une bêtise</w:t>
      </w:r>
      <w:r w:rsidR="00320A10">
        <w:t xml:space="preserve"> ou</w:t>
      </w:r>
      <w:r>
        <w:t xml:space="preserve"> un délit, aucun membre, par soit lâcheté, soit par l’effet de renforcement du groupe _ donnant l’impression à chaque membre d’être plus fort, dans le groupe, que hors du groupe (l’union faisant la force) _</w:t>
      </w:r>
      <w:r w:rsidR="00320A10">
        <w:t xml:space="preserve">, soit par adhésion au choix du pire (motivé par un plaisir sadique, pervers, psychopathique), ne va s’y opposer. De toute façon, il se </w:t>
      </w:r>
      <w:r w:rsidR="00320A10" w:rsidRPr="00320A10">
        <w:rPr>
          <w:b/>
          <w:bCs/>
        </w:rPr>
        <w:t>soumet</w:t>
      </w:r>
      <w:r w:rsidR="00320A10">
        <w:t xml:space="preserve"> à la loi du chef (du plus fort)</w:t>
      </w:r>
      <w:r w:rsidR="008F6F11">
        <w:t xml:space="preserve"> ou du groupe unanime (à ce que fera et voudra le groupe)</w:t>
      </w:r>
      <w:r w:rsidR="00320A10">
        <w:t>.</w:t>
      </w:r>
    </w:p>
    <w:p w14:paraId="55A7F088" w14:textId="6825ED2B" w:rsidR="009507AD" w:rsidRDefault="009507AD" w:rsidP="00213FA9">
      <w:pPr>
        <w:spacing w:after="0" w:line="240" w:lineRule="auto"/>
        <w:jc w:val="both"/>
      </w:pPr>
      <w:r>
        <w:t xml:space="preserve">Même si intérieurement, le membre n’est pas d’accord avec la persécution d’une personne bouc émissaire, il va pourtant participer à cette persécution, par lâcheté, par </w:t>
      </w:r>
      <w:r w:rsidRPr="009507AD">
        <w:rPr>
          <w:b/>
          <w:bCs/>
        </w:rPr>
        <w:t>effet d’entrainement de la meute</w:t>
      </w:r>
      <w:r>
        <w:t>, qui peut aller jusqu’au lynchage.</w:t>
      </w:r>
    </w:p>
    <w:p w14:paraId="6609170C" w14:textId="77777777" w:rsidR="00253C71" w:rsidRDefault="00253C71" w:rsidP="00213FA9">
      <w:pPr>
        <w:spacing w:after="0" w:line="240" w:lineRule="auto"/>
        <w:jc w:val="both"/>
      </w:pPr>
    </w:p>
    <w:p w14:paraId="4739C20B" w14:textId="626F61D5" w:rsidR="00320A10" w:rsidRDefault="00320A10" w:rsidP="00213FA9">
      <w:pPr>
        <w:spacing w:after="0" w:line="240" w:lineRule="auto"/>
        <w:jc w:val="both"/>
      </w:pPr>
      <w:r>
        <w:t>Dans certaines affaires criminelles, faisant intervenir une bande, même petite, commettant un acte criminel irrémédiable, on se demande pourquoi certains participants à ce crime ne se sont pas opposés à la décision du chef, pourquoi il n’y a pas eu</w:t>
      </w:r>
      <w:r w:rsidR="00381275">
        <w:t xml:space="preserve"> une initiative</w:t>
      </w:r>
      <w:r>
        <w:t xml:space="preserve"> « </w:t>
      </w:r>
      <w:r w:rsidR="00381275">
        <w:t>d’</w:t>
      </w:r>
      <w:r>
        <w:t>assistance à personne en danger »</w:t>
      </w:r>
      <w:r w:rsidR="00381275">
        <w:t xml:space="preserve"> d’un des membres</w:t>
      </w:r>
      <w:r>
        <w:t xml:space="preserve">, pourquoi après la commission crime, </w:t>
      </w:r>
      <w:r w:rsidR="00381275">
        <w:t>un des membres</w:t>
      </w:r>
      <w:r>
        <w:t xml:space="preserve"> </w:t>
      </w:r>
      <w:r w:rsidR="00381275">
        <w:t>n’a pas dénoncé le crime à la police ? Risquer de s’opposer au crime, c’est risquer d’être à son tour en danger et/ou rejeté par le groupe</w:t>
      </w:r>
      <w:r w:rsidR="009507AD">
        <w:t xml:space="preserve"> (il y a donc déjà la motivation de la peur et de la lâcheté)</w:t>
      </w:r>
      <w:r w:rsidR="00381275">
        <w:t>. Dénoncer le crime à la police, c’est risquer de subir des représailles, de se mettre en danger de mort, d’être discrédité en étant considéré par le groupe comme un traitre, un délateur, une « balance », un cafteur, un cafard …</w:t>
      </w:r>
      <w:r w:rsidR="009507AD">
        <w:t xml:space="preserve"> Et certains crimes contre un membre sont justement liés à la peur de la bande que leur victime ne les dénonce et rompe la loi du silence. </w:t>
      </w:r>
    </w:p>
    <w:p w14:paraId="50BC4CCB" w14:textId="476AD818" w:rsidR="00381275" w:rsidRDefault="00381275" w:rsidP="00213FA9">
      <w:pPr>
        <w:spacing w:after="0" w:line="240" w:lineRule="auto"/>
        <w:jc w:val="both"/>
      </w:pPr>
      <w:r>
        <w:t>Quand les bandes font la loi dans un quartier, leur imposant leur culture de l’intimidation et du non-droit</w:t>
      </w:r>
      <w:r w:rsidR="009507AD">
        <w:t xml:space="preserve"> et</w:t>
      </w:r>
      <w:r>
        <w:t xml:space="preserve"> le</w:t>
      </w:r>
      <w:r w:rsidR="009507AD">
        <w:t>ur</w:t>
      </w:r>
      <w:r>
        <w:t>s règles, il est difficile de s’en débarrasser, à moins de détruire</w:t>
      </w:r>
      <w:r w:rsidR="009507AD">
        <w:t xml:space="preserve"> tout</w:t>
      </w:r>
      <w:r>
        <w:t xml:space="preserve"> le quartier</w:t>
      </w:r>
      <w:r w:rsidR="009507AD">
        <w:t xml:space="preserve"> et de disperser loin des uns des autres tous les membres</w:t>
      </w:r>
      <w:r>
        <w:t xml:space="preserve">. A moins de retirer de la circulation tous les membres de toutes les bandes sans aucune exception, </w:t>
      </w:r>
      <w:r w:rsidR="009507AD">
        <w:t>afin</w:t>
      </w:r>
      <w:r>
        <w:t xml:space="preserve"> </w:t>
      </w:r>
      <w:r w:rsidR="009507AD">
        <w:t>d’</w:t>
      </w:r>
      <w:r>
        <w:t>éviter que le cancer se métastase.</w:t>
      </w:r>
    </w:p>
    <w:p w14:paraId="347885CC" w14:textId="05EDA99A" w:rsidR="009507AD" w:rsidRDefault="009507AD" w:rsidP="00213FA9">
      <w:pPr>
        <w:spacing w:after="0" w:line="240" w:lineRule="auto"/>
        <w:jc w:val="both"/>
      </w:pPr>
      <w:r>
        <w:t xml:space="preserve">Il faut déjà que les parents surveillent mieux les enfants, les interdisent de descendre le soir, en bas des immeubles, les incitent à lire et à se cultiver _ la lecture étant un des moyens les plus puissant pour s’ouvrir au monde. </w:t>
      </w:r>
    </w:p>
    <w:p w14:paraId="3F8ABE78" w14:textId="787E9337" w:rsidR="00381275" w:rsidRDefault="00381275" w:rsidP="00213FA9">
      <w:pPr>
        <w:spacing w:after="0" w:line="240" w:lineRule="auto"/>
        <w:jc w:val="both"/>
      </w:pPr>
      <w:r>
        <w:t>A l’âge de 11 ans, mes parents ayant déménagés</w:t>
      </w:r>
      <w:r w:rsidR="009507AD">
        <w:t xml:space="preserve"> dans une petite résidence de la classe moyenne, à Montesson, j’ai eu la chance de pouvoir enfin échapper l’emprise des bandes. </w:t>
      </w:r>
    </w:p>
    <w:p w14:paraId="2AE2A6AF" w14:textId="355A726F" w:rsidR="00094C90" w:rsidRDefault="00094C90" w:rsidP="00213FA9">
      <w:pPr>
        <w:spacing w:after="0" w:line="240" w:lineRule="auto"/>
        <w:jc w:val="both"/>
      </w:pPr>
      <w:r>
        <w:t>Après, je me suis toujours méfié des phénomènes de bandes et de meutes, embryons de la dictature.</w:t>
      </w:r>
    </w:p>
    <w:p w14:paraId="361A3B73" w14:textId="40D93956" w:rsidR="008E3C95" w:rsidRDefault="008E3C95" w:rsidP="00213FA9">
      <w:pPr>
        <w:spacing w:after="0" w:line="240" w:lineRule="auto"/>
        <w:jc w:val="both"/>
      </w:pPr>
    </w:p>
    <w:p w14:paraId="68795E39" w14:textId="2E5B4808" w:rsidR="008E3C95" w:rsidRDefault="008E3C95" w:rsidP="008E3C95">
      <w:pPr>
        <w:pStyle w:val="Titre2"/>
      </w:pPr>
      <w:bookmarkStart w:id="2" w:name="_Toc48156532"/>
      <w:r>
        <w:t>L’importance de la lecture</w:t>
      </w:r>
      <w:bookmarkEnd w:id="2"/>
    </w:p>
    <w:p w14:paraId="491835EA" w14:textId="77777777" w:rsidR="008E3C95" w:rsidRDefault="008E3C95" w:rsidP="00213FA9">
      <w:pPr>
        <w:spacing w:after="0" w:line="240" w:lineRule="auto"/>
        <w:jc w:val="both"/>
      </w:pPr>
    </w:p>
    <w:p w14:paraId="1A38B016" w14:textId="6E13DC8A" w:rsidR="00381275" w:rsidRDefault="0036522A" w:rsidP="00213FA9">
      <w:pPr>
        <w:spacing w:after="0" w:line="240" w:lineRule="auto"/>
        <w:jc w:val="both"/>
      </w:pPr>
      <w:r>
        <w:t>Ma mère m’avait toujours incité à lire, dès l’âge de 1</w:t>
      </w:r>
      <w:r w:rsidR="00A442D3">
        <w:t>1 ans</w:t>
      </w:r>
      <w:r w:rsidR="00094C90">
        <w:t>. L</w:t>
      </w:r>
      <w:r w:rsidR="00A442D3">
        <w:t>a dynamique de la lecture étant lancée chez moi, grâce à ma mère</w:t>
      </w:r>
      <w:r w:rsidR="00094C90">
        <w:t xml:space="preserve"> _</w:t>
      </w:r>
      <w:r w:rsidR="00A442D3">
        <w:t xml:space="preserve"> elle-même lisait beaucoup (surtout des romans)</w:t>
      </w:r>
      <w:r w:rsidR="00094C90">
        <w:t xml:space="preserve"> _</w:t>
      </w:r>
      <w:r w:rsidR="00A442D3">
        <w:t>,</w:t>
      </w:r>
      <w:r>
        <w:t xml:space="preserve"> j’ai eu la </w:t>
      </w:r>
      <w:r w:rsidR="00A442D3">
        <w:t>chance ensuite de beaucoup lire.</w:t>
      </w:r>
    </w:p>
    <w:p w14:paraId="7D917640" w14:textId="333E60E3" w:rsidR="00094C90" w:rsidRDefault="00094C90" w:rsidP="00213FA9">
      <w:pPr>
        <w:spacing w:after="0" w:line="240" w:lineRule="auto"/>
        <w:jc w:val="both"/>
      </w:pPr>
      <w:r>
        <w:t>C’est surtout elle qui m’a ouvert au monde, en plus des nombreux voyages et séjours dans ces pays, dont j’ai bénéficiés.</w:t>
      </w:r>
    </w:p>
    <w:p w14:paraId="7B17B78F" w14:textId="633D86FF" w:rsidR="00094C90" w:rsidRDefault="00094C90" w:rsidP="00213FA9">
      <w:pPr>
        <w:spacing w:after="0" w:line="240" w:lineRule="auto"/>
        <w:jc w:val="both"/>
      </w:pPr>
      <w:r>
        <w:t>La lecture conditionn</w:t>
      </w:r>
      <w:r w:rsidR="00253C71">
        <w:t>er</w:t>
      </w:r>
      <w:r>
        <w:t>a ma vocation scientifique ultérieure.</w:t>
      </w:r>
    </w:p>
    <w:p w14:paraId="1A66F935" w14:textId="7EE724EF" w:rsidR="00A442D3" w:rsidRDefault="00A442D3" w:rsidP="00213FA9">
      <w:pPr>
        <w:spacing w:after="0" w:line="240" w:lineRule="auto"/>
        <w:jc w:val="both"/>
      </w:pPr>
    </w:p>
    <w:p w14:paraId="0480D05A" w14:textId="32DC77C7" w:rsidR="008E3C95" w:rsidRDefault="008E3C95" w:rsidP="008E3C95">
      <w:pPr>
        <w:pStyle w:val="Titre2"/>
      </w:pPr>
      <w:bookmarkStart w:id="3" w:name="_Toc48156533"/>
      <w:r>
        <w:t>Le fanatisme et le suprémacisme communistes</w:t>
      </w:r>
      <w:bookmarkEnd w:id="3"/>
    </w:p>
    <w:p w14:paraId="2770406B" w14:textId="77777777" w:rsidR="008E3C95" w:rsidRDefault="008E3C95" w:rsidP="00213FA9">
      <w:pPr>
        <w:spacing w:after="0" w:line="240" w:lineRule="auto"/>
        <w:jc w:val="both"/>
      </w:pPr>
    </w:p>
    <w:p w14:paraId="4B423EE9" w14:textId="44FAE722" w:rsidR="009507AD" w:rsidRDefault="00A442D3" w:rsidP="00213FA9">
      <w:pPr>
        <w:spacing w:after="0" w:line="240" w:lineRule="auto"/>
        <w:jc w:val="both"/>
      </w:pPr>
      <w:r>
        <w:t xml:space="preserve">Puis, vers l’âge de 61 ans, vers 1972, </w:t>
      </w:r>
      <w:r w:rsidR="009507AD">
        <w:t>J’ai découvert le fanatisme, lorsqu’un ami, Bernard B., s’était converti au communisme</w:t>
      </w:r>
      <w:r>
        <w:t xml:space="preserve"> _ conversion l’ayant rendu fermé à toute</w:t>
      </w:r>
      <w:r w:rsidR="009507AD">
        <w:t xml:space="preserve"> discu</w:t>
      </w:r>
      <w:r>
        <w:t>ssion</w:t>
      </w:r>
      <w:r w:rsidR="00253C71">
        <w:t xml:space="preserve"> « rationnelle »</w:t>
      </w:r>
      <w:r>
        <w:t xml:space="preserve"> sur</w:t>
      </w:r>
      <w:r w:rsidR="009507AD">
        <w:t xml:space="preserve"> certains sujets. </w:t>
      </w:r>
    </w:p>
    <w:p w14:paraId="4B485270" w14:textId="7DF70822" w:rsidR="008E3C95" w:rsidRDefault="008E3C95" w:rsidP="00213FA9">
      <w:pPr>
        <w:spacing w:after="0" w:line="240" w:lineRule="auto"/>
        <w:jc w:val="both"/>
      </w:pPr>
    </w:p>
    <w:p w14:paraId="09000BA6" w14:textId="6DC86F16" w:rsidR="00EA3E88" w:rsidRDefault="00EA3E88" w:rsidP="00213FA9">
      <w:pPr>
        <w:spacing w:after="0" w:line="240" w:lineRule="auto"/>
        <w:jc w:val="both"/>
      </w:pPr>
      <w:r>
        <w:t>Dans les années 60 et 70, le communisme avait partout le vent en poupe. La plupart des intellectuels français (Sartre, Foucault …) se référaient au marxisme dans leur pensée. Il existait aussi un terrorisme d’extrême-gauche marxiste (Action du Directe (AD), en France, la Fraction Armée Rouge (RAF), en Allemagne, l’Armée rouge, au Japon …).</w:t>
      </w:r>
    </w:p>
    <w:p w14:paraId="58771953" w14:textId="77777777" w:rsidR="00253C71" w:rsidRDefault="00253C71" w:rsidP="00213FA9">
      <w:pPr>
        <w:spacing w:after="0" w:line="240" w:lineRule="auto"/>
        <w:jc w:val="both"/>
      </w:pPr>
    </w:p>
    <w:p w14:paraId="6DEEAD63" w14:textId="6881D938" w:rsidR="00094C90" w:rsidRDefault="00094C90" w:rsidP="00213FA9">
      <w:pPr>
        <w:spacing w:after="0" w:line="240" w:lineRule="auto"/>
        <w:jc w:val="both"/>
      </w:pPr>
      <w:r>
        <w:lastRenderedPageBreak/>
        <w:t xml:space="preserve">En 1974, j’ai fait l’expérience d’une </w:t>
      </w:r>
      <w:r w:rsidRPr="00094C90">
        <w:t xml:space="preserve">prise de pouvoir marxiste, par l’extrême-gauche, dans mon école d’ingénieur, </w:t>
      </w:r>
      <w:r>
        <w:t>l’INSA de Lyon. Des membres de micro-partis marxistes, PCR-ML</w:t>
      </w:r>
      <w:r w:rsidR="00EA3E88">
        <w:t xml:space="preserve"> et LO,</w:t>
      </w:r>
      <w:r>
        <w:t xml:space="preserve"> </w:t>
      </w:r>
      <w:r w:rsidR="00EA3E88">
        <w:t xml:space="preserve">ont </w:t>
      </w:r>
      <w:r>
        <w:t>profit</w:t>
      </w:r>
      <w:r w:rsidR="00EA3E88">
        <w:t>é</w:t>
      </w:r>
      <w:r>
        <w:t xml:space="preserve"> d’une vacance du pouvoir</w:t>
      </w:r>
      <w:r w:rsidR="00EA3E88">
        <w:t>,</w:t>
      </w:r>
      <w:r>
        <w:t xml:space="preserve"> à la tête de cette école (durant 6 mois)</w:t>
      </w:r>
      <w:r w:rsidR="00EA3E88">
        <w:t>, pour en prendre le contrôle</w:t>
      </w:r>
      <w:r>
        <w:t xml:space="preserve">. </w:t>
      </w:r>
      <w:r w:rsidR="00FF0668">
        <w:t>En septembre, t</w:t>
      </w:r>
      <w:r w:rsidR="00AC5FE8">
        <w:t>ous les bâtiments se sont couverts d’affiches rouges, appelant à une assemblée générale</w:t>
      </w:r>
      <w:r w:rsidR="00FF0668">
        <w:t xml:space="preserve"> (AG), dans le grande auditorium de l’école</w:t>
      </w:r>
      <w:r w:rsidR="00AC5FE8">
        <w:t>, pour décider d’une grève.</w:t>
      </w:r>
      <w:r w:rsidR="00FF0668">
        <w:t xml:space="preserve"> Ces militants marxistes allaient jusqu’à nous chercher, dans nos résidences universitaires, pour qu’on participe aux AG.</w:t>
      </w:r>
    </w:p>
    <w:p w14:paraId="16E63282" w14:textId="77777777" w:rsidR="00074B87" w:rsidRDefault="00074B87" w:rsidP="00074B87">
      <w:pPr>
        <w:spacing w:after="0" w:line="240" w:lineRule="auto"/>
        <w:jc w:val="both"/>
      </w:pPr>
      <w:r>
        <w:t>Chaque matin, les militants marxistes nous conduisaient comme des moutons à l’auditorium.</w:t>
      </w:r>
    </w:p>
    <w:p w14:paraId="3EA0D1E1" w14:textId="34EDA650" w:rsidR="00FF0668" w:rsidRDefault="00FF0668" w:rsidP="00213FA9">
      <w:pPr>
        <w:spacing w:after="0" w:line="240" w:lineRule="auto"/>
        <w:jc w:val="both"/>
      </w:pPr>
      <w:r>
        <w:t>Les AG étaient vite noyautés par les militants marxistes, leur donnant seulement une apparence démocratique.</w:t>
      </w:r>
    </w:p>
    <w:p w14:paraId="1C768FED" w14:textId="77777777" w:rsidR="00FF0668" w:rsidRDefault="00FF0668" w:rsidP="00213FA9">
      <w:pPr>
        <w:spacing w:after="0" w:line="240" w:lineRule="auto"/>
        <w:jc w:val="both"/>
      </w:pPr>
    </w:p>
    <w:p w14:paraId="32701E53" w14:textId="6BFC3F55" w:rsidR="00FF0668" w:rsidRDefault="00FF0668" w:rsidP="00213FA9">
      <w:pPr>
        <w:spacing w:after="0" w:line="240" w:lineRule="auto"/>
        <w:jc w:val="both"/>
      </w:pPr>
      <w:r>
        <w:t>A priori, tout le monde avait le droit de prendre le micro (y compris ceux qui ne partageaient pas leurs idées), mais, dans les faits, ces mêmes militants, qui dirigeaient ces AG à tribune, retiraient vite le micro à ceux qui ne partageaient pas leurs idées</w:t>
      </w:r>
      <w:r w:rsidR="00074B87">
        <w:t xml:space="preserve"> _ j’en avais fait l’expérience _</w:t>
      </w:r>
      <w:r>
        <w:t xml:space="preserve"> et le laissaient plus</w:t>
      </w:r>
      <w:r w:rsidR="00074B87">
        <w:t xml:space="preserve"> souvent</w:t>
      </w:r>
      <w:r>
        <w:t xml:space="preserve"> aux militants marxistes (faisaient en sorte qu’ils accaparent continuellement le temps de parole</w:t>
      </w:r>
      <w:r w:rsidR="00074B87">
        <w:t>, accordé aux intervenants, à la tribune</w:t>
      </w:r>
      <w:r>
        <w:t xml:space="preserve">). </w:t>
      </w:r>
    </w:p>
    <w:p w14:paraId="576200CA" w14:textId="182C6C09" w:rsidR="00691B36" w:rsidRDefault="00FF0668" w:rsidP="00213FA9">
      <w:pPr>
        <w:spacing w:after="0" w:line="240" w:lineRule="auto"/>
        <w:jc w:val="both"/>
      </w:pPr>
      <w:r>
        <w:t>Les votes se faisaient toujours à main levée, sans aucun décompte</w:t>
      </w:r>
      <w:r w:rsidR="00074B87">
        <w:t xml:space="preserve"> des voix</w:t>
      </w:r>
      <w:r>
        <w:t xml:space="preserve">. </w:t>
      </w:r>
      <w:r w:rsidR="00074B87">
        <w:t xml:space="preserve">A cause de la pression et de l’atmosphère « d’agit-prop », de propagande marxiste permanente, ceux, qui n’étaient pas d’accord avec les marxistes, n’osaient pas lever la main. Et donc, à chaque fois, les marxistes de la tribune décidaient que les motions marxistes ou pour la reconduction de la grève étaient adoptées, « à l’unanimité ». </w:t>
      </w:r>
    </w:p>
    <w:p w14:paraId="5DF38A76" w14:textId="79A392D0" w:rsidR="00001EAE" w:rsidRDefault="00001EAE" w:rsidP="00001EAE">
      <w:pPr>
        <w:spacing w:after="0" w:line="240" w:lineRule="auto"/>
        <w:jc w:val="both"/>
      </w:pPr>
      <w:r>
        <w:t>A cette époque, j’avais aussi un voisin de chambre, membre du PCR-ML, qui avaient adopté la moustache de Staline et se faisait surnommer « Bacchelline » (en référence à Staline). J’avais même assisté, dans ma chambre, à des réunions de membres du PCR-ML destinés à préparer des attentats à Lyon (qui heureusement n’ont pas eu lieu).</w:t>
      </w:r>
    </w:p>
    <w:p w14:paraId="44D416DD" w14:textId="588F2704" w:rsidR="00074B87" w:rsidRDefault="00074B87" w:rsidP="00213FA9">
      <w:pPr>
        <w:spacing w:after="0" w:line="240" w:lineRule="auto"/>
        <w:jc w:val="both"/>
      </w:pPr>
      <w:r>
        <w:t xml:space="preserve">Ces militants marxistes étaient très arrogants, méprisant ceux qui ne partageaient pas leur convictions, persuadés d’être </w:t>
      </w:r>
      <w:r w:rsidR="00F166B1">
        <w:t>l’avant-garde révolutionnaire éclair</w:t>
      </w:r>
      <w:r w:rsidR="00001EAE">
        <w:t>ant et</w:t>
      </w:r>
      <w:r w:rsidR="00F166B1">
        <w:t xml:space="preserve"> guidant le peuple</w:t>
      </w:r>
      <w:r w:rsidR="00001EAE">
        <w:t xml:space="preserve"> _ perçu par eux comme</w:t>
      </w:r>
      <w:r w:rsidR="00F166B1">
        <w:t xml:space="preserve"> naïf, moutonnier</w:t>
      </w:r>
      <w:r w:rsidR="00001EAE">
        <w:t xml:space="preserve"> _</w:t>
      </w:r>
      <w:r w:rsidR="00F166B1">
        <w:t xml:space="preserve">, qu’il faut mobiliser </w:t>
      </w:r>
      <w:r w:rsidR="00001EAE">
        <w:t xml:space="preserve">en permanence </w:t>
      </w:r>
      <w:r w:rsidR="00F166B1">
        <w:t>et éveiller à la conscience révolutionnaire</w:t>
      </w:r>
      <w:r w:rsidR="00F166B1">
        <w:rPr>
          <w:rStyle w:val="Appelnotedebasdep"/>
        </w:rPr>
        <w:footnoteReference w:id="3"/>
      </w:r>
      <w:r w:rsidR="00F166B1">
        <w:t>.</w:t>
      </w:r>
      <w:r w:rsidR="00001EAE">
        <w:t xml:space="preserve"> C’étai</w:t>
      </w:r>
      <w:r w:rsidR="006121AB">
        <w:t>en</w:t>
      </w:r>
      <w:r w:rsidR="00001EAE">
        <w:t xml:space="preserve">t potentiellement des possédés, des monstres, des personnes sans état d’âme, sans cœur … à l’image des « possédés » du roman de </w:t>
      </w:r>
      <w:r w:rsidR="00001EAE" w:rsidRPr="00001EAE">
        <w:t>Fiodor Dostoïevski</w:t>
      </w:r>
      <w:r w:rsidR="00001EAE">
        <w:t>.</w:t>
      </w:r>
    </w:p>
    <w:p w14:paraId="6EA34D40" w14:textId="41D2972C" w:rsidR="00F166B1" w:rsidRDefault="00F166B1" w:rsidP="00F166B1">
      <w:pPr>
        <w:spacing w:after="0" w:line="240" w:lineRule="auto"/>
        <w:jc w:val="both"/>
      </w:pPr>
      <w:r>
        <w:t xml:space="preserve">J’ai vite compris que l’apparence démocratique de ces AG n’étaient qu’une farce et que </w:t>
      </w:r>
      <w:r w:rsidR="006121AB">
        <w:t>c</w:t>
      </w:r>
      <w:r>
        <w:t>es marxistes avaient décidé d’instaurer la « dictature du prolétariat », au sein de l’école (i.e. un système et une direction pas du tout démocratiques).</w:t>
      </w:r>
    </w:p>
    <w:p w14:paraId="234E309A" w14:textId="4DA913BC" w:rsidR="00922127" w:rsidRDefault="00922127" w:rsidP="00F166B1">
      <w:pPr>
        <w:spacing w:after="0" w:line="240" w:lineRule="auto"/>
        <w:jc w:val="both"/>
      </w:pPr>
      <w:r>
        <w:t>Lors de ces AG, j’observais les mêmes phénomènes de bandes et meutes, où la pression de la propagande, de « l’agit-prop », de la stigmatisation (pouvant aller jusqu’au lynchage), sur les participants</w:t>
      </w:r>
      <w:r w:rsidR="00253C71">
        <w:t>,</w:t>
      </w:r>
      <w:r>
        <w:t xml:space="preserve"> les empêchaient de révéler leurs vrais conviction et désirs, que</w:t>
      </w:r>
      <w:r w:rsidR="006121AB">
        <w:t xml:space="preserve"> lors de mon expérience</w:t>
      </w:r>
      <w:r>
        <w:t xml:space="preserve"> dans les bandes à Champigny-sur-Marne.</w:t>
      </w:r>
    </w:p>
    <w:p w14:paraId="729DCF9D" w14:textId="2E4A752D" w:rsidR="00922127" w:rsidRDefault="00922127" w:rsidP="00F166B1">
      <w:pPr>
        <w:spacing w:after="0" w:line="240" w:lineRule="auto"/>
        <w:jc w:val="both"/>
      </w:pPr>
      <w:r>
        <w:t>Ces expériences m’ont encore plus convaincu de me battre pour la démocratie et contre tou</w:t>
      </w:r>
      <w:r w:rsidR="00001EAE">
        <w:t>tes formes</w:t>
      </w:r>
      <w:r>
        <w:t xml:space="preserve"> </w:t>
      </w:r>
      <w:r w:rsidR="00001EAE">
        <w:t>d</w:t>
      </w:r>
      <w:r w:rsidR="00DB0F28">
        <w:t>e phénomènes</w:t>
      </w:r>
      <w:r>
        <w:t xml:space="preserve"> de meutes</w:t>
      </w:r>
      <w:r w:rsidR="00DB0F28">
        <w:t>, d’autant que par expérience, j’ai toujours observé que les phénomènes de meutes abolissaient l’esprit critique</w:t>
      </w:r>
      <w:r>
        <w:t>.</w:t>
      </w:r>
    </w:p>
    <w:p w14:paraId="38D0795C" w14:textId="34253213" w:rsidR="00EF0EC2" w:rsidRDefault="00F166B1" w:rsidP="00EF0EC2">
      <w:pPr>
        <w:spacing w:after="0" w:line="240" w:lineRule="auto"/>
        <w:jc w:val="both"/>
      </w:pPr>
      <w:r>
        <w:t xml:space="preserve"> </w:t>
      </w:r>
    </w:p>
    <w:p w14:paraId="30CC9963" w14:textId="77777777" w:rsidR="00EF0EC2" w:rsidRDefault="00EF0EC2" w:rsidP="00EF0EC2">
      <w:pPr>
        <w:pStyle w:val="Titre2"/>
      </w:pPr>
      <w:bookmarkStart w:id="4" w:name="_Toc48156534"/>
      <w:r>
        <w:t>L’épidémie de conversion à l’islam, avec la révolution iranienne en 1979, dans mon université</w:t>
      </w:r>
      <w:bookmarkEnd w:id="4"/>
    </w:p>
    <w:p w14:paraId="38232F0B" w14:textId="11FEC4D8" w:rsidR="00EF0EC2" w:rsidRDefault="00EF0EC2" w:rsidP="00213FA9">
      <w:pPr>
        <w:spacing w:after="0" w:line="240" w:lineRule="auto"/>
        <w:jc w:val="both"/>
      </w:pPr>
    </w:p>
    <w:p w14:paraId="75D23FF3" w14:textId="17E5BB52" w:rsidR="00EF0EC2" w:rsidRDefault="00EF0EC2" w:rsidP="00213FA9">
      <w:pPr>
        <w:spacing w:after="0" w:line="240" w:lineRule="auto"/>
        <w:jc w:val="both"/>
      </w:pPr>
      <w:r>
        <w:t>Entre 79 et 80, je commençais une thèse de 3</w:t>
      </w:r>
      <w:r w:rsidRPr="00EF0EC2">
        <w:rPr>
          <w:vertAlign w:val="superscript"/>
        </w:rPr>
        <w:t>ème</w:t>
      </w:r>
      <w:r>
        <w:t xml:space="preserve"> cycle en physique des plasmas à l’université d’Orsay Paris 11.</w:t>
      </w:r>
    </w:p>
    <w:p w14:paraId="16500BEA" w14:textId="3D506279" w:rsidR="00EF0EC2" w:rsidRDefault="00EF0EC2" w:rsidP="00213FA9">
      <w:pPr>
        <w:spacing w:after="0" w:line="240" w:lineRule="auto"/>
        <w:jc w:val="both"/>
      </w:pPr>
      <w:r>
        <w:t>Je logeais dans une résidence universitaire où j’avais plusieurs amis venant de pays musulmans, dont Ahmed (iranien).</w:t>
      </w:r>
    </w:p>
    <w:p w14:paraId="4FDE8430" w14:textId="680F24B1" w:rsidR="00EF0EC2" w:rsidRDefault="00EF0EC2" w:rsidP="00213FA9">
      <w:pPr>
        <w:spacing w:after="0" w:line="240" w:lineRule="auto"/>
        <w:jc w:val="both"/>
      </w:pPr>
      <w:r>
        <w:t xml:space="preserve">A ce moment, avait lieu la révolution islamique en Iran, dirigée par l’ayatollah Khomeiny. </w:t>
      </w:r>
    </w:p>
    <w:p w14:paraId="27FF77AA" w14:textId="0319F59F" w:rsidR="00EF0EC2" w:rsidRDefault="00E949A4" w:rsidP="00213FA9">
      <w:pPr>
        <w:spacing w:after="0" w:line="240" w:lineRule="auto"/>
        <w:jc w:val="both"/>
      </w:pPr>
      <w:r>
        <w:t>J’ai été frappé de constater que des étudiants, qui pourtant effectuaient un cursus scientifique, semblant avoir des convictions socialistes ou marxistes, devenaient soudainement des soutiens inconditionnels de révolution islamique iranienne, y voyaient la réalisation d’une prophétie islamique, en rapport avec la fin des temps, le retour du califat et à un islam des origines. C’était incroyable comme ils avaient pu « virer leur cuti », passer aussi facilement du socialisme à l’islamisme</w:t>
      </w:r>
      <w:r w:rsidR="00253C71">
        <w:t xml:space="preserve">, </w:t>
      </w:r>
      <w:r>
        <w:t>à une dévotion inconditionnelle et fanatique pour une version de l’islam des origines, celui des salaf et devenir extrêmement crédule, dès qu’on parlait d’islam.</w:t>
      </w:r>
    </w:p>
    <w:p w14:paraId="26192A3F" w14:textId="77777777" w:rsidR="000763EC" w:rsidRDefault="000763EC" w:rsidP="000763EC">
      <w:pPr>
        <w:spacing w:after="0" w:line="240" w:lineRule="auto"/>
        <w:jc w:val="both"/>
      </w:pPr>
      <w:r>
        <w:t>Beaucoup de ces étudiants étaient loin d’être des imbéciles. Il y avait, parmi eux, des docteurs en mathématiques, des ingénieurs etc.</w:t>
      </w:r>
    </w:p>
    <w:p w14:paraId="41415A9F" w14:textId="6C95D337" w:rsidR="00E949A4" w:rsidRDefault="000763EC" w:rsidP="00213FA9">
      <w:pPr>
        <w:spacing w:after="0" w:line="240" w:lineRule="auto"/>
        <w:jc w:val="both"/>
      </w:pPr>
      <w:r>
        <w:t>Mais c</w:t>
      </w:r>
      <w:r w:rsidR="00E949A4">
        <w:t>’</w:t>
      </w:r>
      <w:r>
        <w:t>était</w:t>
      </w:r>
      <w:r w:rsidR="00E949A4">
        <w:t xml:space="preserve"> comme si la propagande iranienne avait appuyé sur le bon bouton</w:t>
      </w:r>
      <w:r w:rsidR="00253C71">
        <w:t xml:space="preserve"> caché</w:t>
      </w:r>
      <w:r w:rsidR="00E949A4">
        <w:t xml:space="preserve">, chez ces étudiants musulmans, et avait activé chez un eux un conditionnement caché, mais néanmoins très puissant, </w:t>
      </w:r>
      <w:r w:rsidR="00AC666D">
        <w:t>au point de</w:t>
      </w:r>
      <w:r w:rsidR="00E949A4">
        <w:t xml:space="preserve"> pouvoir supplanter,</w:t>
      </w:r>
      <w:r w:rsidR="00AC666D">
        <w:t xml:space="preserve"> </w:t>
      </w:r>
      <w:r w:rsidR="00AC666D">
        <w:lastRenderedPageBreak/>
        <w:t>finalement</w:t>
      </w:r>
      <w:r w:rsidR="00E949A4">
        <w:t xml:space="preserve"> avec une grande facilité, tout éventuel</w:t>
      </w:r>
      <w:r w:rsidR="00C82513">
        <w:t xml:space="preserve"> précédent</w:t>
      </w:r>
      <w:r w:rsidR="00E949A4">
        <w:t xml:space="preserve"> conditionnement socialiste ou marxiste</w:t>
      </w:r>
      <w:r w:rsidR="00AC666D">
        <w:t>, plus superficiel qu’il n’y paraissait, dans leur esprit</w:t>
      </w:r>
      <w:r w:rsidR="00E949A4">
        <w:t>.</w:t>
      </w:r>
    </w:p>
    <w:p w14:paraId="06F1D2C8" w14:textId="3F496028" w:rsidR="00C82513" w:rsidRDefault="00C82513" w:rsidP="00C82513">
      <w:pPr>
        <w:spacing w:after="0" w:line="240" w:lineRule="auto"/>
        <w:jc w:val="both"/>
      </w:pPr>
      <w:r>
        <w:t xml:space="preserve">J’étais confronté, </w:t>
      </w:r>
      <w:r w:rsidR="00253C71">
        <w:t>chez</w:t>
      </w:r>
      <w:r>
        <w:t xml:space="preserve"> eux, à la même ferveur irrationnelle, aveuglante, qu’avec l’adulation des communistes pour l’idéologie communisme. C’est comme si la raison (rationnelle) n’avait plus de prise sur leur foi et leur raisonnement.</w:t>
      </w:r>
    </w:p>
    <w:p w14:paraId="2563DE65" w14:textId="77777777" w:rsidR="00C82513" w:rsidRDefault="00C82513" w:rsidP="00AC666D">
      <w:pPr>
        <w:spacing w:after="0" w:line="240" w:lineRule="auto"/>
        <w:jc w:val="both"/>
      </w:pPr>
    </w:p>
    <w:p w14:paraId="4877181E" w14:textId="05122D63" w:rsidR="00AC666D" w:rsidRDefault="00AC666D" w:rsidP="00AC666D">
      <w:pPr>
        <w:spacing w:after="0" w:line="240" w:lineRule="auto"/>
        <w:jc w:val="both"/>
      </w:pPr>
      <w:r>
        <w:t>Il semblait que tous mes voisins musulmans, dans ma résidence universitaire, semblaient être pris d’une forme de folie ou d'hystéries collectives, se renforçant et se confortant mutuellement dans leur exaltation.</w:t>
      </w:r>
    </w:p>
    <w:p w14:paraId="39D6224E" w14:textId="77777777" w:rsidR="00253C71" w:rsidRDefault="00253C71" w:rsidP="00AC666D">
      <w:pPr>
        <w:spacing w:after="0" w:line="240" w:lineRule="auto"/>
        <w:jc w:val="both"/>
      </w:pPr>
    </w:p>
    <w:p w14:paraId="1BE525A5" w14:textId="7CFABA9D" w:rsidR="00AC666D" w:rsidRDefault="00AC666D" w:rsidP="00AC666D">
      <w:pPr>
        <w:spacing w:after="0" w:line="240" w:lineRule="auto"/>
        <w:jc w:val="both"/>
      </w:pPr>
      <w:r>
        <w:t>Pour l’illustrer de phénomène, à la limite de la transe collective, on peut citer le cas très connu que l'épisode de l'apparition du visage de Khomeiny sur la lune à Téhéran, la veille du retour en Iran de l'imam (un fait que m’avait relaté par Ahmed qui y croyait dur comme fer).</w:t>
      </w:r>
    </w:p>
    <w:p w14:paraId="7499A5DE" w14:textId="67D371BA" w:rsidR="00AC666D" w:rsidRDefault="00AC666D" w:rsidP="00AC666D">
      <w:pPr>
        <w:spacing w:after="0" w:line="240" w:lineRule="auto"/>
        <w:jc w:val="both"/>
      </w:pPr>
      <w:r>
        <w:t>Or le comité de soutien de Khomeiny en Iran (composé de beaucoup de religieux) lançait beaucoup de « fake news », pour augmenter la célébrité de cet imam, en lui attribuant un côté miraculeux, voire des miracles. Et donc, il avait aussi lancé cette rumeur du visage de Khomeiny qui allait apparaître sur la lune. Alors ensuite, des centaines (ou milliers) d'Iraniens ont cru voir le visage de Khomeiny sur la lune et ont crié au miracle. Alors que pourtant d'autres iraniens, plus sceptiques, n'ont, eux, rien vu</w:t>
      </w:r>
      <w:r>
        <w:rPr>
          <w:rStyle w:val="Appelnotedebasdep"/>
        </w:rPr>
        <w:footnoteReference w:id="4"/>
      </w:r>
      <w:r>
        <w:t>.</w:t>
      </w:r>
    </w:p>
    <w:p w14:paraId="6F739EC5" w14:textId="5A630363" w:rsidR="00AC666D" w:rsidRPr="00041097" w:rsidRDefault="00AC666D" w:rsidP="00041097">
      <w:pPr>
        <w:spacing w:after="0" w:line="240" w:lineRule="auto"/>
        <w:jc w:val="both"/>
      </w:pPr>
      <w:r w:rsidRPr="00041097">
        <w:t>Cette désinformation de ses partisans avait parfaitement fonctionné. Car à l'arrivée de Khomeiny les foules iraniennes étaient immenses.</w:t>
      </w:r>
    </w:p>
    <w:p w14:paraId="39D88F9C" w14:textId="7FE89E19" w:rsidR="00AC666D" w:rsidRPr="00041097" w:rsidRDefault="00AC666D" w:rsidP="00041097">
      <w:pPr>
        <w:spacing w:after="0" w:line="240" w:lineRule="auto"/>
        <w:jc w:val="both"/>
      </w:pPr>
      <w:r w:rsidRPr="00041097">
        <w:t xml:space="preserve">L'intense propagande de ses partisans avaient réussi à abolir l'esprit critique de beaucoup d'iraniens croyants, naturellement prédisposés à croire au merveilleux _ </w:t>
      </w:r>
      <w:r w:rsidR="00253C71">
        <w:t xml:space="preserve">tout </w:t>
      </w:r>
      <w:r w:rsidRPr="00041097">
        <w:t>comme actuellement certains chrétiens évangélistes.</w:t>
      </w:r>
    </w:p>
    <w:p w14:paraId="19563D75" w14:textId="77777777" w:rsidR="00041097" w:rsidRPr="00041097" w:rsidRDefault="00041097" w:rsidP="00041097">
      <w:pPr>
        <w:shd w:val="clear" w:color="auto" w:fill="FFFFFF"/>
        <w:spacing w:after="0" w:line="240" w:lineRule="auto"/>
        <w:jc w:val="both"/>
        <w:rPr>
          <w:lang w:eastAsia="fr-FR"/>
        </w:rPr>
      </w:pPr>
      <w:r w:rsidRPr="00041097">
        <w:rPr>
          <w:lang w:eastAsia="fr-FR"/>
        </w:rPr>
        <w:t>Il était devenu impossible de discuter rationnellement avec eux.</w:t>
      </w:r>
    </w:p>
    <w:p w14:paraId="24E2AC69" w14:textId="77777777" w:rsidR="00C82513" w:rsidRDefault="00C82513" w:rsidP="00041097">
      <w:pPr>
        <w:shd w:val="clear" w:color="auto" w:fill="FFFFFF"/>
        <w:spacing w:after="0" w:line="240" w:lineRule="auto"/>
        <w:jc w:val="both"/>
        <w:rPr>
          <w:lang w:eastAsia="fr-FR"/>
        </w:rPr>
      </w:pPr>
    </w:p>
    <w:p w14:paraId="7B91C288" w14:textId="1A062BA8" w:rsidR="00041097" w:rsidRDefault="00C82513" w:rsidP="00041097">
      <w:pPr>
        <w:shd w:val="clear" w:color="auto" w:fill="FFFFFF"/>
        <w:spacing w:after="0" w:line="240" w:lineRule="auto"/>
        <w:jc w:val="both"/>
        <w:rPr>
          <w:lang w:eastAsia="fr-FR"/>
        </w:rPr>
      </w:pPr>
      <w:r>
        <w:rPr>
          <w:lang w:eastAsia="fr-FR"/>
        </w:rPr>
        <w:t>Ensuite, j</w:t>
      </w:r>
      <w:r w:rsidR="00041097" w:rsidRPr="00041097">
        <w:rPr>
          <w:lang w:eastAsia="fr-FR"/>
        </w:rPr>
        <w:t>'a</w:t>
      </w:r>
      <w:r w:rsidR="00041097">
        <w:rPr>
          <w:lang w:eastAsia="fr-FR"/>
        </w:rPr>
        <w:t>vais</w:t>
      </w:r>
      <w:r w:rsidR="00041097" w:rsidRPr="00041097">
        <w:rPr>
          <w:lang w:eastAsia="fr-FR"/>
        </w:rPr>
        <w:t xml:space="preserve"> passé</w:t>
      </w:r>
      <w:r>
        <w:rPr>
          <w:lang w:eastAsia="fr-FR"/>
        </w:rPr>
        <w:t>,</w:t>
      </w:r>
      <w:r w:rsidR="00041097" w:rsidRPr="00041097">
        <w:rPr>
          <w:lang w:eastAsia="fr-FR"/>
        </w:rPr>
        <w:t xml:space="preserve"> un an</w:t>
      </w:r>
      <w:r>
        <w:rPr>
          <w:lang w:eastAsia="fr-FR"/>
        </w:rPr>
        <w:t>,</w:t>
      </w:r>
      <w:r w:rsidR="00041097" w:rsidRPr="00041097">
        <w:rPr>
          <w:lang w:eastAsia="fr-FR"/>
        </w:rPr>
        <w:t xml:space="preserve"> à discuter avec </w:t>
      </w:r>
      <w:r w:rsidR="00041097">
        <w:rPr>
          <w:lang w:eastAsia="fr-FR"/>
        </w:rPr>
        <w:t>Ahmed</w:t>
      </w:r>
      <w:r w:rsidR="00041097" w:rsidRPr="00041097">
        <w:rPr>
          <w:lang w:eastAsia="fr-FR"/>
        </w:rPr>
        <w:t>, en essayant d'employer toutes sortes d'arguments rationnels … pour l'aider à remettre en cause le miracle de la lune, le caractère vertueux des Mollah, en</w:t>
      </w:r>
      <w:r w:rsidR="00041097">
        <w:rPr>
          <w:lang w:eastAsia="fr-FR"/>
        </w:rPr>
        <w:t xml:space="preserve"> lui</w:t>
      </w:r>
      <w:r w:rsidR="00041097" w:rsidRPr="00041097">
        <w:rPr>
          <w:lang w:eastAsia="fr-FR"/>
        </w:rPr>
        <w:t xml:space="preserve"> présentant</w:t>
      </w:r>
      <w:r w:rsidR="00041097">
        <w:rPr>
          <w:lang w:eastAsia="fr-FR"/>
        </w:rPr>
        <w:t xml:space="preserve">, par exemple, </w:t>
      </w:r>
      <w:r w:rsidR="00041097" w:rsidRPr="00041097">
        <w:rPr>
          <w:lang w:eastAsia="fr-FR"/>
        </w:rPr>
        <w:t>le cas d'un étudiant africain dévot du maoïsme, déçu par la réalité du communisme et des chinois en Chine _ expérience que cet étudiant avait consigné dans son livre-témoignage "</w:t>
      </w:r>
      <w:r w:rsidR="00041097" w:rsidRPr="00041097">
        <w:rPr>
          <w:b/>
          <w:bCs/>
          <w:i/>
          <w:iCs/>
          <w:lang w:eastAsia="fr-FR"/>
        </w:rPr>
        <w:t>Un Etudiant Africain En Chine</w:t>
      </w:r>
      <w:r w:rsidR="00041097" w:rsidRPr="00041097">
        <w:rPr>
          <w:lang w:eastAsia="fr-FR"/>
        </w:rPr>
        <w:t>" de</w:t>
      </w:r>
      <w:r>
        <w:rPr>
          <w:lang w:eastAsia="fr-FR"/>
        </w:rPr>
        <w:t xml:space="preserve"> Emmanuel</w:t>
      </w:r>
      <w:r w:rsidR="00041097" w:rsidRPr="00041097">
        <w:rPr>
          <w:lang w:eastAsia="fr-FR"/>
        </w:rPr>
        <w:t xml:space="preserve"> John Hevi, éd. de la Table Ronde, 1965 _, afin de le mettre en garde contre les convictions excessives et ses propres convictions sur la révolution iranienne </w:t>
      </w:r>
      <w:r w:rsidR="00041097">
        <w:rPr>
          <w:lang w:eastAsia="fr-FR"/>
        </w:rPr>
        <w:t>… livre que d’ailleurs, Ahmed avait lu.</w:t>
      </w:r>
    </w:p>
    <w:p w14:paraId="79C58832" w14:textId="77777777" w:rsidR="00253C71" w:rsidRPr="00041097" w:rsidRDefault="00253C71" w:rsidP="00041097">
      <w:pPr>
        <w:shd w:val="clear" w:color="auto" w:fill="FFFFFF"/>
        <w:spacing w:after="0" w:line="240" w:lineRule="auto"/>
        <w:jc w:val="both"/>
        <w:rPr>
          <w:lang w:eastAsia="fr-FR"/>
        </w:rPr>
      </w:pPr>
    </w:p>
    <w:p w14:paraId="47FFDC51" w14:textId="5C8760A7" w:rsidR="00041097" w:rsidRPr="00041097" w:rsidRDefault="00041097" w:rsidP="00041097">
      <w:pPr>
        <w:shd w:val="clear" w:color="auto" w:fill="FFFFFF"/>
        <w:spacing w:after="0" w:line="240" w:lineRule="auto"/>
        <w:jc w:val="both"/>
        <w:rPr>
          <w:lang w:eastAsia="fr-FR"/>
        </w:rPr>
      </w:pPr>
      <w:r w:rsidRPr="00041097">
        <w:rPr>
          <w:lang w:eastAsia="fr-FR"/>
        </w:rPr>
        <w:t xml:space="preserve">Puis, il </w:t>
      </w:r>
      <w:r>
        <w:rPr>
          <w:lang w:eastAsia="fr-FR"/>
        </w:rPr>
        <w:t>était</w:t>
      </w:r>
      <w:r w:rsidRPr="00041097">
        <w:rPr>
          <w:lang w:eastAsia="fr-FR"/>
        </w:rPr>
        <w:t xml:space="preserve"> parti en vacances en Iran et y a</w:t>
      </w:r>
      <w:r>
        <w:rPr>
          <w:lang w:eastAsia="fr-FR"/>
        </w:rPr>
        <w:t>vait</w:t>
      </w:r>
      <w:r w:rsidRPr="00041097">
        <w:rPr>
          <w:lang w:eastAsia="fr-FR"/>
        </w:rPr>
        <w:t xml:space="preserve"> alors découvert que les mollahs devenus dirigeants des grandes sociétés iraniennes, nationalisées par le régime _ dont la société pétrolière nationale _ étaient effectivement corrompus.</w:t>
      </w:r>
    </w:p>
    <w:p w14:paraId="3DB3FCF9" w14:textId="72C26EAC" w:rsidR="00041097" w:rsidRPr="00041097" w:rsidRDefault="00C82513" w:rsidP="00041097">
      <w:pPr>
        <w:shd w:val="clear" w:color="auto" w:fill="FFFFFF"/>
        <w:spacing w:after="0" w:line="240" w:lineRule="auto"/>
        <w:jc w:val="both"/>
        <w:rPr>
          <w:lang w:eastAsia="fr-FR"/>
        </w:rPr>
      </w:pPr>
      <w:r>
        <w:t>Sa désillusion était telle, qu’à son retour en France, il était tombé dans une</w:t>
      </w:r>
      <w:r w:rsidRPr="0057136F">
        <w:rPr>
          <w:b/>
        </w:rPr>
        <w:t xml:space="preserve"> grave dépression, </w:t>
      </w:r>
      <w:r>
        <w:rPr>
          <w:b/>
        </w:rPr>
        <w:t>ayant</w:t>
      </w:r>
      <w:r w:rsidRPr="0057136F">
        <w:rPr>
          <w:b/>
        </w:rPr>
        <w:t xml:space="preserve"> duré plusieurs mois</w:t>
      </w:r>
      <w:r>
        <w:t xml:space="preserve">. </w:t>
      </w:r>
    </w:p>
    <w:p w14:paraId="6FB39260" w14:textId="77777777" w:rsidR="00C82513" w:rsidRDefault="00041097" w:rsidP="00041097">
      <w:pPr>
        <w:shd w:val="clear" w:color="auto" w:fill="FFFFFF"/>
        <w:spacing w:after="0" w:line="240" w:lineRule="auto"/>
        <w:jc w:val="both"/>
        <w:rPr>
          <w:lang w:eastAsia="fr-FR"/>
        </w:rPr>
      </w:pPr>
      <w:r>
        <w:rPr>
          <w:lang w:eastAsia="fr-FR"/>
        </w:rPr>
        <w:t>Après être passé de l’enthousiasme excessif et béat à la dépression, il</w:t>
      </w:r>
      <w:r w:rsidRPr="00041097">
        <w:rPr>
          <w:lang w:eastAsia="fr-FR"/>
        </w:rPr>
        <w:t xml:space="preserve"> ne croyait plus en Khomeiny et à la révolution islamique.</w:t>
      </w:r>
      <w:r>
        <w:rPr>
          <w:lang w:eastAsia="fr-FR"/>
        </w:rPr>
        <w:t xml:space="preserve"> </w:t>
      </w:r>
    </w:p>
    <w:p w14:paraId="3CFCA55D" w14:textId="64EE9F69" w:rsidR="00041097" w:rsidRDefault="00041097" w:rsidP="00041097">
      <w:pPr>
        <w:shd w:val="clear" w:color="auto" w:fill="FFFFFF"/>
        <w:spacing w:after="0" w:line="240" w:lineRule="auto"/>
        <w:jc w:val="both"/>
        <w:rPr>
          <w:lang w:eastAsia="fr-FR"/>
        </w:rPr>
      </w:pPr>
      <w:r>
        <w:rPr>
          <w:lang w:eastAsia="fr-FR"/>
        </w:rPr>
        <w:t>Je crois que sans la lecture de ce livre clé</w:t>
      </w:r>
      <w:r w:rsidR="00C82513">
        <w:rPr>
          <w:lang w:eastAsia="fr-FR"/>
        </w:rPr>
        <w:t xml:space="preserve"> de Emmanuel</w:t>
      </w:r>
      <w:r w:rsidR="00C82513" w:rsidRPr="00041097">
        <w:rPr>
          <w:lang w:eastAsia="fr-FR"/>
        </w:rPr>
        <w:t xml:space="preserve"> John Hevi</w:t>
      </w:r>
      <w:r>
        <w:rPr>
          <w:lang w:eastAsia="fr-FR"/>
        </w:rPr>
        <w:t xml:space="preserve"> et mes mises en garde, il serait resté aveugle, durant ses vacances en Iran, sur cette révolution</w:t>
      </w:r>
      <w:r w:rsidR="00F47999">
        <w:rPr>
          <w:rStyle w:val="Appelnotedebasdep"/>
          <w:lang w:eastAsia="fr-FR"/>
        </w:rPr>
        <w:footnoteReference w:id="5"/>
      </w:r>
      <w:r>
        <w:rPr>
          <w:lang w:eastAsia="fr-FR"/>
        </w:rPr>
        <w:t>.</w:t>
      </w:r>
    </w:p>
    <w:p w14:paraId="36954FE2" w14:textId="3D796784" w:rsidR="00C82513" w:rsidRDefault="00C82513" w:rsidP="00C82513">
      <w:pPr>
        <w:spacing w:after="0" w:line="240" w:lineRule="auto"/>
        <w:jc w:val="both"/>
      </w:pPr>
      <w:r>
        <w:lastRenderedPageBreak/>
        <w:t>A l’époque, sa dépression m’avait alors suggéré l’idée que le fanatisme pouvait finalement être une sorte de maladie mentale ou une sorte d’addiction au merveilleux et à une cause idéalisée chimérique, ne correspondant à aucune réalité.</w:t>
      </w:r>
    </w:p>
    <w:p w14:paraId="4C663217" w14:textId="4D166498" w:rsidR="00F47999" w:rsidRDefault="00F47999" w:rsidP="00F47999">
      <w:pPr>
        <w:spacing w:after="0" w:line="240" w:lineRule="auto"/>
        <w:jc w:val="both"/>
      </w:pPr>
      <w:r>
        <w:t>Et que le fanatisme n’est pas une affaire d’intelligence, car beaucoup de ces radicalisés sont intelligents et peuvent avoir un niveau universitaire élevé. Ce qui caractérisait tous ces candidats potentiels au fanatisme était l’absence, chez eux, de vraie formation à l’esprit critique et scientifique. Beaucoup d’entre eux étaient peu cultivés et lisaient peu</w:t>
      </w:r>
      <w:r w:rsidR="002E7A9B">
        <w:rPr>
          <w:rStyle w:val="Appelnotedebasdep"/>
        </w:rPr>
        <w:footnoteReference w:id="6"/>
      </w:r>
      <w:r>
        <w:t>.</w:t>
      </w:r>
    </w:p>
    <w:p w14:paraId="20A00FE7" w14:textId="77777777" w:rsidR="00F47999" w:rsidRDefault="00F47999" w:rsidP="00F47999">
      <w:pPr>
        <w:spacing w:after="0" w:line="240" w:lineRule="auto"/>
        <w:jc w:val="both"/>
      </w:pPr>
    </w:p>
    <w:p w14:paraId="6F2FE7DA" w14:textId="191DD827" w:rsidR="00F47999" w:rsidRDefault="00F47999" w:rsidP="00F47999">
      <w:pPr>
        <w:spacing w:after="0" w:line="240" w:lineRule="auto"/>
        <w:jc w:val="both"/>
      </w:pPr>
      <w:r w:rsidRPr="00F47999">
        <w:t xml:space="preserve">Mon ami, André Simha, professeur de philosophie, m'écrivait </w:t>
      </w:r>
      <w:r>
        <w:t>« </w:t>
      </w:r>
      <w:r w:rsidRPr="00F47999">
        <w:rPr>
          <w:i/>
          <w:iCs/>
        </w:rPr>
        <w:t>L’irrationnel relevant d’autres dispositions que les capacités d’inférence de l’intelligence, je suis persuadé qu’il y a une sorte de superposition de champs d’irrationalité et de rationalité</w:t>
      </w:r>
      <w:r w:rsidRPr="00F47999">
        <w:rPr>
          <w:b/>
          <w:bCs/>
          <w:i/>
          <w:iCs/>
        </w:rPr>
        <w:t>. Des savants de haut niveau peuvent bien en Iran croire à la proximité du combat final qui verra l’arrivée du mahdi</w:t>
      </w:r>
      <w:r w:rsidR="002E7A9B">
        <w:rPr>
          <w:rStyle w:val="Appelnotedebasdep"/>
          <w:b/>
          <w:bCs/>
          <w:i/>
          <w:iCs/>
        </w:rPr>
        <w:footnoteReference w:id="7"/>
      </w:r>
      <w:r w:rsidRPr="00F47999">
        <w:rPr>
          <w:b/>
          <w:bCs/>
          <w:i/>
          <w:iCs/>
        </w:rPr>
        <w:t> </w:t>
      </w:r>
      <w:r>
        <w:t>»</w:t>
      </w:r>
      <w:r w:rsidRPr="00F47999">
        <w:t>.</w:t>
      </w:r>
      <w:r>
        <w:t xml:space="preserve"> Et c’était exactement cela.</w:t>
      </w:r>
      <w:r w:rsidR="002E7A9B">
        <w:t xml:space="preserve"> Certains croyaient voir dans Khomeiny le mahdi ou « l’imam caché</w:t>
      </w:r>
      <w:r w:rsidR="002E7A9B">
        <w:rPr>
          <w:rStyle w:val="Appelnotedebasdep"/>
        </w:rPr>
        <w:footnoteReference w:id="8"/>
      </w:r>
      <w:r w:rsidR="002E7A9B">
        <w:t> ».</w:t>
      </w:r>
    </w:p>
    <w:p w14:paraId="28FA08AA" w14:textId="60B9181D" w:rsidR="002E7A9B" w:rsidRDefault="006241B5" w:rsidP="00F47999">
      <w:pPr>
        <w:spacing w:after="0" w:line="240" w:lineRule="auto"/>
        <w:jc w:val="both"/>
      </w:pPr>
      <w:r w:rsidRPr="006241B5">
        <w:t>Certains croient en la prophétie de la « MALHAMA</w:t>
      </w:r>
      <w:r w:rsidR="00DA45FB">
        <w:rPr>
          <w:rStyle w:val="Appelnotedebasdep"/>
        </w:rPr>
        <w:footnoteReference w:id="9"/>
      </w:r>
      <w:r w:rsidRPr="006241B5">
        <w:t xml:space="preserve"> », à la bataille apocalyptique censée être menée, à la fin des temps, pour l'islam; le terme MALHAMA renvoyant à un hadith fameux d'Abou Muslim (Muslim, Vol. 41, chap. 9, Hadith 6924</w:t>
      </w:r>
      <w:r>
        <w:rPr>
          <w:rStyle w:val="Appelnotedebasdep"/>
        </w:rPr>
        <w:footnoteReference w:id="10"/>
      </w:r>
      <w:r w:rsidRPr="006241B5">
        <w:t xml:space="preserve">). </w:t>
      </w:r>
      <w:r>
        <w:t>Certains imaginant</w:t>
      </w:r>
      <w:r w:rsidR="000944C9">
        <w:t xml:space="preserve"> cette bataille ultime menée et gagnée définitivement</w:t>
      </w:r>
      <w:r>
        <w:t xml:space="preserve"> contre l’Occident</w:t>
      </w:r>
      <w:r w:rsidR="005E0BB2">
        <w:t>, les Russes</w:t>
      </w:r>
      <w:r>
        <w:t xml:space="preserve"> et les mécréants.</w:t>
      </w:r>
    </w:p>
    <w:p w14:paraId="3C9781C6" w14:textId="1B5A5A01" w:rsidR="00AA2C61" w:rsidRPr="00AA2C61" w:rsidRDefault="00AA2C61" w:rsidP="00AA2C61">
      <w:pPr>
        <w:spacing w:after="0" w:line="240" w:lineRule="auto"/>
        <w:jc w:val="both"/>
      </w:pPr>
    </w:p>
    <w:p w14:paraId="79B207BC" w14:textId="65BB3C51" w:rsidR="0080522C" w:rsidRDefault="00AA2C61" w:rsidP="00AA2C61">
      <w:pPr>
        <w:shd w:val="clear" w:color="auto" w:fill="FFFFFF"/>
        <w:spacing w:after="0" w:line="240" w:lineRule="auto"/>
        <w:jc w:val="both"/>
        <w:rPr>
          <w:lang w:eastAsia="fr-FR"/>
        </w:rPr>
      </w:pPr>
      <w:r w:rsidRPr="00AA2C61">
        <w:t xml:space="preserve">Dans les années 2000, </w:t>
      </w:r>
      <w:r w:rsidRPr="00AA2C61">
        <w:rPr>
          <w:lang w:eastAsia="fr-FR"/>
        </w:rPr>
        <w:t>je retrouvais</w:t>
      </w:r>
      <w:r>
        <w:rPr>
          <w:lang w:eastAsia="fr-FR"/>
        </w:rPr>
        <w:t xml:space="preserve"> aussi</w:t>
      </w:r>
      <w:r w:rsidRPr="00AA2C61">
        <w:rPr>
          <w:lang w:eastAsia="fr-FR"/>
        </w:rPr>
        <w:t xml:space="preserve"> chez des musulmans, collègues de bureau, souvent intelligents, et ingénieurs informaticiens, une</w:t>
      </w:r>
      <w:r>
        <w:rPr>
          <w:lang w:eastAsia="fr-FR"/>
        </w:rPr>
        <w:t xml:space="preserve"> adhésion croissante à une vision salafiste</w:t>
      </w:r>
      <w:r w:rsidR="0080522C">
        <w:rPr>
          <w:lang w:eastAsia="fr-FR"/>
        </w:rPr>
        <w:t xml:space="preserve"> et eschatologique</w:t>
      </w:r>
      <w:r>
        <w:rPr>
          <w:lang w:eastAsia="fr-FR"/>
        </w:rPr>
        <w:t xml:space="preserve"> du monde</w:t>
      </w:r>
      <w:r w:rsidR="00A171D6">
        <w:rPr>
          <w:rStyle w:val="Appelnotedebasdep"/>
          <w:lang w:eastAsia="fr-FR"/>
        </w:rPr>
        <w:footnoteReference w:id="11"/>
      </w:r>
      <w:r w:rsidRPr="00AA2C61">
        <w:rPr>
          <w:lang w:eastAsia="fr-FR"/>
        </w:rPr>
        <w:t>, certains pensant que l'Umma</w:t>
      </w:r>
      <w:r w:rsidR="005E0BB2">
        <w:rPr>
          <w:rStyle w:val="Appelnotedebasdep"/>
          <w:lang w:eastAsia="fr-FR"/>
        </w:rPr>
        <w:footnoteReference w:id="12"/>
      </w:r>
      <w:r w:rsidRPr="00AA2C61">
        <w:rPr>
          <w:lang w:eastAsia="fr-FR"/>
        </w:rPr>
        <w:t xml:space="preserve"> devra reconquérir l'Espagne (El Andalus)</w:t>
      </w:r>
      <w:r>
        <w:rPr>
          <w:lang w:eastAsia="fr-FR"/>
        </w:rPr>
        <w:t>, puis</w:t>
      </w:r>
      <w:r w:rsidRPr="00AA2C61">
        <w:rPr>
          <w:lang w:eastAsia="fr-FR"/>
        </w:rPr>
        <w:t xml:space="preserve"> la </w:t>
      </w:r>
      <w:r>
        <w:rPr>
          <w:lang w:eastAsia="fr-FR"/>
        </w:rPr>
        <w:t xml:space="preserve">France _ puisque l’Espagne et le Sud de la France avaient été </w:t>
      </w:r>
      <w:r>
        <w:rPr>
          <w:lang w:eastAsia="fr-FR"/>
        </w:rPr>
        <w:lastRenderedPageBreak/>
        <w:t>musulmanes _</w:t>
      </w:r>
      <w:r w:rsidRPr="00AA2C61">
        <w:rPr>
          <w:lang w:eastAsia="fr-FR"/>
        </w:rPr>
        <w:t xml:space="preserve"> et bien sûr délivrer Jérusalem de l'occupation juive (</w:t>
      </w:r>
      <w:r w:rsidR="005E0BB2">
        <w:rPr>
          <w:lang w:eastAsia="fr-FR"/>
        </w:rPr>
        <w:t>leur source d’inspiration</w:t>
      </w:r>
      <w:r w:rsidR="0080522C">
        <w:rPr>
          <w:lang w:eastAsia="fr-FR"/>
        </w:rPr>
        <w:t xml:space="preserve"> étant</w:t>
      </w:r>
      <w:r w:rsidR="005E0BB2">
        <w:rPr>
          <w:lang w:eastAsia="fr-FR"/>
        </w:rPr>
        <w:t>, pour cela,</w:t>
      </w:r>
      <w:r>
        <w:rPr>
          <w:lang w:eastAsia="fr-FR"/>
        </w:rPr>
        <w:t xml:space="preserve"> la prise de Jérusalem et du royaume chrétien de Jérusalem, par Saladin en 1187</w:t>
      </w:r>
      <w:r w:rsidRPr="00AA2C61">
        <w:rPr>
          <w:lang w:eastAsia="fr-FR"/>
        </w:rPr>
        <w:t xml:space="preserve">). </w:t>
      </w:r>
    </w:p>
    <w:p w14:paraId="4A22EE9C" w14:textId="7FA8A74D" w:rsidR="00AA2C61" w:rsidRPr="00AA2C61" w:rsidRDefault="00AA2C61" w:rsidP="00AA2C61">
      <w:pPr>
        <w:shd w:val="clear" w:color="auto" w:fill="FFFFFF"/>
        <w:spacing w:after="0" w:line="240" w:lineRule="auto"/>
        <w:jc w:val="both"/>
        <w:rPr>
          <w:lang w:eastAsia="fr-FR"/>
        </w:rPr>
      </w:pPr>
      <w:r w:rsidRPr="00AA2C61">
        <w:rPr>
          <w:lang w:eastAsia="fr-FR"/>
        </w:rPr>
        <w:t xml:space="preserve">Tous </w:t>
      </w:r>
      <w:r w:rsidR="0080522C">
        <w:rPr>
          <w:lang w:eastAsia="fr-FR"/>
        </w:rPr>
        <w:t>adhéraient à</w:t>
      </w:r>
      <w:r w:rsidRPr="00AA2C61">
        <w:rPr>
          <w:lang w:eastAsia="fr-FR"/>
        </w:rPr>
        <w:t xml:space="preserve"> un discours anti-occidental, antisioniste</w:t>
      </w:r>
      <w:r w:rsidR="0080522C">
        <w:rPr>
          <w:lang w:eastAsia="fr-FR"/>
        </w:rPr>
        <w:t xml:space="preserve"> et</w:t>
      </w:r>
      <w:r w:rsidRPr="00AA2C61">
        <w:rPr>
          <w:lang w:eastAsia="fr-FR"/>
        </w:rPr>
        <w:t xml:space="preserve"> anticolonisation</w:t>
      </w:r>
      <w:r w:rsidR="0080522C">
        <w:rPr>
          <w:lang w:eastAsia="fr-FR"/>
        </w:rPr>
        <w:t xml:space="preserve"> (occidentale)</w:t>
      </w:r>
      <w:r w:rsidRPr="00AA2C61">
        <w:rPr>
          <w:lang w:eastAsia="fr-FR"/>
        </w:rPr>
        <w:t>.</w:t>
      </w:r>
    </w:p>
    <w:p w14:paraId="3928C531" w14:textId="6EA69081" w:rsidR="00AA2C61" w:rsidRDefault="00AA2C61" w:rsidP="00AA2C61">
      <w:pPr>
        <w:shd w:val="clear" w:color="auto" w:fill="FFFFFF"/>
        <w:spacing w:after="0" w:line="240" w:lineRule="auto"/>
        <w:jc w:val="both"/>
        <w:rPr>
          <w:lang w:eastAsia="fr-FR"/>
        </w:rPr>
      </w:pPr>
      <w:r>
        <w:rPr>
          <w:lang w:eastAsia="fr-FR"/>
        </w:rPr>
        <w:t>J’avais aussi retrouvé ce</w:t>
      </w:r>
      <w:r w:rsidRPr="00AA2C61">
        <w:rPr>
          <w:lang w:eastAsia="fr-FR"/>
        </w:rPr>
        <w:t xml:space="preserve"> discours islamiste chez</w:t>
      </w:r>
      <w:r>
        <w:rPr>
          <w:lang w:eastAsia="fr-FR"/>
        </w:rPr>
        <w:t xml:space="preserve"> des commerçants et leurs clients, dans mon quartier</w:t>
      </w:r>
      <w:r w:rsidRPr="00AA2C61">
        <w:rPr>
          <w:lang w:eastAsia="fr-FR"/>
        </w:rPr>
        <w:t>, du 18°</w:t>
      </w:r>
      <w:r>
        <w:rPr>
          <w:lang w:eastAsia="fr-FR"/>
        </w:rPr>
        <w:t xml:space="preserve"> à Paris.</w:t>
      </w:r>
    </w:p>
    <w:p w14:paraId="0702A5E5" w14:textId="1E197DA2" w:rsidR="0080522C" w:rsidRDefault="00067C07" w:rsidP="00AA2C61">
      <w:pPr>
        <w:shd w:val="clear" w:color="auto" w:fill="FFFFFF"/>
        <w:spacing w:after="0" w:line="240" w:lineRule="auto"/>
        <w:jc w:val="both"/>
        <w:rPr>
          <w:lang w:eastAsia="fr-FR"/>
        </w:rPr>
      </w:pPr>
      <w:r>
        <w:rPr>
          <w:lang w:eastAsia="fr-FR"/>
        </w:rPr>
        <w:t>Cette croyance en une prophétie eschatologique (totalement irrationnelle, à mes yeux), chez certaines musulmans, m’a toujours inquiété (elle peut être la justification éternelle d’autres guerres et jihads conquérants à venir).</w:t>
      </w:r>
    </w:p>
    <w:p w14:paraId="5F9CACEE" w14:textId="77777777" w:rsidR="00A171D6" w:rsidRDefault="00A171D6" w:rsidP="00AA2C61">
      <w:pPr>
        <w:shd w:val="clear" w:color="auto" w:fill="FFFFFF"/>
        <w:spacing w:after="0" w:line="240" w:lineRule="auto"/>
        <w:jc w:val="both"/>
        <w:rPr>
          <w:lang w:eastAsia="fr-FR"/>
        </w:rPr>
      </w:pPr>
    </w:p>
    <w:p w14:paraId="52F57263" w14:textId="5D4C9FD6" w:rsidR="00E43F8C" w:rsidRPr="00AA2C61" w:rsidRDefault="00E43F8C" w:rsidP="00AA2C61">
      <w:pPr>
        <w:shd w:val="clear" w:color="auto" w:fill="FFFFFF"/>
        <w:spacing w:after="0" w:line="240" w:lineRule="auto"/>
        <w:jc w:val="both"/>
        <w:rPr>
          <w:lang w:eastAsia="fr-FR"/>
        </w:rPr>
      </w:pPr>
      <w:r>
        <w:rPr>
          <w:lang w:eastAsia="fr-FR"/>
        </w:rPr>
        <w:t xml:space="preserve">Il y a souvent une dimension fortement irrationnelle, dans l’islam, que beaucoup d’Occidentaux </w:t>
      </w:r>
      <w:r w:rsidR="00A171D6">
        <w:rPr>
          <w:lang w:eastAsia="fr-FR"/>
        </w:rPr>
        <w:t>n</w:t>
      </w:r>
      <w:r>
        <w:rPr>
          <w:lang w:eastAsia="fr-FR"/>
        </w:rPr>
        <w:t>e soupçonnent pas.</w:t>
      </w:r>
    </w:p>
    <w:p w14:paraId="091E0AC8" w14:textId="77777777" w:rsidR="00EF0EC2" w:rsidRPr="00AA2C61" w:rsidRDefault="00EF0EC2" w:rsidP="00AA2C61">
      <w:pPr>
        <w:spacing w:after="0" w:line="240" w:lineRule="auto"/>
        <w:jc w:val="both"/>
      </w:pPr>
    </w:p>
    <w:p w14:paraId="0052D001" w14:textId="03D775B1" w:rsidR="00DB2FF2" w:rsidRDefault="00DB2FF2" w:rsidP="00DB2FF2">
      <w:pPr>
        <w:pStyle w:val="Titre2"/>
      </w:pPr>
      <w:bookmarkStart w:id="5" w:name="_Toc48156535"/>
      <w:r>
        <w:t>Ma position</w:t>
      </w:r>
      <w:r w:rsidR="00094C90">
        <w:t xml:space="preserve"> sur l’antisémitisme et</w:t>
      </w:r>
      <w:r>
        <w:t xml:space="preserve"> sur Israël</w:t>
      </w:r>
      <w:bookmarkEnd w:id="5"/>
    </w:p>
    <w:p w14:paraId="72A962A3" w14:textId="04272897" w:rsidR="00922127" w:rsidRDefault="00922127" w:rsidP="00213FA9">
      <w:pPr>
        <w:spacing w:after="0" w:line="240" w:lineRule="auto"/>
        <w:jc w:val="both"/>
      </w:pPr>
    </w:p>
    <w:p w14:paraId="6D4CE6D2" w14:textId="5D70D97F" w:rsidR="0080522C" w:rsidRDefault="0080522C" w:rsidP="00213FA9">
      <w:pPr>
        <w:spacing w:after="0" w:line="240" w:lineRule="auto"/>
        <w:jc w:val="both"/>
      </w:pPr>
      <w:r>
        <w:t>J’ai retrouvé ce discours prônant la destruction d’Israël, chez</w:t>
      </w:r>
      <w:r w:rsidR="009427CA">
        <w:t xml:space="preserve"> bon nombre de</w:t>
      </w:r>
      <w:r>
        <w:t xml:space="preserve"> musulmans, mais aussi</w:t>
      </w:r>
      <w:r w:rsidR="009427CA">
        <w:t>, d’une façon plus surprenante,</w:t>
      </w:r>
      <w:r>
        <w:t xml:space="preserve"> chez des apostats</w:t>
      </w:r>
      <w:r w:rsidR="009427CA">
        <w:t xml:space="preserve"> (athées)</w:t>
      </w:r>
      <w:r>
        <w:t xml:space="preserve"> de l’islam</w:t>
      </w:r>
      <w:r w:rsidR="009427CA">
        <w:t>, voire même chez ceux se réclamant de la laïcité en terre d’islam</w:t>
      </w:r>
      <w:r>
        <w:t>.</w:t>
      </w:r>
    </w:p>
    <w:p w14:paraId="0CBF28D9" w14:textId="77777777" w:rsidR="009427CA" w:rsidRDefault="009427CA" w:rsidP="00213FA9">
      <w:pPr>
        <w:spacing w:after="0" w:line="240" w:lineRule="auto"/>
        <w:jc w:val="both"/>
      </w:pPr>
      <w:r>
        <w:t>Or c</w:t>
      </w:r>
      <w:r w:rsidR="00AA2C61">
        <w:t>ontrairement à</w:t>
      </w:r>
      <w:r w:rsidR="0080522C">
        <w:t xml:space="preserve"> eux</w:t>
      </w:r>
      <w:r w:rsidR="00AA2C61">
        <w:t>, je n’ai jamais été</w:t>
      </w:r>
      <w:r w:rsidR="00691B36">
        <w:t xml:space="preserve"> anti-Israël</w:t>
      </w:r>
      <w:r w:rsidR="005E0BB2">
        <w:t xml:space="preserve"> _ tout comme la majorité des occidentaux _</w:t>
      </w:r>
      <w:r w:rsidR="00691B36">
        <w:t xml:space="preserve">, car pour moi la création d’Israël était le juste dédommagement pour le peuple juif, </w:t>
      </w:r>
      <w:r w:rsidR="005E0BB2">
        <w:t xml:space="preserve">a) </w:t>
      </w:r>
      <w:r w:rsidR="00691B36">
        <w:t>de 17 siècles de persécutions et de pogroms, y compris pour la Shoah, le plus grand génocide de tous les temps, dans le monde occidental, et</w:t>
      </w:r>
      <w:r w:rsidR="005E0BB2">
        <w:t xml:space="preserve"> b)</w:t>
      </w:r>
      <w:r w:rsidR="00691B36">
        <w:t xml:space="preserve"> 14 siècles de persécutions</w:t>
      </w:r>
      <w:r w:rsidR="00691B36" w:rsidRPr="00691B36">
        <w:t xml:space="preserve"> </w:t>
      </w:r>
      <w:r w:rsidR="00691B36">
        <w:t xml:space="preserve">et de pogroms, dans le monde musulmans. Jusqu’à 1968,  j’avais considéré Israël, comme un David contre Goliath, et son combat contre les tentatives de destruction d’Israël par les pays arabes, comme légitimes. </w:t>
      </w:r>
    </w:p>
    <w:p w14:paraId="5703971A" w14:textId="08ADA75B" w:rsidR="00691B36" w:rsidRDefault="009427CA" w:rsidP="00213FA9">
      <w:pPr>
        <w:spacing w:after="0" w:line="240" w:lineRule="auto"/>
        <w:jc w:val="both"/>
      </w:pPr>
      <w:r>
        <w:t>Ensuite</w:t>
      </w:r>
      <w:r w:rsidR="00691B36">
        <w:t>, je me suis désolidarisé de la politique israélienne, quand Sharon a envahi le Liban, en 1982, puis occupé le Sud du Liban, durant 10 ans, invasion qui pour moi n’avaient aucune légitimité ou raison rationnelle (et qui a conduit au renforcement contre-productif du Hezbollah).</w:t>
      </w:r>
    </w:p>
    <w:p w14:paraId="19FA1942" w14:textId="77777777" w:rsidR="00DB2FF2" w:rsidRDefault="00DB2FF2" w:rsidP="00213FA9">
      <w:pPr>
        <w:spacing w:after="0" w:line="240" w:lineRule="auto"/>
        <w:jc w:val="both"/>
      </w:pPr>
    </w:p>
    <w:p w14:paraId="46EA3F0A" w14:textId="3291CD0B" w:rsidR="00691B36" w:rsidRDefault="0080522C" w:rsidP="00213FA9">
      <w:pPr>
        <w:spacing w:after="0" w:line="240" w:lineRule="auto"/>
        <w:jc w:val="both"/>
      </w:pPr>
      <w:r>
        <w:t xml:space="preserve">Pour moi, </w:t>
      </w:r>
      <w:r w:rsidR="00691B36">
        <w:t>Israël a</w:t>
      </w:r>
      <w:r w:rsidR="00012D52">
        <w:t>yan</w:t>
      </w:r>
      <w:r w:rsidR="00691B36">
        <w:t>t bénéficié d’une disposition</w:t>
      </w:r>
      <w:r w:rsidR="00012D52">
        <w:t xml:space="preserve"> et avantage</w:t>
      </w:r>
      <w:r w:rsidR="00691B36">
        <w:t xml:space="preserve"> extraordinaire</w:t>
      </w:r>
      <w:r w:rsidR="00012D52">
        <w:t>s</w:t>
      </w:r>
      <w:r w:rsidR="00333802">
        <w:t xml:space="preserve"> _ le vote du plan de partage de la Palestine, le 29 novembre 1947, à l’ONU _</w:t>
      </w:r>
      <w:r w:rsidR="00691B36">
        <w:t>,</w:t>
      </w:r>
      <w:r w:rsidR="00012D52">
        <w:t xml:space="preserve"> unique</w:t>
      </w:r>
      <w:r w:rsidR="00691B36">
        <w:t xml:space="preserve"> au niveau de la légalité internationale</w:t>
      </w:r>
      <w:r>
        <w:t>, qu</w:t>
      </w:r>
      <w:r w:rsidR="00012D52">
        <w:t>e ce nouvel état</w:t>
      </w:r>
      <w:r w:rsidR="00691B36">
        <w:t xml:space="preserve"> devait</w:t>
      </w:r>
      <w:r>
        <w:t>, encore plus,</w:t>
      </w:r>
      <w:r w:rsidR="00691B36">
        <w:t xml:space="preserve"> s’y conformer (et ne pas outrepasser les avantages que l’ONU lui a</w:t>
      </w:r>
      <w:r w:rsidR="00012D52">
        <w:t xml:space="preserve"> fait</w:t>
      </w:r>
      <w:r w:rsidR="00691B36">
        <w:t xml:space="preserve"> bénéficier</w:t>
      </w:r>
      <w:r w:rsidR="00333802">
        <w:t xml:space="preserve"> _ dont des attributions de terrains (territoires), occupés auparavant par des non-juifs (arabes musulmans, </w:t>
      </w:r>
      <w:r w:rsidR="001E2E74">
        <w:t xml:space="preserve">arabes </w:t>
      </w:r>
      <w:r w:rsidR="00333802">
        <w:t>chrétiens</w:t>
      </w:r>
      <w:r w:rsidR="001E2E74">
        <w:t xml:space="preserve"> …</w:t>
      </w:r>
      <w:r w:rsidR="00333802">
        <w:t>), qu’</w:t>
      </w:r>
      <w:r w:rsidR="001E2E74">
        <w:t>Israël (et les Juifs)</w:t>
      </w:r>
      <w:r w:rsidR="00333802">
        <w:t xml:space="preserve"> n’avaient pas acquis légalement par des achats ou donations)</w:t>
      </w:r>
      <w:r w:rsidR="00691B36">
        <w:t xml:space="preserve">. </w:t>
      </w:r>
    </w:p>
    <w:p w14:paraId="563C9895" w14:textId="03587212" w:rsidR="00DB2FF2" w:rsidRDefault="00DB2FF2" w:rsidP="00213FA9">
      <w:pPr>
        <w:spacing w:after="0" w:line="240" w:lineRule="auto"/>
        <w:jc w:val="both"/>
      </w:pPr>
      <w:r>
        <w:t>Quoiqu’il en soit, je n’ai jamais été pour la destruction d’Israël, mais plutôt pour des discussions et un dialogue</w:t>
      </w:r>
      <w:r w:rsidR="00F13AD6">
        <w:t xml:space="preserve"> permanent, avec les pays arabes environnants</w:t>
      </w:r>
      <w:r>
        <w:t>, pour tenter de trouver un compromis sur les réparations concernant les injustices commises de chaque côté</w:t>
      </w:r>
      <w:r w:rsidR="0080522C">
        <w:t xml:space="preserve"> (sur le modèle de la </w:t>
      </w:r>
      <w:r w:rsidR="003C2454">
        <w:t>« C</w:t>
      </w:r>
      <w:r w:rsidR="0080522C">
        <w:t>ommission</w:t>
      </w:r>
      <w:r w:rsidR="003C2454">
        <w:t xml:space="preserve"> de la</w:t>
      </w:r>
      <w:r w:rsidR="0080522C">
        <w:t xml:space="preserve"> Vérité et</w:t>
      </w:r>
      <w:r w:rsidR="003C2454">
        <w:t xml:space="preserve"> de la</w:t>
      </w:r>
      <w:r w:rsidR="0080522C">
        <w:t xml:space="preserve"> </w:t>
      </w:r>
      <w:r w:rsidR="003C2454">
        <w:t>R</w:t>
      </w:r>
      <w:r w:rsidR="0080522C">
        <w:t>éconciliation » en Afrique du Sud</w:t>
      </w:r>
      <w:r w:rsidR="003C2454">
        <w:rPr>
          <w:rStyle w:val="Appelnotedebasdep"/>
        </w:rPr>
        <w:footnoteReference w:id="13"/>
      </w:r>
      <w:r w:rsidR="0080522C">
        <w:t>)</w:t>
      </w:r>
      <w:r>
        <w:t>.</w:t>
      </w:r>
    </w:p>
    <w:p w14:paraId="0E39B9CC" w14:textId="5A3B62BB" w:rsidR="00162A85" w:rsidRDefault="00162A85" w:rsidP="00213FA9">
      <w:pPr>
        <w:spacing w:after="0" w:line="240" w:lineRule="auto"/>
        <w:jc w:val="both"/>
      </w:pPr>
      <w:r>
        <w:t>Ce qui compte pour moi est la justice et une évaluation juste des torts de chaque côté</w:t>
      </w:r>
      <w:r w:rsidR="00510E04">
        <w:rPr>
          <w:rStyle w:val="Appelnotedebasdep"/>
        </w:rPr>
        <w:footnoteReference w:id="14"/>
      </w:r>
      <w:r>
        <w:t>.</w:t>
      </w:r>
    </w:p>
    <w:p w14:paraId="48A31660" w14:textId="5E5D2F43" w:rsidR="00012D52" w:rsidRDefault="00012D52" w:rsidP="00213FA9">
      <w:pPr>
        <w:spacing w:after="0" w:line="240" w:lineRule="auto"/>
        <w:jc w:val="both"/>
      </w:pPr>
      <w:r>
        <w:t>Mais j</w:t>
      </w:r>
      <w:r w:rsidR="00477983">
        <w:t>e</w:t>
      </w:r>
      <w:r w:rsidR="00F13AD6">
        <w:t xml:space="preserve"> n</w:t>
      </w:r>
      <w:r w:rsidR="005F1C71">
        <w:t>’ai</w:t>
      </w:r>
      <w:r w:rsidR="00477983">
        <w:t xml:space="preserve"> défend</w:t>
      </w:r>
      <w:r w:rsidR="005F1C71">
        <w:t>u</w:t>
      </w:r>
      <w:r w:rsidR="00477983">
        <w:t xml:space="preserve"> jamais la politique israélienne</w:t>
      </w:r>
      <w:r w:rsidR="005F1C71">
        <w:t>,</w:t>
      </w:r>
      <w:r w:rsidR="00477983">
        <w:t xml:space="preserve"> </w:t>
      </w:r>
      <w:r w:rsidR="005F1C71">
        <w:t>dès qu’</w:t>
      </w:r>
      <w:r w:rsidR="00477983">
        <w:t xml:space="preserve">elle défend une vision suprémaciste du peuple juif, sur les peuples environnants (au point de voir recréer le </w:t>
      </w:r>
      <w:r w:rsidR="00F13AD6">
        <w:t>« </w:t>
      </w:r>
      <w:r w:rsidR="00477983">
        <w:t>grand Israël</w:t>
      </w:r>
      <w:r w:rsidR="00F13AD6">
        <w:t> »</w:t>
      </w:r>
      <w:r w:rsidR="00477983">
        <w:t xml:space="preserve">, même si cela doit </w:t>
      </w:r>
      <w:r w:rsidR="005F1C71">
        <w:t>se faire</w:t>
      </w:r>
      <w:r w:rsidR="00477983">
        <w:t xml:space="preserve"> au détriment des pays environnants).</w:t>
      </w:r>
      <w:r>
        <w:t xml:space="preserve"> </w:t>
      </w:r>
      <w:r w:rsidR="000849DB">
        <w:t>Et</w:t>
      </w:r>
      <w:r w:rsidR="005F1C71">
        <w:t xml:space="preserve"> malheure</w:t>
      </w:r>
      <w:r w:rsidR="00FD6C29">
        <w:t>use</w:t>
      </w:r>
      <w:r w:rsidR="005F1C71">
        <w:t>ment,</w:t>
      </w:r>
      <w:r w:rsidR="000849DB">
        <w:t xml:space="preserve"> je sais qu’il y a aussi des juifs fanatiques et sectaires</w:t>
      </w:r>
      <w:r w:rsidR="00FD6C29">
        <w:t>, ayant le plus profond mépris des arabes</w:t>
      </w:r>
      <w:r w:rsidR="000849DB">
        <w:t>.</w:t>
      </w:r>
      <w:r>
        <w:t xml:space="preserve"> Le sectarisme se retrouve dans les deux camps (arabe et juif).</w:t>
      </w:r>
    </w:p>
    <w:p w14:paraId="53ABDE58" w14:textId="037DCA09" w:rsidR="00B02471" w:rsidRDefault="00B02471" w:rsidP="00213FA9">
      <w:pPr>
        <w:spacing w:after="0" w:line="240" w:lineRule="auto"/>
        <w:jc w:val="both"/>
      </w:pPr>
    </w:p>
    <w:p w14:paraId="0BBC7C9C" w14:textId="1DEDA0ED" w:rsidR="00B02471" w:rsidRDefault="00B02471" w:rsidP="00B02471">
      <w:pPr>
        <w:pStyle w:val="Titre2"/>
      </w:pPr>
      <w:bookmarkStart w:id="6" w:name="_Toc48156536"/>
      <w:r>
        <w:t>L’influence de la morale chrétienne</w:t>
      </w:r>
      <w:r w:rsidR="0025102B">
        <w:t>,</w:t>
      </w:r>
      <w:r>
        <w:t xml:space="preserve"> de la pensée scientifique</w:t>
      </w:r>
      <w:r w:rsidR="0025102B">
        <w:t xml:space="preserve"> et de la République</w:t>
      </w:r>
      <w:r>
        <w:t xml:space="preserve"> sur ma philosophie</w:t>
      </w:r>
      <w:bookmarkEnd w:id="6"/>
    </w:p>
    <w:p w14:paraId="5F53EDDB" w14:textId="1116F26A" w:rsidR="00B02471" w:rsidRDefault="00B02471" w:rsidP="00213FA9">
      <w:pPr>
        <w:spacing w:after="0" w:line="240" w:lineRule="auto"/>
        <w:jc w:val="both"/>
      </w:pPr>
    </w:p>
    <w:p w14:paraId="5D53AF5A" w14:textId="1F1217E5" w:rsidR="00F37FA1" w:rsidRDefault="00812EC2" w:rsidP="00812EC2">
      <w:pPr>
        <w:pStyle w:val="Titre3"/>
      </w:pPr>
      <w:bookmarkStart w:id="7" w:name="_Toc48156537"/>
      <w:r>
        <w:t>L’influence de la morale chrétienne</w:t>
      </w:r>
      <w:bookmarkEnd w:id="7"/>
    </w:p>
    <w:p w14:paraId="215CAD54" w14:textId="6D68DBDA" w:rsidR="00812EC2" w:rsidRDefault="00812EC2" w:rsidP="00213FA9">
      <w:pPr>
        <w:spacing w:after="0" w:line="240" w:lineRule="auto"/>
        <w:jc w:val="both"/>
      </w:pPr>
    </w:p>
    <w:p w14:paraId="4D5D0D13" w14:textId="4B0876E3" w:rsidR="00C41023" w:rsidRDefault="001A39DF" w:rsidP="00213FA9">
      <w:pPr>
        <w:spacing w:after="0" w:line="240" w:lineRule="auto"/>
        <w:jc w:val="both"/>
      </w:pPr>
      <w:r>
        <w:t>J’ai été très influencé et je dirais même, au départ, conditionné par l’éducation chrétienne que ma mère a voulu m’inculquer, en me faisant suivre des cours de catéchisme, dès l’âge de 7 ans. Le christianisme de ma mère et de ses parents était surtout un christianisme de devoir, exige</w:t>
      </w:r>
      <w:r w:rsidR="00962387">
        <w:t>a</w:t>
      </w:r>
      <w:r>
        <w:t xml:space="preserve">nt moralement. On se devait d’être strictement honnête. On avait le devoir d’aider les autres. </w:t>
      </w:r>
    </w:p>
    <w:p w14:paraId="6AC72E8F" w14:textId="7EB6FEE2" w:rsidR="001A39DF" w:rsidRDefault="001A39DF" w:rsidP="00213FA9">
      <w:pPr>
        <w:spacing w:after="0" w:line="240" w:lineRule="auto"/>
        <w:jc w:val="both"/>
      </w:pPr>
      <w:r>
        <w:lastRenderedPageBreak/>
        <w:t>Cette morale stricte était aussi accompagnée d’un fort purita</w:t>
      </w:r>
      <w:r w:rsidR="00C41023">
        <w:t>nisme</w:t>
      </w:r>
      <w:r w:rsidR="00C41023">
        <w:rPr>
          <w:rStyle w:val="Appelnotedebasdep"/>
        </w:rPr>
        <w:footnoteReference w:id="15"/>
      </w:r>
      <w:r w:rsidR="00994F9E">
        <w:t>, la sexualité étant perçue comme une source de péché, de débauche, cause probable, ultérieure, de chute sociale et morale, voire de finir en « enfer » (il fallait donc résister, en permanence, à ses désirs sexuels et les réprimer</w:t>
      </w:r>
      <w:r w:rsidR="00994F9E">
        <w:rPr>
          <w:rStyle w:val="Appelnotedebasdep"/>
        </w:rPr>
        <w:footnoteReference w:id="16"/>
      </w:r>
      <w:r w:rsidR="00994F9E">
        <w:t>).</w:t>
      </w:r>
    </w:p>
    <w:p w14:paraId="7F46DD92" w14:textId="20C0E1A2" w:rsidR="00994F9E" w:rsidRDefault="00994F9E" w:rsidP="00213FA9">
      <w:pPr>
        <w:spacing w:after="0" w:line="240" w:lineRule="auto"/>
        <w:jc w:val="both"/>
      </w:pPr>
    </w:p>
    <w:p w14:paraId="21004863" w14:textId="77777777" w:rsidR="00B210D2" w:rsidRDefault="00994F9E" w:rsidP="00213FA9">
      <w:pPr>
        <w:spacing w:after="0" w:line="240" w:lineRule="auto"/>
        <w:jc w:val="both"/>
      </w:pPr>
      <w:r>
        <w:t>A l’âge de 14 ans, ma mère m’a fait entrer chez les scouts de France (scout catholique). Et j’ai adoré cette expérience du scoutisme, dans la nature. Ce mouvement acceptait, dans ses rangs, les enfants de toutes les confessions _musulmans, juifs … ces derniers n’étant pas obligés de faire la prière scoute</w:t>
      </w:r>
      <w:r w:rsidR="00B210D2">
        <w:t>,</w:t>
      </w:r>
      <w:r>
        <w:t xml:space="preserve"> qui</w:t>
      </w:r>
      <w:r w:rsidR="00B210D2">
        <w:t>, elle,</w:t>
      </w:r>
      <w:r>
        <w:t xml:space="preserve"> est d’inspiration chrétienne. C</w:t>
      </w:r>
      <w:r w:rsidR="00A357FD">
        <w:t xml:space="preserve">e scoutisme </w:t>
      </w:r>
      <w:r>
        <w:t xml:space="preserve">est une formidable </w:t>
      </w:r>
      <w:r w:rsidR="00A357FD">
        <w:t>expérience de formation à la débrouillardise, à la solidarité entre les adolescents, à la responsabilité. La morale scout nous apprenait à être au service des autres</w:t>
      </w:r>
      <w:r w:rsidR="00B210D2">
        <w:t xml:space="preserve"> (et j’ai conservé ce sens de l’entraide)</w:t>
      </w:r>
      <w:r w:rsidR="00A357FD">
        <w:t xml:space="preserve">. </w:t>
      </w:r>
    </w:p>
    <w:p w14:paraId="6795DCC7" w14:textId="0C04B06D" w:rsidR="00B210D2" w:rsidRDefault="00A357FD" w:rsidP="00213FA9">
      <w:pPr>
        <w:spacing w:after="0" w:line="240" w:lineRule="auto"/>
        <w:jc w:val="both"/>
      </w:pPr>
      <w:r>
        <w:t>Ce mouvement était sérieux</w:t>
      </w:r>
      <w:r w:rsidR="00B210D2">
        <w:t>, reconnu par l’état</w:t>
      </w:r>
      <w:r>
        <w:t xml:space="preserve"> (ses moniteurs</w:t>
      </w:r>
      <w:r w:rsidR="00B210D2">
        <w:t xml:space="preserve"> sont</w:t>
      </w:r>
      <w:r>
        <w:t xml:space="preserve"> tous normalement diplômés du BAFA). </w:t>
      </w:r>
    </w:p>
    <w:p w14:paraId="64F62B9A" w14:textId="77777777" w:rsidR="00B210D2" w:rsidRDefault="00A357FD" w:rsidP="00213FA9">
      <w:pPr>
        <w:spacing w:after="0" w:line="240" w:lineRule="auto"/>
        <w:jc w:val="both"/>
      </w:pPr>
      <w:r>
        <w:t>C’est le scoutisme qui m’a éveillé à la</w:t>
      </w:r>
      <w:r w:rsidR="00B210D2">
        <w:t xml:space="preserve"> </w:t>
      </w:r>
      <w:r>
        <w:t>conscience écologique et au respect de la nature, que j’ai par la suite conservé</w:t>
      </w:r>
      <w:r w:rsidR="00B210D2">
        <w:t>e</w:t>
      </w:r>
      <w:r>
        <w:t>,</w:t>
      </w:r>
      <w:r w:rsidR="00B210D2">
        <w:t xml:space="preserve"> durant</w:t>
      </w:r>
      <w:r>
        <w:t xml:space="preserve"> toute </w:t>
      </w:r>
      <w:r w:rsidR="00B210D2">
        <w:t>l</w:t>
      </w:r>
      <w:r>
        <w:t xml:space="preserve">a vie. </w:t>
      </w:r>
    </w:p>
    <w:p w14:paraId="63E87B1F" w14:textId="68DF197A" w:rsidR="00A357FD" w:rsidRDefault="00A357FD" w:rsidP="00213FA9">
      <w:pPr>
        <w:spacing w:after="0" w:line="240" w:lineRule="auto"/>
        <w:jc w:val="both"/>
      </w:pPr>
      <w:r>
        <w:t>Souvent des parents se débarraient de leurs enfants, en dérive ou en danger, dans ce mouvement scout. Et j’ai trouvé qu’il fournissait un excellent cadre moral à ces enfants perturbés et perturbateurs.</w:t>
      </w:r>
      <w:r w:rsidR="00B210D2">
        <w:t xml:space="preserve"> </w:t>
      </w:r>
      <w:r>
        <w:t>Je pense que pour les jeunes de banlieues, ayant perdu tous leurs repères moraux (y compris le respect des lois de la République), ce mouvement est un excellement moyen de socialisation de ces derniers.</w:t>
      </w:r>
    </w:p>
    <w:p w14:paraId="1D85282F" w14:textId="51E14864" w:rsidR="006A66B9" w:rsidRDefault="006A66B9" w:rsidP="00213FA9">
      <w:pPr>
        <w:spacing w:after="0" w:line="240" w:lineRule="auto"/>
        <w:jc w:val="both"/>
      </w:pPr>
      <w:r>
        <w:t xml:space="preserve">C’est aussi le scoutisme qui m’a donné le goût des randonnées et de treks et le désir de me retrouver régulièrement en pleine nature, alors que j’étais un gamin des villes. </w:t>
      </w:r>
    </w:p>
    <w:p w14:paraId="4AA313D2" w14:textId="77777777" w:rsidR="00B210D2" w:rsidRDefault="00B210D2" w:rsidP="00213FA9">
      <w:pPr>
        <w:spacing w:after="0" w:line="240" w:lineRule="auto"/>
        <w:jc w:val="both"/>
      </w:pPr>
    </w:p>
    <w:p w14:paraId="5854A4C9" w14:textId="60D94EC3" w:rsidR="00350BE9" w:rsidRDefault="00350BE9" w:rsidP="00213FA9">
      <w:pPr>
        <w:spacing w:after="0" w:line="240" w:lineRule="auto"/>
        <w:jc w:val="both"/>
      </w:pPr>
      <w:r>
        <w:t>A priori, je n’avais pas eu l’impression d’avoir souffert avec cette formation et conditionnement au christianisme</w:t>
      </w:r>
      <w:r w:rsidR="00B210D2">
        <w:t>, dans ma jeunesse</w:t>
      </w:r>
      <w:r>
        <w:t>.</w:t>
      </w:r>
    </w:p>
    <w:p w14:paraId="63E17CAA" w14:textId="36B534ED" w:rsidR="00812EC2" w:rsidRDefault="00A357FD" w:rsidP="00213FA9">
      <w:pPr>
        <w:spacing w:after="0" w:line="240" w:lineRule="auto"/>
        <w:jc w:val="both"/>
      </w:pPr>
      <w:r>
        <w:t xml:space="preserve"> </w:t>
      </w:r>
    </w:p>
    <w:p w14:paraId="60BC477B" w14:textId="40330936" w:rsidR="00350BE9" w:rsidRDefault="00350BE9" w:rsidP="00350BE9">
      <w:pPr>
        <w:pStyle w:val="Titre3"/>
      </w:pPr>
      <w:bookmarkStart w:id="8" w:name="_Toc48156538"/>
      <w:r>
        <w:t>Mon passage par l’Ordre Rosicrucien AMORC</w:t>
      </w:r>
      <w:r w:rsidR="00B210D2">
        <w:t>, entre 1980 et 1987</w:t>
      </w:r>
      <w:bookmarkEnd w:id="8"/>
    </w:p>
    <w:p w14:paraId="08BD1E39" w14:textId="450E31D4" w:rsidR="00350BE9" w:rsidRDefault="00350BE9" w:rsidP="00213FA9">
      <w:pPr>
        <w:spacing w:after="0" w:line="240" w:lineRule="auto"/>
        <w:jc w:val="both"/>
      </w:pPr>
    </w:p>
    <w:p w14:paraId="14977071" w14:textId="77777777" w:rsidR="00AE065A" w:rsidRDefault="00AE065A" w:rsidP="00213FA9">
      <w:pPr>
        <w:spacing w:after="0" w:line="240" w:lineRule="auto"/>
        <w:jc w:val="both"/>
      </w:pPr>
      <w:r>
        <w:t xml:space="preserve">Mon enfance a été très déstabilisante, à cause de l’opposition forte entre 1) une personne morale (ma mère), et 2) des personnes amorales, psychopathes (qui par les chocs psychiques traumatiques qu’ils me causaient régulièrement me rendaient instables _ avec des phénomènes psychiques anormaux). A cause de l’influence néfaste de ces personnes, j’aurais pu « mal tourner ». </w:t>
      </w:r>
    </w:p>
    <w:p w14:paraId="04E62754" w14:textId="38E934A0" w:rsidR="00350BE9" w:rsidRDefault="00AE065A" w:rsidP="00213FA9">
      <w:pPr>
        <w:spacing w:after="0" w:line="240" w:lineRule="auto"/>
        <w:jc w:val="both"/>
      </w:pPr>
      <w:r>
        <w:t>Ma (re)conversion au christianisme, vers 1973 (</w:t>
      </w:r>
      <w:r w:rsidR="00155FBD">
        <w:t>durant</w:t>
      </w:r>
      <w:r>
        <w:t xml:space="preserve"> une période</w:t>
      </w:r>
      <w:r w:rsidR="00155FBD">
        <w:t>, où j’allais mal et était confronté</w:t>
      </w:r>
      <w:r>
        <w:t xml:space="preserve"> </w:t>
      </w:r>
      <w:r w:rsidR="00155FBD">
        <w:t>à de</w:t>
      </w:r>
      <w:r>
        <w:t xml:space="preserve"> gros problèmes) et mon adhésion à l’ordre rosicrucien (qui semblait </w:t>
      </w:r>
      <w:r w:rsidR="00155FBD">
        <w:t>fournir un enseignement d’une haute tenue morale) répondait à mon désir d’être protégé, grâce à un ancrage moral fort, pour éviter de mal finir dans ma vie.</w:t>
      </w:r>
    </w:p>
    <w:p w14:paraId="198B4BA5" w14:textId="34989B38" w:rsidR="00155FBD" w:rsidRDefault="00155FBD" w:rsidP="00213FA9">
      <w:pPr>
        <w:spacing w:after="0" w:line="240" w:lineRule="auto"/>
        <w:jc w:val="both"/>
      </w:pPr>
    </w:p>
    <w:p w14:paraId="4BF9E3C3" w14:textId="3E784015" w:rsidR="00155FBD" w:rsidRDefault="00155FBD" w:rsidP="00155FBD">
      <w:pPr>
        <w:spacing w:after="0" w:line="240" w:lineRule="auto"/>
        <w:jc w:val="both"/>
      </w:pPr>
      <w:r>
        <w:t xml:space="preserve">En 1980, j’étais parti aider des dissidents soviétiques (des refuzniks), en URSS. Dans l’avion qui m’emmenait en URSS, j’avais discuté avec mon voisin, qui était rosicrucien. A un moment, il m’avait parlé « d’avatars », de personnages exceptionnels, ayant du divin en eux, qui pouvait accomplir des choses grandioses, bénéficiant de dons et de charismes surnaturels. Je ne sais pas pourquoi mais son discours m’avait parlé et comme j’étais curieux,  j’avais voulu en savoir plus en adhérant à son ordre en 1980. En plus, l’époque, tout semblait me réussir, ce qui me renforçait dans l’illusion que j’étais favorisé ou missionné par le « Ciel ». Il m’avait parlé des visions mystiques des saints, or, durant mon adolescence, j’avais </w:t>
      </w:r>
      <w:r w:rsidRPr="00155FBD">
        <w:rPr>
          <w:i/>
          <w:iCs/>
        </w:rPr>
        <w:t>connu de telles visions mystiques, à cause de violents chocs psychiques</w:t>
      </w:r>
      <w:r>
        <w:t>.</w:t>
      </w:r>
    </w:p>
    <w:p w14:paraId="263F3820" w14:textId="5BB16F00" w:rsidR="00155FBD" w:rsidRDefault="00155FBD" w:rsidP="00155FBD">
      <w:pPr>
        <w:spacing w:after="0" w:line="240" w:lineRule="auto"/>
        <w:jc w:val="both"/>
      </w:pPr>
      <w:r>
        <w:t xml:space="preserve">En apparence, ce qui est rassurant est que l’ordre </w:t>
      </w:r>
      <w:r w:rsidRPr="00453898">
        <w:t>Rose+Croix</w:t>
      </w:r>
      <w:r>
        <w:t xml:space="preserve"> AMORC n’est pas une secte, car on peut le quitter quand on veut et il ne viendra pas vous relancer ou vous rechercher (ce qui est vrai)</w:t>
      </w:r>
      <w:r>
        <w:rPr>
          <w:rStyle w:val="Appelnotedebasdep"/>
        </w:rPr>
        <w:footnoteReference w:id="17"/>
      </w:r>
      <w:r>
        <w:t>.</w:t>
      </w:r>
    </w:p>
    <w:p w14:paraId="2E5B2F5E" w14:textId="11F42E34" w:rsidR="00155FBD" w:rsidRDefault="00155FBD" w:rsidP="00155FBD">
      <w:pPr>
        <w:spacing w:after="0" w:line="240" w:lineRule="auto"/>
        <w:jc w:val="both"/>
      </w:pPr>
      <w:r>
        <w:t>A la longue, je me suis rendu compte que l’enseignement rosicrucien repose sur un bon nombre de croyances pseudoscientifiques</w:t>
      </w:r>
      <w:r w:rsidR="00E5522D">
        <w:t xml:space="preserve"> dont</w:t>
      </w:r>
      <w:r>
        <w:t xml:space="preserve"> : 1) l’existence de « l’autre-monde » (la Jérusalem céleste ou le « sanctum céleste »), 2) </w:t>
      </w:r>
      <w:r>
        <w:lastRenderedPageBreak/>
        <w:t>l’existence de connaissances scientifiques cachées</w:t>
      </w:r>
      <w:r w:rsidR="00E5522D">
        <w:t>,</w:t>
      </w:r>
      <w:r>
        <w:t xml:space="preserve"> dans les </w:t>
      </w:r>
      <w:r w:rsidRPr="00C80DE8">
        <w:t>archives</w:t>
      </w:r>
      <w:r>
        <w:t xml:space="preserve"> ou annales</w:t>
      </w:r>
      <w:r w:rsidRPr="00C80DE8">
        <w:t xml:space="preserve"> akashiques</w:t>
      </w:r>
      <w:r>
        <w:t>, 3</w:t>
      </w:r>
      <w:r w:rsidR="00E5522D">
        <w:t>)</w:t>
      </w:r>
      <w:r>
        <w:t xml:space="preserve"> l’existence « d’états de consciences supérieures » liées à des « niveaux vibratoires élevés », associés à certains charismes et phénomènes surnaturels</w:t>
      </w:r>
      <w:r w:rsidR="00E5522D">
        <w:t>, dont bénéficieraient les grands saints, les prophètes, les « avatars »</w:t>
      </w:r>
      <w:r>
        <w:t xml:space="preserve"> etc. etc. </w:t>
      </w:r>
    </w:p>
    <w:p w14:paraId="5F9D38EF" w14:textId="5FD1CDCE" w:rsidR="00713A82" w:rsidRDefault="00713A82" w:rsidP="00155FBD">
      <w:pPr>
        <w:spacing w:after="0" w:line="240" w:lineRule="auto"/>
        <w:jc w:val="both"/>
      </w:pPr>
    </w:p>
    <w:p w14:paraId="0ED132F4" w14:textId="267E8777" w:rsidR="00713A82" w:rsidRDefault="00713A82" w:rsidP="00155FBD">
      <w:pPr>
        <w:spacing w:after="0" w:line="240" w:lineRule="auto"/>
        <w:jc w:val="both"/>
      </w:pPr>
      <w:r>
        <w:t>A priori, je n’avais pas eu l’impression d’avoir souffert avec cette formation et conditionnement rosicrucien.</w:t>
      </w:r>
    </w:p>
    <w:p w14:paraId="11B02638" w14:textId="7B34E8E9" w:rsidR="00F92EE4" w:rsidRDefault="00F92EE4" w:rsidP="00213FA9">
      <w:pPr>
        <w:spacing w:after="0" w:line="240" w:lineRule="auto"/>
        <w:jc w:val="both"/>
      </w:pPr>
    </w:p>
    <w:p w14:paraId="40D8E011" w14:textId="74D2892C" w:rsidR="00812EC2" w:rsidRDefault="00812EC2" w:rsidP="00812EC2">
      <w:pPr>
        <w:pStyle w:val="Titre3"/>
      </w:pPr>
      <w:bookmarkStart w:id="9" w:name="_Toc48156539"/>
      <w:r>
        <w:t>Ma formation à la méthode scientifique et l’influence de la pensée scientifique</w:t>
      </w:r>
      <w:bookmarkEnd w:id="9"/>
    </w:p>
    <w:p w14:paraId="1314A9F2" w14:textId="0D0F5BA8" w:rsidR="00812EC2" w:rsidRDefault="00812EC2" w:rsidP="00213FA9">
      <w:pPr>
        <w:spacing w:after="0" w:line="240" w:lineRule="auto"/>
        <w:jc w:val="both"/>
      </w:pPr>
    </w:p>
    <w:p w14:paraId="213BFEB8" w14:textId="75BD0FAF" w:rsidR="00A357FD" w:rsidRDefault="00154128" w:rsidP="00213FA9">
      <w:pPr>
        <w:spacing w:after="0" w:line="240" w:lineRule="auto"/>
        <w:jc w:val="both"/>
      </w:pPr>
      <w:r>
        <w:t>Cette formation et cette disposition d’esprit, que j’ai acquise</w:t>
      </w:r>
      <w:r w:rsidR="00560FC6">
        <w:t>s</w:t>
      </w:r>
      <w:r>
        <w:t xml:space="preserve"> après huit d’études après le baccalauréat et surtout lors d’un début de thèse de troisième cycle, m’a appris à douter de tout, y compris des dogmes et allégations religieuses.</w:t>
      </w:r>
    </w:p>
    <w:p w14:paraId="710FB624" w14:textId="4C997D41" w:rsidR="00713A82" w:rsidRDefault="00032BB1" w:rsidP="00213FA9">
      <w:pPr>
        <w:spacing w:after="0" w:line="240" w:lineRule="auto"/>
        <w:jc w:val="both"/>
      </w:pPr>
      <w:r>
        <w:t>Dans les années 80, ami, chercheur au CNRS, m’a aussi abonné à la revue « </w:t>
      </w:r>
      <w:r w:rsidRPr="00032BB1">
        <w:rPr>
          <w:i/>
          <w:iCs/>
        </w:rPr>
        <w:t>Science &amp; pseudosciences</w:t>
      </w:r>
      <w:r>
        <w:t> », qui a contribué, elle aussi, à développer mon scepticisme scientifique.</w:t>
      </w:r>
    </w:p>
    <w:p w14:paraId="518CD487" w14:textId="727D3064" w:rsidR="00713A82" w:rsidRDefault="00713A82" w:rsidP="00213FA9">
      <w:pPr>
        <w:spacing w:after="0" w:line="240" w:lineRule="auto"/>
        <w:jc w:val="both"/>
      </w:pPr>
      <w:r>
        <w:t xml:space="preserve">Cette formation m’a poussé à remettre en cause toutes mes croyances, dont celles dans les miracles de Jésus (dont la marche sur les eaux, sa résurrection, celle de Lazare, les guérisons miraculeuses …), ceux de la Bible, sur le caractère divin de Jésus, auxquels je croyais dur comme fer, durant ma jeunesse. </w:t>
      </w:r>
    </w:p>
    <w:p w14:paraId="7B4CF5E7" w14:textId="0E3385BE" w:rsidR="00713A82" w:rsidRDefault="00713A82" w:rsidP="00213FA9">
      <w:pPr>
        <w:spacing w:after="0" w:line="240" w:lineRule="auto"/>
        <w:jc w:val="both"/>
      </w:pPr>
      <w:r>
        <w:t>C’est un long processus qui a mis plus de 12 ans, à cause de la peur du blasphème (</w:t>
      </w:r>
      <w:r w:rsidR="00527BC9">
        <w:t xml:space="preserve">de </w:t>
      </w:r>
      <w:r>
        <w:t xml:space="preserve">la crainte de salir la belle image </w:t>
      </w:r>
      <w:r w:rsidR="00527BC9">
        <w:t xml:space="preserve">fortement </w:t>
      </w:r>
      <w:r>
        <w:t>idéalisée</w:t>
      </w:r>
      <w:r w:rsidR="00527BC9">
        <w:t>, intouchable et</w:t>
      </w:r>
      <w:r>
        <w:t xml:space="preserve"> miraculeuse de Jésus</w:t>
      </w:r>
      <w:r w:rsidR="00527BC9">
        <w:t xml:space="preserve"> et la peur</w:t>
      </w:r>
      <w:r>
        <w:t xml:space="preserve"> d’aller contre le sens du « Bien »)</w:t>
      </w:r>
      <w:r w:rsidR="00527BC9">
        <w:rPr>
          <w:rStyle w:val="Appelnotedebasdep"/>
        </w:rPr>
        <w:footnoteReference w:id="18"/>
      </w:r>
      <w:r>
        <w:t xml:space="preserve">. </w:t>
      </w:r>
    </w:p>
    <w:p w14:paraId="47B66C01" w14:textId="26E56F30" w:rsidR="00713A82" w:rsidRDefault="00713A82" w:rsidP="00213FA9">
      <w:pPr>
        <w:spacing w:after="0" w:line="240" w:lineRule="auto"/>
        <w:jc w:val="both"/>
      </w:pPr>
      <w:r>
        <w:t>Et donc</w:t>
      </w:r>
      <w:r w:rsidR="00527BC9">
        <w:t>, à cause de ma propre expérience</w:t>
      </w:r>
      <w:r>
        <w:t>, je comprends qu’il soit aussi très dur, voire impossible, pour un musulman d’oser questionner la véracité des allégations de l’islam</w:t>
      </w:r>
      <w:r w:rsidR="00527BC9">
        <w:t xml:space="preserve"> et</w:t>
      </w:r>
      <w:r>
        <w:t xml:space="preserve"> du Coran et le caractère</w:t>
      </w:r>
      <w:r w:rsidR="00527BC9">
        <w:t xml:space="preserve"> prophétique,</w:t>
      </w:r>
      <w:r>
        <w:t xml:space="preserve"> exceptionnel voir</w:t>
      </w:r>
      <w:r w:rsidR="00527BC9">
        <w:t>e</w:t>
      </w:r>
      <w:r>
        <w:t xml:space="preserve"> surnaturel de Mahomet</w:t>
      </w:r>
      <w:r w:rsidR="00527BC9">
        <w:t>, dont la réalité de sa mission prophétique</w:t>
      </w:r>
      <w:r w:rsidR="00527BC9">
        <w:rPr>
          <w:rStyle w:val="Appelnotedebasdep"/>
        </w:rPr>
        <w:footnoteReference w:id="19"/>
      </w:r>
      <w:r>
        <w:t>.</w:t>
      </w:r>
    </w:p>
    <w:p w14:paraId="78A6C6AA" w14:textId="435FF645" w:rsidR="00536788" w:rsidRDefault="00536788" w:rsidP="00213FA9">
      <w:pPr>
        <w:spacing w:after="0" w:line="240" w:lineRule="auto"/>
        <w:jc w:val="both"/>
      </w:pPr>
    </w:p>
    <w:p w14:paraId="2B08BF18" w14:textId="2F6FAC2F" w:rsidR="00F92EE4" w:rsidRDefault="00F92EE4" w:rsidP="00F92EE4">
      <w:pPr>
        <w:pStyle w:val="Titre2"/>
      </w:pPr>
      <w:bookmarkStart w:id="10" w:name="_Toc48156540"/>
      <w:r>
        <w:t>Les défauts de</w:t>
      </w:r>
      <w:r w:rsidR="00A176BB">
        <w:t xml:space="preserve">s </w:t>
      </w:r>
      <w:r>
        <w:t>éducation</w:t>
      </w:r>
      <w:r w:rsidR="00A176BB">
        <w:t>s</w:t>
      </w:r>
      <w:r>
        <w:t xml:space="preserve"> chrétienne et rosicrucienne</w:t>
      </w:r>
      <w:bookmarkEnd w:id="10"/>
    </w:p>
    <w:p w14:paraId="537783D1" w14:textId="77777777" w:rsidR="00F92EE4" w:rsidRDefault="00F92EE4" w:rsidP="00213FA9">
      <w:pPr>
        <w:spacing w:after="0" w:line="240" w:lineRule="auto"/>
        <w:jc w:val="both"/>
      </w:pPr>
    </w:p>
    <w:p w14:paraId="40A07860" w14:textId="58AD13B5" w:rsidR="00536788" w:rsidRDefault="00F92EE4" w:rsidP="00213FA9">
      <w:pPr>
        <w:spacing w:after="0" w:line="240" w:lineRule="auto"/>
        <w:jc w:val="both"/>
      </w:pPr>
      <w:r>
        <w:t>Ce n’est que longtemps après que je m’en suis rendu compte.</w:t>
      </w:r>
    </w:p>
    <w:p w14:paraId="3B205478" w14:textId="77777777" w:rsidR="00F92EE4" w:rsidRDefault="00F92EE4" w:rsidP="00F92EE4">
      <w:pPr>
        <w:spacing w:after="0" w:line="240" w:lineRule="auto"/>
        <w:jc w:val="both"/>
      </w:pPr>
    </w:p>
    <w:p w14:paraId="7CA96BF4" w14:textId="2E3E68FB" w:rsidR="00F92EE4" w:rsidRDefault="00F92EE4" w:rsidP="00F92EE4">
      <w:pPr>
        <w:spacing w:after="0" w:line="240" w:lineRule="auto"/>
        <w:jc w:val="both"/>
      </w:pPr>
      <w:r>
        <w:t xml:space="preserve">En 1980, j’étais tombé subitement terriblement amoureux d’une intellectuelle algérienne, Habiba. </w:t>
      </w:r>
    </w:p>
    <w:p w14:paraId="0A9F794A" w14:textId="2B4D3BFC" w:rsidR="00F92EE4" w:rsidRDefault="00F92EE4" w:rsidP="00F92EE4">
      <w:pPr>
        <w:spacing w:after="0" w:line="240" w:lineRule="auto"/>
        <w:jc w:val="both"/>
      </w:pPr>
      <w:r>
        <w:t>Or cet amour avait déclenché de puissants désirs sexuels, que je n’arrivais pas à contrôler (c’était la première fois de ma vie que cela m’arrivait).</w:t>
      </w:r>
    </w:p>
    <w:p w14:paraId="22FCC9DA" w14:textId="120916EA" w:rsidR="00F92EE4" w:rsidRDefault="00F92EE4" w:rsidP="00F92EE4">
      <w:pPr>
        <w:spacing w:after="0" w:line="240" w:lineRule="auto"/>
        <w:jc w:val="both"/>
      </w:pPr>
      <w:r>
        <w:t>A cause de l’éducation puritaine de ma mère et de l’influence de l’ordre rosicrucien _ qui nous fait croire qu’il existe des influences psychiques cachées à distances _, j’étais persuadé que c’était Habiba qui exerçait une influence sexuelle « diabolique » à distance sur moi (j’étais en fait, victime d’un « mécanisme de projection »). Et j’ai alors rompu soudainement avec elle, en croyant qu’elle m’avait créé ce désir en moi et surtout en l’accusant d’avoir une mauvaise influence occulte sur moi. Je pense que Habiba, une personne rationnelle, précédemment attirée par moi, a certainement dû être très déçu par la soudaine révélation de mon irrationnalité.</w:t>
      </w:r>
    </w:p>
    <w:p w14:paraId="61C2FAF3" w14:textId="156F87BC" w:rsidR="00F92EE4" w:rsidRDefault="00F92EE4" w:rsidP="00F92EE4">
      <w:pPr>
        <w:spacing w:after="0" w:line="240" w:lineRule="auto"/>
        <w:jc w:val="both"/>
      </w:pPr>
      <w:r>
        <w:t>A cause de cette croyance irrationnelle, j’ai loupé une occasion de vivre une belle histoire.</w:t>
      </w:r>
    </w:p>
    <w:p w14:paraId="72B6F7E2" w14:textId="44F19416" w:rsidR="00F92EE4" w:rsidRDefault="00F92EE4" w:rsidP="00F92EE4">
      <w:pPr>
        <w:spacing w:after="0" w:line="240" w:lineRule="auto"/>
        <w:jc w:val="both"/>
      </w:pPr>
      <w:r>
        <w:t>Cette tendance à réprimer ma sexualité m’a joué</w:t>
      </w:r>
      <w:r w:rsidR="00F04957">
        <w:t>, à plusieurs reprises,</w:t>
      </w:r>
      <w:r>
        <w:t xml:space="preserve"> des mauvais tours, dans ma vie.</w:t>
      </w:r>
      <w:r w:rsidR="00F04957">
        <w:t xml:space="preserve"> Et j’ai pris des distance avec l’éducation pudibonde ou puritaine chrétienne (bien que restant distant par rapport à la sexualité).</w:t>
      </w:r>
    </w:p>
    <w:p w14:paraId="41CD508B" w14:textId="77777777" w:rsidR="00F04957" w:rsidRDefault="00F04957" w:rsidP="00F92EE4">
      <w:pPr>
        <w:spacing w:after="0" w:line="240" w:lineRule="auto"/>
        <w:jc w:val="both"/>
      </w:pPr>
    </w:p>
    <w:p w14:paraId="12CA8730" w14:textId="31C08579" w:rsidR="00A176BB" w:rsidRDefault="00A176BB" w:rsidP="00F92EE4">
      <w:pPr>
        <w:spacing w:after="0" w:line="240" w:lineRule="auto"/>
        <w:jc w:val="both"/>
      </w:pPr>
      <w:r>
        <w:t xml:space="preserve">Les </w:t>
      </w:r>
      <w:r w:rsidRPr="00A176BB">
        <w:t>éducation</w:t>
      </w:r>
      <w:r>
        <w:t>s</w:t>
      </w:r>
      <w:r w:rsidRPr="00A176BB">
        <w:t xml:space="preserve"> chrétienne et rosicrucienne</w:t>
      </w:r>
      <w:r>
        <w:t xml:space="preserve"> reposent sur la croyance et non l’esprit critique. Et pendant longtemps, j’ai été persuadé de posséder la vérité (celle dispensée par ces éducation) avec un grand V.</w:t>
      </w:r>
    </w:p>
    <w:p w14:paraId="451403B0" w14:textId="2BDE62FC" w:rsidR="00A934EC" w:rsidRDefault="00A934EC" w:rsidP="00F92EE4">
      <w:pPr>
        <w:spacing w:after="0" w:line="240" w:lineRule="auto"/>
        <w:jc w:val="both"/>
      </w:pPr>
    </w:p>
    <w:p w14:paraId="0D88348B" w14:textId="24449ED2" w:rsidR="00A934EC" w:rsidRDefault="00A934EC" w:rsidP="00F92EE4">
      <w:pPr>
        <w:spacing w:after="0" w:line="240" w:lineRule="auto"/>
        <w:jc w:val="both"/>
      </w:pPr>
      <w:r>
        <w:t>Je me suis rendu compte</w:t>
      </w:r>
      <w:r w:rsidR="00D02D2B">
        <w:t>, que l’ordre rosicrucien</w:t>
      </w:r>
      <w:r>
        <w:t xml:space="preserve"> avait tendance à me faire vivre dans un monde idéal</w:t>
      </w:r>
      <w:r w:rsidR="00D02D2B">
        <w:t>isé, irréel</w:t>
      </w:r>
      <w:r>
        <w:t>,</w:t>
      </w:r>
      <w:r w:rsidR="00D02D2B">
        <w:t xml:space="preserve"> parfois</w:t>
      </w:r>
      <w:r>
        <w:t xml:space="preserve"> « bisounours »,</w:t>
      </w:r>
      <w:r w:rsidR="00D02D2B">
        <w:t xml:space="preserve"> sur</w:t>
      </w:r>
      <w:r>
        <w:t xml:space="preserve"> un nuage rose, qui me déconnectait de la réalité.</w:t>
      </w:r>
    </w:p>
    <w:p w14:paraId="778DA6E4" w14:textId="10487969" w:rsidR="00EC5A33" w:rsidRDefault="00EC5A33" w:rsidP="00F92EE4">
      <w:pPr>
        <w:spacing w:after="0" w:line="240" w:lineRule="auto"/>
        <w:jc w:val="both"/>
      </w:pPr>
    </w:p>
    <w:p w14:paraId="476658EE" w14:textId="1D970115" w:rsidR="00EC5A33" w:rsidRDefault="00EC5A33" w:rsidP="00F92EE4">
      <w:pPr>
        <w:spacing w:after="0" w:line="240" w:lineRule="auto"/>
        <w:jc w:val="both"/>
      </w:pPr>
      <w:r>
        <w:t xml:space="preserve">Ces types d’éducation repose sur le fait de </w:t>
      </w:r>
      <w:r w:rsidRPr="00023A04">
        <w:rPr>
          <w:i/>
          <w:iCs/>
        </w:rPr>
        <w:t>croire</w:t>
      </w:r>
      <w:r w:rsidR="00023A04">
        <w:t xml:space="preserve"> dans la religion (chrétienne …), le dogme ou/et dans la philosophie (rosicrucienne …) et </w:t>
      </w:r>
      <w:r w:rsidR="00023A04" w:rsidRPr="00F04957">
        <w:rPr>
          <w:b/>
          <w:bCs/>
        </w:rPr>
        <w:t>non sur l’esprit critique</w:t>
      </w:r>
      <w:r w:rsidR="00023A04">
        <w:t xml:space="preserve">.  </w:t>
      </w:r>
    </w:p>
    <w:p w14:paraId="10ACEDE2" w14:textId="77777777" w:rsidR="00F04957" w:rsidRDefault="00F04957" w:rsidP="00F92EE4">
      <w:pPr>
        <w:spacing w:after="0" w:line="240" w:lineRule="auto"/>
        <w:jc w:val="both"/>
      </w:pPr>
    </w:p>
    <w:p w14:paraId="451138CD" w14:textId="23B5CE02" w:rsidR="00023A04" w:rsidRDefault="00023A04" w:rsidP="00F92EE4">
      <w:pPr>
        <w:spacing w:after="0" w:line="240" w:lineRule="auto"/>
        <w:jc w:val="both"/>
      </w:pPr>
      <w:r>
        <w:t xml:space="preserve">Le christianisme vous dit de se garder des méchants, des orgueilleux, mais il ne vous dit pas comment les détecter et s’en prémunir. Il vous maintient dans une sorte de naïveté. </w:t>
      </w:r>
    </w:p>
    <w:p w14:paraId="7B63D526" w14:textId="77777777" w:rsidR="00F04957" w:rsidRDefault="00F04957" w:rsidP="00F92EE4">
      <w:pPr>
        <w:spacing w:after="0" w:line="240" w:lineRule="auto"/>
        <w:jc w:val="both"/>
      </w:pPr>
    </w:p>
    <w:p w14:paraId="7C39C086" w14:textId="552EB1B2" w:rsidR="00023A04" w:rsidRDefault="00023A04" w:rsidP="00F92EE4">
      <w:pPr>
        <w:spacing w:after="0" w:line="240" w:lineRule="auto"/>
        <w:jc w:val="both"/>
      </w:pPr>
      <w:r>
        <w:t>Le côté sombre de la philosophie rosicrucienne, reposant sur la croyance en la réincarnation, est que les malheurs dans la vie présente, d’un être humain, sont expliqués et justifiés (sans preuve) par l’existence de fautes morales que cet individu auraient commises dans sa « vie précédente » (l’existence de cette vie antérieure étant non prouvée scientifiquement).</w:t>
      </w:r>
    </w:p>
    <w:p w14:paraId="743CF555" w14:textId="7723CC34" w:rsidR="00023A04" w:rsidRDefault="00023A04" w:rsidP="00F92EE4">
      <w:pPr>
        <w:spacing w:after="0" w:line="240" w:lineRule="auto"/>
        <w:jc w:val="both"/>
      </w:pPr>
      <w:r>
        <w:t>Cette vision du monde peut inciter à ne pas avoir de compassion (ou de la réduire) pour celui qui subit des épreuves et malheurs graves.</w:t>
      </w:r>
    </w:p>
    <w:p w14:paraId="36A7F3C1" w14:textId="77777777" w:rsidR="00F04957" w:rsidRDefault="00F04957" w:rsidP="00F92EE4">
      <w:pPr>
        <w:spacing w:after="0" w:line="240" w:lineRule="auto"/>
        <w:jc w:val="both"/>
      </w:pPr>
    </w:p>
    <w:p w14:paraId="335DD8B5" w14:textId="6F08530C" w:rsidR="00023A04" w:rsidRDefault="00023A04" w:rsidP="00F92EE4">
      <w:pPr>
        <w:spacing w:after="0" w:line="240" w:lineRule="auto"/>
        <w:jc w:val="both"/>
      </w:pPr>
      <w:r>
        <w:t>En plus, l’ordre rosicrucien affirmait</w:t>
      </w:r>
      <w:r w:rsidR="00C03026">
        <w:t>, selon sa propre vision concordiste,</w:t>
      </w:r>
      <w:r>
        <w:t xml:space="preserve"> que la science moderne ne faisait que de redécouvrir les connaissances antiques</w:t>
      </w:r>
      <w:r w:rsidR="00F04957">
        <w:rPr>
          <w:rStyle w:val="Appelnotedebasdep"/>
        </w:rPr>
        <w:footnoteReference w:id="20"/>
      </w:r>
      <w:r>
        <w:t>, très ancienne, de cet ordre, acquises par une connexion surnaturelle (télépathique), à une source de connaissances</w:t>
      </w:r>
      <w:r w:rsidR="00C03026">
        <w:t>,</w:t>
      </w:r>
      <w:r>
        <w:t xml:space="preserve"> emplissant tout l’univers, appelés </w:t>
      </w:r>
      <w:r w:rsidRPr="00F04957">
        <w:rPr>
          <w:i/>
          <w:iCs/>
        </w:rPr>
        <w:t xml:space="preserve">archives </w:t>
      </w:r>
      <w:r w:rsidR="00C03026" w:rsidRPr="00F04957">
        <w:rPr>
          <w:i/>
          <w:iCs/>
        </w:rPr>
        <w:t>ou annales akashiques</w:t>
      </w:r>
      <w:r w:rsidR="00C03026">
        <w:t xml:space="preserve"> (elles aussi non prouvées scientifiquement). Or par ma formation scientifique, je ne pouvais adhérer à ce genre d’allégation concordiste, ne reposant que sur des croyances (et non sur des preuves incontestables).</w:t>
      </w:r>
    </w:p>
    <w:p w14:paraId="2D66DA2C" w14:textId="5DCC94D6" w:rsidR="00F04957" w:rsidRDefault="00F04957" w:rsidP="00F92EE4">
      <w:pPr>
        <w:spacing w:after="0" w:line="240" w:lineRule="auto"/>
        <w:jc w:val="both"/>
      </w:pPr>
    </w:p>
    <w:p w14:paraId="0C76C131" w14:textId="3C2F181E" w:rsidR="00F04957" w:rsidRDefault="00F04957" w:rsidP="00F92EE4">
      <w:pPr>
        <w:spacing w:after="0" w:line="240" w:lineRule="auto"/>
        <w:jc w:val="both"/>
      </w:pPr>
      <w:r>
        <w:t xml:space="preserve">Même si cela selon les conceptions morales rosicruciennes, le suicide est un péché, une faute morale grave, vous obligeant à multiplier les cycles de réincarnations (qui sont connus, par le rosicrucien, pour être désagréables), la Rose+Croix a tendance à trop insister et à trop privilégier l’existence de « l’autre mode », dans la pensée des adeptes, ce qui peut être dangereux, pour les personnes fragiles, en les faisant vivre dans un </w:t>
      </w:r>
      <w:r w:rsidR="00713A82">
        <w:t>monde irréel, qui vous coupe de la réalité ici-bas</w:t>
      </w:r>
      <w:r>
        <w:t>.</w:t>
      </w:r>
    </w:p>
    <w:p w14:paraId="5821515C" w14:textId="113B28FE" w:rsidR="00021CD3" w:rsidRDefault="00021CD3" w:rsidP="00F92EE4">
      <w:pPr>
        <w:spacing w:after="0" w:line="240" w:lineRule="auto"/>
        <w:jc w:val="both"/>
      </w:pPr>
    </w:p>
    <w:p w14:paraId="25A04156" w14:textId="5AE50EAC" w:rsidR="00021CD3" w:rsidRDefault="00D60CA2" w:rsidP="00F92EE4">
      <w:pPr>
        <w:spacing w:after="0" w:line="240" w:lineRule="auto"/>
        <w:jc w:val="both"/>
      </w:pPr>
      <w:r>
        <w:t>En général, l</w:t>
      </w:r>
      <w:r w:rsidR="00021CD3">
        <w:t>es religions ne répondent pas à la question du pourquoi de l’existence</w:t>
      </w:r>
      <w:r w:rsidR="00F04957">
        <w:t xml:space="preserve"> (voir ci-après)</w:t>
      </w:r>
      <w:r w:rsidR="00021CD3">
        <w:t> :</w:t>
      </w:r>
    </w:p>
    <w:p w14:paraId="14B28A0F" w14:textId="728D3ABD" w:rsidR="00021CD3" w:rsidRDefault="00021CD3" w:rsidP="00F92EE4">
      <w:pPr>
        <w:spacing w:after="0" w:line="240" w:lineRule="auto"/>
        <w:jc w:val="both"/>
      </w:pPr>
    </w:p>
    <w:p w14:paraId="2F134791" w14:textId="65902874" w:rsidR="00021CD3" w:rsidRDefault="00021CD3" w:rsidP="00021CD3">
      <w:pPr>
        <w:pStyle w:val="Paragraphedeliste"/>
        <w:numPr>
          <w:ilvl w:val="0"/>
          <w:numId w:val="35"/>
        </w:numPr>
        <w:spacing w:after="0" w:line="240" w:lineRule="auto"/>
        <w:jc w:val="both"/>
      </w:pPr>
      <w:r>
        <w:t>D’enfants</w:t>
      </w:r>
      <w:r w:rsidR="00D60CA2">
        <w:t xml:space="preserve"> ou</w:t>
      </w:r>
      <w:r>
        <w:t xml:space="preserve"> de bébés, mourant de cancers, dans </w:t>
      </w:r>
      <w:r w:rsidR="00D60CA2">
        <w:t>d</w:t>
      </w:r>
      <w:r>
        <w:t>e terribles souffrance,</w:t>
      </w:r>
    </w:p>
    <w:p w14:paraId="2A6AF5C9" w14:textId="6A83AFEF" w:rsidR="00021CD3" w:rsidRDefault="00021CD3" w:rsidP="00021CD3">
      <w:pPr>
        <w:pStyle w:val="Paragraphedeliste"/>
        <w:numPr>
          <w:ilvl w:val="0"/>
          <w:numId w:val="35"/>
        </w:numPr>
        <w:spacing w:after="0" w:line="240" w:lineRule="auto"/>
        <w:jc w:val="both"/>
      </w:pPr>
      <w:r>
        <w:t>De maladies génétiques</w:t>
      </w:r>
      <w:r w:rsidR="00D60CA2">
        <w:t xml:space="preserve"> _</w:t>
      </w:r>
      <w:r>
        <w:t xml:space="preserve"> certaines touchant les enfants</w:t>
      </w:r>
      <w:r w:rsidR="00D60CA2">
        <w:t xml:space="preserve"> _</w:t>
      </w:r>
      <w:r>
        <w:t xml:space="preserve"> réduis</w:t>
      </w:r>
      <w:r w:rsidR="00D60CA2">
        <w:t>a</w:t>
      </w:r>
      <w:r>
        <w:t>nt considérablement l</w:t>
      </w:r>
      <w:r w:rsidR="00D60CA2">
        <w:t>eur</w:t>
      </w:r>
      <w:r>
        <w:t xml:space="preserve"> qualité d</w:t>
      </w:r>
      <w:r w:rsidR="00D60CA2">
        <w:t>e vie</w:t>
      </w:r>
      <w:r>
        <w:t xml:space="preserve">_ telle la maladie de Charcot, les myopathies, la </w:t>
      </w:r>
      <w:r w:rsidRPr="00102982">
        <w:t xml:space="preserve">chorée de Huntington, l’amyotrophie spinale, </w:t>
      </w:r>
      <w:r>
        <w:t>la maladie de la lune (</w:t>
      </w:r>
      <w:r w:rsidRPr="00021CD3">
        <w:rPr>
          <w:i/>
          <w:iCs/>
        </w:rPr>
        <w:t>Xeroderma Pigmentosum</w:t>
      </w:r>
      <w:r>
        <w:t xml:space="preserve">), la </w:t>
      </w:r>
      <w:r w:rsidRPr="00D86235">
        <w:t>progéria</w:t>
      </w:r>
      <w:r>
        <w:t xml:space="preserve"> (</w:t>
      </w:r>
      <w:r w:rsidRPr="00D86235">
        <w:t>ou syndrome de Hutchinson-Gilford</w:t>
      </w:r>
      <w:r>
        <w:t xml:space="preserve">), </w:t>
      </w:r>
      <w:r w:rsidRPr="00102982">
        <w:t xml:space="preserve">la maladie des os de verre (ou </w:t>
      </w:r>
      <w:r>
        <w:t>o</w:t>
      </w:r>
      <w:r w:rsidRPr="00102982">
        <w:t>stéogenèse imparfaite),</w:t>
      </w:r>
      <w:r>
        <w:t xml:space="preserve"> le </w:t>
      </w:r>
      <w:r w:rsidRPr="00D77085">
        <w:t>syndrome de Wiskott-Aldrich</w:t>
      </w:r>
      <w:r>
        <w:t xml:space="preserve">, le </w:t>
      </w:r>
      <w:r w:rsidRPr="002216F5">
        <w:t>spina bifida</w:t>
      </w:r>
      <w:r>
        <w:t xml:space="preserve"> (sous sa fome </w:t>
      </w:r>
      <w:r w:rsidRPr="00DE7869">
        <w:t>myéloméningocèle</w:t>
      </w:r>
      <w:r>
        <w:t>), (le syndrome d’Addison) etc.</w:t>
      </w:r>
      <w:r w:rsidR="00D60CA2">
        <w:t xml:space="preserve"> Pourquoi alors leur caractère « arbitraire » et injuste ?</w:t>
      </w:r>
    </w:p>
    <w:p w14:paraId="25FE5E0E" w14:textId="3DC41478" w:rsidR="00021CD3" w:rsidRDefault="00021CD3" w:rsidP="00021CD3">
      <w:pPr>
        <w:pStyle w:val="Paragraphedeliste"/>
        <w:numPr>
          <w:ilvl w:val="0"/>
          <w:numId w:val="35"/>
        </w:numPr>
        <w:spacing w:after="0" w:line="240" w:lineRule="auto"/>
        <w:jc w:val="both"/>
      </w:pPr>
      <w:r>
        <w:t>De maladies comme le HIV, dont on mourrait lentement (avant la trithérapie), alors que la personne contaminée n’avait</w:t>
      </w:r>
      <w:r w:rsidR="00D60CA2">
        <w:t xml:space="preserve"> pourtant</w:t>
      </w:r>
      <w:r>
        <w:t xml:space="preserve"> pas commise de « fautes morales » (par exemple, suite à une transfusion sanguine). </w:t>
      </w:r>
    </w:p>
    <w:p w14:paraId="5E2474A4" w14:textId="450D27B8" w:rsidR="00C03F0B" w:rsidRDefault="00C03F0B" w:rsidP="00213FA9">
      <w:pPr>
        <w:spacing w:after="0" w:line="240" w:lineRule="auto"/>
        <w:jc w:val="both"/>
      </w:pPr>
    </w:p>
    <w:p w14:paraId="24B99104" w14:textId="17597904" w:rsidR="00BB1255" w:rsidRDefault="00BB1255" w:rsidP="00213FA9">
      <w:pPr>
        <w:spacing w:after="0" w:line="240" w:lineRule="auto"/>
        <w:jc w:val="both"/>
      </w:pPr>
      <w:r>
        <w:t>J’ai cru longtemps à l’existence de la providence (qui se doit d’être juste)</w:t>
      </w:r>
      <w:r>
        <w:rPr>
          <w:rStyle w:val="Appelnotedebasdep"/>
        </w:rPr>
        <w:footnoteReference w:id="21"/>
      </w:r>
      <w:r>
        <w:t xml:space="preserve">. Mais ma formations scientifique et l’analyse des évènements m’ont de plus en plus convaincu que le sentiment de l’existence d’une « providence divine » </w:t>
      </w:r>
      <w:r w:rsidR="00DD7731">
        <w:t>était surtout</w:t>
      </w:r>
      <w:r>
        <w:t xml:space="preserve"> lié</w:t>
      </w:r>
      <w:r w:rsidR="00DD7731">
        <w:t>e</w:t>
      </w:r>
      <w:r>
        <w:t xml:space="preserve"> à un </w:t>
      </w:r>
      <w:r w:rsidRPr="00E146DD">
        <w:rPr>
          <w:i/>
          <w:iCs/>
        </w:rPr>
        <w:t>biais de confirmation</w:t>
      </w:r>
      <w:r>
        <w:t>.</w:t>
      </w:r>
      <w:r w:rsidR="00EF0002">
        <w:t xml:space="preserve"> S’il y a une providence divine, comment explique-t-on alors le silence assourdissant de « Dieu » face à la shoah, face au massacre ou meurtre de personnes « bien » (Gandhi, Martin Luther King, …)</w:t>
      </w:r>
      <w:r w:rsidR="009450D8">
        <w:t xml:space="preserve">, y compris </w:t>
      </w:r>
      <w:r w:rsidR="009450D8">
        <w:lastRenderedPageBreak/>
        <w:t>dans les camps de concentration, les goulags, les laogaï</w:t>
      </w:r>
      <w:r w:rsidR="00DD7731">
        <w:t xml:space="preserve"> etc</w:t>
      </w:r>
      <w:r w:rsidR="00EF0002">
        <w:t xml:space="preserve">. </w:t>
      </w:r>
      <w:r w:rsidR="003F632C">
        <w:t xml:space="preserve">… tel le cas de la dissidente chinoise, </w:t>
      </w:r>
      <w:r w:rsidR="003F632C" w:rsidRPr="003F632C">
        <w:rPr>
          <w:i/>
          <w:iCs/>
        </w:rPr>
        <w:t>Lin Zhao</w:t>
      </w:r>
      <w:r w:rsidR="003F632C">
        <w:t>, exécutée durant la révolution culturelle</w:t>
      </w:r>
      <w:r w:rsidR="003F632C">
        <w:rPr>
          <w:rStyle w:val="Appelnotedebasdep"/>
        </w:rPr>
        <w:footnoteReference w:id="22"/>
      </w:r>
      <w:r w:rsidR="003F632C">
        <w:t>.</w:t>
      </w:r>
    </w:p>
    <w:p w14:paraId="709F0801" w14:textId="77777777" w:rsidR="00BB1255" w:rsidRDefault="00BB1255" w:rsidP="00213FA9">
      <w:pPr>
        <w:spacing w:after="0" w:line="240" w:lineRule="auto"/>
        <w:jc w:val="both"/>
      </w:pPr>
    </w:p>
    <w:p w14:paraId="739A4787" w14:textId="16C1FFC7" w:rsidR="0025102B" w:rsidRDefault="00F37FA1" w:rsidP="0025102B">
      <w:pPr>
        <w:pStyle w:val="Titre3"/>
      </w:pPr>
      <w:bookmarkStart w:id="11" w:name="_Toc48156541"/>
      <w:r>
        <w:t>Mon adhésion à</w:t>
      </w:r>
      <w:r w:rsidR="0025102B">
        <w:t xml:space="preserve"> l’universalisme républicain</w:t>
      </w:r>
      <w:bookmarkEnd w:id="11"/>
    </w:p>
    <w:p w14:paraId="05FC2D4B" w14:textId="16301232" w:rsidR="0025102B" w:rsidRDefault="0025102B" w:rsidP="00213FA9">
      <w:pPr>
        <w:spacing w:after="0" w:line="240" w:lineRule="auto"/>
        <w:jc w:val="both"/>
      </w:pPr>
    </w:p>
    <w:p w14:paraId="00BD1D8D" w14:textId="102BED33" w:rsidR="0025102B" w:rsidRDefault="0025102B" w:rsidP="0025102B">
      <w:pPr>
        <w:spacing w:after="0" w:line="240" w:lineRule="auto"/>
        <w:jc w:val="both"/>
      </w:pPr>
      <w:r>
        <w:t>Je fais mienne cette déclaration de De Marc Carbonare :</w:t>
      </w:r>
    </w:p>
    <w:p w14:paraId="72234EA3" w14:textId="77777777" w:rsidR="0025102B" w:rsidRDefault="0025102B" w:rsidP="0025102B">
      <w:pPr>
        <w:spacing w:after="0" w:line="240" w:lineRule="auto"/>
        <w:jc w:val="both"/>
      </w:pPr>
    </w:p>
    <w:p w14:paraId="4D36CDFF" w14:textId="05FCAC83" w:rsidR="0025102B" w:rsidRDefault="0025102B" w:rsidP="0025102B">
      <w:pPr>
        <w:spacing w:after="0" w:line="240" w:lineRule="auto"/>
        <w:jc w:val="both"/>
      </w:pPr>
      <w:r>
        <w:t>« </w:t>
      </w:r>
      <w:r w:rsidRPr="0025102B">
        <w:rPr>
          <w:i/>
          <w:iCs/>
        </w:rPr>
        <w:t>L'universalisme reconnait l'individu dans son humanité. Aucune idéologie politique ou religieuse, aucune tradition, culture ou philosophie, ne peut justifier des discriminations à l'encontre d'un individu. Peu importe la couleur de peau, le sexe, la culture, la religion ou le milieu : le lieu de naissance ne doit pas être une roulette russe où "tu perds ou tu gagnes". Notre triptyque républicain, "Liberté, Égalité, Fraternité", en est la traduction philosophique. C'est pour cela que la République ne distingue ni la couleur ni la (non) religion des individus. Elle ne reconnait que des citoyens, sans distinction</w:t>
      </w:r>
      <w:r>
        <w:t> ».</w:t>
      </w:r>
    </w:p>
    <w:p w14:paraId="4972CB25" w14:textId="53E83510" w:rsidR="0025102B" w:rsidRDefault="0025102B" w:rsidP="0025102B">
      <w:pPr>
        <w:spacing w:after="0" w:line="240" w:lineRule="auto"/>
        <w:jc w:val="both"/>
      </w:pPr>
    </w:p>
    <w:p w14:paraId="0E4892DD" w14:textId="529D8182" w:rsidR="0025102B" w:rsidRDefault="0025102B" w:rsidP="0025102B">
      <w:pPr>
        <w:spacing w:after="0" w:line="240" w:lineRule="auto"/>
        <w:jc w:val="both"/>
      </w:pPr>
      <w:r w:rsidRPr="0025102B">
        <w:t>J'ai travaillé, durant</w:t>
      </w:r>
      <w:r>
        <w:t xml:space="preserve"> plus de</w:t>
      </w:r>
      <w:r w:rsidRPr="0025102B">
        <w:t xml:space="preserve"> </w:t>
      </w:r>
      <w:r>
        <w:t>trente</w:t>
      </w:r>
      <w:r w:rsidRPr="0025102B">
        <w:t xml:space="preserve"> ans, dans le monde informatique (celui des sociétés de services informatiques), où la diversité y est très grande. Je n'y ai jamais observé de racisme. On était tous à la même enseigne, noirs, blancs, beurs, femmes et hommes. J'ai eu des responsables issus de toutes les communautés</w:t>
      </w:r>
      <w:r>
        <w:t xml:space="preserve">, </w:t>
      </w:r>
      <w:r w:rsidRPr="0025102B">
        <w:t>de la diversité</w:t>
      </w:r>
      <w:r>
        <w:rPr>
          <w:rStyle w:val="Appelnotedebasdep"/>
        </w:rPr>
        <w:footnoteReference w:id="23"/>
      </w:r>
      <w:r w:rsidRPr="0025102B">
        <w:t xml:space="preserve"> .... Tous étaient respectés, comme peuvent l'être des responsables. Seuls comptaient la compétence, les qualités professionnelles, humaines, ... des employés.</w:t>
      </w:r>
    </w:p>
    <w:p w14:paraId="7F7E3309" w14:textId="5C6520E8" w:rsidR="00491E76" w:rsidRDefault="00491E76" w:rsidP="0025102B">
      <w:pPr>
        <w:spacing w:after="0" w:line="240" w:lineRule="auto"/>
        <w:jc w:val="both"/>
      </w:pPr>
    </w:p>
    <w:p w14:paraId="78915934" w14:textId="31181088" w:rsidR="00491E76" w:rsidRDefault="00491E76" w:rsidP="0025102B">
      <w:pPr>
        <w:spacing w:after="0" w:line="240" w:lineRule="auto"/>
        <w:jc w:val="both"/>
      </w:pPr>
      <w:r w:rsidRPr="00491E76">
        <w:t>Je suis contre toute forme de racisme</w:t>
      </w:r>
      <w:r>
        <w:t>. J</w:t>
      </w:r>
      <w:r w:rsidRPr="00491E76">
        <w:t>e suis pour un combat anti-raciste universaliste, qui soit le combat de tous, noirs, blancs, toutes les couleurs, à l'exemple du mouvement des droits civiques animé par Martin Luther King</w:t>
      </w:r>
      <w:r>
        <w:t>, qui doit être poursuivi par un combat pour l’égalité sociale et économique</w:t>
      </w:r>
      <w:r w:rsidRPr="00491E76">
        <w:t xml:space="preserve">. </w:t>
      </w:r>
    </w:p>
    <w:p w14:paraId="2EAC5CEB" w14:textId="747D6D1F" w:rsidR="00491E76" w:rsidRDefault="00491E76" w:rsidP="0025102B">
      <w:pPr>
        <w:spacing w:after="0" w:line="240" w:lineRule="auto"/>
        <w:jc w:val="both"/>
      </w:pPr>
      <w:r w:rsidRPr="00491E76">
        <w:t>Je suis contre le fait de combattre l'injustice par l'instauration d'une nouvelle injustice.</w:t>
      </w:r>
      <w:r>
        <w:t xml:space="preserve"> </w:t>
      </w:r>
      <w:r w:rsidRPr="00491E76">
        <w:t>Je suis contre tout esprit de vengeance ou de revanche raciale, coloniale ...</w:t>
      </w:r>
    </w:p>
    <w:p w14:paraId="0AD02D62" w14:textId="6F69CA76" w:rsidR="00A90D8C" w:rsidRDefault="00A90D8C" w:rsidP="0025102B">
      <w:pPr>
        <w:spacing w:after="0" w:line="240" w:lineRule="auto"/>
        <w:jc w:val="both"/>
      </w:pPr>
    </w:p>
    <w:p w14:paraId="4889041B" w14:textId="4C9AE97A" w:rsidR="00A90D8C" w:rsidRDefault="00A90D8C" w:rsidP="0025102B">
      <w:pPr>
        <w:spacing w:after="0" w:line="240" w:lineRule="auto"/>
        <w:jc w:val="both"/>
      </w:pPr>
      <w:r w:rsidRPr="00A90D8C">
        <w:t>Je</w:t>
      </w:r>
      <w:r>
        <w:t xml:space="preserve"> me</w:t>
      </w:r>
      <w:r w:rsidRPr="00A90D8C">
        <w:t xml:space="preserve"> dis souvent</w:t>
      </w:r>
      <w:r>
        <w:t> : « </w:t>
      </w:r>
      <w:r w:rsidRPr="00A90D8C">
        <w:rPr>
          <w:i/>
          <w:iCs/>
        </w:rPr>
        <w:t>au lieu d'exiger tout du gouvernement ou de l'état, en n'étant jamais satisfait, demandez-vous ce que vous pouvez, au contraire, apporter à l'état et à vos concitoyens</w:t>
      </w:r>
      <w:r>
        <w:t> »</w:t>
      </w:r>
      <w:r w:rsidRPr="00A90D8C">
        <w:t>.</w:t>
      </w:r>
    </w:p>
    <w:p w14:paraId="6DFBD8D7" w14:textId="71BAA30B" w:rsidR="00D00B3D" w:rsidRDefault="00D00B3D" w:rsidP="0025102B">
      <w:pPr>
        <w:spacing w:after="0" w:line="240" w:lineRule="auto"/>
        <w:jc w:val="both"/>
      </w:pPr>
    </w:p>
    <w:p w14:paraId="200DCF6A" w14:textId="12627620" w:rsidR="00D00B3D" w:rsidRDefault="00D00B3D" w:rsidP="0025102B">
      <w:pPr>
        <w:spacing w:after="0" w:line="240" w:lineRule="auto"/>
        <w:jc w:val="both"/>
      </w:pPr>
      <w:r>
        <w:t>Pour moi, derrière l’universalisme républicain et la laïcité, existent des idéaux moraux élevés</w:t>
      </w:r>
      <w:r w:rsidR="00102394">
        <w:t>, qui m’animent</w:t>
      </w:r>
      <w:r>
        <w:t>.</w:t>
      </w:r>
    </w:p>
    <w:p w14:paraId="30956A7F" w14:textId="77777777" w:rsidR="00D00B3D" w:rsidRDefault="00D00B3D" w:rsidP="0025102B">
      <w:pPr>
        <w:spacing w:after="0" w:line="240" w:lineRule="auto"/>
        <w:jc w:val="both"/>
      </w:pPr>
    </w:p>
    <w:p w14:paraId="6B288DDC" w14:textId="73178F86" w:rsidR="00C03F0B" w:rsidRDefault="00C03F0B" w:rsidP="00C03F0B">
      <w:pPr>
        <w:pStyle w:val="Titre1"/>
      </w:pPr>
      <w:bookmarkStart w:id="12" w:name="_Toc48156542"/>
      <w:r>
        <w:t>Mes valeurs morales</w:t>
      </w:r>
      <w:bookmarkEnd w:id="12"/>
    </w:p>
    <w:p w14:paraId="6443CB1A" w14:textId="0652ED74" w:rsidR="00B02471" w:rsidRDefault="00B02471" w:rsidP="00213FA9">
      <w:pPr>
        <w:spacing w:after="0" w:line="240" w:lineRule="auto"/>
        <w:jc w:val="both"/>
      </w:pPr>
    </w:p>
    <w:p w14:paraId="366C24BA" w14:textId="16F60D40" w:rsidR="00A25055" w:rsidRDefault="00C03F0B" w:rsidP="00213FA9">
      <w:pPr>
        <w:spacing w:after="0" w:line="240" w:lineRule="auto"/>
        <w:jc w:val="both"/>
      </w:pPr>
      <w:r>
        <w:t>Ce que j’ai reçu en héritage du christianisme :</w:t>
      </w:r>
    </w:p>
    <w:p w14:paraId="51D5BF81" w14:textId="78671BB3" w:rsidR="00C03F0B" w:rsidRDefault="00C03F0B" w:rsidP="00213FA9">
      <w:pPr>
        <w:spacing w:after="0" w:line="240" w:lineRule="auto"/>
        <w:jc w:val="both"/>
      </w:pPr>
    </w:p>
    <w:p w14:paraId="269E9EDC" w14:textId="6CEB35DB" w:rsidR="00C03F0B" w:rsidRDefault="00C03F0B" w:rsidP="00C03F0B">
      <w:pPr>
        <w:pStyle w:val="Paragraphedeliste"/>
        <w:numPr>
          <w:ilvl w:val="0"/>
          <w:numId w:val="19"/>
        </w:numPr>
        <w:spacing w:after="0" w:line="240" w:lineRule="auto"/>
        <w:jc w:val="both"/>
      </w:pPr>
      <w:r>
        <w:t>La générosité, la solidarité,</w:t>
      </w:r>
    </w:p>
    <w:p w14:paraId="167E0966" w14:textId="7A3C22DC" w:rsidR="007D2309" w:rsidRDefault="007D2309" w:rsidP="00C03F0B">
      <w:pPr>
        <w:pStyle w:val="Paragraphedeliste"/>
        <w:numPr>
          <w:ilvl w:val="0"/>
          <w:numId w:val="19"/>
        </w:numPr>
        <w:spacing w:after="0" w:line="240" w:lineRule="auto"/>
        <w:jc w:val="both"/>
      </w:pPr>
      <w:r>
        <w:t>L’honnêteté (ne jamais mentir, trahir …) (une valeur très importante pour moi).</w:t>
      </w:r>
    </w:p>
    <w:p w14:paraId="338449CE" w14:textId="596F1359" w:rsidR="00C03F0B" w:rsidRDefault="00C03F0B" w:rsidP="00C03F0B">
      <w:pPr>
        <w:pStyle w:val="Paragraphedeliste"/>
        <w:numPr>
          <w:ilvl w:val="0"/>
          <w:numId w:val="19"/>
        </w:numPr>
        <w:spacing w:after="0" w:line="240" w:lineRule="auto"/>
        <w:jc w:val="both"/>
      </w:pPr>
      <w:r w:rsidRPr="00BD6CDC">
        <w:rPr>
          <w:b/>
          <w:bCs/>
        </w:rPr>
        <w:t>L’idéal de la non-violence</w:t>
      </w:r>
      <w:r w:rsidR="00DF79C4">
        <w:rPr>
          <w:rStyle w:val="Appelnotedebasdep"/>
          <w:b/>
          <w:bCs/>
        </w:rPr>
        <w:footnoteReference w:id="24"/>
      </w:r>
      <w:r>
        <w:t>. Je suis contre toute guerre. Pour moi, la guerre a toujours été la pire solution</w:t>
      </w:r>
      <w:r w:rsidR="00BD6CDC">
        <w:rPr>
          <w:rStyle w:val="Appelnotedebasdep"/>
        </w:rPr>
        <w:footnoteReference w:id="25"/>
      </w:r>
      <w:r>
        <w:t>. Et malheureusement, trop d’humains y ont</w:t>
      </w:r>
      <w:r w:rsidR="00BD6CDC">
        <w:t xml:space="preserve"> souvent</w:t>
      </w:r>
      <w:r>
        <w:t xml:space="preserve"> recours, encore actuellement,</w:t>
      </w:r>
    </w:p>
    <w:p w14:paraId="15049D13" w14:textId="5C008927" w:rsidR="00C03F0B" w:rsidRDefault="00C03F0B" w:rsidP="00C03F0B">
      <w:pPr>
        <w:pStyle w:val="Paragraphedeliste"/>
        <w:numPr>
          <w:ilvl w:val="0"/>
          <w:numId w:val="19"/>
        </w:numPr>
        <w:spacing w:after="0" w:line="240" w:lineRule="auto"/>
        <w:jc w:val="both"/>
      </w:pPr>
      <w:r>
        <w:t>Le rejet de la peine de mort</w:t>
      </w:r>
      <w:r w:rsidR="009B0BD8">
        <w:t>, surtout pour éviter toute erreur judiciaire</w:t>
      </w:r>
      <w:r>
        <w:t xml:space="preserve"> </w:t>
      </w:r>
      <w:r w:rsidR="00DE6BDB">
        <w:t xml:space="preserve">(qu’elle soit sociale ou individuelle …, l’inclinaison, le désir naturel de l’homme sont de vouloir se venger. Y résister est un signe civilisationnelle). </w:t>
      </w:r>
    </w:p>
    <w:p w14:paraId="03BC7D74" w14:textId="7909FE64" w:rsidR="00C03F0B" w:rsidRDefault="00C03F0B" w:rsidP="00C03F0B">
      <w:pPr>
        <w:pStyle w:val="Paragraphedeliste"/>
        <w:numPr>
          <w:ilvl w:val="0"/>
          <w:numId w:val="19"/>
        </w:numPr>
        <w:spacing w:after="0" w:line="240" w:lineRule="auto"/>
        <w:jc w:val="both"/>
      </w:pPr>
      <w:r>
        <w:lastRenderedPageBreak/>
        <w:t>L’idéal de l’humilité (qu’on retrouve dans l’humilité scientifique) (</w:t>
      </w:r>
      <w:r w:rsidR="006B1D31">
        <w:t xml:space="preserve">un idéal </w:t>
      </w:r>
      <w:r>
        <w:t>très difficile à atteindre</w:t>
      </w:r>
      <w:r w:rsidR="006B1D31">
        <w:t xml:space="preserve">, car </w:t>
      </w:r>
      <w:r w:rsidR="009B0BD8">
        <w:t>chez la majorité des êtres humains, il y a de l’</w:t>
      </w:r>
      <w:r>
        <w:t>orgueil</w:t>
      </w:r>
      <w:r w:rsidR="009B0BD8">
        <w:t>. Un peu d’orgueil peut être utile. Trop rend aveugle et est nuisible</w:t>
      </w:r>
      <w:r>
        <w:t xml:space="preserve">). </w:t>
      </w:r>
    </w:p>
    <w:p w14:paraId="418C77F6" w14:textId="0CD61C42" w:rsidR="00DE6BDB" w:rsidRDefault="00DE6BDB" w:rsidP="00C03F0B">
      <w:pPr>
        <w:pStyle w:val="Paragraphedeliste"/>
        <w:numPr>
          <w:ilvl w:val="0"/>
          <w:numId w:val="19"/>
        </w:numPr>
        <w:spacing w:after="0" w:line="240" w:lineRule="auto"/>
        <w:jc w:val="both"/>
      </w:pPr>
      <w:r>
        <w:t>Le respect de tout être humain, quelque soient ses caractéristiques (couleurs, religions, croyances, orientation sexuelles</w:t>
      </w:r>
      <w:r w:rsidR="009B0BD8">
        <w:t xml:space="preserve"> …</w:t>
      </w:r>
      <w:r>
        <w:t>).</w:t>
      </w:r>
      <w:r w:rsidR="006B1D31">
        <w:t xml:space="preserve"> </w:t>
      </w:r>
      <w:r w:rsidR="00EB5737">
        <w:t>J’ai fait mienne la citation « </w:t>
      </w:r>
      <w:r w:rsidR="00EB5737" w:rsidRPr="00045F5E">
        <w:rPr>
          <w:i/>
          <w:iCs/>
        </w:rPr>
        <w:t>Ne fais pas à autrui, ce que tu n’aimerais pas qu’on te fasse</w:t>
      </w:r>
      <w:r w:rsidR="00045F5E">
        <w:rPr>
          <w:rStyle w:val="Appelnotedebasdep"/>
          <w:i/>
          <w:iCs/>
        </w:rPr>
        <w:footnoteReference w:id="26"/>
      </w:r>
      <w:r w:rsidR="00EB5737">
        <w:t> ».</w:t>
      </w:r>
    </w:p>
    <w:p w14:paraId="37939AAA" w14:textId="00BBD039" w:rsidR="009B0BD8" w:rsidRDefault="009B0BD8" w:rsidP="00C03F0B">
      <w:pPr>
        <w:pStyle w:val="Paragraphedeliste"/>
        <w:numPr>
          <w:ilvl w:val="0"/>
          <w:numId w:val="19"/>
        </w:numPr>
        <w:spacing w:after="0" w:line="240" w:lineRule="auto"/>
        <w:jc w:val="both"/>
      </w:pPr>
      <w:r>
        <w:t>Le respect des animaux. Les aimer et ne pas les faire souffrir.</w:t>
      </w:r>
      <w:r w:rsidR="00984152">
        <w:t xml:space="preserve"> Le respect de la planète. La conscience écologique.</w:t>
      </w:r>
    </w:p>
    <w:p w14:paraId="13BD8913" w14:textId="30CA3CAD" w:rsidR="00DE6BDB" w:rsidRDefault="00DE6BDB" w:rsidP="00C03F0B">
      <w:pPr>
        <w:pStyle w:val="Paragraphedeliste"/>
        <w:numPr>
          <w:ilvl w:val="0"/>
          <w:numId w:val="19"/>
        </w:numPr>
        <w:spacing w:after="0" w:line="240" w:lineRule="auto"/>
        <w:jc w:val="both"/>
      </w:pPr>
      <w:r>
        <w:t xml:space="preserve">Résister au désir de juger hâtivement. Sinon, ne jamais juger sur ce que sont les gens, mais sur leurs actes, </w:t>
      </w:r>
      <w:r w:rsidR="009B0BD8">
        <w:t xml:space="preserve">sur </w:t>
      </w:r>
      <w:r>
        <w:t>ce qu’ils commettent.</w:t>
      </w:r>
    </w:p>
    <w:p w14:paraId="5986965B" w14:textId="61638BC4" w:rsidR="002C408A" w:rsidRDefault="002C408A" w:rsidP="00C03F0B">
      <w:pPr>
        <w:pStyle w:val="Paragraphedeliste"/>
        <w:numPr>
          <w:ilvl w:val="0"/>
          <w:numId w:val="19"/>
        </w:numPr>
        <w:spacing w:after="0" w:line="240" w:lineRule="auto"/>
        <w:jc w:val="both"/>
      </w:pPr>
      <w:r>
        <w:t>Le refus de se plier devant la force, l’arbitraire, les intimidations, les menaces (de mort …), l’injustice. Savoir quand il le faut être courageux, mais sans témérité.</w:t>
      </w:r>
    </w:p>
    <w:p w14:paraId="73EE55FA" w14:textId="46C4FD70" w:rsidR="007D2309" w:rsidRDefault="007D2309" w:rsidP="00984152">
      <w:pPr>
        <w:spacing w:after="0" w:line="240" w:lineRule="auto"/>
        <w:jc w:val="both"/>
      </w:pPr>
    </w:p>
    <w:p w14:paraId="0E3B8A55" w14:textId="36005BD2" w:rsidR="00984152" w:rsidRDefault="00984152" w:rsidP="00984152">
      <w:pPr>
        <w:spacing w:after="0" w:line="240" w:lineRule="auto"/>
        <w:jc w:val="both"/>
      </w:pPr>
      <w:r>
        <w:t>Ce que j’ai reçu en héritage des droits humains et de la République française :</w:t>
      </w:r>
    </w:p>
    <w:p w14:paraId="50EA269E" w14:textId="46CF549D" w:rsidR="00984152" w:rsidRDefault="00984152" w:rsidP="00984152">
      <w:pPr>
        <w:spacing w:after="0" w:line="240" w:lineRule="auto"/>
        <w:jc w:val="both"/>
      </w:pPr>
    </w:p>
    <w:p w14:paraId="1AEDF643" w14:textId="63C52B10" w:rsidR="00984152" w:rsidRDefault="00984152" w:rsidP="00984152">
      <w:pPr>
        <w:pStyle w:val="Paragraphedeliste"/>
        <w:numPr>
          <w:ilvl w:val="0"/>
          <w:numId w:val="20"/>
        </w:numPr>
        <w:spacing w:after="0" w:line="240" w:lineRule="auto"/>
        <w:jc w:val="both"/>
      </w:pPr>
      <w:r>
        <w:t>La liberté de conscience et parole (que je soutiens).</w:t>
      </w:r>
    </w:p>
    <w:p w14:paraId="79A7F692" w14:textId="2AF1FD76" w:rsidR="00984152" w:rsidRDefault="00984152" w:rsidP="00984152">
      <w:pPr>
        <w:pStyle w:val="Paragraphedeliste"/>
        <w:numPr>
          <w:ilvl w:val="0"/>
          <w:numId w:val="20"/>
        </w:numPr>
        <w:spacing w:after="0" w:line="240" w:lineRule="auto"/>
        <w:jc w:val="both"/>
      </w:pPr>
      <w:r>
        <w:t xml:space="preserve">L’égalité stricte, au niveau du droit, entre tous les hommes et </w:t>
      </w:r>
      <w:r w:rsidRPr="00984152">
        <w:rPr>
          <w:b/>
          <w:bCs/>
        </w:rPr>
        <w:t>entre les hommes et les femmes</w:t>
      </w:r>
      <w:r>
        <w:t>.</w:t>
      </w:r>
    </w:p>
    <w:p w14:paraId="2BA5078D" w14:textId="6EFD306A" w:rsidR="00984152" w:rsidRDefault="00984152" w:rsidP="00984152">
      <w:pPr>
        <w:pStyle w:val="Paragraphedeliste"/>
        <w:numPr>
          <w:ilvl w:val="0"/>
          <w:numId w:val="20"/>
        </w:numPr>
        <w:spacing w:after="0" w:line="240" w:lineRule="auto"/>
        <w:jc w:val="both"/>
      </w:pPr>
      <w:r>
        <w:t>La laïcité, qui garantit la liberté de conscience (que je soutiens).</w:t>
      </w:r>
    </w:p>
    <w:p w14:paraId="023733EB" w14:textId="2FC91F18" w:rsidR="005F6859" w:rsidRDefault="005F6859" w:rsidP="00984152">
      <w:pPr>
        <w:pStyle w:val="Paragraphedeliste"/>
        <w:numPr>
          <w:ilvl w:val="0"/>
          <w:numId w:val="20"/>
        </w:numPr>
        <w:spacing w:after="0" w:line="240" w:lineRule="auto"/>
        <w:jc w:val="both"/>
      </w:pPr>
      <w:r>
        <w:t>Le fait d’agir pour le bonheur et la protection (physique, morale …) des êtres humains.</w:t>
      </w:r>
    </w:p>
    <w:p w14:paraId="51BAA260" w14:textId="55D43254" w:rsidR="006A7CD8" w:rsidRDefault="006A7CD8" w:rsidP="00984152">
      <w:pPr>
        <w:pStyle w:val="Paragraphedeliste"/>
        <w:numPr>
          <w:ilvl w:val="0"/>
          <w:numId w:val="20"/>
        </w:numPr>
        <w:spacing w:after="0" w:line="240" w:lineRule="auto"/>
        <w:jc w:val="both"/>
      </w:pPr>
      <w:r>
        <w:t>L’état de droit (le refus de tout arbitraire, dictature …).</w:t>
      </w:r>
    </w:p>
    <w:p w14:paraId="489BB492" w14:textId="3CDDA079" w:rsidR="0044627C" w:rsidRDefault="0044627C" w:rsidP="00984152">
      <w:pPr>
        <w:pStyle w:val="Paragraphedeliste"/>
        <w:numPr>
          <w:ilvl w:val="0"/>
          <w:numId w:val="20"/>
        </w:numPr>
        <w:spacing w:after="0" w:line="240" w:lineRule="auto"/>
        <w:jc w:val="both"/>
      </w:pPr>
      <w:r>
        <w:t>L’antiracisme (la lutte contre toute discrimination).</w:t>
      </w:r>
    </w:p>
    <w:p w14:paraId="2F869762" w14:textId="77777777" w:rsidR="00984152" w:rsidRDefault="00984152" w:rsidP="00984152">
      <w:pPr>
        <w:spacing w:after="0" w:line="240" w:lineRule="auto"/>
        <w:jc w:val="both"/>
      </w:pPr>
    </w:p>
    <w:p w14:paraId="19655CE5" w14:textId="2FD58653" w:rsidR="007D2309" w:rsidRDefault="007D2309" w:rsidP="007D2309">
      <w:pPr>
        <w:spacing w:after="0" w:line="240" w:lineRule="auto"/>
        <w:jc w:val="both"/>
      </w:pPr>
      <w:r>
        <w:t>Ce que j’ai reçu en héritage de la formation scientifique :</w:t>
      </w:r>
    </w:p>
    <w:p w14:paraId="18112037" w14:textId="77777777" w:rsidR="007D2309" w:rsidRDefault="007D2309" w:rsidP="007D2309">
      <w:pPr>
        <w:spacing w:after="0" w:line="240" w:lineRule="auto"/>
        <w:jc w:val="both"/>
      </w:pPr>
    </w:p>
    <w:p w14:paraId="5EA795A5" w14:textId="3BC21FB5" w:rsidR="007D2309" w:rsidRDefault="007D2309" w:rsidP="00C03F0B">
      <w:pPr>
        <w:pStyle w:val="Paragraphedeliste"/>
        <w:numPr>
          <w:ilvl w:val="0"/>
          <w:numId w:val="19"/>
        </w:numPr>
        <w:spacing w:after="0" w:line="240" w:lineRule="auto"/>
        <w:jc w:val="both"/>
      </w:pPr>
      <w:r>
        <w:t>La prudence et l’humilité scientifique</w:t>
      </w:r>
      <w:r w:rsidR="00996129">
        <w:t>s</w:t>
      </w:r>
      <w:r>
        <w:t>.</w:t>
      </w:r>
      <w:r w:rsidR="00C37180">
        <w:t xml:space="preserve"> Un vrai scientifique accepte le doute et l’incertitude.</w:t>
      </w:r>
    </w:p>
    <w:p w14:paraId="21474523" w14:textId="785F5E32" w:rsidR="00C37180" w:rsidRDefault="00C37180" w:rsidP="00C03F0B">
      <w:pPr>
        <w:pStyle w:val="Paragraphedeliste"/>
        <w:numPr>
          <w:ilvl w:val="0"/>
          <w:numId w:val="19"/>
        </w:numPr>
        <w:spacing w:after="0" w:line="240" w:lineRule="auto"/>
        <w:jc w:val="both"/>
      </w:pPr>
      <w:r>
        <w:t xml:space="preserve">Le temps de la science n’est pas le temps médiatique ou politique. Toute recherche scientifique prend du temps et ne peut pas s’épanouir dans le cadre d’une pression politico-religieuse permanente. </w:t>
      </w:r>
      <w:r w:rsidRPr="00CD1DB3">
        <w:rPr>
          <w:b/>
          <w:bCs/>
        </w:rPr>
        <w:t>La démarche scientifique et les découvertes scientifiques ne se soumettent jamais</w:t>
      </w:r>
      <w:r w:rsidR="00CD1DB3">
        <w:rPr>
          <w:b/>
          <w:bCs/>
        </w:rPr>
        <w:t xml:space="preserve"> (et ne se soumettront jamais)</w:t>
      </w:r>
      <w:r w:rsidRPr="00CD1DB3">
        <w:rPr>
          <w:b/>
          <w:bCs/>
        </w:rPr>
        <w:t xml:space="preserve"> à ce que les idéologies ou les religieux veulent qu’elles soient.</w:t>
      </w:r>
      <w:r>
        <w:t xml:space="preserve"> La science moderne sera toujours, par nature, totalement indépendante de toute idéologie ou religion</w:t>
      </w:r>
      <w:r w:rsidR="00CD1DB3">
        <w:t xml:space="preserve"> (même au risque d’avoir à réfuter leurs allégations)</w:t>
      </w:r>
      <w:r>
        <w:t>.</w:t>
      </w:r>
    </w:p>
    <w:p w14:paraId="4AC74AAB" w14:textId="316F4377" w:rsidR="00996129" w:rsidRDefault="00CD1DB3" w:rsidP="00C03F0B">
      <w:pPr>
        <w:pStyle w:val="Paragraphedeliste"/>
        <w:numPr>
          <w:ilvl w:val="0"/>
          <w:numId w:val="19"/>
        </w:numPr>
        <w:spacing w:after="0" w:line="240" w:lineRule="auto"/>
        <w:jc w:val="both"/>
      </w:pPr>
      <w:r>
        <w:t>Le fait de ne</w:t>
      </w:r>
      <w:r w:rsidR="00996129">
        <w:t xml:space="preserve"> jamais être paresseux intellectuellement.</w:t>
      </w:r>
      <w:r w:rsidR="00EB5737">
        <w:t xml:space="preserve"> </w:t>
      </w:r>
      <w:r>
        <w:t>Il faut t</w:t>
      </w:r>
      <w:r w:rsidR="00EB5737">
        <w:t>oujours être exigeant et rigoureux intellectuellement.</w:t>
      </w:r>
      <w:r w:rsidR="00996129">
        <w:t xml:space="preserve"> </w:t>
      </w:r>
      <w:r w:rsidR="00EB5737">
        <w:t>En cas de doute sur une chose,</w:t>
      </w:r>
      <w:r>
        <w:t xml:space="preserve"> il faut</w:t>
      </w:r>
      <w:r w:rsidR="00EB5737">
        <w:t xml:space="preserve"> toujours faire l’effort de vérifier</w:t>
      </w:r>
      <w:r w:rsidR="009B0BD8">
        <w:t xml:space="preserve"> sérieusement, honnêtement,</w:t>
      </w:r>
      <w:r w:rsidR="00EB5737">
        <w:t xml:space="preserve"> minutieusement celle-ci (en allant très loin dans cette vérification).</w:t>
      </w:r>
      <w:r w:rsidR="009B0BD8">
        <w:t xml:space="preserve"> Toujours refuser l’à-peu-près.</w:t>
      </w:r>
    </w:p>
    <w:p w14:paraId="5A116D98" w14:textId="1D60AFEC" w:rsidR="00996129" w:rsidRDefault="00996129" w:rsidP="00C03F0B">
      <w:pPr>
        <w:pStyle w:val="Paragraphedeliste"/>
        <w:numPr>
          <w:ilvl w:val="0"/>
          <w:numId w:val="19"/>
        </w:numPr>
        <w:spacing w:after="0" w:line="240" w:lineRule="auto"/>
        <w:jc w:val="both"/>
      </w:pPr>
      <w:r>
        <w:t>Savoir suspendre son jugement. Ne jamais tirer hâtivement des conclusions, sur des apparences, sur une analyse trop rapide des faits</w:t>
      </w:r>
      <w:r w:rsidR="009B0BD8">
        <w:t xml:space="preserve"> etc.</w:t>
      </w:r>
    </w:p>
    <w:p w14:paraId="2149C2C8" w14:textId="23A84C1D" w:rsidR="00984152" w:rsidRDefault="00984152" w:rsidP="00C03F0B">
      <w:pPr>
        <w:pStyle w:val="Paragraphedeliste"/>
        <w:numPr>
          <w:ilvl w:val="0"/>
          <w:numId w:val="19"/>
        </w:numPr>
        <w:spacing w:after="0" w:line="240" w:lineRule="auto"/>
        <w:jc w:val="both"/>
      </w:pPr>
      <w:r>
        <w:t>Préférer la tempérance intellectuelle, le raisonnement selon le plan dialectique</w:t>
      </w:r>
      <w:r w:rsidR="00C45017">
        <w:rPr>
          <w:rStyle w:val="Appelnotedebasdep"/>
        </w:rPr>
        <w:footnoteReference w:id="27"/>
      </w:r>
      <w:r>
        <w:t xml:space="preserve"> (thèse =&gt; antithèse =&gt; synthèse), à la démarche propagandiste ou/et prosélyte (thèse =&gt; thèse =&gt; thèse =&gt; … synthèse)</w:t>
      </w:r>
      <w:r w:rsidR="00C45017">
        <w:t>.</w:t>
      </w:r>
    </w:p>
    <w:p w14:paraId="0A7CBF64" w14:textId="60481C5F" w:rsidR="00C45017" w:rsidRDefault="00C45017" w:rsidP="00C03F0B">
      <w:pPr>
        <w:pStyle w:val="Paragraphedeliste"/>
        <w:numPr>
          <w:ilvl w:val="0"/>
          <w:numId w:val="19"/>
        </w:numPr>
        <w:spacing w:after="0" w:line="240" w:lineRule="auto"/>
        <w:jc w:val="both"/>
      </w:pPr>
      <w:r>
        <w:t>Dans le cas d’une catastrophe</w:t>
      </w:r>
      <w:r w:rsidR="00CD1DB3">
        <w:t xml:space="preserve"> ou</w:t>
      </w:r>
      <w:r>
        <w:t xml:space="preserve"> d’un problème, refusez de désigner immédiatement un responsable, un bouc émissaire _ pour donner une proie au peuple _, avant</w:t>
      </w:r>
      <w:r w:rsidR="00CD1DB3">
        <w:t xml:space="preserve"> de lancer</w:t>
      </w:r>
      <w:r>
        <w:t xml:space="preserve"> toute enquête rigoureuse, impartiale.</w:t>
      </w:r>
    </w:p>
    <w:p w14:paraId="694D394A" w14:textId="5E2C42AF" w:rsidR="00DE6BDB" w:rsidRDefault="007D2309" w:rsidP="00C03F0B">
      <w:pPr>
        <w:pStyle w:val="Paragraphedeliste"/>
        <w:numPr>
          <w:ilvl w:val="0"/>
          <w:numId w:val="19"/>
        </w:numPr>
        <w:spacing w:after="0" w:line="240" w:lineRule="auto"/>
        <w:jc w:val="both"/>
      </w:pPr>
      <w:r>
        <w:t xml:space="preserve">Avoir le sens des nuances, </w:t>
      </w:r>
      <w:r w:rsidRPr="00AA78EE">
        <w:rPr>
          <w:b/>
          <w:bCs/>
        </w:rPr>
        <w:t>toujours appréhender le monde dans son infinie complexité</w:t>
      </w:r>
      <w:r>
        <w:t>.</w:t>
      </w:r>
      <w:r w:rsidR="00CF586D">
        <w:t xml:space="preserve"> Refuser toute vision simpliste, réductrice, manichéenne du monde</w:t>
      </w:r>
      <w:r w:rsidR="00AA78EE">
        <w:t xml:space="preserve"> (où tout serait seulement blanc ou noir. Privilégier une vision du monde avec les milliers de nuances de gris ou de couleurs)</w:t>
      </w:r>
      <w:r w:rsidR="00CF586D">
        <w:t>.</w:t>
      </w:r>
      <w:r w:rsidR="00AA78EE">
        <w:t xml:space="preserve"> Refuser, en général, les explications mono-causales, surtout des phénomènes humains</w:t>
      </w:r>
      <w:r w:rsidR="00AA78EE">
        <w:rPr>
          <w:rStyle w:val="Appelnotedebasdep"/>
        </w:rPr>
        <w:footnoteReference w:id="28"/>
      </w:r>
      <w:r w:rsidR="00AA78EE">
        <w:t xml:space="preserve"> (en général toujours complexes …).</w:t>
      </w:r>
    </w:p>
    <w:p w14:paraId="63070C83" w14:textId="3759E360" w:rsidR="003A77B0" w:rsidRDefault="00876594" w:rsidP="00C03F0B">
      <w:pPr>
        <w:pStyle w:val="Paragraphedeliste"/>
        <w:numPr>
          <w:ilvl w:val="0"/>
          <w:numId w:val="19"/>
        </w:numPr>
        <w:spacing w:after="0" w:line="240" w:lineRule="auto"/>
        <w:jc w:val="both"/>
      </w:pPr>
      <w:r>
        <w:t>Ne jamais croire sur parole toute allégation, y compris religieuse (surtout celles religieuses</w:t>
      </w:r>
      <w:r w:rsidR="004E62E2">
        <w:t>, y compris de Mahomet, de Jésus, y compris d’une autorité respectée, d’un ancien</w:t>
      </w:r>
      <w:r w:rsidR="00C45017">
        <w:rPr>
          <w:rStyle w:val="Appelnotedebasdep"/>
        </w:rPr>
        <w:footnoteReference w:id="29"/>
      </w:r>
      <w:r w:rsidR="004E62E2">
        <w:t xml:space="preserve"> etc.</w:t>
      </w:r>
      <w:r>
        <w:t>)</w:t>
      </w:r>
      <w:r w:rsidR="004E62E2">
        <w:t xml:space="preserve">. Toujours vérifier soigneusement toute </w:t>
      </w:r>
      <w:r w:rsidR="004E62E2">
        <w:lastRenderedPageBreak/>
        <w:t xml:space="preserve">allégation, quelle qu’elle soit. </w:t>
      </w:r>
      <w:r w:rsidR="00860D0B">
        <w:t>Toujours privilégier ou/et ne retenir que les preuves établies scientifiquement (refuser les</w:t>
      </w:r>
      <w:r w:rsidR="00C30EEB">
        <w:t xml:space="preserve"> soi-disant</w:t>
      </w:r>
      <w:r w:rsidR="00860D0B">
        <w:t xml:space="preserve"> « preuves divines », basées sur des croyances).</w:t>
      </w:r>
    </w:p>
    <w:p w14:paraId="357219FB" w14:textId="72FEBB08" w:rsidR="005A2FF4" w:rsidRDefault="005A2FF4" w:rsidP="00C03F0B">
      <w:pPr>
        <w:pStyle w:val="Paragraphedeliste"/>
        <w:numPr>
          <w:ilvl w:val="0"/>
          <w:numId w:val="19"/>
        </w:numPr>
        <w:spacing w:after="0" w:line="240" w:lineRule="auto"/>
        <w:jc w:val="both"/>
      </w:pPr>
      <w:r>
        <w:t xml:space="preserve">Se méfier de toute personne qui </w:t>
      </w:r>
      <w:r w:rsidR="00BE0086">
        <w:t>affirme</w:t>
      </w:r>
      <w:r>
        <w:t xml:space="preserve"> recevoir la « parole de Dieu » ou la « révélation de Dieu »</w:t>
      </w:r>
      <w:r w:rsidR="00BE0086">
        <w:t xml:space="preserve"> (qu’il soit Jésus, Mahomet). Ne jamais la croire sur parole. Refuser toute crédulité. Ce n’est pas parce qu’un milliard huit cent mille</w:t>
      </w:r>
      <w:r w:rsidR="000F77C3">
        <w:t xml:space="preserve"> ou deux milliards deux cent mille</w:t>
      </w:r>
      <w:r w:rsidR="00BE0086">
        <w:t xml:space="preserve"> croyant</w:t>
      </w:r>
      <w:r w:rsidR="000F77C3">
        <w:t>s</w:t>
      </w:r>
      <w:r w:rsidR="00BE0086">
        <w:t xml:space="preserve"> y croient qu’ils ont</w:t>
      </w:r>
      <w:r w:rsidR="000F77C3">
        <w:t xml:space="preserve"> nécessairement</w:t>
      </w:r>
      <w:r w:rsidR="00BE0086">
        <w:t xml:space="preserve"> raison</w:t>
      </w:r>
      <w:r w:rsidR="000F77C3">
        <w:rPr>
          <w:rStyle w:val="Appelnotedebasdep"/>
        </w:rPr>
        <w:footnoteReference w:id="30"/>
      </w:r>
      <w:r w:rsidR="00BE0086">
        <w:t>. Privilégier toujours une explication scientifique, face à ce genre d’allégations : 1) psychopathologie</w:t>
      </w:r>
      <w:r w:rsidR="00971598">
        <w:rPr>
          <w:rStyle w:val="Appelnotedebasdep"/>
        </w:rPr>
        <w:footnoteReference w:id="31"/>
      </w:r>
      <w:r w:rsidR="00BE0086">
        <w:t>, 2) mythomanie, imposture, mégalomanie</w:t>
      </w:r>
      <w:r w:rsidR="00C30EEB">
        <w:rPr>
          <w:rStyle w:val="Appelnotedebasdep"/>
        </w:rPr>
        <w:footnoteReference w:id="32"/>
      </w:r>
      <w:r w:rsidR="00BE0086">
        <w:t xml:space="preserve"> …</w:t>
      </w:r>
    </w:p>
    <w:p w14:paraId="2812E7C5" w14:textId="22F417FC" w:rsidR="003A77B0" w:rsidRDefault="003A77B0" w:rsidP="00C03F0B">
      <w:pPr>
        <w:pStyle w:val="Paragraphedeliste"/>
        <w:numPr>
          <w:ilvl w:val="0"/>
          <w:numId w:val="19"/>
        </w:numPr>
        <w:spacing w:after="0" w:line="240" w:lineRule="auto"/>
        <w:jc w:val="both"/>
      </w:pPr>
      <w:r>
        <w:t xml:space="preserve">Se méfier des concepts de Dieu, de </w:t>
      </w:r>
      <w:r w:rsidR="00860D0B">
        <w:t>« </w:t>
      </w:r>
      <w:r>
        <w:t>punition de Dieu</w:t>
      </w:r>
      <w:r w:rsidR="00860D0B">
        <w:t> »</w:t>
      </w:r>
      <w:r w:rsidR="004E62E2">
        <w:t xml:space="preserve"> etc. </w:t>
      </w:r>
      <w:r w:rsidR="00C45017">
        <w:t>Personne ne peut définir avec rigueur</w:t>
      </w:r>
      <w:r w:rsidR="00860D0B">
        <w:t xml:space="preserve"> ou scientifiquement</w:t>
      </w:r>
      <w:r w:rsidR="00C45017">
        <w:t xml:space="preserve"> ce qu’est Dieu. Les êtres humains, au nom de Dieu (de sa cause), ont commis beaucoup de massacres, de tueries, d’atrocités (guerres saintes …). Concernant la menace de la « punition de Dieu », curieusement, </w:t>
      </w:r>
      <w:r w:rsidR="00860D0B">
        <w:t>s’oppose toujours un silence « assourdissant » de Dieu, à son sujet, alors que ce sont, en général, des êtres humains qui réalisent la « punition de Dieu ». Rien ne prouve scientifiquement la réalisation de la « punition de Dieu » derrière tout catastrophe (comme le tsunami du 26 décembre 2004 etc.).</w:t>
      </w:r>
      <w:r w:rsidR="00C30EEB">
        <w:t xml:space="preserve"> En général, les croyants sont, en général, très souvent victime de la fausseté (biais) de leur raisonnement, dont le </w:t>
      </w:r>
      <w:r w:rsidR="00C30EEB" w:rsidRPr="00C30EEB">
        <w:rPr>
          <w:b/>
          <w:bCs/>
        </w:rPr>
        <w:t>biais de confirmation</w:t>
      </w:r>
      <w:r w:rsidR="00C30EEB">
        <w:rPr>
          <w:rStyle w:val="Appelnotedebasdep"/>
          <w:b/>
          <w:bCs/>
        </w:rPr>
        <w:footnoteReference w:id="33"/>
      </w:r>
      <w:r w:rsidR="00C30EEB">
        <w:t xml:space="preserve">. </w:t>
      </w:r>
    </w:p>
    <w:p w14:paraId="0948D0C1" w14:textId="0CFE2751" w:rsidR="00C30EEB" w:rsidRDefault="00C30EEB" w:rsidP="00C03F0B">
      <w:pPr>
        <w:pStyle w:val="Paragraphedeliste"/>
        <w:numPr>
          <w:ilvl w:val="0"/>
          <w:numId w:val="19"/>
        </w:numPr>
        <w:spacing w:after="0" w:line="240" w:lineRule="auto"/>
        <w:jc w:val="both"/>
      </w:pPr>
      <w:r>
        <w:t xml:space="preserve">Se méfier des concepts de Paradis et d’Enfer, </w:t>
      </w:r>
      <w:r w:rsidR="007673B3">
        <w:t>auxquels aucune preuve scientifique n’a été apporté (y compris par l</w:t>
      </w:r>
      <w:r w:rsidR="00131D9B">
        <w:t>’analyse d</w:t>
      </w:r>
      <w:r w:rsidR="007673B3">
        <w:t>es NDE et OBE</w:t>
      </w:r>
      <w:r w:rsidR="00131D9B">
        <w:rPr>
          <w:rStyle w:val="Appelnotedebasdep"/>
        </w:rPr>
        <w:footnoteReference w:id="34"/>
      </w:r>
      <w:r w:rsidR="007673B3">
        <w:t xml:space="preserve">), qui sont souvent des </w:t>
      </w:r>
      <w:r w:rsidR="007673B3" w:rsidRPr="005804E1">
        <w:rPr>
          <w:i/>
          <w:iCs/>
        </w:rPr>
        <w:t>miroirs aux alouettes</w:t>
      </w:r>
      <w:r w:rsidR="007673B3">
        <w:t xml:space="preserve">, </w:t>
      </w:r>
      <w:r w:rsidR="0084707C">
        <w:t>qui permettent de motiver</w:t>
      </w:r>
      <w:r w:rsidR="00131D9B">
        <w:t xml:space="preserve"> et</w:t>
      </w:r>
      <w:r w:rsidR="0084707C">
        <w:t xml:space="preserve"> manipuler les croyants, par des mécanismes psychologiques d’attraction et de peur, dans le sens voulu, par un mentor, gourou, prophète (tout comme avec la peur de la « punition de Dieu »</w:t>
      </w:r>
      <w:r w:rsidR="00131D9B">
        <w:t>)</w:t>
      </w:r>
      <w:r w:rsidR="0084707C">
        <w:t>. Pour nous</w:t>
      </w:r>
      <w:r w:rsidR="00131D9B">
        <w:t>,</w:t>
      </w:r>
      <w:r w:rsidR="0084707C">
        <w:t xml:space="preserve"> ces concepts sont</w:t>
      </w:r>
      <w:r w:rsidR="00131D9B">
        <w:t>, avant tout,</w:t>
      </w:r>
      <w:r w:rsidR="0084707C">
        <w:t xml:space="preserve"> des inventions humaines, liées aux angoisses et hantises spontanées</w:t>
      </w:r>
      <w:r w:rsidR="00D84229">
        <w:t xml:space="preserve"> et</w:t>
      </w:r>
      <w:r w:rsidR="0084707C">
        <w:t xml:space="preserve"> naturelles, chez les être</w:t>
      </w:r>
      <w:r w:rsidR="00131D9B">
        <w:t>s</w:t>
      </w:r>
      <w:r w:rsidR="0084707C">
        <w:t xml:space="preserve"> humains</w:t>
      </w:r>
      <w:r w:rsidR="00994F72">
        <w:rPr>
          <w:rStyle w:val="Appelnotedebasdep"/>
        </w:rPr>
        <w:footnoteReference w:id="35"/>
      </w:r>
      <w:r w:rsidR="0084707C">
        <w:t xml:space="preserve">. </w:t>
      </w:r>
    </w:p>
    <w:p w14:paraId="49E21201" w14:textId="77777777" w:rsidR="003654B8" w:rsidRDefault="001A63D6" w:rsidP="00C03F0B">
      <w:pPr>
        <w:pStyle w:val="Paragraphedeliste"/>
        <w:numPr>
          <w:ilvl w:val="0"/>
          <w:numId w:val="19"/>
        </w:numPr>
        <w:spacing w:after="0" w:line="240" w:lineRule="auto"/>
        <w:jc w:val="both"/>
      </w:pPr>
      <w:r w:rsidRPr="00B11FF1">
        <w:rPr>
          <w:b/>
          <w:bCs/>
        </w:rPr>
        <w:t>L’importance de l’enseignement et de la formation à l’esprit critique et scientifique</w:t>
      </w:r>
      <w:r>
        <w:t>. Le fait de privilégier le raisonnement scientifique, cartésien</w:t>
      </w:r>
      <w:r w:rsidR="002A06C8">
        <w:t>, rationnel. Et de refuser l’irrationnel, toute approche basée sur l’intervention du merveilleux, du miraculeux, du « magique », du surnaturel, du « religieux »</w:t>
      </w:r>
      <w:r w:rsidR="009E24EB">
        <w:t>, du prophétisme, de toute vision eschatologie, apocalyptique (sur la croyance en la fin du monde, prophétisée par « Dieu » et/ou prévue par une « prophétie »), téléologique (sur la croyance que le monde a une finalité « divine », à décrypter …)</w:t>
      </w:r>
      <w:r w:rsidR="002A06C8">
        <w:t>.</w:t>
      </w:r>
      <w:r>
        <w:t xml:space="preserve"> </w:t>
      </w:r>
    </w:p>
    <w:p w14:paraId="391D6AEF" w14:textId="5E0907A5" w:rsidR="001A63D6" w:rsidRDefault="00BB35BF" w:rsidP="00C03F0B">
      <w:pPr>
        <w:pStyle w:val="Paragraphedeliste"/>
        <w:numPr>
          <w:ilvl w:val="0"/>
          <w:numId w:val="19"/>
        </w:numPr>
        <w:spacing w:after="0" w:line="240" w:lineRule="auto"/>
        <w:jc w:val="both"/>
      </w:pPr>
      <w:r>
        <w:t>Refuser l’apprentissage par cœur (sauf pour les connaissances de base, telles l’apprentissage de la langue, de l’orthographe, de la grammaire, du calcul, des tables d’addition, de soustraction, de multiplication, de division …)</w:t>
      </w:r>
      <w:r w:rsidR="003654B8">
        <w:t xml:space="preserve"> et toute forme de croyance béate ou foi du charbonnier, enfermant les croyants, pour longtemps, dans des préjugés et idées reçues tenaces sur le monde</w:t>
      </w:r>
      <w:r>
        <w:t>.</w:t>
      </w:r>
    </w:p>
    <w:p w14:paraId="1EDEE706" w14:textId="47D8639A" w:rsidR="00BB35BF" w:rsidRDefault="00BB35BF" w:rsidP="00C03F0B">
      <w:pPr>
        <w:pStyle w:val="Paragraphedeliste"/>
        <w:numPr>
          <w:ilvl w:val="0"/>
          <w:numId w:val="19"/>
        </w:numPr>
        <w:spacing w:after="0" w:line="240" w:lineRule="auto"/>
        <w:jc w:val="both"/>
      </w:pPr>
      <w:r>
        <w:lastRenderedPageBreak/>
        <w:t>Le fait de préférer l’enseignement rationnel et scientifique, basé sur des faits prouvés et incontestables, à l’enseignement religieux (souvent basé sur des mythes, des fables, de légendes dorées …)</w:t>
      </w:r>
      <w:r w:rsidR="00DB65A3">
        <w:rPr>
          <w:rStyle w:val="Appelnotedebasdep"/>
        </w:rPr>
        <w:footnoteReference w:id="36"/>
      </w:r>
      <w:r>
        <w:t>.</w:t>
      </w:r>
    </w:p>
    <w:p w14:paraId="5371E502" w14:textId="648C61F8" w:rsidR="00184474" w:rsidRDefault="00184474" w:rsidP="00C03F0B">
      <w:pPr>
        <w:pStyle w:val="Paragraphedeliste"/>
        <w:numPr>
          <w:ilvl w:val="0"/>
          <w:numId w:val="19"/>
        </w:numPr>
        <w:spacing w:after="0" w:line="240" w:lineRule="auto"/>
        <w:jc w:val="both"/>
      </w:pPr>
      <w:r>
        <w:t>La remise en cause de tous les dogmes, y compris religieux.</w:t>
      </w:r>
    </w:p>
    <w:p w14:paraId="34098366" w14:textId="0F9403B1" w:rsidR="003D2CF8" w:rsidRDefault="00391013" w:rsidP="003D2CF8">
      <w:pPr>
        <w:pStyle w:val="Paragraphedeliste"/>
        <w:numPr>
          <w:ilvl w:val="0"/>
          <w:numId w:val="19"/>
        </w:numPr>
        <w:spacing w:after="0" w:line="240" w:lineRule="auto"/>
        <w:jc w:val="both"/>
      </w:pPr>
      <w:r>
        <w:t>La lutte contre les visions paranoïaques et complotistes</w:t>
      </w:r>
      <w:r w:rsidR="004A2E41">
        <w:rPr>
          <w:rStyle w:val="Appelnotedebasdep"/>
        </w:rPr>
        <w:footnoteReference w:id="37"/>
      </w:r>
      <w:r>
        <w:t>, du monde, qui en général, sont</w:t>
      </w:r>
      <w:r w:rsidR="008754CC">
        <w:t xml:space="preserve"> toujours et uniquement</w:t>
      </w:r>
      <w:r>
        <w:t xml:space="preserve"> des croyances, ne reposant sur aucune preuve scientifique (ou</w:t>
      </w:r>
      <w:r w:rsidR="00D265B6">
        <w:t xml:space="preserve"> bien</w:t>
      </w:r>
      <w:r>
        <w:t xml:space="preserve"> sur des faits scientifiquement prouvés)</w:t>
      </w:r>
      <w:r w:rsidR="00E95C2C">
        <w:t xml:space="preserve"> et toutes entachées par l’utilisation de raisonnement faussés, dont </w:t>
      </w:r>
      <w:r w:rsidR="00D265B6">
        <w:t>celui du</w:t>
      </w:r>
      <w:r w:rsidR="00E95C2C">
        <w:t xml:space="preserve"> </w:t>
      </w:r>
      <w:r w:rsidR="00E95C2C" w:rsidRPr="00D265B6">
        <w:rPr>
          <w:i/>
          <w:iCs/>
        </w:rPr>
        <w:t>biais de confirmation</w:t>
      </w:r>
      <w:r>
        <w:t>.</w:t>
      </w:r>
    </w:p>
    <w:p w14:paraId="3C5E660F" w14:textId="03F6A35B" w:rsidR="003D2CF8" w:rsidRDefault="003D2CF8" w:rsidP="003D2CF8">
      <w:pPr>
        <w:pStyle w:val="Paragraphedeliste"/>
        <w:numPr>
          <w:ilvl w:val="0"/>
          <w:numId w:val="19"/>
        </w:numPr>
        <w:spacing w:after="0" w:line="240" w:lineRule="auto"/>
        <w:jc w:val="both"/>
      </w:pPr>
      <w:r>
        <w:t>Refuser et lutter contre les emballements et lynchages médiatiques, où la raison est maltraitée et en est la victime.</w:t>
      </w:r>
    </w:p>
    <w:p w14:paraId="27E59075" w14:textId="42ECFDF6" w:rsidR="003D2CF8" w:rsidRDefault="003D2CF8" w:rsidP="003D2CF8">
      <w:pPr>
        <w:pStyle w:val="Paragraphedeliste"/>
        <w:numPr>
          <w:ilvl w:val="0"/>
          <w:numId w:val="19"/>
        </w:numPr>
        <w:spacing w:after="0" w:line="240" w:lineRule="auto"/>
        <w:jc w:val="both"/>
      </w:pPr>
      <w:r>
        <w:t>Se méfier de tous les phénomènes de foules, souvent passionnels</w:t>
      </w:r>
      <w:r>
        <w:rPr>
          <w:rStyle w:val="Appelnotedebasdep"/>
        </w:rPr>
        <w:footnoteReference w:id="38"/>
      </w:r>
      <w:r>
        <w:t>.</w:t>
      </w:r>
    </w:p>
    <w:p w14:paraId="14D19EDD" w14:textId="15803725" w:rsidR="00C03F0B" w:rsidRDefault="00C03F0B" w:rsidP="00213FA9">
      <w:pPr>
        <w:spacing w:after="0" w:line="240" w:lineRule="auto"/>
        <w:jc w:val="both"/>
      </w:pPr>
    </w:p>
    <w:p w14:paraId="4DD3A641" w14:textId="797FE860" w:rsidR="001860A5" w:rsidRDefault="001860A5" w:rsidP="00213FA9">
      <w:pPr>
        <w:spacing w:after="0" w:line="240" w:lineRule="auto"/>
        <w:jc w:val="both"/>
      </w:pPr>
      <w:r>
        <w:t>Je rajouterais que je me garde de toutes</w:t>
      </w:r>
      <w:r w:rsidR="00F02D07">
        <w:t xml:space="preserve"> formes de</w:t>
      </w:r>
      <w:r>
        <w:t xml:space="preserve"> politiques populistes et démagogiques, quand elles flattent l’ego (nationaliste) des peuples (au lieu de leur dire la vérité), quand elles sont cyniques, machiavéliques, utilisant les mensonges, les manipulations</w:t>
      </w:r>
      <w:r w:rsidR="00F02D07">
        <w:t>, les infox</w:t>
      </w:r>
      <w:r>
        <w:t>, les désinformations, la diffamation, pour réussir, selon l’adage « </w:t>
      </w:r>
      <w:r w:rsidRPr="00F02D07">
        <w:rPr>
          <w:i/>
          <w:iCs/>
        </w:rPr>
        <w:t>la fin justifie les moyens</w:t>
      </w:r>
      <w:r>
        <w:t> ».</w:t>
      </w:r>
    </w:p>
    <w:p w14:paraId="05C2CA6F" w14:textId="77777777" w:rsidR="001860A5" w:rsidRDefault="001860A5" w:rsidP="00213FA9">
      <w:pPr>
        <w:spacing w:after="0" w:line="240" w:lineRule="auto"/>
        <w:jc w:val="both"/>
      </w:pPr>
    </w:p>
    <w:p w14:paraId="72D04CF2" w14:textId="4B9DF4BD" w:rsidR="00AA78EE" w:rsidRDefault="00AA78EE" w:rsidP="00213FA9">
      <w:pPr>
        <w:spacing w:after="0" w:line="240" w:lineRule="auto"/>
        <w:jc w:val="both"/>
      </w:pPr>
      <w:r>
        <w:t>Refuser de diviser le monde</w:t>
      </w:r>
      <w:r w:rsidR="004A2E41">
        <w:t>, d’une façon binaire,</w:t>
      </w:r>
      <w:r>
        <w:t xml:space="preserve"> entre :</w:t>
      </w:r>
    </w:p>
    <w:p w14:paraId="6D6DD320" w14:textId="294972D4" w:rsidR="00AA78EE" w:rsidRDefault="00AA78EE" w:rsidP="00213FA9">
      <w:pPr>
        <w:spacing w:after="0" w:line="240" w:lineRule="auto"/>
        <w:jc w:val="both"/>
      </w:pPr>
    </w:p>
    <w:p w14:paraId="01C700C4" w14:textId="4185AD13" w:rsidR="00AA78EE" w:rsidRDefault="00AA78EE" w:rsidP="00AA78EE">
      <w:pPr>
        <w:pStyle w:val="Paragraphedeliste"/>
        <w:numPr>
          <w:ilvl w:val="0"/>
          <w:numId w:val="21"/>
        </w:numPr>
        <w:spacing w:after="0" w:line="240" w:lineRule="auto"/>
        <w:jc w:val="both"/>
      </w:pPr>
      <w:r>
        <w:t>Les bons (qu’on encense</w:t>
      </w:r>
      <w:r w:rsidR="001A63D6">
        <w:t xml:space="preserve"> a priori</w:t>
      </w:r>
      <w:r>
        <w:t>) et</w:t>
      </w:r>
      <w:r w:rsidR="00860D0B">
        <w:t xml:space="preserve"> les</w:t>
      </w:r>
      <w:r>
        <w:t xml:space="preserve"> mauvai</w:t>
      </w:r>
      <w:r w:rsidR="00860D0B">
        <w:t>s/méchants</w:t>
      </w:r>
      <w:r>
        <w:t xml:space="preserve"> (qu’on honnit</w:t>
      </w:r>
      <w:r w:rsidR="001A63D6">
        <w:t xml:space="preserve"> a priori</w:t>
      </w:r>
      <w:r>
        <w:t>).</w:t>
      </w:r>
    </w:p>
    <w:p w14:paraId="68402495" w14:textId="07DA1C1F" w:rsidR="00AA78EE" w:rsidRDefault="00AA78EE" w:rsidP="00AA78EE">
      <w:pPr>
        <w:pStyle w:val="Paragraphedeliste"/>
        <w:numPr>
          <w:ilvl w:val="0"/>
          <w:numId w:val="21"/>
        </w:numPr>
        <w:spacing w:after="0" w:line="240" w:lineRule="auto"/>
        <w:jc w:val="both"/>
      </w:pPr>
      <w:r>
        <w:t xml:space="preserve">Les </w:t>
      </w:r>
      <w:r w:rsidR="00860D0B">
        <w:t xml:space="preserve">(bons/justes) </w:t>
      </w:r>
      <w:r>
        <w:t>croyants et les</w:t>
      </w:r>
      <w:r w:rsidR="00860D0B">
        <w:t xml:space="preserve"> (méchants/pervers)</w:t>
      </w:r>
      <w:r>
        <w:t xml:space="preserve"> mécréants (</w:t>
      </w:r>
      <w:r w:rsidR="004A2E41">
        <w:t xml:space="preserve">par </w:t>
      </w:r>
      <w:r>
        <w:t>exemple, entre les musulmans et les non-musulmans etc.).</w:t>
      </w:r>
    </w:p>
    <w:p w14:paraId="4043F8FD" w14:textId="51486316" w:rsidR="00AA78EE" w:rsidRDefault="00AA78EE" w:rsidP="00AA78EE">
      <w:pPr>
        <w:pStyle w:val="Paragraphedeliste"/>
        <w:numPr>
          <w:ilvl w:val="0"/>
          <w:numId w:val="21"/>
        </w:numPr>
        <w:spacing w:after="0" w:line="240" w:lineRule="auto"/>
        <w:jc w:val="both"/>
      </w:pPr>
      <w:r>
        <w:t xml:space="preserve">Les </w:t>
      </w:r>
      <w:r w:rsidR="00860D0B">
        <w:t xml:space="preserve">(méchants) </w:t>
      </w:r>
      <w:r>
        <w:t>capitalistes (exploiteurs …) et les</w:t>
      </w:r>
      <w:r w:rsidR="00860D0B">
        <w:t xml:space="preserve"> (bons)</w:t>
      </w:r>
      <w:r>
        <w:t xml:space="preserve"> prolétaires.</w:t>
      </w:r>
    </w:p>
    <w:p w14:paraId="05CA93DD" w14:textId="676B8879" w:rsidR="00AA78EE" w:rsidRDefault="00AA78EE" w:rsidP="00AA78EE">
      <w:pPr>
        <w:pStyle w:val="Paragraphedeliste"/>
        <w:numPr>
          <w:ilvl w:val="0"/>
          <w:numId w:val="21"/>
        </w:numPr>
        <w:spacing w:after="0" w:line="240" w:lineRule="auto"/>
        <w:jc w:val="both"/>
      </w:pPr>
      <w:r>
        <w:t>Les races pures (supérieures …)</w:t>
      </w:r>
      <w:r w:rsidR="00860D0B">
        <w:t xml:space="preserve"> (</w:t>
      </w:r>
      <w:r w:rsidR="001A63D6">
        <w:t xml:space="preserve">les </w:t>
      </w:r>
      <w:r w:rsidR="004A2E41">
        <w:t>non-corrompus</w:t>
      </w:r>
      <w:r w:rsidR="00860D0B">
        <w:t>)</w:t>
      </w:r>
      <w:r>
        <w:t xml:space="preserve"> et les races dégénérées</w:t>
      </w:r>
      <w:r w:rsidR="00860D0B">
        <w:t xml:space="preserve"> (</w:t>
      </w:r>
      <w:r w:rsidR="001A63D6">
        <w:t xml:space="preserve">les </w:t>
      </w:r>
      <w:r w:rsidR="00860D0B">
        <w:t>pervers)</w:t>
      </w:r>
      <w:r>
        <w:t>.</w:t>
      </w:r>
    </w:p>
    <w:p w14:paraId="235F74F5" w14:textId="3970C702" w:rsidR="002C4320" w:rsidRDefault="002C4320" w:rsidP="00AA78EE">
      <w:pPr>
        <w:pStyle w:val="Paragraphedeliste"/>
        <w:numPr>
          <w:ilvl w:val="0"/>
          <w:numId w:val="21"/>
        </w:numPr>
        <w:spacing w:after="0" w:line="240" w:lineRule="auto"/>
        <w:jc w:val="both"/>
      </w:pPr>
      <w:r>
        <w:t>Ceux qui sont dans la corruption des mœurs et ceux qui ne le sont pas etc.</w:t>
      </w:r>
    </w:p>
    <w:p w14:paraId="6D46959D" w14:textId="56DC388F" w:rsidR="00AA78EE" w:rsidRDefault="00AA78EE" w:rsidP="00213FA9">
      <w:pPr>
        <w:spacing w:after="0" w:line="240" w:lineRule="auto"/>
        <w:jc w:val="both"/>
      </w:pPr>
    </w:p>
    <w:p w14:paraId="5972978B" w14:textId="07B219EF" w:rsidR="002A06C8" w:rsidRDefault="002A06C8" w:rsidP="00213FA9">
      <w:pPr>
        <w:spacing w:after="0" w:line="240" w:lineRule="auto"/>
        <w:jc w:val="both"/>
      </w:pPr>
      <w:r>
        <w:t>On retrouve ce genre de vision manichéenne</w:t>
      </w:r>
      <w:r w:rsidR="00B11FF1">
        <w:t xml:space="preserve"> et</w:t>
      </w:r>
      <w:r>
        <w:t xml:space="preserve"> caricaturale du monde dans la plupart des religions (dont « celles du Livre »), dans </w:t>
      </w:r>
      <w:r w:rsidR="00B11FF1">
        <w:t>certaines idéologies (de nature plus ou moins « prophétique ») comme le</w:t>
      </w:r>
      <w:r>
        <w:t xml:space="preserve"> marxisme, le fascisme, nazisme</w:t>
      </w:r>
      <w:r w:rsidR="00B11FF1">
        <w:t xml:space="preserve"> etc.</w:t>
      </w:r>
    </w:p>
    <w:p w14:paraId="79591222" w14:textId="77777777" w:rsidR="00067C07" w:rsidRDefault="00067C07" w:rsidP="00213FA9">
      <w:pPr>
        <w:spacing w:after="0" w:line="240" w:lineRule="auto"/>
        <w:jc w:val="both"/>
      </w:pPr>
    </w:p>
    <w:p w14:paraId="6CC29252" w14:textId="63D84734" w:rsidR="009507AD" w:rsidRDefault="009507AD" w:rsidP="00391013">
      <w:pPr>
        <w:pStyle w:val="Titre1"/>
      </w:pPr>
      <w:bookmarkStart w:id="13" w:name="_Toc48156543"/>
      <w:r>
        <w:lastRenderedPageBreak/>
        <w:t>Ma découverte de l’islam en 1973 en Algérie</w:t>
      </w:r>
      <w:bookmarkEnd w:id="13"/>
    </w:p>
    <w:p w14:paraId="7B307831" w14:textId="0D7FFBFF" w:rsidR="00FC0C34" w:rsidRDefault="00FC0C34" w:rsidP="00213FA9">
      <w:pPr>
        <w:spacing w:after="0" w:line="240" w:lineRule="auto"/>
        <w:jc w:val="both"/>
      </w:pPr>
    </w:p>
    <w:p w14:paraId="01F3136C" w14:textId="3E174127" w:rsidR="00FC0C34" w:rsidRDefault="008F6F11" w:rsidP="008F6F11">
      <w:pPr>
        <w:spacing w:after="0" w:line="240" w:lineRule="auto"/>
        <w:jc w:val="both"/>
      </w:pPr>
      <w:r>
        <w:t>Pour des raisons professionnelles, mes parents s’étaient installés en Algérie, durant 4 ans, entre 73 et 78.</w:t>
      </w:r>
    </w:p>
    <w:p w14:paraId="5D017E5D" w14:textId="0A3A5CC9" w:rsidR="00213FA9" w:rsidRDefault="008F6F11" w:rsidP="008F6F11">
      <w:pPr>
        <w:spacing w:after="0" w:line="240" w:lineRule="auto"/>
        <w:jc w:val="both"/>
      </w:pPr>
      <w:r>
        <w:t xml:space="preserve">Comme je vous l’ai dit, ma mère était de morale chrétienne (d’honnêteté, de respect des autres …). Par honnêteté, elle a décidé de lire le Coran, pour comprendre l’islam et la mentalité des Algériens (pour mieux s’adapter au pays, car mes parents voulaient strictement respecter les lois, meurs et coutumes de l’Algérie). </w:t>
      </w:r>
    </w:p>
    <w:p w14:paraId="3871827C" w14:textId="77777777" w:rsidR="00537BBA" w:rsidRDefault="00537BBA" w:rsidP="008F6F11">
      <w:pPr>
        <w:spacing w:after="0" w:line="240" w:lineRule="auto"/>
        <w:jc w:val="both"/>
      </w:pPr>
    </w:p>
    <w:p w14:paraId="4A559AC9" w14:textId="7A3E05CD" w:rsidR="00C90D59" w:rsidRDefault="008F6F11" w:rsidP="008F6F11">
      <w:pPr>
        <w:spacing w:after="0" w:line="240" w:lineRule="auto"/>
        <w:jc w:val="both"/>
      </w:pPr>
      <w:r>
        <w:t xml:space="preserve">En lisant la Sourate 8 (le butin), elle a été très choquée que le prophète de l’islam participaient </w:t>
      </w:r>
      <w:r w:rsidR="00C90D59">
        <w:t>et légitimait, même pour des motifs « religieux »,</w:t>
      </w:r>
      <w:r>
        <w:t xml:space="preserve"> des pillages et qu’il s’attribuait le quint, le cinquième du butin de la razzia</w:t>
      </w:r>
      <w:r w:rsidR="00C90D59">
        <w:t xml:space="preserve"> </w:t>
      </w:r>
      <w:r w:rsidR="00C90D59" w:rsidRPr="00233C3C">
        <w:rPr>
          <w:rFonts w:cstheme="minorHAnsi"/>
        </w:rPr>
        <w:t>(8.1, 8.41, 8.69, 59.7, 59.6-7,</w:t>
      </w:r>
      <w:r w:rsidR="00C90D59">
        <w:rPr>
          <w:rFonts w:cstheme="minorHAnsi"/>
        </w:rPr>
        <w:t xml:space="preserve"> </w:t>
      </w:r>
      <w:r w:rsidR="00C90D59" w:rsidRPr="00233C3C">
        <w:rPr>
          <w:rFonts w:cstheme="minorHAnsi"/>
        </w:rPr>
        <w:t xml:space="preserve">Bukhari, volume 4, livre 52, numéro 46, Bukhari, volume 1, livre 2, numéro 35, </w:t>
      </w:r>
      <w:r w:rsidR="00C90D59">
        <w:rPr>
          <w:rFonts w:cstheme="minorHAnsi"/>
        </w:rPr>
        <w:t>Bukhari</w:t>
      </w:r>
      <w:r w:rsidR="00C90D59" w:rsidRPr="00233C3C">
        <w:rPr>
          <w:rFonts w:cstheme="minorHAnsi"/>
        </w:rPr>
        <w:t xml:space="preserve"> livre 52 n°197</w:t>
      </w:r>
      <w:r w:rsidR="00C90D59">
        <w:rPr>
          <w:rFonts w:cstheme="minorHAnsi"/>
        </w:rPr>
        <w:t xml:space="preserve"> …</w:t>
      </w:r>
      <w:r w:rsidR="00C90D59" w:rsidRPr="00233C3C">
        <w:rPr>
          <w:rFonts w:cstheme="minorHAnsi"/>
        </w:rPr>
        <w:t>)</w:t>
      </w:r>
      <w:r>
        <w:t xml:space="preserve">. </w:t>
      </w:r>
    </w:p>
    <w:p w14:paraId="5E270EE8" w14:textId="77777777" w:rsidR="00537BBA" w:rsidRDefault="00537BBA" w:rsidP="008F6F11">
      <w:pPr>
        <w:spacing w:after="0" w:line="240" w:lineRule="auto"/>
        <w:jc w:val="both"/>
      </w:pPr>
    </w:p>
    <w:p w14:paraId="2E8B9C75" w14:textId="1BEFEB6A" w:rsidR="00537BBA" w:rsidRDefault="008F6F11" w:rsidP="008F6F11">
      <w:pPr>
        <w:spacing w:after="0" w:line="240" w:lineRule="auto"/>
        <w:jc w:val="both"/>
      </w:pPr>
      <w:r>
        <w:t>Pour elle, comment un homme</w:t>
      </w:r>
      <w:r w:rsidR="00F35F28">
        <w:t>,</w:t>
      </w:r>
      <w:r>
        <w:t xml:space="preserve"> supposé être saint</w:t>
      </w:r>
      <w:r w:rsidR="00F35F28">
        <w:t>,</w:t>
      </w:r>
      <w:r>
        <w:t xml:space="preserve"> pouvait s’attribuer un cinquième du « bénéfice » d’un vol ?</w:t>
      </w:r>
      <w:r w:rsidR="004A2328">
        <w:t xml:space="preserve"> (</w:t>
      </w:r>
      <w:r w:rsidR="00F35F28">
        <w:t>Y</w:t>
      </w:r>
      <w:r w:rsidR="004A2328">
        <w:t xml:space="preserve"> compris des captives</w:t>
      </w:r>
      <w:r w:rsidR="003C52F0">
        <w:t xml:space="preserve"> _ </w:t>
      </w:r>
      <w:r w:rsidR="003C52F0" w:rsidRPr="003C52F0">
        <w:t>Safiya bint Houyay</w:t>
      </w:r>
      <w:r w:rsidR="003C52F0">
        <w:rPr>
          <w:rStyle w:val="Appelnotedebasdep"/>
        </w:rPr>
        <w:footnoteReference w:id="39"/>
      </w:r>
      <w:r w:rsidR="003C52F0">
        <w:t xml:space="preserve">  … _</w:t>
      </w:r>
      <w:r w:rsidR="004A2328">
        <w:t>, résultat d’une razzia, qu’il</w:t>
      </w:r>
      <w:r w:rsidR="003C52F0">
        <w:t xml:space="preserve"> se réservaient, comme esclave, quand elles étaient belles, et</w:t>
      </w:r>
      <w:r w:rsidR="004A2328">
        <w:t xml:space="preserve"> épousait alors ?)</w:t>
      </w:r>
      <w:r w:rsidR="00454A9C">
        <w:rPr>
          <w:rStyle w:val="Appelnotedebasdep"/>
        </w:rPr>
        <w:footnoteReference w:id="40"/>
      </w:r>
      <w:r w:rsidR="004A2328">
        <w:t>.</w:t>
      </w:r>
      <w:r w:rsidR="003C52F0">
        <w:t xml:space="preserve"> </w:t>
      </w:r>
    </w:p>
    <w:p w14:paraId="78E39E5D" w14:textId="77777777" w:rsidR="00537BBA" w:rsidRDefault="00537BBA" w:rsidP="008F6F11">
      <w:pPr>
        <w:spacing w:after="0" w:line="240" w:lineRule="auto"/>
        <w:jc w:val="both"/>
      </w:pPr>
    </w:p>
    <w:p w14:paraId="0C1FD4AA" w14:textId="1B73CC79" w:rsidR="009507AD" w:rsidRDefault="00537BBA" w:rsidP="008F6F11">
      <w:pPr>
        <w:spacing w:after="0" w:line="240" w:lineRule="auto"/>
        <w:jc w:val="both"/>
        <w:rPr>
          <w:rFonts w:cstheme="minorHAnsi"/>
        </w:rPr>
      </w:pPr>
      <w:r>
        <w:t>Plus tard, j’ai su que Mahomet</w:t>
      </w:r>
      <w:r w:rsidR="002C5708">
        <w:t xml:space="preserve"> a</w:t>
      </w:r>
      <w:r>
        <w:t>vait</w:t>
      </w:r>
      <w:r w:rsidR="002C5708">
        <w:t xml:space="preserve"> eu comme </w:t>
      </w:r>
      <w:r w:rsidR="002C5708">
        <w:rPr>
          <w:rFonts w:cstheme="minorHAnsi"/>
        </w:rPr>
        <w:t>e</w:t>
      </w:r>
      <w:r w:rsidR="002C5708" w:rsidRPr="002C5708">
        <w:rPr>
          <w:rFonts w:cstheme="minorHAnsi"/>
        </w:rPr>
        <w:t>sclave</w:t>
      </w:r>
      <w:r w:rsidR="002C5708">
        <w:rPr>
          <w:rFonts w:cstheme="minorHAnsi"/>
        </w:rPr>
        <w:t>s</w:t>
      </w:r>
      <w:r w:rsidR="002C5708" w:rsidRPr="002C5708">
        <w:rPr>
          <w:rFonts w:cstheme="minorHAnsi"/>
        </w:rPr>
        <w:t xml:space="preserve"> sexuelle</w:t>
      </w:r>
      <w:r w:rsidR="002C5708">
        <w:rPr>
          <w:rFonts w:cstheme="minorHAnsi"/>
        </w:rPr>
        <w:t xml:space="preserve">s : </w:t>
      </w:r>
      <w:r w:rsidR="002C5708" w:rsidRPr="002C5708">
        <w:rPr>
          <w:rFonts w:cstheme="minorHAnsi"/>
          <w:shd w:val="clear" w:color="auto" w:fill="FFFFFF"/>
        </w:rPr>
        <w:t>Rayhana bint</w:t>
      </w:r>
      <w:r w:rsidR="002C5708" w:rsidRPr="002C5708">
        <w:rPr>
          <w:rFonts w:cstheme="minorHAnsi"/>
        </w:rPr>
        <w:t xml:space="preserve"> Zayd Ibn Amr (mai 627), Mariyah</w:t>
      </w:r>
      <w:r w:rsidR="002C5708" w:rsidRPr="002C5708">
        <w:rPr>
          <w:rFonts w:cstheme="minorHAnsi"/>
          <w:shd w:val="clear" w:color="auto" w:fill="FFFFFF"/>
        </w:rPr>
        <w:t xml:space="preserve"> bint</w:t>
      </w:r>
      <w:r w:rsidR="002C5708" w:rsidRPr="002C5708">
        <w:rPr>
          <w:rFonts w:cstheme="minorHAnsi"/>
        </w:rPr>
        <w:t xml:space="preserve"> Shamoon al-Quptiya</w:t>
      </w:r>
      <w:r w:rsidR="002C5708">
        <w:rPr>
          <w:rFonts w:cstheme="minorHAnsi"/>
        </w:rPr>
        <w:t xml:space="preserve"> (juin 629), </w:t>
      </w:r>
      <w:r w:rsidR="002C5708" w:rsidRPr="002C5708">
        <w:rPr>
          <w:rFonts w:cstheme="minorHAnsi"/>
          <w:i/>
          <w:iCs/>
          <w:shd w:val="clear" w:color="auto" w:fill="FFFFFF"/>
        </w:rPr>
        <w:t xml:space="preserve">AI-Jariya </w:t>
      </w:r>
      <w:r w:rsidR="002C5708" w:rsidRPr="002C5708">
        <w:rPr>
          <w:rFonts w:cstheme="minorHAnsi"/>
          <w:i/>
          <w:iCs/>
        </w:rPr>
        <w:t>(année 627)</w:t>
      </w:r>
      <w:r w:rsidR="002C5708">
        <w:rPr>
          <w:rFonts w:cstheme="minorHAnsi"/>
        </w:rPr>
        <w:t xml:space="preserve">, </w:t>
      </w:r>
      <w:r w:rsidR="002C5708" w:rsidRPr="002C5708">
        <w:rPr>
          <w:rFonts w:cstheme="minorHAnsi"/>
        </w:rPr>
        <w:t>Tukana al-Quraziya (après 631)</w:t>
      </w:r>
      <w:r w:rsidR="002C5708">
        <w:rPr>
          <w:rStyle w:val="Appelnotedebasdep"/>
          <w:rFonts w:cstheme="minorHAnsi"/>
        </w:rPr>
        <w:footnoteReference w:id="41"/>
      </w:r>
      <w:r w:rsidR="002C5708" w:rsidRPr="002C5708">
        <w:rPr>
          <w:rFonts w:cstheme="minorHAnsi"/>
        </w:rPr>
        <w:t>.</w:t>
      </w:r>
    </w:p>
    <w:p w14:paraId="447810E7" w14:textId="4D2D4AAE" w:rsidR="00537BBA" w:rsidRPr="0036522A" w:rsidRDefault="00537BBA" w:rsidP="008F6F11">
      <w:pPr>
        <w:spacing w:after="0" w:line="240" w:lineRule="auto"/>
        <w:jc w:val="both"/>
        <w:rPr>
          <w:rFonts w:cstheme="minorHAnsi"/>
        </w:rPr>
      </w:pPr>
    </w:p>
    <w:p w14:paraId="5D96CA1A" w14:textId="5DF4DE3C" w:rsidR="00537BBA" w:rsidRDefault="00537BBA" w:rsidP="008F6F11">
      <w:pPr>
        <w:spacing w:after="0" w:line="240" w:lineRule="auto"/>
        <w:jc w:val="both"/>
        <w:rPr>
          <w:rFonts w:cstheme="minorHAnsi"/>
        </w:rPr>
      </w:pPr>
      <w:r w:rsidRPr="0036522A">
        <w:rPr>
          <w:rFonts w:cstheme="minorHAnsi"/>
        </w:rPr>
        <w:t>Ensuite,</w:t>
      </w:r>
      <w:r w:rsidR="0036522A" w:rsidRPr="0036522A">
        <w:rPr>
          <w:rFonts w:cstheme="minorHAnsi"/>
        </w:rPr>
        <w:t xml:space="preserve"> plus tard,</w:t>
      </w:r>
      <w:r w:rsidRPr="0036522A">
        <w:rPr>
          <w:rFonts w:cstheme="minorHAnsi"/>
        </w:rPr>
        <w:t xml:space="preserve"> </w:t>
      </w:r>
      <w:r w:rsidR="0036522A" w:rsidRPr="0036522A">
        <w:rPr>
          <w:rFonts w:cstheme="minorHAnsi"/>
        </w:rPr>
        <w:t xml:space="preserve">j’ai acheté plusieurs versions traduites en français du Coran et j’ai lu le Coran en entier. </w:t>
      </w:r>
    </w:p>
    <w:p w14:paraId="15FE9278" w14:textId="2009601B" w:rsidR="00A442D3" w:rsidRDefault="00A442D3" w:rsidP="008F6F11">
      <w:pPr>
        <w:spacing w:after="0" w:line="240" w:lineRule="auto"/>
        <w:jc w:val="both"/>
        <w:rPr>
          <w:rFonts w:cstheme="minorHAnsi"/>
        </w:rPr>
      </w:pPr>
      <w:r>
        <w:rPr>
          <w:rFonts w:cstheme="minorHAnsi"/>
        </w:rPr>
        <w:t xml:space="preserve">Et j’ai découvert que ce livre était un vrai </w:t>
      </w:r>
      <w:r w:rsidRPr="00A442D3">
        <w:rPr>
          <w:rFonts w:cstheme="minorHAnsi"/>
          <w:b/>
          <w:bCs/>
        </w:rPr>
        <w:t>bréviaire de la haine envers tous ceux qui ne sont pas musulmans et/ou qui ne veulent pas se convertir à l’islam</w:t>
      </w:r>
      <w:r>
        <w:rPr>
          <w:rFonts w:cstheme="minorHAnsi"/>
        </w:rPr>
        <w:t xml:space="preserve"> _ juifs, chrétiens, polythéistes, athées … (voir le chapitre « </w:t>
      </w:r>
      <w:r w:rsidRPr="00A442D3">
        <w:rPr>
          <w:rFonts w:cstheme="minorHAnsi"/>
          <w:i/>
          <w:iCs/>
        </w:rPr>
        <w:t>Les versets intolérants, discriminants, haineux</w:t>
      </w:r>
      <w:r>
        <w:rPr>
          <w:rFonts w:cstheme="minorHAnsi"/>
        </w:rPr>
        <w:t> », plus loin dans ce document</w:t>
      </w:r>
      <w:r>
        <w:rPr>
          <w:rStyle w:val="Appelnotedebasdep"/>
          <w:rFonts w:cstheme="minorHAnsi"/>
        </w:rPr>
        <w:footnoteReference w:id="42"/>
      </w:r>
      <w:r>
        <w:rPr>
          <w:rFonts w:cstheme="minorHAnsi"/>
        </w:rPr>
        <w:t>).</w:t>
      </w:r>
    </w:p>
    <w:p w14:paraId="22B8B3D1" w14:textId="34E3C0B5" w:rsidR="00691B36" w:rsidRDefault="00691B36" w:rsidP="008F6F11">
      <w:pPr>
        <w:spacing w:after="0" w:line="240" w:lineRule="auto"/>
        <w:jc w:val="both"/>
        <w:rPr>
          <w:rFonts w:cstheme="minorHAnsi"/>
        </w:rPr>
      </w:pPr>
    </w:p>
    <w:p w14:paraId="2064ADAE" w14:textId="27E5DC89" w:rsidR="00D950B7" w:rsidRDefault="00D950B7" w:rsidP="00D950B7">
      <w:pPr>
        <w:pStyle w:val="Titre2"/>
      </w:pPr>
      <w:bookmarkStart w:id="14" w:name="_Toc48156544"/>
      <w:r>
        <w:t>L’atmosphère politico-religieuse en Algérie</w:t>
      </w:r>
      <w:bookmarkEnd w:id="14"/>
    </w:p>
    <w:p w14:paraId="149BB89B" w14:textId="77777777" w:rsidR="00D950B7" w:rsidRDefault="00D950B7" w:rsidP="008F6F11">
      <w:pPr>
        <w:spacing w:after="0" w:line="240" w:lineRule="auto"/>
        <w:jc w:val="both"/>
        <w:rPr>
          <w:rFonts w:cstheme="minorHAnsi"/>
        </w:rPr>
      </w:pPr>
    </w:p>
    <w:p w14:paraId="3DA9E9FC" w14:textId="5A6C4CF1" w:rsidR="00B20AF8" w:rsidRDefault="00691B36" w:rsidP="008F6F11">
      <w:pPr>
        <w:spacing w:after="0" w:line="240" w:lineRule="auto"/>
        <w:jc w:val="both"/>
        <w:rPr>
          <w:rFonts w:cstheme="minorHAnsi"/>
        </w:rPr>
      </w:pPr>
      <w:r w:rsidRPr="00843D8D">
        <w:rPr>
          <w:rFonts w:cstheme="minorHAnsi"/>
        </w:rPr>
        <w:t xml:space="preserve">En 1973 et après, ce qui m’avait frappé est qu’il semblait qu’une majorité d’Algériens était anticolonialistes (dénonçant, par exemple, la présence de la France à Mayotte, à Djibouti …), antisémites, violement antisionistes (voulant tous </w:t>
      </w:r>
      <w:r w:rsidRPr="00843D8D">
        <w:rPr>
          <w:rFonts w:cstheme="minorHAnsi"/>
        </w:rPr>
        <w:lastRenderedPageBreak/>
        <w:t>majoritairement la destruction d’</w:t>
      </w:r>
      <w:r w:rsidR="00333802" w:rsidRPr="00843D8D">
        <w:rPr>
          <w:rFonts w:cstheme="minorHAnsi"/>
        </w:rPr>
        <w:t>I</w:t>
      </w:r>
      <w:r w:rsidRPr="00843D8D">
        <w:rPr>
          <w:rFonts w:cstheme="minorHAnsi"/>
        </w:rPr>
        <w:t>sraël)</w:t>
      </w:r>
      <w:r w:rsidR="00333802" w:rsidRPr="00843D8D">
        <w:rPr>
          <w:rFonts w:cstheme="minorHAnsi"/>
        </w:rPr>
        <w:t>. Même des Algériens, nés après 1960 s’affirmaient an</w:t>
      </w:r>
      <w:r w:rsidR="0046716F" w:rsidRPr="00843D8D">
        <w:rPr>
          <w:rFonts w:cstheme="minorHAnsi"/>
        </w:rPr>
        <w:t>cien Moudjahidine</w:t>
      </w:r>
      <w:r w:rsidR="00B20AF8">
        <w:rPr>
          <w:rStyle w:val="Appelnotedebasdep"/>
          <w:rFonts w:cstheme="minorHAnsi"/>
        </w:rPr>
        <w:footnoteReference w:id="43"/>
      </w:r>
      <w:r w:rsidR="0046716F" w:rsidRPr="00843D8D">
        <w:rPr>
          <w:rFonts w:cstheme="minorHAnsi"/>
        </w:rPr>
        <w:t xml:space="preserve"> (</w:t>
      </w:r>
      <w:r w:rsidR="00F66F43" w:rsidRPr="00843D8D">
        <w:rPr>
          <w:rFonts w:cstheme="minorHAnsi"/>
        </w:rPr>
        <w:t xml:space="preserve">c’est dire </w:t>
      </w:r>
      <w:r w:rsidR="0046716F" w:rsidRPr="00843D8D">
        <w:rPr>
          <w:rFonts w:cstheme="minorHAnsi"/>
        </w:rPr>
        <w:t>ancien combattant</w:t>
      </w:r>
      <w:r w:rsidR="003628BB">
        <w:rPr>
          <w:rFonts w:cstheme="minorHAnsi"/>
        </w:rPr>
        <w:t>, résistant</w:t>
      </w:r>
      <w:r w:rsidR="0046716F" w:rsidRPr="00843D8D">
        <w:rPr>
          <w:rFonts w:cstheme="minorHAnsi"/>
        </w:rPr>
        <w:t xml:space="preserve"> et héros de la guerre d’Algérie</w:t>
      </w:r>
      <w:r w:rsidR="008C1A70">
        <w:rPr>
          <w:rStyle w:val="Appelnotedebasdep"/>
          <w:rFonts w:cstheme="minorHAnsi"/>
        </w:rPr>
        <w:footnoteReference w:id="44"/>
      </w:r>
      <w:r w:rsidR="0046716F" w:rsidRPr="00843D8D">
        <w:rPr>
          <w:rFonts w:cstheme="minorHAnsi"/>
        </w:rPr>
        <w:t xml:space="preserve">). </w:t>
      </w:r>
    </w:p>
    <w:p w14:paraId="4A64E790" w14:textId="77777777" w:rsidR="00C54B17" w:rsidRDefault="00C54B17" w:rsidP="008F6F11">
      <w:pPr>
        <w:spacing w:after="0" w:line="240" w:lineRule="auto"/>
        <w:jc w:val="both"/>
        <w:rPr>
          <w:rFonts w:cstheme="minorHAnsi"/>
        </w:rPr>
      </w:pPr>
    </w:p>
    <w:p w14:paraId="30DAF16A" w14:textId="07BCE131" w:rsidR="00B20AF8" w:rsidRDefault="00F66F43" w:rsidP="008F6F11">
      <w:pPr>
        <w:spacing w:after="0" w:line="240" w:lineRule="auto"/>
        <w:jc w:val="both"/>
        <w:rPr>
          <w:rFonts w:cstheme="minorHAnsi"/>
        </w:rPr>
      </w:pPr>
      <w:r w:rsidRPr="00843D8D">
        <w:rPr>
          <w:rFonts w:cstheme="minorHAnsi"/>
        </w:rPr>
        <w:t>Tous croyaient à la fable, du gouvernement, que les Français, durant la guerre d’Algérie, avaient tués 1,5 millions d’Algériens musulmans</w:t>
      </w:r>
      <w:r w:rsidR="00A10F0A">
        <w:rPr>
          <w:rStyle w:val="Appelnotedebasdep"/>
          <w:rFonts w:cstheme="minorHAnsi"/>
        </w:rPr>
        <w:footnoteReference w:id="45"/>
      </w:r>
      <w:r w:rsidRPr="00843D8D">
        <w:rPr>
          <w:rFonts w:cstheme="minorHAnsi"/>
        </w:rPr>
        <w:t xml:space="preserve">, </w:t>
      </w:r>
      <w:r w:rsidR="00B20AF8">
        <w:rPr>
          <w:rFonts w:cstheme="minorHAnsi"/>
        </w:rPr>
        <w:t xml:space="preserve">fable </w:t>
      </w:r>
      <w:r w:rsidRPr="00843D8D">
        <w:rPr>
          <w:rFonts w:cstheme="minorHAnsi"/>
        </w:rPr>
        <w:t>que le gouvernement répétait à l’envie, constamment sur tous ses médias (ses chaînes de télévision, la radio …) dans le E</w:t>
      </w:r>
      <w:r w:rsidR="008C1A70">
        <w:rPr>
          <w:rFonts w:cstheme="minorHAnsi"/>
        </w:rPr>
        <w:t>l</w:t>
      </w:r>
      <w:r w:rsidRPr="00843D8D">
        <w:rPr>
          <w:rFonts w:cstheme="minorHAnsi"/>
        </w:rPr>
        <w:t xml:space="preserve"> Moujah</w:t>
      </w:r>
      <w:r w:rsidR="008C1A70">
        <w:rPr>
          <w:rFonts w:cstheme="minorHAnsi"/>
        </w:rPr>
        <w:t>i</w:t>
      </w:r>
      <w:r w:rsidRPr="00843D8D">
        <w:rPr>
          <w:rFonts w:cstheme="minorHAnsi"/>
        </w:rPr>
        <w:t>d (le quotidien national, organe du parti unique F.L.N., en deux versions, l'une</w:t>
      </w:r>
      <w:r w:rsidR="00814944">
        <w:rPr>
          <w:rFonts w:cstheme="minorHAnsi"/>
        </w:rPr>
        <w:t xml:space="preserve"> </w:t>
      </w:r>
      <w:r w:rsidRPr="00843D8D">
        <w:rPr>
          <w:rFonts w:cstheme="minorHAnsi"/>
        </w:rPr>
        <w:t xml:space="preserve">arabe, l'autre française) … </w:t>
      </w:r>
      <w:r w:rsidR="0006656E">
        <w:rPr>
          <w:rFonts w:cstheme="minorHAnsi"/>
        </w:rPr>
        <w:t xml:space="preserve">Chaque jour, à la TV, c’était des propos sur les </w:t>
      </w:r>
      <w:r w:rsidR="0006656E" w:rsidRPr="0006656E">
        <w:rPr>
          <w:rFonts w:cstheme="minorHAnsi"/>
        </w:rPr>
        <w:t>martyrs</w:t>
      </w:r>
      <w:r w:rsidR="0006656E">
        <w:rPr>
          <w:rFonts w:cstheme="minorHAnsi"/>
        </w:rPr>
        <w:t xml:space="preserve"> de la guerre d’Algérie</w:t>
      </w:r>
      <w:r w:rsidR="0006656E" w:rsidRPr="0006656E">
        <w:rPr>
          <w:rFonts w:cstheme="minorHAnsi"/>
        </w:rPr>
        <w:t xml:space="preserve"> et sa </w:t>
      </w:r>
      <w:r w:rsidR="0006656E">
        <w:rPr>
          <w:rFonts w:cstheme="minorHAnsi"/>
        </w:rPr>
        <w:t>« </w:t>
      </w:r>
      <w:r w:rsidR="0006656E" w:rsidRPr="0006656E">
        <w:rPr>
          <w:rFonts w:cstheme="minorHAnsi"/>
        </w:rPr>
        <w:t>révolution glorieuse</w:t>
      </w:r>
      <w:r w:rsidR="0006656E">
        <w:rPr>
          <w:rFonts w:cstheme="minorHAnsi"/>
        </w:rPr>
        <w:t> », bref un vrai lavage de cerveau (rien qui ne pousse à une analyse critique de cette guerre et de la colonisation).</w:t>
      </w:r>
    </w:p>
    <w:p w14:paraId="597FCDA5" w14:textId="77777777" w:rsidR="0006656E" w:rsidRDefault="0006656E" w:rsidP="008F6F11">
      <w:pPr>
        <w:spacing w:after="0" w:line="240" w:lineRule="auto"/>
        <w:jc w:val="both"/>
        <w:rPr>
          <w:rFonts w:cstheme="minorHAnsi"/>
        </w:rPr>
      </w:pPr>
    </w:p>
    <w:p w14:paraId="3236D83C" w14:textId="273C907D" w:rsidR="00691B36" w:rsidRPr="00843D8D" w:rsidRDefault="00F66F43" w:rsidP="008F6F11">
      <w:pPr>
        <w:spacing w:after="0" w:line="240" w:lineRule="auto"/>
        <w:jc w:val="both"/>
        <w:rPr>
          <w:rFonts w:cstheme="minorHAnsi"/>
        </w:rPr>
      </w:pPr>
      <w:r w:rsidRPr="00843D8D">
        <w:rPr>
          <w:rFonts w:cstheme="minorHAnsi"/>
        </w:rPr>
        <w:t>Le gouvernement Boumediene était violemment anti-Français et nous Français</w:t>
      </w:r>
      <w:r w:rsidR="00A10F0A">
        <w:rPr>
          <w:rFonts w:cstheme="minorHAnsi"/>
        </w:rPr>
        <w:t>,</w:t>
      </w:r>
      <w:r w:rsidRPr="00843D8D">
        <w:rPr>
          <w:rFonts w:cstheme="minorHAnsi"/>
        </w:rPr>
        <w:t xml:space="preserve"> résidents</w:t>
      </w:r>
      <w:r w:rsidR="00A10F0A">
        <w:rPr>
          <w:rFonts w:cstheme="minorHAnsi"/>
        </w:rPr>
        <w:t>,</w:t>
      </w:r>
      <w:r w:rsidRPr="00843D8D">
        <w:rPr>
          <w:rFonts w:cstheme="minorHAnsi"/>
        </w:rPr>
        <w:t xml:space="preserve"> avions le droit</w:t>
      </w:r>
      <w:r w:rsidR="00A10F0A">
        <w:rPr>
          <w:rFonts w:cstheme="minorHAnsi"/>
        </w:rPr>
        <w:t>,</w:t>
      </w:r>
      <w:r w:rsidRPr="00843D8D">
        <w:rPr>
          <w:rFonts w:cstheme="minorHAnsi"/>
        </w:rPr>
        <w:t xml:space="preserve"> chaque jour</w:t>
      </w:r>
      <w:r w:rsidR="00A10F0A">
        <w:rPr>
          <w:rFonts w:cstheme="minorHAnsi"/>
        </w:rPr>
        <w:t>,</w:t>
      </w:r>
      <w:r w:rsidRPr="00843D8D">
        <w:rPr>
          <w:rFonts w:cstheme="minorHAnsi"/>
        </w:rPr>
        <w:t xml:space="preserve"> à une intense propagande anti-France et anti-Français</w:t>
      </w:r>
      <w:r w:rsidR="005E68C4" w:rsidRPr="00843D8D">
        <w:rPr>
          <w:rFonts w:cstheme="minorHAnsi"/>
        </w:rPr>
        <w:t xml:space="preserve"> (ce que semblait approuver une grande partie des Algériens)</w:t>
      </w:r>
      <w:r w:rsidRPr="00843D8D">
        <w:rPr>
          <w:rFonts w:cstheme="minorHAnsi"/>
        </w:rPr>
        <w:t>.</w:t>
      </w:r>
    </w:p>
    <w:p w14:paraId="0B7F556F" w14:textId="43E04FE5" w:rsidR="007F12DD" w:rsidRDefault="00A10F0A" w:rsidP="008F6F11">
      <w:pPr>
        <w:spacing w:after="0" w:line="240" w:lineRule="auto"/>
        <w:jc w:val="both"/>
        <w:rPr>
          <w:rFonts w:cstheme="minorHAnsi"/>
        </w:rPr>
      </w:pPr>
      <w:r>
        <w:rPr>
          <w:rFonts w:cstheme="minorHAnsi"/>
        </w:rPr>
        <w:t>Dans les années 70, il y avait 30.000 Français en Algérie, qui savaient qu’ils pouvaient</w:t>
      </w:r>
      <w:r w:rsidR="002F37CE">
        <w:rPr>
          <w:rFonts w:cstheme="minorHAnsi"/>
        </w:rPr>
        <w:t xml:space="preserve"> servir de bouc émissaire,</w:t>
      </w:r>
      <w:r>
        <w:rPr>
          <w:rFonts w:cstheme="minorHAnsi"/>
        </w:rPr>
        <w:t xml:space="preserve"> </w:t>
      </w:r>
      <w:r w:rsidR="002F37CE">
        <w:rPr>
          <w:rFonts w:cstheme="minorHAnsi"/>
        </w:rPr>
        <w:t>en étant</w:t>
      </w:r>
      <w:r>
        <w:rPr>
          <w:rFonts w:cstheme="minorHAnsi"/>
        </w:rPr>
        <w:t xml:space="preserve"> la cible de la campagne anti-corruption, et qui</w:t>
      </w:r>
      <w:r w:rsidR="002F37CE">
        <w:rPr>
          <w:rFonts w:cstheme="minorHAnsi"/>
        </w:rPr>
        <w:t xml:space="preserve"> donc</w:t>
      </w:r>
      <w:r>
        <w:rPr>
          <w:rFonts w:cstheme="minorHAnsi"/>
        </w:rPr>
        <w:t xml:space="preserve"> se faisaient discrets. </w:t>
      </w:r>
    </w:p>
    <w:p w14:paraId="0F65DF3C" w14:textId="0BBC0373" w:rsidR="002F37CE" w:rsidRDefault="002F37CE" w:rsidP="008F6F11">
      <w:pPr>
        <w:spacing w:after="0" w:line="240" w:lineRule="auto"/>
        <w:jc w:val="both"/>
        <w:rPr>
          <w:rFonts w:cstheme="minorHAnsi"/>
        </w:rPr>
      </w:pPr>
      <w:r w:rsidRPr="00D61702">
        <w:rPr>
          <w:rFonts w:cstheme="minorHAnsi"/>
          <w:b/>
          <w:bCs/>
        </w:rPr>
        <w:t>J'avais aussi appris que Le Kassaman, l'hymne national algérien, appelait, depuis les années 60 jusqu'à maintenant, à la haine de la France</w:t>
      </w:r>
      <w:r>
        <w:rPr>
          <w:rFonts w:cstheme="minorHAnsi"/>
        </w:rPr>
        <w:t xml:space="preserve"> (</w:t>
      </w:r>
      <w:r w:rsidR="0006656E">
        <w:rPr>
          <w:rFonts w:cstheme="minorHAnsi"/>
        </w:rPr>
        <w:t xml:space="preserve">ancien colonisateur </w:t>
      </w:r>
      <w:r>
        <w:rPr>
          <w:rFonts w:cstheme="minorHAnsi"/>
        </w:rPr>
        <w:t xml:space="preserve">dont </w:t>
      </w:r>
      <w:r w:rsidR="00D61702">
        <w:rPr>
          <w:rFonts w:cstheme="minorHAnsi"/>
        </w:rPr>
        <w:t>les Algériens</w:t>
      </w:r>
      <w:r>
        <w:rPr>
          <w:rFonts w:cstheme="minorHAnsi"/>
        </w:rPr>
        <w:t xml:space="preserve"> se vengerai</w:t>
      </w:r>
      <w:r w:rsidR="00D61702">
        <w:rPr>
          <w:rFonts w:cstheme="minorHAnsi"/>
        </w:rPr>
        <w:t>en</w:t>
      </w:r>
      <w:r>
        <w:rPr>
          <w:rFonts w:cstheme="minorHAnsi"/>
        </w:rPr>
        <w:t>t</w:t>
      </w:r>
      <w:r w:rsidR="00D61702">
        <w:rPr>
          <w:rFonts w:cstheme="minorHAnsi"/>
        </w:rPr>
        <w:t xml:space="preserve"> éternellement</w:t>
      </w:r>
      <w:r>
        <w:rPr>
          <w:rFonts w:cstheme="minorHAnsi"/>
        </w:rPr>
        <w:t>)</w:t>
      </w:r>
      <w:r>
        <w:rPr>
          <w:rStyle w:val="Appelnotedebasdep"/>
          <w:rFonts w:cstheme="minorHAnsi"/>
        </w:rPr>
        <w:footnoteReference w:id="46"/>
      </w:r>
      <w:r w:rsidRPr="002F37CE">
        <w:rPr>
          <w:rFonts w:cstheme="minorHAnsi"/>
        </w:rPr>
        <w:t>.</w:t>
      </w:r>
    </w:p>
    <w:p w14:paraId="1525D022" w14:textId="46DD1204" w:rsidR="00D950B7" w:rsidRDefault="00D950B7" w:rsidP="008F6F11">
      <w:pPr>
        <w:spacing w:after="0" w:line="240" w:lineRule="auto"/>
        <w:jc w:val="both"/>
        <w:rPr>
          <w:color w:val="000000"/>
        </w:rPr>
      </w:pPr>
      <w:r>
        <w:rPr>
          <w:color w:val="000000"/>
        </w:rPr>
        <w:t>Boumediene avait une politique résolument nataliste et rêvait de 50 millions d'Algériens.</w:t>
      </w:r>
    </w:p>
    <w:p w14:paraId="2A0908FC" w14:textId="0E0764CF" w:rsidR="0006656E" w:rsidRDefault="0006656E" w:rsidP="008F6F11">
      <w:pPr>
        <w:spacing w:after="0" w:line="240" w:lineRule="auto"/>
        <w:jc w:val="both"/>
        <w:rPr>
          <w:color w:val="000000"/>
        </w:rPr>
      </w:pPr>
      <w:r>
        <w:rPr>
          <w:color w:val="000000"/>
        </w:rPr>
        <w:t>La politique socialiste de Boumediene, qui se reposait sur la rente hydrocarbure, faisait des Algériens des assistés perpétuels (le rendement du travail était un des plus faibles du monde).</w:t>
      </w:r>
    </w:p>
    <w:p w14:paraId="54818745" w14:textId="77777777" w:rsidR="0047132D" w:rsidRDefault="0047132D" w:rsidP="00D950B7">
      <w:pPr>
        <w:spacing w:after="0" w:line="240" w:lineRule="auto"/>
        <w:jc w:val="both"/>
        <w:rPr>
          <w:rFonts w:cstheme="minorHAnsi"/>
        </w:rPr>
      </w:pPr>
    </w:p>
    <w:p w14:paraId="6DC480CC" w14:textId="65BE66FB" w:rsidR="00D950B7" w:rsidRPr="00D950B7" w:rsidRDefault="00D950B7" w:rsidP="00D950B7">
      <w:pPr>
        <w:spacing w:after="0" w:line="240" w:lineRule="auto"/>
        <w:jc w:val="both"/>
        <w:rPr>
          <w:rFonts w:cstheme="minorHAnsi"/>
        </w:rPr>
      </w:pPr>
      <w:r w:rsidRPr="00D950B7">
        <w:rPr>
          <w:rFonts w:cstheme="minorHAnsi"/>
        </w:rPr>
        <w:t>J'avais découvert, du côté de la rue Didouche Mourad</w:t>
      </w:r>
      <w:r>
        <w:rPr>
          <w:rFonts w:cstheme="minorHAnsi"/>
        </w:rPr>
        <w:t>, à Alger</w:t>
      </w:r>
      <w:r w:rsidRPr="00D950B7">
        <w:rPr>
          <w:rFonts w:cstheme="minorHAnsi"/>
        </w:rPr>
        <w:t xml:space="preserve">, une Maison de la Bible. </w:t>
      </w:r>
      <w:r w:rsidRPr="00D61702">
        <w:rPr>
          <w:rFonts w:cstheme="minorHAnsi"/>
          <w:b/>
          <w:bCs/>
        </w:rPr>
        <w:t>Toutefois la liberté de propagande, pour les religions autres que l'Islam, n'existait pas, n'existe toujours pas et cette maison constituait un exemple unique</w:t>
      </w:r>
      <w:r w:rsidRPr="00D950B7">
        <w:rPr>
          <w:rFonts w:cstheme="minorHAnsi"/>
        </w:rPr>
        <w:t>.</w:t>
      </w:r>
    </w:p>
    <w:p w14:paraId="268E0C3F" w14:textId="1C7EE209" w:rsidR="00D950B7" w:rsidRPr="00D950B7" w:rsidRDefault="00D950B7" w:rsidP="00D950B7">
      <w:pPr>
        <w:spacing w:after="0" w:line="240" w:lineRule="auto"/>
        <w:jc w:val="both"/>
        <w:rPr>
          <w:rFonts w:cstheme="minorHAnsi"/>
        </w:rPr>
      </w:pPr>
      <w:r w:rsidRPr="00D950B7">
        <w:rPr>
          <w:rFonts w:cstheme="minorHAnsi"/>
        </w:rPr>
        <w:lastRenderedPageBreak/>
        <w:t>Une censure d'état existait</w:t>
      </w:r>
      <w:r w:rsidR="00D61702">
        <w:rPr>
          <w:rFonts w:cstheme="minorHAnsi"/>
        </w:rPr>
        <w:t xml:space="preserve"> aussi</w:t>
      </w:r>
      <w:r w:rsidRPr="00D950B7">
        <w:rPr>
          <w:rFonts w:cstheme="minorHAnsi"/>
        </w:rPr>
        <w:t xml:space="preserve"> : 1) dans la grande bibliothèque centrale d'Alger, où existaient pourtant des livres en français,</w:t>
      </w:r>
      <w:r w:rsidR="00D61702">
        <w:rPr>
          <w:rFonts w:cstheme="minorHAnsi"/>
        </w:rPr>
        <w:t xml:space="preserve"> il était</w:t>
      </w:r>
      <w:r w:rsidRPr="00D950B7">
        <w:rPr>
          <w:rFonts w:cstheme="minorHAnsi"/>
        </w:rPr>
        <w:t xml:space="preserve"> impossible d'y trouver un seul livre</w:t>
      </w:r>
      <w:r w:rsidR="00D61702">
        <w:rPr>
          <w:rFonts w:cstheme="minorHAnsi"/>
        </w:rPr>
        <w:t xml:space="preserve"> ou revue d’histoire</w:t>
      </w:r>
      <w:r w:rsidRPr="00D950B7">
        <w:rPr>
          <w:rFonts w:cstheme="minorHAnsi"/>
        </w:rPr>
        <w:t xml:space="preserve"> sur la guerre d'Algérie</w:t>
      </w:r>
      <w:r>
        <w:rPr>
          <w:rStyle w:val="Appelnotedebasdep"/>
          <w:rFonts w:cstheme="minorHAnsi"/>
        </w:rPr>
        <w:footnoteReference w:id="47"/>
      </w:r>
      <w:r w:rsidRPr="00D950B7">
        <w:rPr>
          <w:rFonts w:cstheme="minorHAnsi"/>
        </w:rPr>
        <w:t>.</w:t>
      </w:r>
    </w:p>
    <w:p w14:paraId="554D7E05" w14:textId="3CB02634" w:rsidR="00D950B7" w:rsidRDefault="00D950B7" w:rsidP="00D950B7">
      <w:pPr>
        <w:spacing w:after="0" w:line="240" w:lineRule="auto"/>
        <w:jc w:val="both"/>
        <w:rPr>
          <w:rFonts w:cstheme="minorHAnsi"/>
        </w:rPr>
      </w:pPr>
      <w:r>
        <w:rPr>
          <w:rFonts w:cstheme="minorHAnsi"/>
        </w:rPr>
        <w:t>2) L</w:t>
      </w:r>
      <w:r w:rsidRPr="00D950B7">
        <w:rPr>
          <w:rFonts w:cstheme="minorHAnsi"/>
        </w:rPr>
        <w:t>e Monde, le</w:t>
      </w:r>
      <w:r>
        <w:rPr>
          <w:rFonts w:cstheme="minorHAnsi"/>
        </w:rPr>
        <w:t xml:space="preserve"> journal le</w:t>
      </w:r>
      <w:r w:rsidRPr="00D950B7">
        <w:rPr>
          <w:rFonts w:cstheme="minorHAnsi"/>
        </w:rPr>
        <w:t xml:space="preserve"> plus vendu après El Moujahïd, était quelque fois censuré et le Figaro souvent censuré.</w:t>
      </w:r>
    </w:p>
    <w:p w14:paraId="3D0B6057" w14:textId="77777777" w:rsidR="00A10F0A" w:rsidRDefault="00A10F0A" w:rsidP="008F6F11">
      <w:pPr>
        <w:spacing w:after="0" w:line="240" w:lineRule="auto"/>
        <w:jc w:val="both"/>
        <w:rPr>
          <w:rFonts w:cstheme="minorHAnsi"/>
        </w:rPr>
      </w:pPr>
    </w:p>
    <w:p w14:paraId="43E9DF9C" w14:textId="4BEBE019" w:rsidR="007F12DD" w:rsidRDefault="007F12DD" w:rsidP="008F6F11">
      <w:pPr>
        <w:spacing w:after="0" w:line="240" w:lineRule="auto"/>
        <w:jc w:val="both"/>
        <w:rPr>
          <w:rFonts w:cstheme="minorHAnsi"/>
        </w:rPr>
      </w:pPr>
      <w:r>
        <w:rPr>
          <w:rFonts w:cstheme="minorHAnsi"/>
        </w:rPr>
        <w:t xml:space="preserve">A un moment donnée, </w:t>
      </w:r>
      <w:r w:rsidR="00A10F0A">
        <w:rPr>
          <w:rFonts w:cstheme="minorHAnsi"/>
        </w:rPr>
        <w:t>ayant été</w:t>
      </w:r>
      <w:r>
        <w:rPr>
          <w:rFonts w:cstheme="minorHAnsi"/>
        </w:rPr>
        <w:t xml:space="preserve"> ami avec des étudiants kabyles de l’université d’Alger</w:t>
      </w:r>
      <w:r w:rsidR="00A10F0A">
        <w:rPr>
          <w:rFonts w:cstheme="minorHAnsi"/>
        </w:rPr>
        <w:t>, je m’étais rendu compte à quel point, leur vie était terne, manquant de distraction (très peu de cinémas, pas de théâtre, peu de concerts</w:t>
      </w:r>
      <w:r w:rsidR="00D950B7">
        <w:rPr>
          <w:rStyle w:val="Appelnotedebasdep"/>
          <w:rFonts w:cstheme="minorHAnsi"/>
        </w:rPr>
        <w:footnoteReference w:id="48"/>
      </w:r>
      <w:r w:rsidR="00A10F0A">
        <w:rPr>
          <w:rFonts w:cstheme="minorHAnsi"/>
        </w:rPr>
        <w:t>, …), leur distraction étant de se balader sans fin, dans les rues d’Alger, ou de s’attabler dans des bars et boire des sodas ou des bières, tout en parlant, sans fin, de femmes, en fantasmant sur elles, et en se vantant d’exploits imaginaires, alors que je savais que la pauvreté sexuelle de leur vie (imposée par les tabous sexuels de l’islam)</w:t>
      </w:r>
      <w:r w:rsidR="0006656E">
        <w:rPr>
          <w:rFonts w:cstheme="minorHAnsi"/>
        </w:rPr>
        <w:t>,</w:t>
      </w:r>
      <w:r w:rsidR="00A10F0A">
        <w:rPr>
          <w:rFonts w:cstheme="minorHAnsi"/>
        </w:rPr>
        <w:t xml:space="preserve"> générant chez eux de grandes frustrations sexuelles.</w:t>
      </w:r>
      <w:r w:rsidR="002F37CE">
        <w:rPr>
          <w:rFonts w:cstheme="minorHAnsi"/>
        </w:rPr>
        <w:t xml:space="preserve"> Un d’eux m’avait même affirmé qu’il pouvait deviner la beauté d’une femme voilée, en regardant juste le bas de ses jambes. Désœuvrement, ennui et frustrations sexuelles semblaient caractériser leur vie</w:t>
      </w:r>
      <w:r w:rsidR="00BB42C1">
        <w:rPr>
          <w:rStyle w:val="Appelnotedebasdep"/>
          <w:rFonts w:cstheme="minorHAnsi"/>
        </w:rPr>
        <w:footnoteReference w:id="49"/>
      </w:r>
      <w:r w:rsidR="002F37CE">
        <w:rPr>
          <w:rFonts w:cstheme="minorHAnsi"/>
        </w:rPr>
        <w:t>.</w:t>
      </w:r>
    </w:p>
    <w:p w14:paraId="2BA7561A" w14:textId="4D9EFDF5" w:rsidR="00BB42C1" w:rsidRDefault="00BB42C1" w:rsidP="008F6F11">
      <w:pPr>
        <w:spacing w:after="0" w:line="240" w:lineRule="auto"/>
        <w:jc w:val="both"/>
        <w:rPr>
          <w:rFonts w:cstheme="minorHAnsi"/>
        </w:rPr>
      </w:pPr>
    </w:p>
    <w:p w14:paraId="54966BC9" w14:textId="3D55CAAB" w:rsidR="009507AD" w:rsidRDefault="00D61702" w:rsidP="00A1637D">
      <w:pPr>
        <w:spacing w:after="0" w:line="240" w:lineRule="auto"/>
      </w:pPr>
      <w:r>
        <w:t>Ma mère, qui avait amené son chien, en Algérie, s’était vite aperçu que les Algériens détestaient les chiens et avait été obligée de rapatrier son chien en France</w:t>
      </w:r>
      <w:r w:rsidR="00107B57">
        <w:t xml:space="preserve"> (une conséquence de la détestation de Mahomet pour les chiens</w:t>
      </w:r>
      <w:r w:rsidR="00721A25">
        <w:rPr>
          <w:rStyle w:val="Appelnotedebasdep"/>
        </w:rPr>
        <w:footnoteReference w:id="50"/>
      </w:r>
      <w:r w:rsidR="00107B57">
        <w:t>)</w:t>
      </w:r>
      <w:r>
        <w:t xml:space="preserve">. </w:t>
      </w:r>
    </w:p>
    <w:p w14:paraId="16392710" w14:textId="299C49D6" w:rsidR="00D834CA" w:rsidRDefault="00D834CA" w:rsidP="00A1637D">
      <w:pPr>
        <w:spacing w:after="0" w:line="240" w:lineRule="auto"/>
      </w:pPr>
    </w:p>
    <w:p w14:paraId="6BC952FB" w14:textId="031FBE77" w:rsidR="00D834CA" w:rsidRDefault="0006656E" w:rsidP="00920996">
      <w:pPr>
        <w:spacing w:after="0" w:line="240" w:lineRule="auto"/>
        <w:jc w:val="both"/>
      </w:pPr>
      <w:r>
        <w:t xml:space="preserve">Hormis le genre musical algérien, le Raï, qui pouvait se permettre d’y intégrer quelques influences musicales, au grands dam des Oulémas, au Maroc et en Algérie, l’on entendait, à longueur de journée, que de la musique arabes (populaire ou classique) jamais de la musique occidentale, à la télévision et à la radio (jamais de la musique classique occidentale, jamais de rock, de pop, pas de </w:t>
      </w:r>
      <w:r w:rsidRPr="0006656E">
        <w:t>Beatles</w:t>
      </w:r>
      <w:r>
        <w:t xml:space="preserve"> …).</w:t>
      </w:r>
      <w:r w:rsidR="00920996">
        <w:t xml:space="preserve"> Contrairement aux pays asiatiques (Chine, Japon, Corée …), vous ne trouverez jamais, dans ces pays d’orchestres de musique classique occidentale, même des orchestres de chambres. Vous n’entendrez jamais même les plus belles œuvres de musiques classiques occidentales, qu’elles soient de Bach, Mozart, Beethoven …</w:t>
      </w:r>
    </w:p>
    <w:p w14:paraId="7251E4DE" w14:textId="7D3E2E0C" w:rsidR="00920996" w:rsidRDefault="00920996" w:rsidP="00920996">
      <w:pPr>
        <w:spacing w:after="0" w:line="240" w:lineRule="auto"/>
        <w:jc w:val="both"/>
      </w:pPr>
      <w:r>
        <w:t>Contrairement aux pays asiatiques, vous ne trouvez jamais de grandes orgues, dans aucun édifice.</w:t>
      </w:r>
    </w:p>
    <w:p w14:paraId="36D4CE5B" w14:textId="55798974" w:rsidR="00920996" w:rsidRDefault="00920996" w:rsidP="00A1637D">
      <w:pPr>
        <w:spacing w:after="0" w:line="240" w:lineRule="auto"/>
      </w:pPr>
    </w:p>
    <w:p w14:paraId="329B142A" w14:textId="566BDDF8" w:rsidR="00920996" w:rsidRDefault="00920996" w:rsidP="00A1637D">
      <w:pPr>
        <w:spacing w:after="0" w:line="240" w:lineRule="auto"/>
      </w:pPr>
      <w:r>
        <w:t>Vous ne trouverez jamais un centre de yoga ou un centre bouddhiste.</w:t>
      </w:r>
    </w:p>
    <w:p w14:paraId="36FF915A" w14:textId="25C6E629" w:rsidR="00920996" w:rsidRDefault="00920996" w:rsidP="00A1637D">
      <w:pPr>
        <w:spacing w:after="0" w:line="240" w:lineRule="auto"/>
      </w:pPr>
      <w:r>
        <w:t>Ces pays sont assez sectaires au niveau culturel.</w:t>
      </w:r>
    </w:p>
    <w:p w14:paraId="5A3DE230" w14:textId="77777777" w:rsidR="00920996" w:rsidRDefault="00920996" w:rsidP="00920996">
      <w:pPr>
        <w:spacing w:after="0" w:line="240" w:lineRule="auto"/>
      </w:pPr>
      <w:r>
        <w:t>Pour pouvoir s’informer sur les autres cultures, les habitants de ces pays doivent écouter les radios étrangères.</w:t>
      </w:r>
    </w:p>
    <w:p w14:paraId="5A78756E" w14:textId="77777777" w:rsidR="00920996" w:rsidRDefault="00920996" w:rsidP="00A1637D">
      <w:pPr>
        <w:spacing w:after="0" w:line="240" w:lineRule="auto"/>
      </w:pPr>
    </w:p>
    <w:p w14:paraId="02FFC89C" w14:textId="7DC271C1" w:rsidR="00225FB5" w:rsidRDefault="00225FB5" w:rsidP="008203F1">
      <w:pPr>
        <w:pStyle w:val="Titre1"/>
      </w:pPr>
      <w:bookmarkStart w:id="15" w:name="_Toc48156545"/>
      <w:r>
        <w:t>Les pays musulmans ne sont</w:t>
      </w:r>
      <w:r w:rsidR="00D62CB2">
        <w:t xml:space="preserve"> majoritairement</w:t>
      </w:r>
      <w:r>
        <w:t xml:space="preserve"> pas tolérants</w:t>
      </w:r>
      <w:bookmarkEnd w:id="15"/>
    </w:p>
    <w:p w14:paraId="568BD175" w14:textId="4CEF6479" w:rsidR="00225FB5" w:rsidRDefault="00225FB5" w:rsidP="00A1637D">
      <w:pPr>
        <w:spacing w:after="0" w:line="240" w:lineRule="auto"/>
      </w:pPr>
    </w:p>
    <w:p w14:paraId="3A6C34A4" w14:textId="77777777" w:rsidR="00CE6E0F" w:rsidRDefault="00FF1E1F" w:rsidP="00FF1E1F">
      <w:pPr>
        <w:spacing w:after="0" w:line="240" w:lineRule="auto"/>
        <w:jc w:val="both"/>
      </w:pPr>
      <w:r>
        <w:t xml:space="preserve">Ce qui ont vécu dans les pays musulmans savent que la majorité des habitants de ces pays, malgré leur caractère hospitalier, ne sont pas tolérants envers les conversions de leurs compatriotes à d’autres confessions, en particulier envers les juifs, envers les apostats, les athées, les homosexuels … </w:t>
      </w:r>
      <w:r w:rsidR="00D33CAC">
        <w:t xml:space="preserve"> </w:t>
      </w:r>
    </w:p>
    <w:p w14:paraId="1444BBA6" w14:textId="77777777" w:rsidR="00CE6E0F" w:rsidRDefault="00CE6E0F" w:rsidP="00FF1E1F">
      <w:pPr>
        <w:spacing w:after="0" w:line="240" w:lineRule="auto"/>
        <w:jc w:val="both"/>
      </w:pPr>
    </w:p>
    <w:p w14:paraId="7644F4AA" w14:textId="4F5F0D2E" w:rsidR="0052221A" w:rsidRDefault="0052221A" w:rsidP="00FF1E1F">
      <w:pPr>
        <w:spacing w:after="0" w:line="240" w:lineRule="auto"/>
        <w:jc w:val="both"/>
      </w:pPr>
      <w:r>
        <w:t>Je donne</w:t>
      </w:r>
      <w:r w:rsidR="00CE6E0F">
        <w:t xml:space="preserve"> déjà</w:t>
      </w:r>
      <w:r>
        <w:t xml:space="preserve"> trois exemples </w:t>
      </w:r>
      <w:r w:rsidR="00CE6E0F">
        <w:t xml:space="preserve">au </w:t>
      </w:r>
      <w:r>
        <w:t>Maroc,</w:t>
      </w:r>
      <w:r w:rsidR="00CE6E0F">
        <w:t xml:space="preserve"> un pays</w:t>
      </w:r>
      <w:r>
        <w:t xml:space="preserve"> supposé tolérant et évolué, selon le point le vue des touristes qui y séjournent</w:t>
      </w:r>
      <w:r w:rsidR="00CE6E0F">
        <w:t xml:space="preserve"> durant leur vacances</w:t>
      </w:r>
      <w:r>
        <w:t xml:space="preserve"> : </w:t>
      </w:r>
    </w:p>
    <w:p w14:paraId="3C4E0BB4" w14:textId="77777777" w:rsidR="0052221A" w:rsidRDefault="0052221A" w:rsidP="00FF1E1F">
      <w:pPr>
        <w:spacing w:after="0" w:line="240" w:lineRule="auto"/>
        <w:jc w:val="both"/>
      </w:pPr>
    </w:p>
    <w:p w14:paraId="7E6EF7DA" w14:textId="23A21956" w:rsidR="0052221A" w:rsidRDefault="0052221A" w:rsidP="00076A6F">
      <w:pPr>
        <w:pStyle w:val="Paragraphedeliste"/>
        <w:numPr>
          <w:ilvl w:val="0"/>
          <w:numId w:val="14"/>
        </w:numPr>
        <w:spacing w:after="0" w:line="240" w:lineRule="auto"/>
        <w:ind w:left="426"/>
        <w:jc w:val="both"/>
      </w:pPr>
      <w:r>
        <w:lastRenderedPageBreak/>
        <w:t>Le livre "Sahih Al-Boukhari: Fin d’une Légende", présenté par son auteur, le chercheur marocain Rachid Aylal, a déclenché une émeute à la Foire internationale du livre de Tunis</w:t>
      </w:r>
      <w:r w:rsidR="00076A6F">
        <w:rPr>
          <w:rStyle w:val="Appelnotedebasdep"/>
        </w:rPr>
        <w:footnoteReference w:id="51"/>
      </w:r>
      <w:r>
        <w:t xml:space="preserve"> et a été censuré au Maroc</w:t>
      </w:r>
      <w:r w:rsidR="00076A6F">
        <w:rPr>
          <w:rStyle w:val="Appelnotedebasdep"/>
        </w:rPr>
        <w:footnoteReference w:id="52"/>
      </w:r>
      <w:r w:rsidR="00076A6F">
        <w:t>, en 2018</w:t>
      </w:r>
      <w:r>
        <w:t>. Des penseurs, comme Rachid Aylal</w:t>
      </w:r>
      <w:r w:rsidR="00076A6F">
        <w:rPr>
          <w:rStyle w:val="Appelnotedebasdep"/>
        </w:rPr>
        <w:footnoteReference w:id="53"/>
      </w:r>
      <w:r>
        <w:t xml:space="preserve"> et Saïd Djabelkhir</w:t>
      </w:r>
      <w:r w:rsidR="00076A6F">
        <w:rPr>
          <w:rStyle w:val="Appelnotedebasdep"/>
        </w:rPr>
        <w:footnoteReference w:id="54"/>
      </w:r>
      <w:r>
        <w:t>, qui ont tenté de remettre en cause les hadiths de Boukhari, ont été menacés (de mort)</w:t>
      </w:r>
      <w:r w:rsidR="00076A6F">
        <w:t>, en 2017</w:t>
      </w:r>
      <w:r>
        <w:t xml:space="preserve">. </w:t>
      </w:r>
    </w:p>
    <w:p w14:paraId="2E4212C1" w14:textId="67ED5603" w:rsidR="0052221A" w:rsidRDefault="0052221A" w:rsidP="00076A6F">
      <w:pPr>
        <w:pStyle w:val="Paragraphedeliste"/>
        <w:numPr>
          <w:ilvl w:val="0"/>
          <w:numId w:val="14"/>
        </w:numPr>
        <w:spacing w:after="0" w:line="240" w:lineRule="auto"/>
        <w:ind w:left="426"/>
        <w:jc w:val="both"/>
      </w:pPr>
      <w:r w:rsidRPr="00076A6F">
        <w:rPr>
          <w:b/>
          <w:bCs/>
        </w:rPr>
        <w:t>68 % des Marocains sont favorables à des sanctions à l’encontre de ceux qui ne respectent pas le jeûne pendant le Ramadan</w:t>
      </w:r>
      <w:r>
        <w:t>, selon un sondage du magazine marocain l’Économiste</w:t>
      </w:r>
      <w:r w:rsidR="00076A6F">
        <w:t>, en juin 2018</w:t>
      </w:r>
      <w:r w:rsidR="00076A6F">
        <w:rPr>
          <w:rStyle w:val="Appelnotedebasdep"/>
        </w:rPr>
        <w:footnoteReference w:id="55"/>
      </w:r>
      <w:r>
        <w:t>.</w:t>
      </w:r>
    </w:p>
    <w:p w14:paraId="4600A490" w14:textId="28E03254" w:rsidR="00076A6F" w:rsidRDefault="00076A6F" w:rsidP="00076A6F">
      <w:pPr>
        <w:pStyle w:val="Paragraphedeliste"/>
        <w:numPr>
          <w:ilvl w:val="0"/>
          <w:numId w:val="13"/>
        </w:numPr>
        <w:spacing w:after="0" w:line="240" w:lineRule="auto"/>
        <w:ind w:left="426"/>
        <w:jc w:val="both"/>
      </w:pPr>
      <w:r>
        <w:t>Une internaute tunisienne, Emna Charki, 27 ans, a été condamnée à six mois de prison ferme et de 2000 dinars (650 euros) d'amende, le 14 juillet 2020, pour avoir partagé, le 4 mai, sur Facebook, une publication intitulée Sourate corona, deux paragraphes enluminés comme le texte sacré musulman, incitant ses concitoyens à faire les gestes barrières pour se protéger du Coronavirus. Elle a été reconnue coupable d'atteinte à la religion et d'incitation à la haine (pour "atteinte au sacré", "atteinte aux bonnes mœurs et incitation à la violence"). Alors que la Constitution tunisienne, entrée en vigueur le 10 février 2014</w:t>
      </w:r>
      <w:r w:rsidR="00D834CA">
        <w:rPr>
          <w:rStyle w:val="Appelnotedebasdep"/>
        </w:rPr>
        <w:footnoteReference w:id="56"/>
      </w:r>
      <w:r>
        <w:t>, garantit pourtant la liberté d'expression et de conscience. Mais en fait, Emna Charki était poursuivie en vertu de l'article 6 de la Constitution qui stipule que "</w:t>
      </w:r>
      <w:r w:rsidRPr="00076A6F">
        <w:rPr>
          <w:b/>
          <w:bCs/>
          <w:i/>
          <w:iCs/>
        </w:rPr>
        <w:t>l'Etat protège la religion</w:t>
      </w:r>
      <w:r>
        <w:t>". La loi fondamentale, fruit d'un compromis historique, prévoit que l'Etat "garantit la liberté de croyance, de conscience" tout en s'engageant à "</w:t>
      </w:r>
      <w:r w:rsidRPr="00076A6F">
        <w:rPr>
          <w:b/>
          <w:bCs/>
          <w:i/>
          <w:iCs/>
        </w:rPr>
        <w:t>protéger le sacré</w:t>
      </w:r>
      <w:r>
        <w:t>". Par contre, les autorités n'ont pas réagi face aux multiples menaces de mort qu'elle a reçues. Elle et sa mère doivent quitter leur logement, car leur propriétaire a indiqué ne plus vouloir loger une mécréante. Si elle a un casier judiciaire, elle ne pourra plus travailler ni même marcher librement dans la rue, en Tunisie.</w:t>
      </w:r>
    </w:p>
    <w:p w14:paraId="25D68CF3" w14:textId="0E0E8942" w:rsidR="00FF1E1F" w:rsidRDefault="00FF1E1F" w:rsidP="00076A6F">
      <w:pPr>
        <w:spacing w:after="0" w:line="240" w:lineRule="auto"/>
        <w:ind w:left="426"/>
        <w:jc w:val="both"/>
      </w:pPr>
    </w:p>
    <w:p w14:paraId="5EB47062" w14:textId="21FF5AC6" w:rsidR="00CB3842" w:rsidRDefault="00CB3842" w:rsidP="00CB3842">
      <w:pPr>
        <w:pStyle w:val="Titre2"/>
      </w:pPr>
      <w:bookmarkStart w:id="16" w:name="_Toc48156546"/>
      <w:r>
        <w:t>La chape de plomb de l’islam dans les pays musulmans</w:t>
      </w:r>
      <w:bookmarkEnd w:id="16"/>
    </w:p>
    <w:p w14:paraId="5C4A2662" w14:textId="23AF703E" w:rsidR="00CB3842" w:rsidRDefault="00CB3842" w:rsidP="00CB3842">
      <w:pPr>
        <w:spacing w:after="0" w:line="240" w:lineRule="auto"/>
        <w:jc w:val="both"/>
      </w:pPr>
    </w:p>
    <w:p w14:paraId="1C71D0EB" w14:textId="2806FAD6" w:rsidR="00CB3842" w:rsidRDefault="00CB3842" w:rsidP="00CB3842">
      <w:pPr>
        <w:spacing w:after="0" w:line="240" w:lineRule="auto"/>
        <w:jc w:val="both"/>
      </w:pPr>
      <w:r w:rsidRPr="00CB3842">
        <w:t xml:space="preserve">La société et les individus évoluent, mais la religion ne change pas : </w:t>
      </w:r>
      <w:r w:rsidRPr="00CB3842">
        <w:rPr>
          <w:b/>
          <w:bCs/>
        </w:rPr>
        <w:t>elle tentera toujours d'imposer ses règles, de s'étendre et d'étouffer ceux qui osent la défier</w:t>
      </w:r>
      <w:r w:rsidRPr="00CB3842">
        <w:t>.</w:t>
      </w:r>
    </w:p>
    <w:p w14:paraId="2ED1B62A" w14:textId="3E463B9B" w:rsidR="00C54B17" w:rsidRDefault="00C54B17" w:rsidP="00CB3842">
      <w:pPr>
        <w:spacing w:after="0" w:line="240" w:lineRule="auto"/>
        <w:jc w:val="both"/>
      </w:pPr>
    </w:p>
    <w:p w14:paraId="276974B0" w14:textId="2C21CF68" w:rsidR="00C54B17" w:rsidRDefault="00C54B17" w:rsidP="00CB3842">
      <w:pPr>
        <w:spacing w:after="0" w:line="240" w:lineRule="auto"/>
        <w:jc w:val="both"/>
      </w:pPr>
      <w:r>
        <w:t>Dans les pays musulmans, l n’y a pas un domaine, y compris les savoirs (les associations, les organisations …), qui ne soient pas concerné par l’islam. Dans tous les manuels, dans toutes les écoles, vous y trouverez des versets du Coran ou des citations en rapport avec l’islam.</w:t>
      </w:r>
    </w:p>
    <w:p w14:paraId="5835C04D" w14:textId="211F38DE" w:rsidR="00C54B17" w:rsidRDefault="00C54B17" w:rsidP="00CB3842">
      <w:pPr>
        <w:spacing w:after="0" w:line="240" w:lineRule="auto"/>
        <w:jc w:val="both"/>
      </w:pPr>
    </w:p>
    <w:p w14:paraId="45D56FE5" w14:textId="74C78287" w:rsidR="00C54B17" w:rsidRDefault="00C54B17" w:rsidP="00CB3842">
      <w:pPr>
        <w:spacing w:after="0" w:line="240" w:lineRule="auto"/>
        <w:jc w:val="both"/>
      </w:pPr>
      <w:r>
        <w:t>Ce texte, ci-après, décrit bien l’emprise de l’islam sur tous les aspects possibles de la société musulmane (ici en Algérie) :</w:t>
      </w:r>
    </w:p>
    <w:p w14:paraId="412D13DF" w14:textId="79602627" w:rsidR="00C54B17" w:rsidRDefault="00C54B17" w:rsidP="00CB3842">
      <w:pPr>
        <w:spacing w:after="0" w:line="240" w:lineRule="auto"/>
        <w:jc w:val="both"/>
      </w:pPr>
    </w:p>
    <w:p w14:paraId="5D27C8C5" w14:textId="77777777" w:rsidR="00C54B17" w:rsidRDefault="00C54B17" w:rsidP="00C54B17">
      <w:pPr>
        <w:spacing w:after="0" w:line="240" w:lineRule="auto"/>
        <w:jc w:val="both"/>
        <w:rPr>
          <w:i/>
          <w:iCs/>
        </w:rPr>
      </w:pPr>
      <w:r>
        <w:t>« </w:t>
      </w:r>
      <w:r>
        <w:rPr>
          <w:i/>
          <w:iCs/>
        </w:rPr>
        <w:t>Vous entrez dans un cabinet médical, vous entendez le Coran.</w:t>
      </w:r>
    </w:p>
    <w:p w14:paraId="5A4E0C59" w14:textId="77777777" w:rsidR="00C54B17" w:rsidRDefault="00C54B17" w:rsidP="00C54B17">
      <w:pPr>
        <w:spacing w:after="0" w:line="240" w:lineRule="auto"/>
        <w:jc w:val="both"/>
        <w:rPr>
          <w:i/>
          <w:iCs/>
        </w:rPr>
      </w:pPr>
      <w:r>
        <w:rPr>
          <w:i/>
          <w:iCs/>
        </w:rPr>
        <w:t>Vous entrez dans un magasin, vous entendez le Coran.</w:t>
      </w:r>
    </w:p>
    <w:p w14:paraId="7F3CA9EA" w14:textId="77777777" w:rsidR="00C54B17" w:rsidRDefault="00C54B17" w:rsidP="00C54B17">
      <w:pPr>
        <w:spacing w:after="0" w:line="240" w:lineRule="auto"/>
        <w:jc w:val="both"/>
        <w:rPr>
          <w:i/>
          <w:iCs/>
        </w:rPr>
      </w:pPr>
      <w:r>
        <w:rPr>
          <w:i/>
          <w:iCs/>
        </w:rPr>
        <w:t>Vous montez dans un bus ou un taxi, vous entendez le Coran.</w:t>
      </w:r>
    </w:p>
    <w:p w14:paraId="554F7250" w14:textId="77777777" w:rsidR="00C54B17" w:rsidRDefault="00C54B17" w:rsidP="00C54B17">
      <w:pPr>
        <w:spacing w:after="0" w:line="240" w:lineRule="auto"/>
        <w:jc w:val="both"/>
        <w:rPr>
          <w:i/>
          <w:iCs/>
        </w:rPr>
      </w:pPr>
      <w:r>
        <w:rPr>
          <w:i/>
          <w:iCs/>
        </w:rPr>
        <w:t>Dans les cafés, les téléphones émettent l’appel à la prière ou des chants religieux.</w:t>
      </w:r>
    </w:p>
    <w:p w14:paraId="63E14E16" w14:textId="77777777" w:rsidR="00C54B17" w:rsidRDefault="00C54B17" w:rsidP="00C54B17">
      <w:pPr>
        <w:spacing w:after="0" w:line="240" w:lineRule="auto"/>
        <w:jc w:val="both"/>
        <w:rPr>
          <w:i/>
          <w:iCs/>
        </w:rPr>
      </w:pPr>
      <w:r>
        <w:rPr>
          <w:i/>
          <w:iCs/>
        </w:rPr>
        <w:t>Sur Facebook, vos pages personnelles sont submergées d'images et de vidéos religieuses.</w:t>
      </w:r>
    </w:p>
    <w:p w14:paraId="557D98D4" w14:textId="77777777" w:rsidR="00C54B17" w:rsidRDefault="00C54B17" w:rsidP="00C54B17">
      <w:pPr>
        <w:spacing w:after="0" w:line="240" w:lineRule="auto"/>
        <w:jc w:val="both"/>
        <w:rPr>
          <w:i/>
          <w:iCs/>
        </w:rPr>
      </w:pPr>
      <w:r>
        <w:rPr>
          <w:i/>
          <w:iCs/>
        </w:rPr>
        <w:t>Vendredi, vous ne trouvez pas un chat dehors à l’heure de la prière.</w:t>
      </w:r>
    </w:p>
    <w:p w14:paraId="4E5CDA00" w14:textId="77777777" w:rsidR="00C54B17" w:rsidRDefault="00C54B17" w:rsidP="00C54B17">
      <w:pPr>
        <w:spacing w:after="0" w:line="240" w:lineRule="auto"/>
        <w:jc w:val="both"/>
        <w:rPr>
          <w:i/>
          <w:iCs/>
        </w:rPr>
      </w:pPr>
      <w:r>
        <w:rPr>
          <w:i/>
          <w:iCs/>
        </w:rPr>
        <w:t>Sur les vitres arrière des voitures, vous lisez souvent cette inscription :</w:t>
      </w:r>
    </w:p>
    <w:p w14:paraId="5B241BCC" w14:textId="77777777" w:rsidR="00C54B17" w:rsidRDefault="00C54B17" w:rsidP="00C54B17">
      <w:pPr>
        <w:spacing w:after="0" w:line="240" w:lineRule="auto"/>
        <w:jc w:val="both"/>
        <w:rPr>
          <w:i/>
          <w:iCs/>
        </w:rPr>
      </w:pPr>
      <w:r>
        <w:rPr>
          <w:i/>
          <w:iCs/>
        </w:rPr>
        <w:t xml:space="preserve">« Ne pas oublier de mentionner Dieu » </w:t>
      </w:r>
      <w:r>
        <w:t>(لا تنسى ذكر الله</w:t>
      </w:r>
      <w:r>
        <w:rPr>
          <w:i/>
          <w:iCs/>
        </w:rPr>
        <w:t>).</w:t>
      </w:r>
    </w:p>
    <w:p w14:paraId="134B4D3C" w14:textId="79A64F78" w:rsidR="00C54B17" w:rsidRDefault="00C54B17" w:rsidP="00C54B17">
      <w:pPr>
        <w:spacing w:after="0" w:line="240" w:lineRule="auto"/>
        <w:jc w:val="both"/>
        <w:rPr>
          <w:i/>
          <w:iCs/>
        </w:rPr>
      </w:pPr>
      <w:r>
        <w:rPr>
          <w:i/>
          <w:iCs/>
        </w:rPr>
        <w:t>Vous ne pouvez discuter avec quelqu’un sans qu’il ne vous gave d’a-hadiths et de versets du coran.</w:t>
      </w:r>
    </w:p>
    <w:p w14:paraId="4ADEAE65" w14:textId="77777777" w:rsidR="00C54B17" w:rsidRDefault="00C54B17" w:rsidP="00C54B17">
      <w:pPr>
        <w:spacing w:after="0" w:line="240" w:lineRule="auto"/>
        <w:jc w:val="both"/>
        <w:rPr>
          <w:i/>
          <w:iCs/>
        </w:rPr>
      </w:pPr>
      <w:r>
        <w:rPr>
          <w:i/>
          <w:iCs/>
        </w:rPr>
        <w:t>Les écoles organisent des concours de psalmodie du Coran en lieu et place de compétitions culturelles et artistiques.</w:t>
      </w:r>
    </w:p>
    <w:p w14:paraId="5BD529FD" w14:textId="77777777" w:rsidR="00C54B17" w:rsidRDefault="00C54B17" w:rsidP="00C54B17">
      <w:pPr>
        <w:spacing w:after="0" w:line="240" w:lineRule="auto"/>
        <w:jc w:val="both"/>
        <w:rPr>
          <w:i/>
          <w:iCs/>
        </w:rPr>
      </w:pPr>
      <w:r>
        <w:rPr>
          <w:i/>
          <w:iCs/>
        </w:rPr>
        <w:t>Même les garderies enseignent le Coran aux enfants en bas âge au lieu de chants ludiques.</w:t>
      </w:r>
    </w:p>
    <w:p w14:paraId="1BB8ABD3" w14:textId="77777777" w:rsidR="00C54B17" w:rsidRDefault="00C54B17" w:rsidP="00C54B17">
      <w:pPr>
        <w:spacing w:after="0" w:line="240" w:lineRule="auto"/>
        <w:jc w:val="both"/>
        <w:rPr>
          <w:i/>
          <w:iCs/>
        </w:rPr>
      </w:pPr>
    </w:p>
    <w:p w14:paraId="16A47A1F" w14:textId="77777777" w:rsidR="00C54B17" w:rsidRDefault="00C54B17" w:rsidP="00C54B17">
      <w:pPr>
        <w:spacing w:after="0" w:line="240" w:lineRule="auto"/>
        <w:jc w:val="both"/>
      </w:pPr>
      <w:r>
        <w:rPr>
          <w:i/>
          <w:iCs/>
        </w:rPr>
        <w:t>Alors, si notre société est empreinte de toute cette foi et toute cette religiosité, d’où nous vient donc cet incivisme, cette saleté, la corruption, le népotisme, la paresse, la violence, la décadence des mœurs, l’absence d’éthique, l'extrémisme, l'ignorance… etc. ?</w:t>
      </w:r>
      <w:r>
        <w:t> ».</w:t>
      </w:r>
    </w:p>
    <w:p w14:paraId="6E7B5F93" w14:textId="00EA1A11" w:rsidR="00CB3842" w:rsidRDefault="00CB3842" w:rsidP="001B30CA">
      <w:pPr>
        <w:spacing w:after="0" w:line="240" w:lineRule="auto"/>
        <w:jc w:val="both"/>
      </w:pPr>
    </w:p>
    <w:p w14:paraId="2FF69C00" w14:textId="448FEE93" w:rsidR="001B30CA" w:rsidRDefault="001B30CA" w:rsidP="001B30CA">
      <w:pPr>
        <w:pStyle w:val="Titre2"/>
      </w:pPr>
      <w:bookmarkStart w:id="17" w:name="_Toc48156547"/>
      <w:r>
        <w:t>Le rejet de la laïcité, considérée comme athée, dans les pays musulmans</w:t>
      </w:r>
      <w:bookmarkEnd w:id="17"/>
    </w:p>
    <w:p w14:paraId="7173E2D8" w14:textId="05D25FA6" w:rsidR="001B30CA" w:rsidRDefault="001B30CA" w:rsidP="001B30CA">
      <w:pPr>
        <w:spacing w:after="0" w:line="240" w:lineRule="auto"/>
        <w:jc w:val="both"/>
      </w:pPr>
    </w:p>
    <w:p w14:paraId="72AC1B6C" w14:textId="4AEACF36" w:rsidR="001B30CA" w:rsidRDefault="00F62CEE" w:rsidP="001B30CA">
      <w:pPr>
        <w:spacing w:after="0" w:line="240" w:lineRule="auto"/>
        <w:jc w:val="both"/>
      </w:pPr>
      <w:r>
        <w:t>Beaucoup de préjugés sur la laïcité sont diffusés par les autorités religieuses orthodoxes. Pour eux, la laïcité favorise et/ou promeut l’athéisme, ce dernier étant un péché grave, aux yeux de l’islam</w:t>
      </w:r>
      <w:r w:rsidR="00AB33D3">
        <w:t xml:space="preserve"> et donc de beaucoup de musulmans</w:t>
      </w:r>
      <w:r>
        <w:t>.</w:t>
      </w:r>
    </w:p>
    <w:p w14:paraId="0DF3BDDE" w14:textId="5AC7AB03" w:rsidR="00AB33D3" w:rsidRDefault="00AB33D3" w:rsidP="001B30CA">
      <w:pPr>
        <w:spacing w:after="0" w:line="240" w:lineRule="auto"/>
        <w:jc w:val="both"/>
      </w:pPr>
    </w:p>
    <w:p w14:paraId="38F8893A" w14:textId="19FBE5E2" w:rsidR="00AB33D3" w:rsidRDefault="00AB33D3" w:rsidP="001B30CA">
      <w:pPr>
        <w:spacing w:after="0" w:line="240" w:lineRule="auto"/>
        <w:jc w:val="both"/>
      </w:pPr>
      <w:r>
        <w:t xml:space="preserve">Le texte, qui suit, nous avons souligné en gras tous les préjugés diffusés par les Oulémas sur la laïcité : </w:t>
      </w:r>
    </w:p>
    <w:p w14:paraId="01CF5622" w14:textId="4C493475" w:rsidR="00F62CEE" w:rsidRDefault="00F62CEE" w:rsidP="001B30CA">
      <w:pPr>
        <w:spacing w:after="0" w:line="240" w:lineRule="auto"/>
        <w:jc w:val="both"/>
      </w:pPr>
      <w:r>
        <w:t>« </w:t>
      </w:r>
      <w:r w:rsidR="00AB33D3" w:rsidRPr="00AB33D3">
        <w:rPr>
          <w:b/>
          <w:bCs/>
          <w:i/>
          <w:iCs/>
        </w:rPr>
        <w:t>La laïcité signifie, dans le domaine politique : l’athéisme du pouvoir. [...] la laïcité est : L’établissement de la vie sans religion</w:t>
      </w:r>
      <w:r w:rsidR="00AB33D3" w:rsidRPr="00AB33D3">
        <w:rPr>
          <w:i/>
          <w:iCs/>
        </w:rPr>
        <w:t xml:space="preserve">. [...] la laïcité athée est une doctrine qui vise à empêcher la religion d’exercer une influence sur la vie des gens. </w:t>
      </w:r>
      <w:r w:rsidR="00AB33D3" w:rsidRPr="00AB33D3">
        <w:rPr>
          <w:b/>
          <w:bCs/>
          <w:i/>
          <w:iCs/>
        </w:rPr>
        <w:t>Elle cherche à établir la vie sur un matérialisme pur dans tous les domaines</w:t>
      </w:r>
      <w:r w:rsidR="00AB33D3" w:rsidRPr="00AB33D3">
        <w:rPr>
          <w:i/>
          <w:iCs/>
        </w:rPr>
        <w:t xml:space="preserve"> : politique, économique, social, éthique, juridique… etc. [...] La laïcité tend à ne laisser de place qu’au savoir non religieux, contrôlé par la raison et l’expérience, de façon pragmatique, en donnant la priorité à la recherche du profit dans tous les domaines de la vie, </w:t>
      </w:r>
      <w:r w:rsidR="00AB33D3" w:rsidRPr="00AB33D3">
        <w:rPr>
          <w:b/>
          <w:bCs/>
          <w:i/>
          <w:iCs/>
        </w:rPr>
        <w:t>conformément au principe machiavélique la fin justifie les moyens, et ce, dans la pratique du pouvoir, de la politique et de l’éthique</w:t>
      </w:r>
      <w:r w:rsidR="00AB33D3" w:rsidRPr="00AB33D3">
        <w:rPr>
          <w:i/>
          <w:iCs/>
        </w:rPr>
        <w:t>. [...] La réalité est que la laïcité, avec toutes ses formes, est athée.</w:t>
      </w:r>
      <w:r w:rsidR="00AB33D3">
        <w:rPr>
          <w:i/>
          <w:iCs/>
        </w:rPr>
        <w:t xml:space="preserve"> […]</w:t>
      </w:r>
      <w:r w:rsidR="00AB33D3" w:rsidRPr="00AB33D3">
        <w:rPr>
          <w:i/>
          <w:iCs/>
        </w:rPr>
        <w:t xml:space="preserve"> le mot Ilhâd, qui veut dire athéisme, signifie, en la langue arabe, la déviation et le fait de se détourner de la religion d’Allah </w:t>
      </w:r>
      <w:r w:rsidR="00AB33D3" w:rsidRPr="00AB33D3">
        <w:t>عزَّ وجلَّ</w:t>
      </w:r>
      <w:r w:rsidR="00AB33D3" w:rsidRPr="00AB33D3">
        <w:rPr>
          <w:i/>
          <w:iCs/>
        </w:rPr>
        <w:t xml:space="preserve"> et de Sa Charia [... Il] englobe, de façon générale, tous les évitements et écarts de la religion, notamment et à plus forte raison la mécréance, le Chirk (polythéisme) en lieux sacrés, et le fait d’enfreindre un interdit et de ne pas remplir un devoir religieux. Ajoutons que </w:t>
      </w:r>
      <w:r w:rsidR="00AB33D3" w:rsidRPr="00AB33D3">
        <w:rPr>
          <w:b/>
          <w:bCs/>
          <w:i/>
          <w:iCs/>
        </w:rPr>
        <w:t>l’athéisme est, en principe, tout Chirk relatif à la Souveraineté d’Allah</w:t>
      </w:r>
      <w:r w:rsidR="00AB33D3" w:rsidRPr="00AB33D3">
        <w:t xml:space="preserve"> عزَّ وجلَّ</w:t>
      </w:r>
      <w:r w:rsidR="00AB33D3" w:rsidRPr="00AB33D3">
        <w:rPr>
          <w:i/>
          <w:iCs/>
        </w:rPr>
        <w:t xml:space="preserve"> en général et à la réfutation de Ses Noms, de Ses Attributs ou de Ses Actes. </w:t>
      </w:r>
      <w:r w:rsidR="00AB33D3" w:rsidRPr="00AB33D3">
        <w:rPr>
          <w:b/>
          <w:bCs/>
          <w:i/>
          <w:iCs/>
        </w:rPr>
        <w:t>La laïcité représente un grave danger pour l’Islam et les musulmans : Elle mène une large campagne contre la divinité, l’éthique et la morale des gens</w:t>
      </w:r>
      <w:r w:rsidR="00AB33D3" w:rsidRPr="00AB33D3">
        <w:rPr>
          <w:i/>
          <w:iCs/>
        </w:rPr>
        <w:t xml:space="preserve">, ainsi que la croyance en la résurrection. [...] </w:t>
      </w:r>
      <w:r w:rsidR="00AB33D3" w:rsidRPr="00AB33D3">
        <w:rPr>
          <w:b/>
          <w:bCs/>
          <w:i/>
          <w:iCs/>
        </w:rPr>
        <w:t>Elle tend à détruire les barrières morales qui empêchent les personnes de basculer dans la débauche et la mécréance</w:t>
      </w:r>
      <w:r w:rsidR="00AB33D3">
        <w:t> »</w:t>
      </w:r>
      <w:r w:rsidR="00AB33D3">
        <w:rPr>
          <w:rStyle w:val="Appelnotedebasdep"/>
        </w:rPr>
        <w:footnoteReference w:id="57"/>
      </w:r>
      <w:r w:rsidR="00AB33D3" w:rsidRPr="00AB33D3">
        <w:t>.</w:t>
      </w:r>
    </w:p>
    <w:p w14:paraId="2F6E50AF" w14:textId="361A1DCB" w:rsidR="00B20552" w:rsidRDefault="00B20552" w:rsidP="001B30CA">
      <w:pPr>
        <w:spacing w:after="0" w:line="240" w:lineRule="auto"/>
        <w:jc w:val="both"/>
      </w:pPr>
    </w:p>
    <w:p w14:paraId="22F5D4E2" w14:textId="55A22288" w:rsidR="00B20552" w:rsidRDefault="00B20552" w:rsidP="001B30CA">
      <w:pPr>
        <w:spacing w:after="0" w:line="240" w:lineRule="auto"/>
        <w:jc w:val="both"/>
      </w:pPr>
      <w:r>
        <w:t>Certains musulmans « orthodoxes » considèrent les musulmans laïques</w:t>
      </w:r>
      <w:r>
        <w:rPr>
          <w:rStyle w:val="Appelnotedebasdep"/>
        </w:rPr>
        <w:footnoteReference w:id="58"/>
      </w:r>
      <w:r>
        <w:t xml:space="preserve"> comme des apostats</w:t>
      </w:r>
      <w:r>
        <w:rPr>
          <w:rStyle w:val="Appelnotedebasdep"/>
        </w:rPr>
        <w:footnoteReference w:id="59"/>
      </w:r>
      <w:r>
        <w:t>.</w:t>
      </w:r>
    </w:p>
    <w:p w14:paraId="1C302130" w14:textId="430A923D" w:rsidR="00B20552" w:rsidRPr="00B20552" w:rsidRDefault="00B20552" w:rsidP="00B20552">
      <w:pPr>
        <w:pStyle w:val="NormalWeb"/>
        <w:shd w:val="clear" w:color="auto" w:fill="FFFFFF"/>
        <w:spacing w:before="0" w:beforeAutospacing="0" w:after="0" w:afterAutospacing="0"/>
        <w:jc w:val="both"/>
        <w:rPr>
          <w:rFonts w:ascii="Calibri" w:hAnsi="Calibri" w:cs="Calibri"/>
          <w:color w:val="202122"/>
          <w:sz w:val="22"/>
          <w:szCs w:val="22"/>
        </w:rPr>
      </w:pPr>
      <w:r w:rsidRPr="00B20552">
        <w:rPr>
          <w:rFonts w:ascii="Calibri" w:hAnsi="Calibri" w:cs="Calibri"/>
          <w:color w:val="202122"/>
          <w:sz w:val="22"/>
          <w:szCs w:val="22"/>
        </w:rPr>
        <w:t>L'imam </w:t>
      </w:r>
      <w:hyperlink r:id="rId8" w:tooltip="Youssef Al-Qardaoui" w:history="1">
        <w:r w:rsidRPr="00B20552">
          <w:rPr>
            <w:rStyle w:val="Lienhypertexte"/>
            <w:rFonts w:ascii="Calibri" w:eastAsiaTheme="majorEastAsia" w:hAnsi="Calibri" w:cs="Calibri"/>
            <w:color w:val="0B0080"/>
            <w:sz w:val="22"/>
            <w:szCs w:val="22"/>
          </w:rPr>
          <w:t>Youssef Al-Qardaoui </w:t>
        </w:r>
      </w:hyperlink>
      <w:r w:rsidRPr="00B20552">
        <w:rPr>
          <w:rFonts w:ascii="Calibri" w:hAnsi="Calibri" w:cs="Calibri"/>
          <w:color w:val="202122"/>
          <w:sz w:val="22"/>
          <w:szCs w:val="22"/>
        </w:rPr>
        <w:t xml:space="preserve">indique à ce sujet, </w:t>
      </w:r>
      <w:r>
        <w:rPr>
          <w:rFonts w:ascii="Calibri" w:hAnsi="Calibri" w:cs="Calibri"/>
          <w:color w:val="202122"/>
          <w:sz w:val="22"/>
          <w:szCs w:val="22"/>
        </w:rPr>
        <w:t>« </w:t>
      </w:r>
      <w:r w:rsidRPr="00B20552">
        <w:rPr>
          <w:rFonts w:ascii="Calibri" w:hAnsi="Calibri" w:cs="Calibri"/>
          <w:b/>
          <w:bCs/>
          <w:i/>
          <w:iCs/>
          <w:color w:val="202122"/>
          <w:sz w:val="22"/>
          <w:szCs w:val="22"/>
        </w:rPr>
        <w:t>Ceux parmi les musulmans qui militent pour un état séculier sont athées, ils ont rejeté l'islam.</w:t>
      </w:r>
      <w:r w:rsidRPr="00B20552">
        <w:rPr>
          <w:rFonts w:ascii="Calibri" w:hAnsi="Calibri" w:cs="Calibri"/>
          <w:i/>
          <w:iCs/>
          <w:color w:val="202122"/>
          <w:sz w:val="22"/>
          <w:szCs w:val="22"/>
        </w:rPr>
        <w:t xml:space="preserve"> </w:t>
      </w:r>
      <w:r w:rsidRPr="00B20552">
        <w:rPr>
          <w:rFonts w:ascii="Calibri" w:hAnsi="Calibri" w:cs="Calibri"/>
          <w:b/>
          <w:bCs/>
          <w:i/>
          <w:iCs/>
          <w:color w:val="202122"/>
          <w:sz w:val="22"/>
          <w:szCs w:val="22"/>
        </w:rPr>
        <w:t>Accepter des lois autres que celles de la </w:t>
      </w:r>
      <w:hyperlink r:id="rId9" w:tooltip="Charia" w:history="1">
        <w:r w:rsidRPr="00B20552">
          <w:rPr>
            <w:rStyle w:val="Lienhypertexte"/>
            <w:rFonts w:ascii="Calibri" w:eastAsiaTheme="majorEastAsia" w:hAnsi="Calibri" w:cs="Calibri"/>
            <w:b/>
            <w:bCs/>
            <w:i/>
            <w:iCs/>
            <w:color w:val="0B0080"/>
            <w:sz w:val="22"/>
            <w:szCs w:val="22"/>
          </w:rPr>
          <w:t>charia</w:t>
        </w:r>
      </w:hyperlink>
      <w:r w:rsidRPr="00B20552">
        <w:rPr>
          <w:rFonts w:ascii="Calibri" w:hAnsi="Calibri" w:cs="Calibri"/>
          <w:b/>
          <w:bCs/>
          <w:i/>
          <w:iCs/>
          <w:color w:val="202122"/>
          <w:sz w:val="22"/>
          <w:szCs w:val="22"/>
        </w:rPr>
        <w:t> n'est que pure </w:t>
      </w:r>
      <w:hyperlink r:id="rId10" w:tooltip="Apostasie" w:history="1">
        <w:r w:rsidRPr="00B20552">
          <w:rPr>
            <w:rStyle w:val="Lienhypertexte"/>
            <w:rFonts w:ascii="Calibri" w:eastAsiaTheme="majorEastAsia" w:hAnsi="Calibri" w:cs="Calibri"/>
            <w:b/>
            <w:bCs/>
            <w:i/>
            <w:iCs/>
            <w:color w:val="0B0080"/>
            <w:sz w:val="22"/>
            <w:szCs w:val="22"/>
          </w:rPr>
          <w:t>apostasie</w:t>
        </w:r>
      </w:hyperlink>
      <w:r>
        <w:rPr>
          <w:rFonts w:ascii="Calibri" w:hAnsi="Calibri" w:cs="Calibri"/>
          <w:color w:val="202122"/>
          <w:sz w:val="22"/>
          <w:szCs w:val="22"/>
        </w:rPr>
        <w:t> »</w:t>
      </w:r>
      <w:r>
        <w:rPr>
          <w:rStyle w:val="Appelnotedebasdep"/>
          <w:rFonts w:ascii="Calibri" w:hAnsi="Calibri" w:cs="Calibri"/>
          <w:color w:val="202122"/>
          <w:sz w:val="22"/>
          <w:szCs w:val="22"/>
        </w:rPr>
        <w:footnoteReference w:id="60"/>
      </w:r>
      <w:r w:rsidRPr="00B20552">
        <w:rPr>
          <w:rFonts w:ascii="Calibri" w:hAnsi="Calibri" w:cs="Calibri"/>
          <w:color w:val="202122"/>
          <w:sz w:val="22"/>
          <w:szCs w:val="22"/>
        </w:rPr>
        <w:t>.</w:t>
      </w:r>
    </w:p>
    <w:p w14:paraId="03B2747F" w14:textId="77777777" w:rsidR="00775ED6" w:rsidRDefault="00775ED6" w:rsidP="00B20552">
      <w:pPr>
        <w:pStyle w:val="NormalWeb"/>
        <w:shd w:val="clear" w:color="auto" w:fill="FFFFFF"/>
        <w:spacing w:before="0" w:beforeAutospacing="0" w:after="0" w:afterAutospacing="0"/>
        <w:jc w:val="both"/>
        <w:rPr>
          <w:rFonts w:ascii="Calibri" w:hAnsi="Calibri" w:cs="Calibri"/>
          <w:sz w:val="22"/>
          <w:szCs w:val="22"/>
        </w:rPr>
      </w:pPr>
    </w:p>
    <w:p w14:paraId="7D75F072" w14:textId="007E2DDF" w:rsidR="00B20552" w:rsidRDefault="00B20552" w:rsidP="00B20552">
      <w:pPr>
        <w:pStyle w:val="NormalWeb"/>
        <w:shd w:val="clear" w:color="auto" w:fill="FFFFFF"/>
        <w:spacing w:before="0" w:beforeAutospacing="0" w:after="0" w:afterAutospacing="0"/>
        <w:jc w:val="both"/>
        <w:rPr>
          <w:rFonts w:ascii="Calibri" w:hAnsi="Calibri" w:cs="Calibri"/>
          <w:sz w:val="22"/>
          <w:szCs w:val="22"/>
        </w:rPr>
      </w:pPr>
      <w:r w:rsidRPr="00B20552">
        <w:rPr>
          <w:rFonts w:ascii="Calibri" w:hAnsi="Calibri" w:cs="Calibri"/>
          <w:sz w:val="22"/>
          <w:szCs w:val="22"/>
        </w:rPr>
        <w:lastRenderedPageBreak/>
        <w:t>En </w:t>
      </w:r>
      <w:hyperlink r:id="rId11" w:tooltip="Algérie" w:history="1">
        <w:r w:rsidRPr="00B20552">
          <w:rPr>
            <w:rStyle w:val="Lienhypertexte"/>
            <w:rFonts w:ascii="Calibri" w:eastAsiaTheme="majorEastAsia" w:hAnsi="Calibri" w:cs="Calibri"/>
            <w:color w:val="0B0080"/>
            <w:sz w:val="22"/>
            <w:szCs w:val="22"/>
          </w:rPr>
          <w:t>Algérie</w:t>
        </w:r>
      </w:hyperlink>
      <w:r w:rsidRPr="00B20552">
        <w:rPr>
          <w:rFonts w:ascii="Calibri" w:hAnsi="Calibri" w:cs="Calibri"/>
          <w:color w:val="202122"/>
          <w:sz w:val="22"/>
          <w:szCs w:val="22"/>
        </w:rPr>
        <w:t xml:space="preserve">, </w:t>
      </w:r>
      <w:r w:rsidRPr="00B20552">
        <w:rPr>
          <w:rFonts w:ascii="Calibri" w:hAnsi="Calibri" w:cs="Calibri"/>
          <w:sz w:val="22"/>
          <w:szCs w:val="22"/>
        </w:rPr>
        <w:t>des groupes musulmans armés comme le GSPC ou Takfir wa el hidjra ont assassiné plusieurs musulmans parce qu'ils n'étaient pas d'accord avec la sharia islamique.</w:t>
      </w:r>
      <w:r w:rsidR="00775ED6">
        <w:rPr>
          <w:rFonts w:ascii="Calibri" w:hAnsi="Calibri" w:cs="Calibri"/>
          <w:sz w:val="22"/>
          <w:szCs w:val="22"/>
        </w:rPr>
        <w:t xml:space="preserve"> </w:t>
      </w:r>
      <w:r w:rsidR="00775ED6" w:rsidRPr="00775ED6">
        <w:rPr>
          <w:rFonts w:ascii="Calibri" w:hAnsi="Calibri" w:cs="Calibri"/>
          <w:sz w:val="22"/>
          <w:szCs w:val="22"/>
        </w:rPr>
        <w:t xml:space="preserve">L'écrivain égyptien, </w:t>
      </w:r>
      <w:r w:rsidR="00775ED6" w:rsidRPr="00775ED6">
        <w:rPr>
          <w:rFonts w:ascii="Calibri" w:hAnsi="Calibri" w:cs="Calibri"/>
          <w:b/>
          <w:bCs/>
          <w:sz w:val="22"/>
          <w:szCs w:val="22"/>
        </w:rPr>
        <w:t>Farag Foda</w:t>
      </w:r>
      <w:r w:rsidR="00775ED6" w:rsidRPr="00775ED6">
        <w:rPr>
          <w:rFonts w:ascii="Calibri" w:hAnsi="Calibri" w:cs="Calibri"/>
          <w:sz w:val="22"/>
          <w:szCs w:val="22"/>
        </w:rPr>
        <w:t xml:space="preserve">, quarante-sept ans, </w:t>
      </w:r>
      <w:r w:rsidR="00775ED6" w:rsidRPr="00775ED6">
        <w:rPr>
          <w:rFonts w:ascii="Calibri" w:hAnsi="Calibri" w:cs="Calibri"/>
          <w:i/>
          <w:iCs/>
          <w:sz w:val="22"/>
          <w:szCs w:val="22"/>
        </w:rPr>
        <w:t>célèbre partisan d'un Etat laïc, militant des droits de l'homme et adversaire des islamistes</w:t>
      </w:r>
      <w:r w:rsidR="00775ED6" w:rsidRPr="00775ED6">
        <w:rPr>
          <w:rFonts w:ascii="Calibri" w:hAnsi="Calibri" w:cs="Calibri"/>
          <w:sz w:val="22"/>
          <w:szCs w:val="22"/>
        </w:rPr>
        <w:t>, a été assassiné, le 8 juin 1992, au Caire</w:t>
      </w:r>
      <w:r w:rsidR="00775ED6">
        <w:rPr>
          <w:rStyle w:val="Appelnotedebasdep"/>
          <w:rFonts w:ascii="Calibri" w:hAnsi="Calibri" w:cs="Calibri"/>
          <w:sz w:val="22"/>
          <w:szCs w:val="22"/>
        </w:rPr>
        <w:footnoteReference w:id="61"/>
      </w:r>
      <w:r w:rsidR="00775ED6" w:rsidRPr="00775ED6">
        <w:rPr>
          <w:rFonts w:ascii="Calibri" w:hAnsi="Calibri" w:cs="Calibri"/>
          <w:sz w:val="22"/>
          <w:szCs w:val="22"/>
        </w:rPr>
        <w:t>.</w:t>
      </w:r>
    </w:p>
    <w:p w14:paraId="3C777044" w14:textId="49509DA3" w:rsidR="00775ED6" w:rsidRPr="00B20552" w:rsidRDefault="00775ED6" w:rsidP="00B20552">
      <w:pPr>
        <w:pStyle w:val="NormalWeb"/>
        <w:shd w:val="clear" w:color="auto" w:fill="FFFFFF"/>
        <w:spacing w:before="0" w:beforeAutospacing="0" w:after="0" w:afterAutospacing="0"/>
        <w:jc w:val="both"/>
        <w:rPr>
          <w:rFonts w:ascii="Calibri" w:hAnsi="Calibri" w:cs="Calibri"/>
          <w:sz w:val="22"/>
          <w:szCs w:val="22"/>
        </w:rPr>
      </w:pPr>
      <w:r w:rsidRPr="00775ED6">
        <w:rPr>
          <w:rFonts w:ascii="Calibri" w:hAnsi="Calibri" w:cs="Calibri"/>
          <w:sz w:val="22"/>
          <w:szCs w:val="22"/>
        </w:rPr>
        <w:t xml:space="preserve">L'écrivain égyptien, </w:t>
      </w:r>
      <w:r w:rsidRPr="00775ED6">
        <w:rPr>
          <w:rFonts w:ascii="Calibri" w:hAnsi="Calibri" w:cs="Calibri"/>
          <w:b/>
          <w:bCs/>
          <w:sz w:val="22"/>
          <w:szCs w:val="22"/>
        </w:rPr>
        <w:t>Naguib Mahfouz</w:t>
      </w:r>
      <w:r w:rsidRPr="00775ED6">
        <w:rPr>
          <w:rFonts w:ascii="Calibri" w:hAnsi="Calibri" w:cs="Calibri"/>
          <w:sz w:val="22"/>
          <w:szCs w:val="22"/>
        </w:rPr>
        <w:t xml:space="preserve">, prix Nobel de littérature 1988, a été poignardé au cou dans une rue du Caire, le 14 Octobre 1994, </w:t>
      </w:r>
      <w:r w:rsidRPr="00775ED6">
        <w:rPr>
          <w:rFonts w:ascii="Calibri" w:hAnsi="Calibri" w:cs="Calibri"/>
          <w:i/>
          <w:iCs/>
          <w:sz w:val="22"/>
          <w:szCs w:val="22"/>
        </w:rPr>
        <w:t>pour les mêmes raisons</w:t>
      </w:r>
      <w:r>
        <w:rPr>
          <w:rStyle w:val="Appelnotedebasdep"/>
          <w:rFonts w:ascii="Calibri" w:hAnsi="Calibri" w:cs="Calibri"/>
          <w:sz w:val="22"/>
          <w:szCs w:val="22"/>
        </w:rPr>
        <w:footnoteReference w:id="62"/>
      </w:r>
      <w:r w:rsidRPr="00775ED6">
        <w:rPr>
          <w:rFonts w:ascii="Calibri" w:hAnsi="Calibri" w:cs="Calibri"/>
          <w:sz w:val="22"/>
          <w:szCs w:val="22"/>
        </w:rPr>
        <w:t>, et a été sauvé in</w:t>
      </w:r>
      <w:r>
        <w:rPr>
          <w:rFonts w:ascii="Calibri" w:hAnsi="Calibri" w:cs="Calibri"/>
          <w:sz w:val="22"/>
          <w:szCs w:val="22"/>
        </w:rPr>
        <w:t>-</w:t>
      </w:r>
      <w:r w:rsidRPr="00775ED6">
        <w:rPr>
          <w:rFonts w:ascii="Calibri" w:hAnsi="Calibri" w:cs="Calibri"/>
          <w:sz w:val="22"/>
          <w:szCs w:val="22"/>
        </w:rPr>
        <w:t>extr</w:t>
      </w:r>
      <w:r>
        <w:rPr>
          <w:rFonts w:ascii="Calibri" w:hAnsi="Calibri" w:cs="Calibri"/>
          <w:sz w:val="22"/>
          <w:szCs w:val="22"/>
        </w:rPr>
        <w:t>e</w:t>
      </w:r>
      <w:r w:rsidRPr="00775ED6">
        <w:rPr>
          <w:rFonts w:ascii="Calibri" w:hAnsi="Calibri" w:cs="Calibri"/>
          <w:sz w:val="22"/>
          <w:szCs w:val="22"/>
        </w:rPr>
        <w:t>mis.</w:t>
      </w:r>
    </w:p>
    <w:p w14:paraId="70C9D518" w14:textId="77777777" w:rsidR="001B30CA" w:rsidRDefault="001B30CA" w:rsidP="001B30CA">
      <w:pPr>
        <w:spacing w:after="0" w:line="240" w:lineRule="auto"/>
        <w:jc w:val="both"/>
      </w:pPr>
    </w:p>
    <w:p w14:paraId="04CBA07F" w14:textId="1F34DE06" w:rsidR="00B52883" w:rsidRDefault="00B52883" w:rsidP="00B52883">
      <w:pPr>
        <w:pStyle w:val="Titre2"/>
      </w:pPr>
      <w:bookmarkStart w:id="18" w:name="_Toc48156548"/>
      <w:r>
        <w:t>La répression de l’insulte à la religion</w:t>
      </w:r>
      <w:r w:rsidR="00FB7AF4">
        <w:t xml:space="preserve"> (« du délit de blasphème)</w:t>
      </w:r>
      <w:bookmarkEnd w:id="18"/>
    </w:p>
    <w:p w14:paraId="26BB2D32" w14:textId="77777777" w:rsidR="00B52883" w:rsidRDefault="00B52883" w:rsidP="00FF1E1F">
      <w:pPr>
        <w:spacing w:after="0" w:line="240" w:lineRule="auto"/>
        <w:jc w:val="both"/>
      </w:pPr>
    </w:p>
    <w:p w14:paraId="56921963" w14:textId="12D8EAFA" w:rsidR="00A20118" w:rsidRDefault="0002616B" w:rsidP="00FF1E1F">
      <w:pPr>
        <w:spacing w:after="0" w:line="240" w:lineRule="auto"/>
        <w:jc w:val="both"/>
      </w:pPr>
      <w:r>
        <w:t>Dans tous les 57 pays musulmans, existe un arsenal législatif qui réprime la critique de</w:t>
      </w:r>
      <w:r w:rsidR="0058040E">
        <w:t xml:space="preserve"> Dieu,</w:t>
      </w:r>
      <w:r w:rsidR="00B52883">
        <w:t xml:space="preserve"> de</w:t>
      </w:r>
      <w:r>
        <w:t xml:space="preserve"> l’islam, du Coran et de Mahomet.</w:t>
      </w:r>
      <w:r w:rsidR="0058040E">
        <w:t xml:space="preserve"> Régulièrement, l’OCI (l’Organisation de la Conférence Islamique) tentent de faire passer le concept de « diffamation des religions », en fait, une loi, au niveau de l’ONU, qui réprimerait le blasphème</w:t>
      </w:r>
      <w:r w:rsidR="00B52883">
        <w:rPr>
          <w:rStyle w:val="Appelnotedebasdep"/>
        </w:rPr>
        <w:footnoteReference w:id="63"/>
      </w:r>
      <w:r w:rsidR="0058040E">
        <w:t>.</w:t>
      </w:r>
    </w:p>
    <w:p w14:paraId="7B072E69" w14:textId="77777777" w:rsidR="002A4108" w:rsidRDefault="002A4108" w:rsidP="00B52883">
      <w:pPr>
        <w:spacing w:after="0" w:line="240" w:lineRule="auto"/>
        <w:jc w:val="both"/>
      </w:pPr>
    </w:p>
    <w:p w14:paraId="0169504A" w14:textId="035550BE" w:rsidR="00B52883" w:rsidRDefault="00B52883" w:rsidP="00B52883">
      <w:pPr>
        <w:spacing w:after="0" w:line="240" w:lineRule="auto"/>
        <w:jc w:val="both"/>
      </w:pPr>
      <w:r>
        <w:t>Dans tous les pays musulmans, leurs habitants, anciennement musulmans, sont poursuivis, persécutés, condamnés, emprisonnés, dès qu’ils abandonnent l’islam _ en devenant chrétiens, athées, en se battant pour la laïcité etc. _ ou s’ils critiquent l’islam.</w:t>
      </w:r>
    </w:p>
    <w:p w14:paraId="220635BC" w14:textId="643D4232" w:rsidR="00FB7AF4" w:rsidRDefault="00FB7AF4" w:rsidP="00B52883">
      <w:pPr>
        <w:spacing w:after="0" w:line="240" w:lineRule="auto"/>
        <w:jc w:val="both"/>
      </w:pPr>
    </w:p>
    <w:p w14:paraId="1D216E7A" w14:textId="05A76AAA" w:rsidR="00FB7AF4" w:rsidRPr="00FB7AF4" w:rsidRDefault="00FB7AF4" w:rsidP="00B52883">
      <w:pPr>
        <w:spacing w:after="0" w:line="240" w:lineRule="auto"/>
        <w:jc w:val="both"/>
        <w:rPr>
          <w:u w:val="single"/>
        </w:rPr>
      </w:pPr>
      <w:r w:rsidRPr="00FB7AF4">
        <w:rPr>
          <w:u w:val="single"/>
        </w:rPr>
        <w:t>La répression du délit de blasphème est un moyen d’éliminer les opposants politiques libéraux et à l’islam</w:t>
      </w:r>
    </w:p>
    <w:p w14:paraId="732EC4B5" w14:textId="77777777" w:rsidR="00FB7AF4" w:rsidRDefault="00FB7AF4" w:rsidP="00B52883">
      <w:pPr>
        <w:spacing w:after="0" w:line="240" w:lineRule="auto"/>
        <w:jc w:val="both"/>
      </w:pPr>
    </w:p>
    <w:p w14:paraId="4607B06A" w14:textId="40F65C46" w:rsidR="00FB7AF4" w:rsidRDefault="00FB7AF4" w:rsidP="00FB7AF4">
      <w:pPr>
        <w:spacing w:after="0" w:line="240" w:lineRule="auto"/>
        <w:jc w:val="both"/>
        <w:rPr>
          <w:rFonts w:cstheme="minorHAnsi"/>
          <w:shd w:val="clear" w:color="auto" w:fill="FFFFFF"/>
        </w:rPr>
      </w:pPr>
      <w:r>
        <w:rPr>
          <w:rFonts w:cstheme="minorHAnsi"/>
          <w:shd w:val="clear" w:color="auto" w:fill="FFFFFF"/>
        </w:rPr>
        <w:t>L’accusation, la plupart du temps, fallacieuse de blasphème permet d’éliminer des opposants politiques, des opposants à l’islam et de faire vivre les minorités religieuses, les non-musulmans (chrétiens, juifs, athées …) dans le cauchemar et la terreur permanente, ce qui permet de dissuader les musulmans de se convertir au christianisme ou de devenir athée.</w:t>
      </w:r>
    </w:p>
    <w:p w14:paraId="6BC6D5DF" w14:textId="77777777" w:rsidR="00FB7AF4" w:rsidRDefault="00FB7AF4" w:rsidP="00B52883">
      <w:pPr>
        <w:spacing w:after="0" w:line="240" w:lineRule="auto"/>
        <w:jc w:val="both"/>
      </w:pPr>
    </w:p>
    <w:p w14:paraId="60D8E850" w14:textId="7AA8B470" w:rsidR="00FB7AF4" w:rsidRDefault="00FB7AF4" w:rsidP="00FB7AF4">
      <w:pPr>
        <w:spacing w:after="0" w:line="240" w:lineRule="auto"/>
        <w:jc w:val="both"/>
        <w:rPr>
          <w:rFonts w:cstheme="minorHAnsi"/>
          <w:shd w:val="clear" w:color="auto" w:fill="FFFFFF"/>
        </w:rPr>
      </w:pPr>
      <w:r>
        <w:rPr>
          <w:rFonts w:cstheme="minorHAnsi"/>
          <w:shd w:val="clear" w:color="auto" w:fill="FFFFFF"/>
        </w:rPr>
        <w:t>L’</w:t>
      </w:r>
      <w:r w:rsidRPr="00F6324B">
        <w:rPr>
          <w:rFonts w:cstheme="minorHAnsi"/>
          <w:shd w:val="clear" w:color="auto" w:fill="FFFFFF"/>
        </w:rPr>
        <w:t>accusation de blasphème</w:t>
      </w:r>
      <w:r>
        <w:rPr>
          <w:rFonts w:cstheme="minorHAnsi"/>
          <w:shd w:val="clear" w:color="auto" w:fill="FFFFFF"/>
        </w:rPr>
        <w:t xml:space="preserve"> a permis d’éliminer, en l’emprisonnant, en Indonésie, l’</w:t>
      </w:r>
      <w:r w:rsidRPr="00330788">
        <w:rPr>
          <w:rFonts w:cstheme="minorHAnsi"/>
          <w:shd w:val="clear" w:color="auto" w:fill="FFFFFF"/>
        </w:rPr>
        <w:t>ancien gouverneur de Jakarta, Basuki Tjahaja Purnama surnommé «Ahok»</w:t>
      </w:r>
      <w:r>
        <w:rPr>
          <w:rStyle w:val="Appelnotedebasdep"/>
          <w:rFonts w:cstheme="minorHAnsi"/>
          <w:shd w:val="clear" w:color="auto" w:fill="FFFFFF"/>
        </w:rPr>
        <w:footnoteReference w:id="64"/>
      </w:r>
      <w:r w:rsidRPr="00330788">
        <w:rPr>
          <w:rFonts w:cstheme="minorHAnsi"/>
          <w:shd w:val="clear" w:color="auto" w:fill="FFFFFF"/>
        </w:rPr>
        <w:t>.</w:t>
      </w:r>
      <w:r>
        <w:rPr>
          <w:rFonts w:cstheme="minorHAnsi"/>
          <w:shd w:val="clear" w:color="auto" w:fill="FFFFFF"/>
        </w:rPr>
        <w:t xml:space="preserve"> Cela a été aussi le cas de </w:t>
      </w:r>
      <w:r w:rsidRPr="00FB7AF4">
        <w:rPr>
          <w:rFonts w:cstheme="minorHAnsi"/>
          <w:shd w:val="clear" w:color="auto" w:fill="FFFFFF"/>
        </w:rPr>
        <w:t>Mahmoud Mohamed Taha, intellectuel musulman, homme politique soudanais, fondateur du parti des Frères républicains, et théologien musulman libéral, exécuté, pour blasphème, en 1985 par le régime du Président Nimeiri.</w:t>
      </w:r>
    </w:p>
    <w:p w14:paraId="351F2F97" w14:textId="5D8C647C" w:rsidR="0041587C" w:rsidRDefault="0041587C" w:rsidP="00FB7AF4">
      <w:pPr>
        <w:spacing w:after="0" w:line="240" w:lineRule="auto"/>
        <w:jc w:val="both"/>
        <w:rPr>
          <w:rFonts w:cstheme="minorHAnsi"/>
          <w:shd w:val="clear" w:color="auto" w:fill="FFFFFF"/>
        </w:rPr>
      </w:pPr>
    </w:p>
    <w:p w14:paraId="7F34538B" w14:textId="3A8BA136" w:rsidR="002A4108" w:rsidRDefault="002A4108" w:rsidP="002A4108">
      <w:pPr>
        <w:spacing w:after="0" w:line="240" w:lineRule="auto"/>
        <w:jc w:val="both"/>
      </w:pPr>
      <w:r>
        <w:t xml:space="preserve">Cette citation de </w:t>
      </w:r>
      <w:r w:rsidRPr="00631358">
        <w:t>Y</w:t>
      </w:r>
      <w:r>
        <w:t>ou</w:t>
      </w:r>
      <w:r w:rsidRPr="00631358">
        <w:t>s</w:t>
      </w:r>
      <w:r>
        <w:t>se</w:t>
      </w:r>
      <w:r w:rsidRPr="00631358">
        <w:t>f Al-Qaradawi</w:t>
      </w:r>
      <w:r>
        <w:t xml:space="preserve">, théologien et membre </w:t>
      </w:r>
      <w:r w:rsidRPr="00631358">
        <w:t>des Frères musulmans</w:t>
      </w:r>
      <w:r>
        <w:t>, présente une des justifications de la répression de toute personne qui doute ou critique l’islam : « </w:t>
      </w:r>
      <w:r w:rsidRPr="00631358">
        <w:rPr>
          <w:b/>
          <w:bCs/>
          <w:i/>
          <w:iCs/>
        </w:rPr>
        <w:t>Si on avait supprimé la peine de mort cont</w:t>
      </w:r>
      <w:r>
        <w:rPr>
          <w:b/>
          <w:bCs/>
          <w:i/>
          <w:iCs/>
        </w:rPr>
        <w:t>r</w:t>
      </w:r>
      <w:r w:rsidRPr="00631358">
        <w:rPr>
          <w:b/>
          <w:bCs/>
          <w:i/>
          <w:iCs/>
        </w:rPr>
        <w:t xml:space="preserve">e ceux qui </w:t>
      </w:r>
      <w:r w:rsidRPr="00631358">
        <w:rPr>
          <w:b/>
          <w:bCs/>
          <w:i/>
          <w:iCs/>
        </w:rPr>
        <w:lastRenderedPageBreak/>
        <w:t>quittent l'Islam, l'Islam n'existerait plus aujourd'hui</w:t>
      </w:r>
      <w:r w:rsidRPr="00631358">
        <w:rPr>
          <w:i/>
          <w:iCs/>
        </w:rPr>
        <w:t>. L'Islam aurait disparu dès la mort du Prophète, que la paix soit sur lui. Condamner l’apostasie, c'est ce qui a permis de garder l'Islam jusqu'à nos jours</w:t>
      </w:r>
      <w:r>
        <w:t> ».</w:t>
      </w:r>
    </w:p>
    <w:p w14:paraId="192D7027" w14:textId="77777777" w:rsidR="002A4108" w:rsidRDefault="002A4108" w:rsidP="00FB7AF4">
      <w:pPr>
        <w:spacing w:after="0" w:line="240" w:lineRule="auto"/>
        <w:jc w:val="both"/>
        <w:rPr>
          <w:rFonts w:cstheme="minorHAnsi"/>
          <w:shd w:val="clear" w:color="auto" w:fill="FFFFFF"/>
        </w:rPr>
      </w:pPr>
    </w:p>
    <w:p w14:paraId="0C2A3416" w14:textId="39F8E30B" w:rsidR="0041587C" w:rsidRPr="0041587C" w:rsidRDefault="0041587C" w:rsidP="0041587C">
      <w:pPr>
        <w:spacing w:after="0" w:line="240" w:lineRule="auto"/>
        <w:jc w:val="both"/>
        <w:rPr>
          <w:rFonts w:cstheme="minorHAnsi"/>
          <w:shd w:val="clear" w:color="auto" w:fill="FFFFFF"/>
        </w:rPr>
      </w:pPr>
      <w:r w:rsidRPr="0041587C">
        <w:rPr>
          <w:rFonts w:cstheme="minorHAnsi"/>
          <w:shd w:val="clear" w:color="auto" w:fill="FFFFFF"/>
        </w:rPr>
        <w:t xml:space="preserve">J'avais écrit à un musulman, </w:t>
      </w:r>
      <w:r>
        <w:rPr>
          <w:rFonts w:cstheme="minorHAnsi"/>
          <w:shd w:val="clear" w:color="auto" w:fill="FFFFFF"/>
        </w:rPr>
        <w:t>« </w:t>
      </w:r>
      <w:r w:rsidRPr="0041587C">
        <w:rPr>
          <w:rFonts w:cstheme="minorHAnsi"/>
          <w:i/>
          <w:iCs/>
          <w:shd w:val="clear" w:color="auto" w:fill="FFFFFF"/>
        </w:rPr>
        <w:t>je pense que quand l'islam abrogera le délit de blasphème (totalement incompatible avec l'esprit critique et scientifique), et l'interdiction de changer de religion ou de ne pas en avoir, il n'y aura plus de problème</w:t>
      </w:r>
      <w:r>
        <w:rPr>
          <w:rFonts w:cstheme="minorHAnsi"/>
          <w:shd w:val="clear" w:color="auto" w:fill="FFFFFF"/>
        </w:rPr>
        <w:t> »</w:t>
      </w:r>
      <w:r w:rsidRPr="0041587C">
        <w:rPr>
          <w:rFonts w:cstheme="minorHAnsi"/>
          <w:shd w:val="clear" w:color="auto" w:fill="FFFFFF"/>
        </w:rPr>
        <w:t>.</w:t>
      </w:r>
    </w:p>
    <w:p w14:paraId="0378E3D4" w14:textId="3857E2D6" w:rsidR="0041587C" w:rsidRDefault="0041587C" w:rsidP="0041587C">
      <w:pPr>
        <w:spacing w:after="0" w:line="240" w:lineRule="auto"/>
        <w:jc w:val="both"/>
        <w:rPr>
          <w:rFonts w:cstheme="minorHAnsi"/>
          <w:shd w:val="clear" w:color="auto" w:fill="FFFFFF"/>
        </w:rPr>
      </w:pPr>
      <w:r w:rsidRPr="0041587C">
        <w:rPr>
          <w:rFonts w:cstheme="minorHAnsi"/>
          <w:shd w:val="clear" w:color="auto" w:fill="FFFFFF"/>
        </w:rPr>
        <w:t xml:space="preserve">Ce à quoi, </w:t>
      </w:r>
      <w:r>
        <w:rPr>
          <w:rFonts w:cstheme="minorHAnsi"/>
          <w:shd w:val="clear" w:color="auto" w:fill="FFFFFF"/>
        </w:rPr>
        <w:t>un autre musulman, Mehdi,</w:t>
      </w:r>
      <w:r w:rsidRPr="0041587C">
        <w:rPr>
          <w:rFonts w:cstheme="minorHAnsi"/>
          <w:shd w:val="clear" w:color="auto" w:fill="FFFFFF"/>
        </w:rPr>
        <w:t xml:space="preserve"> m'avait répondu </w:t>
      </w:r>
      <w:r>
        <w:rPr>
          <w:rFonts w:cstheme="minorHAnsi"/>
          <w:shd w:val="clear" w:color="auto" w:fill="FFFFFF"/>
        </w:rPr>
        <w:t>« </w:t>
      </w:r>
      <w:r w:rsidRPr="0041587C">
        <w:rPr>
          <w:rFonts w:cstheme="minorHAnsi"/>
          <w:b/>
          <w:bCs/>
          <w:i/>
          <w:iCs/>
          <w:shd w:val="clear" w:color="auto" w:fill="FFFFFF"/>
        </w:rPr>
        <w:t>Ce n'est pas aux humains d'abroger telle ou telle loi</w:t>
      </w:r>
      <w:r>
        <w:rPr>
          <w:rStyle w:val="Appelnotedebasdep"/>
          <w:rFonts w:cstheme="minorHAnsi"/>
          <w:i/>
          <w:iCs/>
          <w:shd w:val="clear" w:color="auto" w:fill="FFFFFF"/>
        </w:rPr>
        <w:footnoteReference w:id="65"/>
      </w:r>
      <w:r>
        <w:rPr>
          <w:rFonts w:cstheme="minorHAnsi"/>
          <w:shd w:val="clear" w:color="auto" w:fill="FFFFFF"/>
        </w:rPr>
        <w:t> »</w:t>
      </w:r>
      <w:r w:rsidRPr="0041587C">
        <w:rPr>
          <w:rFonts w:cstheme="minorHAnsi"/>
          <w:shd w:val="clear" w:color="auto" w:fill="FFFFFF"/>
        </w:rPr>
        <w:t>.</w:t>
      </w:r>
    </w:p>
    <w:p w14:paraId="0227DC2D" w14:textId="77777777" w:rsidR="00FB7AF4" w:rsidRDefault="00FB7AF4" w:rsidP="00FB7AF4">
      <w:pPr>
        <w:spacing w:after="0" w:line="240" w:lineRule="auto"/>
        <w:jc w:val="both"/>
        <w:rPr>
          <w:rFonts w:cstheme="minorHAnsi"/>
          <w:shd w:val="clear" w:color="auto" w:fill="FFFFFF"/>
        </w:rPr>
      </w:pPr>
    </w:p>
    <w:p w14:paraId="63CA3ED2" w14:textId="21E32023" w:rsidR="00FB7AF4" w:rsidRDefault="00D35091" w:rsidP="00D35091">
      <w:pPr>
        <w:pStyle w:val="Titre2"/>
      </w:pPr>
      <w:bookmarkStart w:id="19" w:name="_Toc48156549"/>
      <w:r>
        <w:t>La faible diversité culturelle et liberté pour les minorités, dans une majorité de pays musulmans</w:t>
      </w:r>
      <w:bookmarkEnd w:id="19"/>
    </w:p>
    <w:p w14:paraId="3B1D699B" w14:textId="77777777" w:rsidR="00A20118" w:rsidRDefault="00A20118" w:rsidP="00FF1E1F">
      <w:pPr>
        <w:spacing w:after="0" w:line="240" w:lineRule="auto"/>
        <w:jc w:val="both"/>
      </w:pPr>
    </w:p>
    <w:p w14:paraId="28CD054E" w14:textId="60E53864" w:rsidR="00FF1E1F" w:rsidRDefault="00D834CA" w:rsidP="00FF1E1F">
      <w:pPr>
        <w:spacing w:after="0" w:line="240" w:lineRule="auto"/>
        <w:jc w:val="both"/>
      </w:pPr>
      <w:r>
        <w:t>D</w:t>
      </w:r>
      <w:r w:rsidR="00FF1E1F">
        <w:t>ans les pays musulmans, la part des personnes officiellement de confessions musulmanes varient entre 85% à 98% de la population de ces pays</w:t>
      </w:r>
      <w:r w:rsidR="00E07F3B">
        <w:rPr>
          <w:rStyle w:val="Appelnotedebasdep"/>
        </w:rPr>
        <w:footnoteReference w:id="66"/>
      </w:r>
      <w:r w:rsidR="00FF1E1F">
        <w:t>, proportions n’étant pas malheureusement un signal ou indicateur positifs et rassurants sur</w:t>
      </w:r>
      <w:r w:rsidR="00CD1C6B">
        <w:t xml:space="preserve"> </w:t>
      </w:r>
      <w:r w:rsidR="00FF1E1F">
        <w:t xml:space="preserve">la diversité des confessions et la liberté de conscience (dans ces pays). Les chrétiens libanais ne sont pas toujours à la noce au Liban (et ont été les principaux perdants et victimes de la « guerre civile » de 1975-1985). </w:t>
      </w:r>
    </w:p>
    <w:p w14:paraId="2A34A61F" w14:textId="07958423" w:rsidR="009F4BA6" w:rsidRDefault="009F4BA6" w:rsidP="00FF1E1F">
      <w:pPr>
        <w:spacing w:after="0" w:line="240" w:lineRule="auto"/>
        <w:jc w:val="both"/>
      </w:pPr>
    </w:p>
    <w:p w14:paraId="344C8B40" w14:textId="2431B20A" w:rsidR="00FF1E1F" w:rsidRDefault="00FF1E1F" w:rsidP="00FF1E1F">
      <w:pPr>
        <w:spacing w:after="0" w:line="240" w:lineRule="auto"/>
        <w:jc w:val="both"/>
      </w:pPr>
      <w:r>
        <w:t>Actuellement, nous ne voyons aucune évolution dans les pays musulmans vers plus de « droits humains » ou plus de tolérance.</w:t>
      </w:r>
    </w:p>
    <w:p w14:paraId="7786E599" w14:textId="72DECD6D" w:rsidR="00FF1E1F" w:rsidRDefault="00FF1E1F" w:rsidP="00FF1E1F">
      <w:pPr>
        <w:spacing w:after="0" w:line="240" w:lineRule="auto"/>
        <w:jc w:val="both"/>
      </w:pPr>
      <w:r>
        <w:t>Au contraire, des pays musulmans envoient actuellement des signaux négatifs</w:t>
      </w:r>
      <w:r w:rsidR="00CE6E0F">
        <w:t xml:space="preserve"> et</w:t>
      </w:r>
      <w:r>
        <w:t xml:space="preserve"> régressifs</w:t>
      </w:r>
      <w:r w:rsidR="00CE6E0F">
        <w:t>, concernant les droits humains</w:t>
      </w:r>
      <w:r>
        <w:t>, comme la Turquie, l’Indonésie, la Malaisie, l’Egypte, l’Algérie, le Pakistan, la Tunisie …</w:t>
      </w:r>
    </w:p>
    <w:p w14:paraId="4B037ABA" w14:textId="77777777" w:rsidR="00D62CB2" w:rsidRDefault="00D62CB2" w:rsidP="00A1637D">
      <w:pPr>
        <w:spacing w:after="0" w:line="240" w:lineRule="auto"/>
      </w:pPr>
    </w:p>
    <w:p w14:paraId="1CC3B713" w14:textId="098FD012" w:rsidR="00BC7941" w:rsidRDefault="00BC7941" w:rsidP="00BC7941">
      <w:pPr>
        <w:pStyle w:val="Titre2"/>
      </w:pPr>
      <w:bookmarkStart w:id="20" w:name="_Toc48156550"/>
      <w:r>
        <w:t>La sclérose intellectuelle des pays musulmans</w:t>
      </w:r>
      <w:bookmarkEnd w:id="20"/>
    </w:p>
    <w:p w14:paraId="6D2E0752" w14:textId="19DBCB41" w:rsidR="00BC7941" w:rsidRDefault="00BC7941" w:rsidP="00A1637D">
      <w:pPr>
        <w:spacing w:after="0" w:line="240" w:lineRule="auto"/>
      </w:pPr>
    </w:p>
    <w:p w14:paraId="4F716863" w14:textId="16AF4051" w:rsidR="00BC7941" w:rsidRDefault="00BC7941" w:rsidP="00BC7941">
      <w:pPr>
        <w:spacing w:after="0" w:line="240" w:lineRule="auto"/>
        <w:jc w:val="both"/>
      </w:pPr>
      <w:r>
        <w:t xml:space="preserve">Les pays musulmans ne sont pas des pays d’avenir, pour le progrès des idées, le progrès scientifiques, les progrès sociaux, y compris pour la liberté de conscience et les droits de l’homme, le bonheur et l’épanouissement humains. Ce sont souvent des sociétés sclérosées, sectaires, qui n’évoluent pas au niveau des idées, refusant souvent les idées philosophiques et </w:t>
      </w:r>
      <w:r w:rsidR="005D2B61">
        <w:t xml:space="preserve">les </w:t>
      </w:r>
      <w:r>
        <w:t>valeurs morales (</w:t>
      </w:r>
      <w:r w:rsidR="005D2B61">
        <w:t xml:space="preserve">souvent </w:t>
      </w:r>
      <w:r>
        <w:t>plus avancées) des autres civilisations.</w:t>
      </w:r>
    </w:p>
    <w:p w14:paraId="343F04D2" w14:textId="77777777" w:rsidR="0090360F" w:rsidRDefault="0090360F" w:rsidP="00BC7941">
      <w:pPr>
        <w:spacing w:after="0" w:line="240" w:lineRule="auto"/>
        <w:jc w:val="both"/>
      </w:pPr>
    </w:p>
    <w:p w14:paraId="7E247530" w14:textId="5A52C43B" w:rsidR="005D2B61" w:rsidRDefault="005D2B61" w:rsidP="00BC7941">
      <w:pPr>
        <w:spacing w:after="0" w:line="240" w:lineRule="auto"/>
        <w:jc w:val="both"/>
      </w:pPr>
      <w:r>
        <w:t xml:space="preserve">Pour maintenir intactes leurs convictions, ces sociétés doivent sans cesse se valoriser, à leur yeux (nous sommes fiers d’être musulmans, nous avons eu la plus grande civilisation du monde, ce n’est que partie remise, nous serons les plus nombreux et puissant en 2070 …), tout en étant obligé, en permanence, de diffamer les autres civilisations _ en particulier l’Occident _, en les diabolisant et en mettant toujours leur retard scientifique, économique (développement) sur le compte de la colonisation occidentale et jamais sur des causes internes (adoption d’une posture victimaire permanente). </w:t>
      </w:r>
    </w:p>
    <w:p w14:paraId="01EA00BD" w14:textId="77777777" w:rsidR="0090360F" w:rsidRDefault="0090360F" w:rsidP="00BC7941">
      <w:pPr>
        <w:spacing w:after="0" w:line="240" w:lineRule="auto"/>
        <w:jc w:val="both"/>
      </w:pPr>
    </w:p>
    <w:p w14:paraId="064F5061" w14:textId="518BF95B" w:rsidR="00EC3B15" w:rsidRDefault="00EC3B15" w:rsidP="00BC7941">
      <w:pPr>
        <w:spacing w:after="0" w:line="240" w:lineRule="auto"/>
        <w:jc w:val="both"/>
      </w:pPr>
      <w:r>
        <w:t>Comme dans l</w:t>
      </w:r>
      <w:r w:rsidR="00057553">
        <w:t>’exemple du</w:t>
      </w:r>
      <w:r>
        <w:t xml:space="preserve"> </w:t>
      </w:r>
      <w:r w:rsidR="00057553">
        <w:t>r</w:t>
      </w:r>
      <w:r>
        <w:t xml:space="preserve">oman </w:t>
      </w:r>
      <w:r w:rsidR="00057553">
        <w:t>« </w:t>
      </w:r>
      <w:r>
        <w:t>1984</w:t>
      </w:r>
      <w:r w:rsidR="00057553">
        <w:t> »</w:t>
      </w:r>
      <w:r>
        <w:t>, elle est obligé</w:t>
      </w:r>
      <w:r w:rsidR="00057553">
        <w:t>e</w:t>
      </w:r>
      <w:r>
        <w:t xml:space="preserve"> d’inverser les valeurs (de « faire prendre des vessies pour des lanternes » </w:t>
      </w:r>
      <w:r w:rsidR="00057553">
        <w:t>pour</w:t>
      </w:r>
      <w:r>
        <w:t xml:space="preserve"> abuse</w:t>
      </w:r>
      <w:r w:rsidR="00057553">
        <w:t>r</w:t>
      </w:r>
      <w:r>
        <w:t xml:space="preserve"> ceux qui croient), en parlant de « féminisme islamique », de « droits de l’homme islamiques », en faisant croire que ces valeurs sont plus avancées que celles de l’Occident</w:t>
      </w:r>
      <w:r w:rsidR="00057553">
        <w:t xml:space="preserve"> (alors qu’elles sont</w:t>
      </w:r>
      <w:r w:rsidR="00EB3295">
        <w:t>, en fait, très</w:t>
      </w:r>
      <w:r w:rsidR="00057553">
        <w:t xml:space="preserve"> rétrogrades)</w:t>
      </w:r>
      <w:r>
        <w:t xml:space="preserve">. </w:t>
      </w:r>
    </w:p>
    <w:p w14:paraId="34F810C9" w14:textId="0919F48A" w:rsidR="00D40FAA" w:rsidRDefault="00D40FAA" w:rsidP="00BC7941">
      <w:pPr>
        <w:spacing w:after="0" w:line="240" w:lineRule="auto"/>
        <w:jc w:val="both"/>
      </w:pPr>
      <w:r w:rsidRPr="00793F14">
        <w:rPr>
          <w:b/>
          <w:bCs/>
        </w:rPr>
        <w:t>Ce déni</w:t>
      </w:r>
      <w:r w:rsidR="005674D7" w:rsidRPr="00793F14">
        <w:rPr>
          <w:b/>
          <w:bCs/>
        </w:rPr>
        <w:t xml:space="preserve"> et</w:t>
      </w:r>
      <w:r w:rsidRPr="00793F14">
        <w:rPr>
          <w:b/>
          <w:bCs/>
        </w:rPr>
        <w:t xml:space="preserve"> cette façon de se mentir</w:t>
      </w:r>
      <w:r w:rsidR="005674D7" w:rsidRPr="00793F14">
        <w:rPr>
          <w:b/>
          <w:bCs/>
        </w:rPr>
        <w:t>,</w:t>
      </w:r>
      <w:r w:rsidRPr="00793F14">
        <w:rPr>
          <w:b/>
          <w:bCs/>
        </w:rPr>
        <w:t xml:space="preserve"> en permanence</w:t>
      </w:r>
      <w:r w:rsidR="005674D7" w:rsidRPr="00793F14">
        <w:rPr>
          <w:b/>
          <w:bCs/>
        </w:rPr>
        <w:t>, envers</w:t>
      </w:r>
      <w:r w:rsidRPr="00793F14">
        <w:rPr>
          <w:b/>
          <w:bCs/>
        </w:rPr>
        <w:t xml:space="preserve"> soi-même</w:t>
      </w:r>
      <w:r w:rsidR="005674D7">
        <w:t xml:space="preserve">, sont liés à l’immense orgueil de bonne partie de la communauté musulmane qui se croient supérieure aux autres communautés, </w:t>
      </w:r>
      <w:r w:rsidR="00924934">
        <w:t>qu’elle bénéficie</w:t>
      </w:r>
      <w:r w:rsidR="005674D7">
        <w:t xml:space="preserve"> d’un « privilège divin »</w:t>
      </w:r>
      <w:r w:rsidR="00924934">
        <w:t xml:space="preserve"> </w:t>
      </w:r>
      <w:r w:rsidR="00924934">
        <w:lastRenderedPageBreak/>
        <w:t>ou d’une « élection divine »</w:t>
      </w:r>
      <w:r w:rsidR="005674D7">
        <w:t>, qu’elle se croit être la « meilleure communauté du monde</w:t>
      </w:r>
      <w:r w:rsidR="001E2568">
        <w:rPr>
          <w:rStyle w:val="Appelnotedebasdep"/>
          <w:rFonts w:cstheme="minorHAnsi"/>
          <w:sz w:val="21"/>
          <w:szCs w:val="21"/>
          <w:shd w:val="clear" w:color="auto" w:fill="FFFFFF"/>
        </w:rPr>
        <w:footnoteReference w:id="67"/>
      </w:r>
      <w:r w:rsidR="005674D7">
        <w:t> », puisque cela est affirmé dans le Coran</w:t>
      </w:r>
      <w:r w:rsidR="00EB3295">
        <w:t>, et</w:t>
      </w:r>
      <w:r w:rsidR="00924934">
        <w:t xml:space="preserve"> à cause</w:t>
      </w:r>
      <w:r w:rsidR="00EB3295">
        <w:t xml:space="preserve"> de l’histoire de l’islam, durant laquelle </w:t>
      </w:r>
      <w:r w:rsidR="00EB3295" w:rsidRPr="003204D5">
        <w:rPr>
          <w:b/>
          <w:bCs/>
        </w:rPr>
        <w:t>les musulmans ont été un peuple dominateur</w:t>
      </w:r>
      <w:r w:rsidR="005674D7">
        <w:t xml:space="preserve">. </w:t>
      </w:r>
    </w:p>
    <w:p w14:paraId="512A2ED0" w14:textId="77777777" w:rsidR="0090360F" w:rsidRDefault="0090360F" w:rsidP="00BC7941">
      <w:pPr>
        <w:spacing w:after="0" w:line="240" w:lineRule="auto"/>
        <w:jc w:val="both"/>
      </w:pPr>
    </w:p>
    <w:p w14:paraId="0A849BE7" w14:textId="66B444A7" w:rsidR="0090360F" w:rsidRDefault="0090360F" w:rsidP="00BC7941">
      <w:pPr>
        <w:spacing w:after="0" w:line="240" w:lineRule="auto"/>
        <w:jc w:val="both"/>
      </w:pPr>
      <w:r>
        <w:t>Tout cela contribuent à ce que beaucoup de musulmans refusent, absolument et mordicus, toute critique d’eux-mêmes, de leur civilisation et de leur religion (considérée systématiquement comme « islamophobe »</w:t>
      </w:r>
      <w:r w:rsidR="00170DFA">
        <w:t xml:space="preserve"> par eux</w:t>
      </w:r>
      <w:r>
        <w:t>).</w:t>
      </w:r>
    </w:p>
    <w:p w14:paraId="5FA473FD" w14:textId="77777777" w:rsidR="00BC7941" w:rsidRDefault="00BC7941" w:rsidP="00A1637D">
      <w:pPr>
        <w:spacing w:after="0" w:line="240" w:lineRule="auto"/>
      </w:pPr>
    </w:p>
    <w:p w14:paraId="0E24FDEE" w14:textId="05DBB123" w:rsidR="00B52883" w:rsidRDefault="00B52883" w:rsidP="00B52883">
      <w:pPr>
        <w:pStyle w:val="Titre2"/>
      </w:pPr>
      <w:bookmarkStart w:id="21" w:name="_Toc48156551"/>
      <w:r>
        <w:t>L’imposition du droit musulman, de la charia, par les musulmans majoritaires, aux non-musulmans</w:t>
      </w:r>
      <w:bookmarkEnd w:id="21"/>
    </w:p>
    <w:p w14:paraId="54F1678B" w14:textId="77777777" w:rsidR="00B52883" w:rsidRDefault="00B52883" w:rsidP="00A1637D">
      <w:pPr>
        <w:spacing w:after="0" w:line="240" w:lineRule="auto"/>
      </w:pPr>
    </w:p>
    <w:p w14:paraId="24C48119" w14:textId="16CC8665" w:rsidR="00314D5E" w:rsidRDefault="00314D5E" w:rsidP="00A1637D">
      <w:pPr>
        <w:spacing w:after="0" w:line="240" w:lineRule="auto"/>
      </w:pPr>
      <w:r>
        <w:t>Dès que les musulmans sont majoritaires dans un pays, ils imposent leur règles aux non-musulmans</w:t>
      </w:r>
      <w:r w:rsidR="00B52883">
        <w:t>.</w:t>
      </w:r>
    </w:p>
    <w:p w14:paraId="3F4C8A29" w14:textId="765D2CF2" w:rsidR="00B52883" w:rsidRDefault="00B52883" w:rsidP="00A1637D">
      <w:pPr>
        <w:spacing w:after="0" w:line="240" w:lineRule="auto"/>
      </w:pPr>
    </w:p>
    <w:p w14:paraId="6F9228E3" w14:textId="71971F4E" w:rsidR="00B52883" w:rsidRDefault="00B52883" w:rsidP="00A1637D">
      <w:pPr>
        <w:spacing w:after="0" w:line="240" w:lineRule="auto"/>
      </w:pPr>
      <w:r w:rsidRPr="00B52883">
        <w:t xml:space="preserve">Comme l'écrivait l'écrivain algérien, Kamel Daoud, </w:t>
      </w:r>
      <w:r>
        <w:t>« </w:t>
      </w:r>
      <w:r w:rsidRPr="00B52883">
        <w:rPr>
          <w:i/>
          <w:iCs/>
        </w:rPr>
        <w:t>Dans les pays où ils sont minoritaires, les musulmans sont obsédés par les droits des minorités. Dans les pays où ils sont majoritaires, les minorités n'ont plus aucun droit</w:t>
      </w:r>
      <w:r>
        <w:t> ».</w:t>
      </w:r>
    </w:p>
    <w:p w14:paraId="2A458C46" w14:textId="40449F9D" w:rsidR="00314D5E" w:rsidRDefault="00314D5E" w:rsidP="00A1637D">
      <w:pPr>
        <w:spacing w:after="0" w:line="240" w:lineRule="auto"/>
      </w:pPr>
    </w:p>
    <w:p w14:paraId="23AC21A1" w14:textId="33E77639" w:rsidR="005414C4" w:rsidRDefault="005414C4" w:rsidP="00E308F4">
      <w:pPr>
        <w:spacing w:after="0" w:line="240" w:lineRule="auto"/>
        <w:jc w:val="both"/>
      </w:pPr>
      <w:r>
        <w:t>Les discriminations religieuses</w:t>
      </w:r>
      <w:r w:rsidR="004E42A4">
        <w:t xml:space="preserve">, des politiques de </w:t>
      </w:r>
      <w:r w:rsidR="004E42A4" w:rsidRPr="004E42A4">
        <w:t>conversions forcées à l'islam</w:t>
      </w:r>
      <w:r w:rsidR="00E308F4">
        <w:t xml:space="preserve"> ou/et l’imposition de la charia à des populations non-musulmanes</w:t>
      </w:r>
      <w:r>
        <w:t xml:space="preserve"> ont été à l’origine des guerres d’indépendance au Soudan du Sud</w:t>
      </w:r>
      <w:r w:rsidR="00E308F4">
        <w:rPr>
          <w:rStyle w:val="Appelnotedebasdep"/>
        </w:rPr>
        <w:footnoteReference w:id="68"/>
      </w:r>
      <w:r>
        <w:t>, au Timor Oriental</w:t>
      </w:r>
      <w:r w:rsidR="004E42A4">
        <w:rPr>
          <w:rStyle w:val="Appelnotedebasdep"/>
        </w:rPr>
        <w:footnoteReference w:id="69"/>
      </w:r>
      <w:r>
        <w:t xml:space="preserve"> …</w:t>
      </w:r>
    </w:p>
    <w:p w14:paraId="00B4B21F" w14:textId="77777777" w:rsidR="00D62CB2" w:rsidRDefault="00D62CB2" w:rsidP="00A1637D">
      <w:pPr>
        <w:spacing w:after="0" w:line="240" w:lineRule="auto"/>
      </w:pPr>
    </w:p>
    <w:p w14:paraId="162B893A" w14:textId="4C1FB045" w:rsidR="005414C4" w:rsidRDefault="005414C4" w:rsidP="00F120FC">
      <w:pPr>
        <w:pStyle w:val="Titre3"/>
      </w:pPr>
      <w:bookmarkStart w:id="22" w:name="_Toc48156552"/>
      <w:r w:rsidRPr="004E42A4">
        <w:t>Indonésie</w:t>
      </w:r>
      <w:bookmarkEnd w:id="22"/>
    </w:p>
    <w:p w14:paraId="62CD8920" w14:textId="268ADDA7" w:rsidR="005414C4" w:rsidRDefault="005414C4" w:rsidP="00A1637D">
      <w:pPr>
        <w:spacing w:after="0" w:line="240" w:lineRule="auto"/>
      </w:pPr>
    </w:p>
    <w:p w14:paraId="3866053E" w14:textId="7A9E3C9F" w:rsidR="00F120FC" w:rsidRDefault="00F120FC" w:rsidP="00A1637D">
      <w:pPr>
        <w:spacing w:after="0" w:line="240" w:lineRule="auto"/>
      </w:pPr>
      <w:r>
        <w:t xml:space="preserve">Le gouverneur de Jakarta (Indonésie), le chrétien Basuki Tjahaja Purnama ou </w:t>
      </w:r>
      <w:r w:rsidRPr="00F16AE3">
        <w:t>« Ahok »</w:t>
      </w:r>
      <w:r>
        <w:t>, a été condamné le 9 mai 2017, à deux ans de prison, immédiatement exécutoires, qu’il a effectué intégralement, pour blasphème contre l’islam</w:t>
      </w:r>
      <w:r>
        <w:rPr>
          <w:rStyle w:val="Appelnotedebasdep"/>
        </w:rPr>
        <w:footnoteReference w:id="70"/>
      </w:r>
      <w:r>
        <w:t>.</w:t>
      </w:r>
    </w:p>
    <w:p w14:paraId="0F8DEADE" w14:textId="77777777" w:rsidR="00F120FC" w:rsidRDefault="00F120FC" w:rsidP="00A1637D">
      <w:pPr>
        <w:spacing w:after="0" w:line="240" w:lineRule="auto"/>
      </w:pPr>
    </w:p>
    <w:p w14:paraId="5D22E8C3" w14:textId="5151AA37" w:rsidR="0018609C" w:rsidRDefault="0018609C" w:rsidP="0018609C">
      <w:pPr>
        <w:spacing w:after="0" w:line="240" w:lineRule="auto"/>
        <w:jc w:val="both"/>
      </w:pPr>
      <w:r>
        <w:t>Les populations autochtones des Dayaks (majoritairement animistes)</w:t>
      </w:r>
      <w:r w:rsidR="00E308F4">
        <w:rPr>
          <w:rStyle w:val="Appelnotedebasdep"/>
        </w:rPr>
        <w:footnoteReference w:id="71"/>
      </w:r>
      <w:r>
        <w:t xml:space="preserve">, du Kalimantan (province indonésienne de Bornéo) ont été régulièrement persécutés et spoliés de leur terre par les autorités indonésienne.  </w:t>
      </w:r>
    </w:p>
    <w:p w14:paraId="45D9AF43" w14:textId="3365FD63" w:rsidR="0018609C" w:rsidRDefault="0018609C" w:rsidP="0018609C">
      <w:pPr>
        <w:spacing w:after="0" w:line="240" w:lineRule="auto"/>
        <w:jc w:val="both"/>
        <w:rPr>
          <w:rFonts w:ascii="Calibri" w:hAnsi="Calibri" w:cs="Arial"/>
          <w:color w:val="202122"/>
          <w:shd w:val="clear" w:color="auto" w:fill="FFFFFF"/>
        </w:rPr>
      </w:pPr>
      <w:r w:rsidRPr="004E42A4">
        <w:rPr>
          <w:rFonts w:ascii="Calibri" w:hAnsi="Calibri" w:cs="Arial"/>
          <w:shd w:val="clear" w:color="auto" w:fill="FFFFFF"/>
        </w:rPr>
        <w:t>De 1996 à 2003, de violentes attaques ont été perpétrées [par les Dayaks] contre des colons indonésiens madurais, y compris des exécutions de communautés de transmigrants madures. Les violences comprenaient les </w:t>
      </w:r>
      <w:hyperlink r:id="rId12" w:tooltip="Émeutes de Sambas" w:history="1">
        <w:r w:rsidRPr="0018609C">
          <w:rPr>
            <w:rStyle w:val="Lienhypertexte"/>
            <w:rFonts w:ascii="Calibri" w:hAnsi="Calibri" w:cs="Arial"/>
            <w:color w:val="0B0080"/>
            <w:shd w:val="clear" w:color="auto" w:fill="FFFFFF"/>
          </w:rPr>
          <w:t xml:space="preserve">émeutes des Sambas </w:t>
        </w:r>
        <w:r w:rsidRPr="0018609C">
          <w:rPr>
            <w:rStyle w:val="Lienhypertexte"/>
            <w:rFonts w:ascii="Calibri" w:hAnsi="Calibri" w:cs="Arial"/>
            <w:color w:val="0B0080"/>
            <w:shd w:val="clear" w:color="auto" w:fill="FFFFFF"/>
          </w:rPr>
          <w:lastRenderedPageBreak/>
          <w:t>de</w:t>
        </w:r>
      </w:hyperlink>
      <w:r w:rsidRPr="0018609C">
        <w:rPr>
          <w:rFonts w:ascii="Calibri" w:hAnsi="Calibri" w:cs="Arial"/>
          <w:color w:val="202122"/>
          <w:shd w:val="clear" w:color="auto" w:fill="FFFFFF"/>
        </w:rPr>
        <w:t> 1999 et le </w:t>
      </w:r>
      <w:hyperlink r:id="rId13" w:tooltip="Conflit Sampit" w:history="1">
        <w:r w:rsidRPr="0018609C">
          <w:rPr>
            <w:rStyle w:val="Lienhypertexte"/>
            <w:rFonts w:ascii="Calibri" w:hAnsi="Calibri" w:cs="Arial"/>
            <w:color w:val="0B0080"/>
            <w:shd w:val="clear" w:color="auto" w:fill="FFFFFF"/>
          </w:rPr>
          <w:t>conflit de Sampit</w:t>
        </w:r>
      </w:hyperlink>
      <w:r w:rsidRPr="0018609C">
        <w:rPr>
          <w:rFonts w:ascii="Calibri" w:hAnsi="Calibri" w:cs="Arial"/>
          <w:color w:val="202122"/>
          <w:shd w:val="clear" w:color="auto" w:fill="FFFFFF"/>
        </w:rPr>
        <w:t xml:space="preserve"> en </w:t>
      </w:r>
      <w:r w:rsidRPr="004E42A4">
        <w:rPr>
          <w:rFonts w:ascii="Calibri" w:hAnsi="Calibri" w:cs="Arial"/>
          <w:shd w:val="clear" w:color="auto" w:fill="FFFFFF"/>
        </w:rPr>
        <w:t>2001, au cours desquels plus de 500 [Dayaks] ont été tués cette année-là. L'ordre a été rétabli par</w:t>
      </w:r>
      <w:r w:rsidRPr="0018609C">
        <w:rPr>
          <w:rFonts w:ascii="Calibri" w:hAnsi="Calibri" w:cs="Arial"/>
          <w:color w:val="202122"/>
          <w:shd w:val="clear" w:color="auto" w:fill="FFFFFF"/>
        </w:rPr>
        <w:t xml:space="preserve"> l'</w:t>
      </w:r>
      <w:hyperlink r:id="rId14" w:tooltip="Militaire d'Indonésie" w:history="1">
        <w:r w:rsidRPr="0018609C">
          <w:rPr>
            <w:rStyle w:val="Lienhypertexte"/>
            <w:rFonts w:ascii="Calibri" w:hAnsi="Calibri" w:cs="Arial"/>
            <w:color w:val="0B0080"/>
            <w:shd w:val="clear" w:color="auto" w:fill="FFFFFF"/>
          </w:rPr>
          <w:t>armée indonésienne</w:t>
        </w:r>
      </w:hyperlink>
      <w:r>
        <w:rPr>
          <w:rStyle w:val="Appelnotedebasdep"/>
          <w:rFonts w:ascii="Calibri" w:hAnsi="Calibri"/>
        </w:rPr>
        <w:footnoteReference w:id="72"/>
      </w:r>
      <w:r w:rsidRPr="0018609C">
        <w:rPr>
          <w:rFonts w:ascii="Calibri" w:hAnsi="Calibri" w:cs="Arial"/>
          <w:color w:val="202122"/>
          <w:shd w:val="clear" w:color="auto" w:fill="FFFFFF"/>
        </w:rPr>
        <w:t>.</w:t>
      </w:r>
    </w:p>
    <w:p w14:paraId="6AB69248" w14:textId="602F78BD" w:rsidR="003668A4" w:rsidRPr="003668A4" w:rsidRDefault="003668A4" w:rsidP="0018609C">
      <w:pPr>
        <w:spacing w:after="0" w:line="240" w:lineRule="auto"/>
        <w:jc w:val="both"/>
        <w:rPr>
          <w:rFonts w:ascii="Calibri" w:hAnsi="Calibri"/>
        </w:rPr>
      </w:pPr>
      <w:r w:rsidRPr="003668A4">
        <w:rPr>
          <w:rFonts w:ascii="Calibri" w:hAnsi="Calibri" w:cs="Arial"/>
          <w:shd w:val="clear" w:color="auto" w:fill="FFFFFF"/>
        </w:rPr>
        <w:t>Des populations «Orang Rimba» nomades, chasseurs-cueilleurs</w:t>
      </w:r>
      <w:r>
        <w:rPr>
          <w:rFonts w:ascii="Calibri" w:hAnsi="Calibri" w:cs="Arial"/>
          <w:shd w:val="clear" w:color="auto" w:fill="FFFFFF"/>
        </w:rPr>
        <w:t>, de Sumatra (Indonésie)</w:t>
      </w:r>
      <w:r w:rsidRPr="003668A4">
        <w:rPr>
          <w:rFonts w:ascii="Calibri" w:hAnsi="Calibri" w:cs="Arial"/>
          <w:shd w:val="clear" w:color="auto" w:fill="FFFFFF"/>
        </w:rPr>
        <w:t xml:space="preserve">, souffrant de la faim, </w:t>
      </w:r>
      <w:r>
        <w:rPr>
          <w:rFonts w:ascii="Calibri" w:hAnsi="Calibri" w:cs="Arial"/>
          <w:shd w:val="clear" w:color="auto" w:fill="FFFFFF"/>
        </w:rPr>
        <w:t>à cause de l’intense déforestation de leur forêts, dévastées par la culture du palmier à huile, se sont converties à l’islam, sous l’influence d’associations musulmanes, dans l’espoir de recevoir une carte d’identité (sur laquelle est indiquée la religion), qui ouvre le droit à recevoir de la nourriture et de l’aide</w:t>
      </w:r>
      <w:r>
        <w:rPr>
          <w:rStyle w:val="Appelnotedebasdep"/>
          <w:rFonts w:ascii="Calibri" w:hAnsi="Calibri" w:cs="Arial"/>
          <w:shd w:val="clear" w:color="auto" w:fill="FFFFFF"/>
        </w:rPr>
        <w:footnoteReference w:id="73"/>
      </w:r>
      <w:r>
        <w:rPr>
          <w:rFonts w:ascii="Calibri" w:hAnsi="Calibri" w:cs="Arial"/>
          <w:shd w:val="clear" w:color="auto" w:fill="FFFFFF"/>
        </w:rPr>
        <w:t>.</w:t>
      </w:r>
    </w:p>
    <w:p w14:paraId="38CDF439" w14:textId="48122F24" w:rsidR="0018609C" w:rsidRDefault="0018609C" w:rsidP="00A1637D">
      <w:pPr>
        <w:spacing w:after="0" w:line="240" w:lineRule="auto"/>
      </w:pPr>
    </w:p>
    <w:p w14:paraId="7CA74720" w14:textId="394E95A5" w:rsidR="004E42A4" w:rsidRDefault="004E42A4" w:rsidP="00A1637D">
      <w:pPr>
        <w:spacing w:after="0" w:line="240" w:lineRule="auto"/>
      </w:pPr>
      <w:r w:rsidRPr="006B1EBF">
        <w:rPr>
          <w:u w:val="single"/>
        </w:rPr>
        <w:t>Conflits en Nouvelle Guinée occidentale (Papouasie occidentale)</w:t>
      </w:r>
      <w:r w:rsidR="003668A4">
        <w:rPr>
          <w:u w:val="single"/>
        </w:rPr>
        <w:t xml:space="preserve"> (annexé</w:t>
      </w:r>
      <w:r w:rsidR="0002616B">
        <w:rPr>
          <w:u w:val="single"/>
        </w:rPr>
        <w:t>e</w:t>
      </w:r>
      <w:r w:rsidR="003668A4">
        <w:rPr>
          <w:u w:val="single"/>
        </w:rPr>
        <w:t xml:space="preserve"> par l’Indonésie)</w:t>
      </w:r>
      <w:r>
        <w:t> :</w:t>
      </w:r>
    </w:p>
    <w:p w14:paraId="7D5C22E5" w14:textId="2AFEED85" w:rsidR="004E42A4" w:rsidRPr="006B1EBF" w:rsidRDefault="004E42A4" w:rsidP="00A1637D">
      <w:pPr>
        <w:spacing w:after="0" w:line="240" w:lineRule="auto"/>
        <w:rPr>
          <w:rFonts w:ascii="Calibri" w:hAnsi="Calibri"/>
        </w:rPr>
      </w:pPr>
    </w:p>
    <w:p w14:paraId="10EAC117" w14:textId="438623E9" w:rsidR="004E42A4" w:rsidRDefault="004E42A4" w:rsidP="004E42A4">
      <w:pPr>
        <w:spacing w:after="0" w:line="240" w:lineRule="auto"/>
        <w:jc w:val="both"/>
        <w:rPr>
          <w:rFonts w:ascii="Calibri" w:hAnsi="Calibri" w:cs="Arial"/>
          <w:shd w:val="clear" w:color="auto" w:fill="FFFFFF"/>
        </w:rPr>
      </w:pPr>
      <w:r w:rsidRPr="006B1EBF">
        <w:rPr>
          <w:rFonts w:ascii="Calibri" w:hAnsi="Calibri" w:cs="Arial"/>
          <w:color w:val="202122"/>
          <w:shd w:val="clear" w:color="auto" w:fill="FFFFFF"/>
        </w:rPr>
        <w:t>Il existe un mouvement </w:t>
      </w:r>
      <w:hyperlink r:id="rId15" w:tooltip="Séparatisme (politique)" w:history="1">
        <w:r w:rsidRPr="006B1EBF">
          <w:rPr>
            <w:rStyle w:val="Lienhypertexte"/>
            <w:rFonts w:ascii="Calibri" w:hAnsi="Calibri" w:cs="Arial"/>
            <w:b/>
            <w:bCs/>
            <w:color w:val="0B0080"/>
            <w:shd w:val="clear" w:color="auto" w:fill="FFFFFF"/>
          </w:rPr>
          <w:t>séparatiste</w:t>
        </w:r>
      </w:hyperlink>
      <w:r w:rsidRPr="006B1EBF">
        <w:rPr>
          <w:rFonts w:ascii="Calibri" w:hAnsi="Calibri" w:cs="Arial"/>
          <w:color w:val="202122"/>
          <w:shd w:val="clear" w:color="auto" w:fill="FFFFFF"/>
        </w:rPr>
        <w:t> ( l'</w:t>
      </w:r>
      <w:hyperlink r:id="rId16" w:history="1">
        <w:r w:rsidRPr="006B1EBF">
          <w:rPr>
            <w:rStyle w:val="Lienhypertexte"/>
            <w:rFonts w:ascii="Calibri" w:hAnsi="Calibri" w:cs="Arial"/>
            <w:color w:val="0B0080"/>
            <w:shd w:val="clear" w:color="auto" w:fill="FFFFFF"/>
          </w:rPr>
          <w:t>Organisation pour une Papouasie libre</w:t>
        </w:r>
      </w:hyperlink>
      <w:r w:rsidRPr="006B1EBF">
        <w:rPr>
          <w:rFonts w:ascii="Calibri" w:hAnsi="Calibri" w:cs="Arial"/>
          <w:color w:val="202122"/>
          <w:shd w:val="clear" w:color="auto" w:fill="FFFFFF"/>
        </w:rPr>
        <w:t>) en </w:t>
      </w:r>
      <w:hyperlink r:id="rId17" w:tooltip="Papouasie occidentale" w:history="1">
        <w:r w:rsidRPr="006B1EBF">
          <w:rPr>
            <w:rStyle w:val="Lienhypertexte"/>
            <w:rFonts w:ascii="Calibri" w:hAnsi="Calibri" w:cs="Arial"/>
            <w:color w:val="0B0080"/>
            <w:shd w:val="clear" w:color="auto" w:fill="FFFFFF"/>
          </w:rPr>
          <w:t>Papouasie occidentale</w:t>
        </w:r>
      </w:hyperlink>
      <w:r w:rsidRPr="006B1EBF">
        <w:rPr>
          <w:rFonts w:ascii="Calibri" w:hAnsi="Calibri" w:cs="Arial"/>
          <w:color w:val="202122"/>
          <w:shd w:val="clear" w:color="auto" w:fill="FFFFFF"/>
        </w:rPr>
        <w:t>. Ce territoire, anciennement </w:t>
      </w:r>
      <w:hyperlink r:id="rId18" w:tooltip="Nouvelle-Guinée néerlandaise" w:history="1">
        <w:r w:rsidRPr="006B1EBF">
          <w:rPr>
            <w:rStyle w:val="Lienhypertexte"/>
            <w:rFonts w:ascii="Calibri" w:hAnsi="Calibri" w:cs="Arial"/>
            <w:color w:val="0B0080"/>
            <w:shd w:val="clear" w:color="auto" w:fill="FFFFFF"/>
          </w:rPr>
          <w:t>Nouvelle-Guinée néerlandaise</w:t>
        </w:r>
      </w:hyperlink>
      <w:r w:rsidRPr="006B1EBF">
        <w:rPr>
          <w:rFonts w:ascii="Calibri" w:hAnsi="Calibri" w:cs="Arial"/>
          <w:color w:val="202122"/>
          <w:shd w:val="clear" w:color="auto" w:fill="FFFFFF"/>
        </w:rPr>
        <w:t>, fut conquis par l'</w:t>
      </w:r>
      <w:hyperlink r:id="rId19" w:tooltip="Indonésie" w:history="1">
        <w:r w:rsidRPr="006B1EBF">
          <w:rPr>
            <w:rStyle w:val="Lienhypertexte"/>
            <w:rFonts w:ascii="Calibri" w:hAnsi="Calibri" w:cs="Arial"/>
            <w:color w:val="0B0080"/>
            <w:shd w:val="clear" w:color="auto" w:fill="FFFFFF"/>
          </w:rPr>
          <w:t>Indonésie</w:t>
        </w:r>
      </w:hyperlink>
      <w:r w:rsidRPr="006B1EBF">
        <w:rPr>
          <w:rFonts w:ascii="Calibri" w:hAnsi="Calibri" w:cs="Arial"/>
          <w:color w:val="202122"/>
          <w:shd w:val="clear" w:color="auto" w:fill="FFFFFF"/>
        </w:rPr>
        <w:t> en </w:t>
      </w:r>
      <w:hyperlink r:id="rId20" w:tooltip="1963" w:history="1">
        <w:r w:rsidRPr="006B1EBF">
          <w:rPr>
            <w:rStyle w:val="Lienhypertexte"/>
            <w:rFonts w:ascii="Calibri" w:hAnsi="Calibri" w:cs="Arial"/>
            <w:color w:val="0B0080"/>
            <w:shd w:val="clear" w:color="auto" w:fill="FFFFFF"/>
          </w:rPr>
          <w:t>1963</w:t>
        </w:r>
      </w:hyperlink>
      <w:r w:rsidRPr="006B1EBF">
        <w:rPr>
          <w:rFonts w:ascii="Calibri" w:hAnsi="Calibri" w:cs="Arial"/>
          <w:color w:val="202122"/>
          <w:shd w:val="clear" w:color="auto" w:fill="FFFFFF"/>
        </w:rPr>
        <w:t> et est actuellement divisé en deux provinces administratives : </w:t>
      </w:r>
      <w:hyperlink r:id="rId21" w:tooltip="Papouasie (province indonésienne)" w:history="1">
        <w:r w:rsidRPr="006B1EBF">
          <w:rPr>
            <w:rStyle w:val="Lienhypertexte"/>
            <w:rFonts w:ascii="Calibri" w:hAnsi="Calibri" w:cs="Arial"/>
            <w:color w:val="0B0080"/>
            <w:shd w:val="clear" w:color="auto" w:fill="FFFFFF"/>
          </w:rPr>
          <w:t>Papouasie</w:t>
        </w:r>
      </w:hyperlink>
      <w:r w:rsidRPr="006B1EBF">
        <w:rPr>
          <w:rFonts w:ascii="Calibri" w:hAnsi="Calibri" w:cs="Arial"/>
          <w:color w:val="202122"/>
          <w:shd w:val="clear" w:color="auto" w:fill="FFFFFF"/>
        </w:rPr>
        <w:t> et </w:t>
      </w:r>
      <w:hyperlink r:id="rId22" w:tooltip="Papouasie occidentale (province indonésienne)" w:history="1">
        <w:r w:rsidRPr="006B1EBF">
          <w:rPr>
            <w:rStyle w:val="Lienhypertexte"/>
            <w:rFonts w:ascii="Calibri" w:hAnsi="Calibri" w:cs="Arial"/>
            <w:color w:val="0B0080"/>
            <w:shd w:val="clear" w:color="auto" w:fill="FFFFFF"/>
          </w:rPr>
          <w:t>Papouasie occidentale</w:t>
        </w:r>
      </w:hyperlink>
      <w:r w:rsidRPr="006B1EBF">
        <w:rPr>
          <w:rFonts w:ascii="Calibri" w:hAnsi="Calibri" w:cs="Arial"/>
          <w:color w:val="202122"/>
          <w:shd w:val="clear" w:color="auto" w:fill="FFFFFF"/>
        </w:rPr>
        <w:t>. De nombreux Papous se sentent victimes de discrimination et considèrent les autres </w:t>
      </w:r>
      <w:hyperlink r:id="rId23" w:tooltip="Indonésie" w:history="1">
        <w:r w:rsidRPr="006B1EBF">
          <w:rPr>
            <w:rStyle w:val="Lienhypertexte"/>
            <w:rFonts w:ascii="Calibri" w:hAnsi="Calibri" w:cs="Arial"/>
            <w:color w:val="0B0080"/>
            <w:shd w:val="clear" w:color="auto" w:fill="FFFFFF"/>
          </w:rPr>
          <w:t>Indonésiens</w:t>
        </w:r>
      </w:hyperlink>
      <w:r w:rsidRPr="006B1EBF">
        <w:rPr>
          <w:rFonts w:ascii="Calibri" w:hAnsi="Calibri" w:cs="Arial"/>
          <w:color w:val="202122"/>
          <w:shd w:val="clear" w:color="auto" w:fill="FFFFFF"/>
        </w:rPr>
        <w:t> comme des envahisseur</w:t>
      </w:r>
      <w:r w:rsidR="0002616B">
        <w:rPr>
          <w:rFonts w:ascii="Calibri" w:hAnsi="Calibri" w:cs="Arial"/>
          <w:color w:val="202122"/>
          <w:shd w:val="clear" w:color="auto" w:fill="FFFFFF"/>
        </w:rPr>
        <w:t>s</w:t>
      </w:r>
      <w:r w:rsidR="0002616B">
        <w:rPr>
          <w:rStyle w:val="Appelnotedebasdep"/>
          <w:rFonts w:ascii="Calibri" w:hAnsi="Calibri" w:cs="Arial"/>
          <w:color w:val="202122"/>
          <w:shd w:val="clear" w:color="auto" w:fill="FFFFFF"/>
        </w:rPr>
        <w:footnoteReference w:id="74"/>
      </w:r>
      <w:r w:rsidR="0002616B">
        <w:rPr>
          <w:rFonts w:ascii="Calibri" w:hAnsi="Calibri" w:cs="Arial"/>
          <w:color w:val="202122"/>
          <w:shd w:val="clear" w:color="auto" w:fill="FFFFFF"/>
        </w:rPr>
        <w:t>,</w:t>
      </w:r>
      <w:r w:rsidRPr="006B1EBF">
        <w:rPr>
          <w:rFonts w:ascii="Calibri" w:hAnsi="Calibri" w:cs="Arial"/>
          <w:color w:val="202122"/>
          <w:shd w:val="clear" w:color="auto" w:fill="FFFFFF"/>
        </w:rPr>
        <w:t xml:space="preserve"> mais leur mouvement est réprimé, </w:t>
      </w:r>
      <w:r w:rsidRPr="006B1EBF">
        <w:rPr>
          <w:rFonts w:ascii="Calibri" w:hAnsi="Calibri" w:cs="Arial"/>
          <w:shd w:val="clear" w:color="auto" w:fill="FFFFFF"/>
        </w:rPr>
        <w:t>même en cas de protestation pacifique.</w:t>
      </w:r>
    </w:p>
    <w:p w14:paraId="411DA8A6" w14:textId="77777777" w:rsidR="00375003" w:rsidRPr="006B1EBF" w:rsidRDefault="00375003" w:rsidP="00375003">
      <w:pPr>
        <w:spacing w:after="0" w:line="240" w:lineRule="auto"/>
        <w:jc w:val="both"/>
        <w:rPr>
          <w:rFonts w:ascii="Calibri" w:hAnsi="Calibri" w:cs="Arial"/>
          <w:shd w:val="clear" w:color="auto" w:fill="FFFFFF"/>
        </w:rPr>
      </w:pPr>
      <w:r w:rsidRPr="006B1EBF">
        <w:rPr>
          <w:rFonts w:ascii="Calibri" w:hAnsi="Calibri" w:cs="Arial"/>
          <w:color w:val="202122"/>
          <w:shd w:val="clear" w:color="auto" w:fill="FFFFFF"/>
        </w:rPr>
        <w:t>En 2019, à la suite de l’assassinat des seize ouvriers indonésiens sur un chantier, l'armée a incendié les villages à coups de bombes au </w:t>
      </w:r>
      <w:hyperlink r:id="rId24" w:tooltip="Phosphore blanc" w:history="1">
        <w:r w:rsidRPr="006B1EBF">
          <w:rPr>
            <w:rStyle w:val="Lienhypertexte"/>
            <w:rFonts w:ascii="Calibri" w:hAnsi="Calibri" w:cs="Arial"/>
            <w:color w:val="0B0080"/>
            <w:shd w:val="clear" w:color="auto" w:fill="FFFFFF"/>
          </w:rPr>
          <w:t>phosphore blanc</w:t>
        </w:r>
      </w:hyperlink>
      <w:r w:rsidRPr="006B1EBF">
        <w:rPr>
          <w:rFonts w:ascii="Calibri" w:hAnsi="Calibri" w:cs="Arial"/>
          <w:color w:val="202122"/>
          <w:shd w:val="clear" w:color="auto" w:fill="FFFFFF"/>
        </w:rPr>
        <w:t>. Sur les 100 000 Papous qui vivaient dans le district de Nduga, 45 000 ont dû quitter la région. Selon les ONG, 190 Papous, en majorité des femmes et des enfants, sont morts de faim ou de maladie. Certains ont été assassinés […].</w:t>
      </w:r>
    </w:p>
    <w:p w14:paraId="78FD72B9" w14:textId="6FEA4925" w:rsidR="004E42A4" w:rsidRDefault="004E42A4" w:rsidP="004E42A4">
      <w:pPr>
        <w:spacing w:after="0" w:line="240" w:lineRule="auto"/>
        <w:jc w:val="both"/>
        <w:rPr>
          <w:rFonts w:ascii="Calibri" w:hAnsi="Calibri" w:cs="Arial"/>
          <w:shd w:val="clear" w:color="auto" w:fill="FFFFFF"/>
        </w:rPr>
      </w:pPr>
      <w:r w:rsidRPr="006B1EBF">
        <w:rPr>
          <w:rFonts w:ascii="Calibri" w:hAnsi="Calibri" w:cs="Arial"/>
          <w:shd w:val="clear" w:color="auto" w:fill="FFFFFF"/>
        </w:rPr>
        <w:t>À partir d'ao</w:t>
      </w:r>
      <w:r w:rsidR="00375003">
        <w:rPr>
          <w:rFonts w:ascii="Calibri" w:hAnsi="Calibri" w:cs="Arial"/>
          <w:shd w:val="clear" w:color="auto" w:fill="FFFFFF"/>
        </w:rPr>
        <w:t>û</w:t>
      </w:r>
      <w:r w:rsidRPr="006B1EBF">
        <w:rPr>
          <w:rFonts w:ascii="Calibri" w:hAnsi="Calibri" w:cs="Arial"/>
          <w:shd w:val="clear" w:color="auto" w:fill="FFFFFF"/>
        </w:rPr>
        <w:t>t 2019, la province est secouée par un important mouvement de protestation suite à l'attaque d'une résidence étudiante par des nationalistes indonésiens. […] Tous les dirigeants des principales organisations indépendantistes ont été arrêtés et Internet est bloqué. Les journalistes indonésiens sont surveillés, les défenseurs des droits humains emprisonnés ou poursuivis. Certains ont d</w:t>
      </w:r>
      <w:r w:rsidR="006B1EBF">
        <w:rPr>
          <w:rFonts w:ascii="Calibri" w:hAnsi="Calibri" w:cs="Arial"/>
          <w:shd w:val="clear" w:color="auto" w:fill="FFFFFF"/>
        </w:rPr>
        <w:t>û</w:t>
      </w:r>
      <w:r w:rsidRPr="006B1EBF">
        <w:rPr>
          <w:rFonts w:ascii="Calibri" w:hAnsi="Calibri" w:cs="Arial"/>
          <w:shd w:val="clear" w:color="auto" w:fill="FFFFFF"/>
        </w:rPr>
        <w:t xml:space="preserve"> s’exiler.</w:t>
      </w:r>
    </w:p>
    <w:p w14:paraId="4D276F98" w14:textId="0516DDEB" w:rsidR="00375003" w:rsidRPr="00375003" w:rsidRDefault="00375003" w:rsidP="00647D13">
      <w:pPr>
        <w:shd w:val="clear" w:color="auto" w:fill="FFFFFF" w:themeFill="background1"/>
        <w:spacing w:after="0" w:line="240" w:lineRule="auto"/>
        <w:jc w:val="both"/>
        <w:rPr>
          <w:rFonts w:ascii="Calibri" w:hAnsi="Calibri" w:cs="Arial"/>
          <w:shd w:val="clear" w:color="auto" w:fill="FFFFFF"/>
        </w:rPr>
      </w:pPr>
      <w:r w:rsidRPr="00647D13">
        <w:rPr>
          <w:rFonts w:ascii="Calibri" w:hAnsi="Calibri" w:cs="Arial"/>
          <w:color w:val="222222"/>
          <w:spacing w:val="-9"/>
          <w:shd w:val="clear" w:color="auto" w:fill="E6E2DC"/>
        </w:rPr>
        <w:t>Les papous, noirs de peau, christianisés et pouvant porter encore </w:t>
      </w:r>
      <w:hyperlink r:id="rId25" w:tgtFrame="_blank" w:history="1">
        <w:r w:rsidRPr="00647D13">
          <w:rPr>
            <w:rStyle w:val="has-inline-color"/>
            <w:rFonts w:ascii="Calibri" w:hAnsi="Calibri" w:cs="Arial"/>
            <w:color w:val="0693E3"/>
            <w:spacing w:val="-9"/>
            <w:bdr w:val="none" w:sz="0" w:space="0" w:color="auto" w:frame="1"/>
            <w:shd w:val="clear" w:color="auto" w:fill="E6E2DC"/>
          </w:rPr>
          <w:t>l’étui pénien </w:t>
        </w:r>
      </w:hyperlink>
      <w:r w:rsidRPr="00647D13">
        <w:rPr>
          <w:rFonts w:ascii="Calibri" w:hAnsi="Calibri" w:cs="Arial"/>
          <w:color w:val="222222"/>
          <w:spacing w:val="-9"/>
          <w:shd w:val="clear" w:color="auto" w:fill="E6E2DC"/>
        </w:rPr>
        <w:t>sont une menace autant pour la morale religieuse que l’unité et l’économie du pays</w:t>
      </w:r>
      <w:r w:rsidR="0002616B">
        <w:rPr>
          <w:rStyle w:val="Appelnotedebasdep"/>
          <w:rFonts w:ascii="Calibri" w:hAnsi="Calibri" w:cs="Arial"/>
          <w:color w:val="222222"/>
          <w:spacing w:val="-9"/>
          <w:shd w:val="clear" w:color="auto" w:fill="E6E2DC"/>
        </w:rPr>
        <w:footnoteReference w:id="75"/>
      </w:r>
      <w:r w:rsidRPr="00647D13">
        <w:rPr>
          <w:rFonts w:ascii="Calibri" w:hAnsi="Calibri" w:cs="Arial"/>
          <w:color w:val="222222"/>
          <w:spacing w:val="-9"/>
          <w:shd w:val="clear" w:color="auto" w:fill="E6E2DC"/>
        </w:rPr>
        <w:t>. Ils sont victimes de racisme par les Indonésiens musulmans, qui les traitent de barbares, de singes, de porcs, de chiens … comme lors d’une manifestation, organisée, le 16 août 2019, par le Front des défenseurs de l’islam (FPI) patronné par des officiers de l’armée ou nationalistes comme les </w:t>
      </w:r>
      <w:hyperlink r:id="rId26" w:tgtFrame="_blank" w:history="1">
        <w:r w:rsidRPr="00647D13">
          <w:rPr>
            <w:rStyle w:val="has-inline-color"/>
            <w:rFonts w:ascii="Calibri" w:hAnsi="Calibri" w:cs="Arial"/>
            <w:i/>
            <w:iCs/>
            <w:color w:val="0693E3"/>
            <w:spacing w:val="-9"/>
            <w:bdr w:val="none" w:sz="0" w:space="0" w:color="auto" w:frame="1"/>
            <w:shd w:val="clear" w:color="auto" w:fill="E6E2DC"/>
          </w:rPr>
          <w:t>Jeunes du Pancasila</w:t>
        </w:r>
      </w:hyperlink>
      <w:r w:rsidRPr="00647D13">
        <w:rPr>
          <w:rStyle w:val="Appelnotedebasdep"/>
          <w:rFonts w:ascii="Calibri" w:hAnsi="Calibri" w:cs="Arial"/>
          <w:i/>
          <w:iCs/>
          <w:color w:val="222222"/>
          <w:spacing w:val="-9"/>
          <w:bdr w:val="none" w:sz="0" w:space="0" w:color="auto" w:frame="1"/>
          <w:shd w:val="clear" w:color="auto" w:fill="E6E2DC"/>
        </w:rPr>
        <w:footnoteReference w:id="76"/>
      </w:r>
      <w:r w:rsidRPr="00647D13">
        <w:rPr>
          <w:rFonts w:ascii="Calibri" w:hAnsi="Calibri" w:cs="Arial"/>
          <w:color w:val="222222"/>
          <w:spacing w:val="-9"/>
          <w:shd w:val="clear" w:color="auto" w:fill="E6E2DC"/>
        </w:rPr>
        <w:t>.</w:t>
      </w:r>
    </w:p>
    <w:p w14:paraId="2EA2DEEA" w14:textId="77777777" w:rsidR="0002616B" w:rsidRDefault="0002616B" w:rsidP="004E42A4">
      <w:pPr>
        <w:spacing w:after="0" w:line="240" w:lineRule="auto"/>
        <w:jc w:val="both"/>
        <w:rPr>
          <w:rFonts w:ascii="Calibri" w:hAnsi="Calibri"/>
        </w:rPr>
      </w:pPr>
    </w:p>
    <w:p w14:paraId="0B5B6E6E" w14:textId="7FD522BE" w:rsidR="006B1EBF" w:rsidRPr="006B1EBF" w:rsidRDefault="006B1EBF" w:rsidP="004E42A4">
      <w:pPr>
        <w:spacing w:after="0" w:line="240" w:lineRule="auto"/>
        <w:jc w:val="both"/>
        <w:rPr>
          <w:rFonts w:ascii="Calibri" w:hAnsi="Calibri"/>
        </w:rPr>
      </w:pPr>
      <w:r w:rsidRPr="006B1EBF">
        <w:rPr>
          <w:rFonts w:ascii="Calibri" w:hAnsi="Calibri"/>
        </w:rPr>
        <w:t>L'accès du territoire est très difficile pour les étrangers, ce qui rend les observations quasi-nulles. La zone est autant dire considérée comme militaire et contrôlée par l'armée Indonésienne. Le tourisme est inexistant, et un laisser-passer est exigé pour les rares journalistes étrangers présents sur place, et concentrés à Jayapura. La plupart des demandes de journalistes de se rendre en Papouasie occidentale sont rejetées, de même que celles des travailleurs humanitaires. Ainsi, la Croix rouge reste interdite de visite. Les visas sont, de même, généralement refusés à la plupart des chercheurs souhaitant travailler en Papouasie occidentale. Le conflit est très peu médiatisé à l'étranger et les autorités indonésiennes maintiennent un strict contrôle sur l'information</w:t>
      </w:r>
      <w:r>
        <w:rPr>
          <w:rStyle w:val="Appelnotedebasdep"/>
          <w:rFonts w:ascii="Calibri" w:hAnsi="Calibri"/>
        </w:rPr>
        <w:footnoteReference w:id="77"/>
      </w:r>
      <w:r>
        <w:rPr>
          <w:rFonts w:ascii="Calibri" w:hAnsi="Calibri"/>
        </w:rPr>
        <w:t>.</w:t>
      </w:r>
    </w:p>
    <w:p w14:paraId="6A67CD47" w14:textId="01540E44" w:rsidR="003812A5" w:rsidRDefault="003812A5">
      <w:r>
        <w:br w:type="page"/>
      </w:r>
    </w:p>
    <w:p w14:paraId="10B3EA86" w14:textId="77777777" w:rsidR="004E42A4" w:rsidRDefault="004E42A4" w:rsidP="00A1637D">
      <w:pPr>
        <w:spacing w:after="0" w:line="240" w:lineRule="auto"/>
      </w:pPr>
    </w:p>
    <w:p w14:paraId="3203327F" w14:textId="4D170556" w:rsidR="005414C4" w:rsidRDefault="005414C4" w:rsidP="00F120FC">
      <w:pPr>
        <w:pStyle w:val="Titre3"/>
      </w:pPr>
      <w:bookmarkStart w:id="23" w:name="_Toc48156553"/>
      <w:r w:rsidRPr="004E42A4">
        <w:t>Malaisie</w:t>
      </w:r>
      <w:bookmarkEnd w:id="23"/>
    </w:p>
    <w:p w14:paraId="0E488BB0" w14:textId="102392F1" w:rsidR="005414C4" w:rsidRDefault="005414C4" w:rsidP="00A1637D">
      <w:pPr>
        <w:spacing w:after="0" w:line="240" w:lineRule="auto"/>
      </w:pPr>
    </w:p>
    <w:p w14:paraId="3FC8DD46" w14:textId="1D8FFF00" w:rsidR="005414C4" w:rsidRDefault="005414C4" w:rsidP="005414C4">
      <w:pPr>
        <w:spacing w:after="0" w:line="240" w:lineRule="auto"/>
        <w:jc w:val="both"/>
      </w:pPr>
      <w:r>
        <w:t>« </w:t>
      </w:r>
      <w:r w:rsidRPr="005414C4">
        <w:rPr>
          <w:i/>
          <w:iCs/>
        </w:rPr>
        <w:t>Fidèle à son idéologie pro-Malais, le gouvernement lance en 1970 la Nouvelle Politique Economique, avec comme objectif que les Bumiputra – Fils du Sol malais</w:t>
      </w:r>
      <w:r>
        <w:rPr>
          <w:i/>
          <w:iCs/>
        </w:rPr>
        <w:t xml:space="preserve"> [en général des Malais musulmans</w:t>
      </w:r>
      <w:r>
        <w:rPr>
          <w:rStyle w:val="Appelnotedebasdep"/>
          <w:i/>
          <w:iCs/>
        </w:rPr>
        <w:footnoteReference w:id="78"/>
      </w:r>
      <w:r>
        <w:rPr>
          <w:i/>
          <w:iCs/>
        </w:rPr>
        <w:t>]</w:t>
      </w:r>
      <w:r w:rsidRPr="005414C4">
        <w:rPr>
          <w:i/>
          <w:iCs/>
        </w:rPr>
        <w:t xml:space="preserve"> – possèdent non plus 2,4 % mais 30 % de la richesse économique nationale en 1990, alors que la part des étrangers passerait de 60 à 30 %. Cette discrimination positive est depuis une politique ouvertement assumée par l’Etat, ce qui fait de la Malaisie le seul pays où elle est utilisée pour protéger une majorité et non une minorité. Aujourd’hui encore, les étapes de l’ascenseur social ne sont pas les mêmes pour Malais chinois et les Malais de souche. Les premiers</w:t>
      </w:r>
      <w:r>
        <w:rPr>
          <w:i/>
          <w:iCs/>
        </w:rPr>
        <w:t xml:space="preserve"> [Les Malais chinois]</w:t>
      </w:r>
      <w:r w:rsidRPr="005414C4">
        <w:rPr>
          <w:i/>
          <w:iCs/>
        </w:rPr>
        <w:t xml:space="preserve"> </w:t>
      </w:r>
      <w:r w:rsidRPr="005414C4">
        <w:rPr>
          <w:b/>
          <w:bCs/>
          <w:i/>
          <w:iCs/>
        </w:rPr>
        <w:t>paieront plus cher un logement</w:t>
      </w:r>
      <w:r w:rsidRPr="005414C4">
        <w:rPr>
          <w:i/>
          <w:iCs/>
        </w:rPr>
        <w:t xml:space="preserve">, </w:t>
      </w:r>
      <w:r w:rsidRPr="005414C4">
        <w:rPr>
          <w:b/>
          <w:bCs/>
          <w:i/>
          <w:iCs/>
        </w:rPr>
        <w:t>devront avoir de meilleures notes pour accéder à l’université, et ne pourront accéder au plus haut rang de l’État</w:t>
      </w:r>
      <w:r>
        <w:rPr>
          <w:rStyle w:val="Appelnotedebasdep"/>
          <w:b/>
          <w:bCs/>
          <w:i/>
          <w:iCs/>
        </w:rPr>
        <w:footnoteReference w:id="79"/>
      </w:r>
      <w:r w:rsidRPr="005414C4">
        <w:t>.</w:t>
      </w:r>
      <w:r>
        <w:t> ».</w:t>
      </w:r>
    </w:p>
    <w:p w14:paraId="13B5D9CB" w14:textId="0ACB8649" w:rsidR="00314D5E" w:rsidRDefault="00314D5E" w:rsidP="00A1637D">
      <w:pPr>
        <w:spacing w:after="0" w:line="240" w:lineRule="auto"/>
      </w:pPr>
    </w:p>
    <w:p w14:paraId="3CEB4987" w14:textId="7387359E" w:rsidR="00882267" w:rsidRPr="00882267" w:rsidRDefault="00882267" w:rsidP="00F120FC">
      <w:pPr>
        <w:pStyle w:val="Titre3"/>
      </w:pPr>
      <w:bookmarkStart w:id="24" w:name="_Toc48156554"/>
      <w:r w:rsidRPr="00882267">
        <w:t>Pakistan</w:t>
      </w:r>
      <w:bookmarkEnd w:id="24"/>
    </w:p>
    <w:p w14:paraId="614D7371" w14:textId="2520E589" w:rsidR="00882267" w:rsidRDefault="00882267" w:rsidP="00A1637D">
      <w:pPr>
        <w:spacing w:after="0" w:line="240" w:lineRule="auto"/>
      </w:pPr>
    </w:p>
    <w:p w14:paraId="7A128B6A" w14:textId="154515E5" w:rsidR="00882267" w:rsidRDefault="00882267" w:rsidP="002E253F">
      <w:pPr>
        <w:spacing w:after="0" w:line="240" w:lineRule="auto"/>
        <w:jc w:val="both"/>
      </w:pPr>
      <w:r w:rsidRPr="00882267">
        <w:rPr>
          <w:b/>
          <w:bCs/>
        </w:rPr>
        <w:t>Un millier de jeunes Pakistanaises chrétiennes ou hindoues sont contraintes</w:t>
      </w:r>
      <w:r w:rsidRPr="00882267">
        <w:t xml:space="preserve">, chaque année, de se </w:t>
      </w:r>
      <w:r w:rsidRPr="00882267">
        <w:rPr>
          <w:b/>
          <w:bCs/>
        </w:rPr>
        <w:t>convertir à l’islam</w:t>
      </w:r>
      <w:r w:rsidRPr="00882267">
        <w:t>, en étant mariées de force à des musulmans</w:t>
      </w:r>
      <w:r>
        <w:rPr>
          <w:rStyle w:val="Appelnotedebasdep"/>
        </w:rPr>
        <w:footnoteReference w:id="80"/>
      </w:r>
      <w:r w:rsidRPr="00882267">
        <w:t>.</w:t>
      </w:r>
    </w:p>
    <w:p w14:paraId="16659D94" w14:textId="27D6B7AD" w:rsidR="002E253F" w:rsidRDefault="002E253F" w:rsidP="002E253F">
      <w:pPr>
        <w:spacing w:after="0" w:line="240" w:lineRule="auto"/>
        <w:jc w:val="both"/>
      </w:pPr>
      <w:r w:rsidRPr="002E253F">
        <w:t>Au Pakistan, on demande aux chrétiens</w:t>
      </w:r>
      <w:r>
        <w:t xml:space="preserve"> et Hindous</w:t>
      </w:r>
      <w:r w:rsidRPr="002E253F">
        <w:t xml:space="preserve"> de se convertir à l’islam pour bénéficier d’une aide alimentaire pendant le confinement</w:t>
      </w:r>
      <w:r>
        <w:rPr>
          <w:rStyle w:val="Appelnotedebasdep"/>
        </w:rPr>
        <w:footnoteReference w:id="81"/>
      </w:r>
      <w:r w:rsidRPr="002E253F">
        <w:t>.</w:t>
      </w:r>
    </w:p>
    <w:p w14:paraId="78A32000" w14:textId="741B67D2" w:rsidR="00882267" w:rsidRDefault="00882267" w:rsidP="00A1637D">
      <w:pPr>
        <w:spacing w:after="0" w:line="240" w:lineRule="auto"/>
      </w:pPr>
    </w:p>
    <w:p w14:paraId="5A6AE789" w14:textId="7F342A04" w:rsidR="00492DB0" w:rsidRDefault="00492DB0" w:rsidP="00492DB0">
      <w:pPr>
        <w:pStyle w:val="Titre3"/>
      </w:pPr>
      <w:bookmarkStart w:id="25" w:name="_Toc48156555"/>
      <w:r>
        <w:t>Bangladesh</w:t>
      </w:r>
      <w:bookmarkEnd w:id="25"/>
    </w:p>
    <w:p w14:paraId="29697A69" w14:textId="4E89D33A" w:rsidR="00492DB0" w:rsidRDefault="00492DB0" w:rsidP="00A1637D">
      <w:pPr>
        <w:spacing w:after="0" w:line="240" w:lineRule="auto"/>
      </w:pPr>
    </w:p>
    <w:p w14:paraId="1879440B" w14:textId="2FBA54B5" w:rsidR="00492DB0" w:rsidRDefault="00492DB0" w:rsidP="00492DB0">
      <w:pPr>
        <w:spacing w:after="0" w:line="240" w:lineRule="auto"/>
        <w:jc w:val="both"/>
      </w:pPr>
      <w:r w:rsidRPr="00492DB0">
        <w:t>Pour aider les personnes les plus en danger, lors de catastrophes _ Cyclone, Covid-19, inondations ... _, le gouvernement organise des aides d’urgence. Or, ces aides sont confiées aux autorités locales qui excluent les chrétiens lors des distributions. Les chrétiens</w:t>
      </w:r>
      <w:r>
        <w:t>,</w:t>
      </w:r>
      <w:r w:rsidRPr="00492DB0">
        <w:t xml:space="preserve"> nouve</w:t>
      </w:r>
      <w:r>
        <w:t>llement</w:t>
      </w:r>
      <w:r w:rsidRPr="00492DB0">
        <w:t xml:space="preserve"> convertis</w:t>
      </w:r>
      <w:r>
        <w:t>,</w:t>
      </w:r>
      <w:r w:rsidRPr="00492DB0">
        <w:t xml:space="preserve"> sont les plus touchés par cette discrimination. Dans certains endroits, les chrétiens sont poussés à revenir à l’islam pour avoir droit à ces aides</w:t>
      </w:r>
      <w:r>
        <w:rPr>
          <w:rStyle w:val="Appelnotedebasdep"/>
        </w:rPr>
        <w:footnoteReference w:id="82"/>
      </w:r>
      <w:r w:rsidRPr="00492DB0">
        <w:t>.</w:t>
      </w:r>
    </w:p>
    <w:p w14:paraId="1A507D12" w14:textId="39E3E468" w:rsidR="00E60B75" w:rsidRDefault="00E60B75" w:rsidP="00492DB0">
      <w:pPr>
        <w:spacing w:after="0" w:line="240" w:lineRule="auto"/>
        <w:jc w:val="both"/>
      </w:pPr>
    </w:p>
    <w:p w14:paraId="76BE2C3D" w14:textId="0DC93B68" w:rsidR="00E60B75" w:rsidRDefault="00E60B75" w:rsidP="00E60B75">
      <w:pPr>
        <w:pStyle w:val="Titre3"/>
      </w:pPr>
      <w:bookmarkStart w:id="26" w:name="_Toc48156556"/>
      <w:r>
        <w:t>Egypte</w:t>
      </w:r>
      <w:bookmarkEnd w:id="26"/>
    </w:p>
    <w:p w14:paraId="7BF8C61E" w14:textId="11D555BA" w:rsidR="00E60B75" w:rsidRDefault="00E60B75" w:rsidP="00492DB0">
      <w:pPr>
        <w:spacing w:after="0" w:line="240" w:lineRule="auto"/>
        <w:jc w:val="both"/>
      </w:pPr>
    </w:p>
    <w:p w14:paraId="48257454" w14:textId="61AAF869" w:rsidR="00E60B75" w:rsidRPr="0012513A" w:rsidRDefault="00E60B75" w:rsidP="00E60B75">
      <w:pPr>
        <w:spacing w:after="0" w:line="240" w:lineRule="auto"/>
        <w:jc w:val="both"/>
        <w:rPr>
          <w:rFonts w:ascii="Calibri" w:hAnsi="Calibri" w:cs="Calibri"/>
        </w:rPr>
      </w:pPr>
      <w:r>
        <w:t xml:space="preserve">Les coptes sont les habitants chrétiens, présents en Égypte, depuis l'antiquité. Au 21° siècle, ils sont régulièrement victimes d'attentats et de pogroms. Le 1er janvier 2011, un attentat commis le soir du Nouvel An devant une église copte d'Alexandrie (Égypte) contre des fidèles fait 21 morts et 79 blessés. Le 9 octobre 2011, à la suite de la répression brutale par l'armée d'une manifestation copte, initialement non violente, visant à obtenir l'accès des coptes aux plus hautes </w:t>
      </w:r>
      <w:r w:rsidRPr="0012513A">
        <w:rPr>
          <w:rFonts w:ascii="Calibri" w:hAnsi="Calibri" w:cs="Calibri"/>
        </w:rPr>
        <w:lastRenderedPageBreak/>
        <w:t>fonctions publiques, la suppression de la référence à la charia dans la Constitution et de la mention de l'origine religieuse sur la carte d'identité égyptienne, les chars font 60 morts parmi les manifestants rue Maspéro au Caire.</w:t>
      </w:r>
    </w:p>
    <w:p w14:paraId="053B9205" w14:textId="2330C862" w:rsidR="00E60B75" w:rsidRPr="0012513A" w:rsidRDefault="00E60B75" w:rsidP="00E60B75">
      <w:pPr>
        <w:spacing w:after="0" w:line="240" w:lineRule="auto"/>
        <w:jc w:val="both"/>
        <w:rPr>
          <w:rFonts w:ascii="Calibri" w:hAnsi="Calibri" w:cs="Calibri"/>
          <w:shd w:val="clear" w:color="auto" w:fill="FFFFFF"/>
        </w:rPr>
      </w:pPr>
      <w:r w:rsidRPr="0012513A">
        <w:rPr>
          <w:rFonts w:ascii="Calibri" w:hAnsi="Calibri" w:cs="Calibri"/>
        </w:rPr>
        <w:t xml:space="preserve">En août 2013, selon </w:t>
      </w:r>
      <w:r w:rsidRPr="0012513A">
        <w:rPr>
          <w:rFonts w:ascii="Calibri" w:hAnsi="Calibri" w:cs="Calibri"/>
          <w:shd w:val="clear" w:color="auto" w:fill="FFFFFF"/>
        </w:rPr>
        <w:t>Tewfik Aclimandos, chercheur au </w:t>
      </w:r>
      <w:hyperlink r:id="rId27" w:tooltip="Collège de France" w:history="1">
        <w:r w:rsidRPr="00E60B75">
          <w:rPr>
            <w:rStyle w:val="Lienhypertexte"/>
            <w:rFonts w:ascii="Calibri" w:hAnsi="Calibri" w:cs="Calibri"/>
            <w:color w:val="0B0080"/>
            <w:shd w:val="clear" w:color="auto" w:fill="FFFFFF"/>
          </w:rPr>
          <w:t>Collège de France</w:t>
        </w:r>
      </w:hyperlink>
      <w:r w:rsidRPr="00E60B75">
        <w:rPr>
          <w:rFonts w:ascii="Calibri" w:hAnsi="Calibri" w:cs="Calibri"/>
          <w:color w:val="202122"/>
          <w:shd w:val="clear" w:color="auto" w:fill="FFFFFF"/>
        </w:rPr>
        <w:t>, </w:t>
      </w:r>
      <w:r w:rsidRPr="0012513A">
        <w:rPr>
          <w:rStyle w:val="citation"/>
          <w:rFonts w:ascii="Calibri" w:hAnsi="Calibri" w:cs="Calibri"/>
          <w:shd w:val="clear" w:color="auto" w:fill="FFFFFF"/>
        </w:rPr>
        <w:t>« </w:t>
      </w:r>
      <w:r w:rsidRPr="0012513A">
        <w:rPr>
          <w:rStyle w:val="citation"/>
          <w:rFonts w:ascii="Calibri" w:hAnsi="Calibri" w:cs="Calibri"/>
          <w:i/>
          <w:iCs/>
          <w:shd w:val="clear" w:color="auto" w:fill="FFFFFF"/>
        </w:rPr>
        <w:t>les Frères musulmans et leurs alliés ont brûlé une cinquantaine d’églises, s’en sont pris à des établissements et des commerces coptes, et ont agressé des passants qui portaient la croix</w:t>
      </w:r>
      <w:r w:rsidRPr="0012513A">
        <w:rPr>
          <w:rStyle w:val="citation"/>
          <w:rFonts w:ascii="Calibri" w:hAnsi="Calibri" w:cs="Calibri"/>
          <w:shd w:val="clear" w:color="auto" w:fill="FFFFFF"/>
        </w:rPr>
        <w:t> »</w:t>
      </w:r>
      <w:r w:rsidRPr="0012513A">
        <w:rPr>
          <w:rFonts w:ascii="Calibri" w:hAnsi="Calibri" w:cs="Calibri"/>
          <w:shd w:val="clear" w:color="auto" w:fill="FFFFFF"/>
        </w:rPr>
        <w:t xml:space="preserve"> […] « </w:t>
      </w:r>
      <w:r w:rsidRPr="0012513A">
        <w:rPr>
          <w:rFonts w:ascii="Calibri" w:hAnsi="Calibri" w:cs="Calibri"/>
          <w:i/>
          <w:iCs/>
          <w:shd w:val="clear" w:color="auto" w:fill="FFFFFF"/>
        </w:rPr>
        <w:t>la Confrérie [des Frères] est farouchement antichrétienne</w:t>
      </w:r>
      <w:r w:rsidRPr="0012513A">
        <w:rPr>
          <w:rFonts w:ascii="Calibri" w:hAnsi="Calibri" w:cs="Calibri"/>
          <w:shd w:val="clear" w:color="auto" w:fill="FFFFFF"/>
        </w:rPr>
        <w:t xml:space="preserve"> ».</w:t>
      </w:r>
      <w:r w:rsidR="005A2B7D" w:rsidRPr="0012513A">
        <w:rPr>
          <w:rFonts w:ascii="Calibri" w:hAnsi="Calibri" w:cs="Calibri"/>
          <w:shd w:val="clear" w:color="auto" w:fill="FFFFFF"/>
        </w:rPr>
        <w:t xml:space="preserve"> </w:t>
      </w:r>
      <w:r w:rsidRPr="0012513A">
        <w:rPr>
          <w:rFonts w:ascii="Calibri" w:hAnsi="Calibri" w:cs="Calibri"/>
        </w:rPr>
        <w:t>Le 10 avril 2017, les </w:t>
      </w:r>
      <w:hyperlink r:id="rId28" w:tooltip="Attentats du dimanche des Rameaux en Égypte" w:history="1">
        <w:r w:rsidRPr="00E60B75">
          <w:rPr>
            <w:rStyle w:val="Lienhypertexte"/>
            <w:rFonts w:ascii="Calibri" w:eastAsiaTheme="majorEastAsia" w:hAnsi="Calibri" w:cs="Calibri"/>
            <w:color w:val="0B0080"/>
          </w:rPr>
          <w:t>attentats du dimanche des Rameaux</w:t>
        </w:r>
      </w:hyperlink>
      <w:r w:rsidRPr="00E60B75">
        <w:rPr>
          <w:rFonts w:ascii="Calibri" w:hAnsi="Calibri" w:cs="Calibri"/>
          <w:color w:val="202122"/>
        </w:rPr>
        <w:t> </w:t>
      </w:r>
      <w:r w:rsidRPr="0012513A">
        <w:rPr>
          <w:rFonts w:ascii="Calibri" w:hAnsi="Calibri" w:cs="Calibri"/>
        </w:rPr>
        <w:t>font au moins 52 morts et 119 blessés.</w:t>
      </w:r>
      <w:r w:rsidR="005A2B7D" w:rsidRPr="0012513A">
        <w:rPr>
          <w:rFonts w:ascii="Calibri" w:hAnsi="Calibri" w:cs="Calibri"/>
        </w:rPr>
        <w:t xml:space="preserve"> </w:t>
      </w:r>
      <w:r w:rsidRPr="0012513A">
        <w:rPr>
          <w:rFonts w:ascii="Calibri" w:hAnsi="Calibri" w:cs="Calibri"/>
        </w:rPr>
        <w:t>Le 26 mai 2017, l'attentat visant un car transportant des fidèles Coptes fait au moins 28 morts, et 25 blessés</w:t>
      </w:r>
      <w:r w:rsidR="005A2B7D" w:rsidRPr="0012513A">
        <w:rPr>
          <w:rFonts w:ascii="Calibri" w:hAnsi="Calibri" w:cs="Calibri"/>
        </w:rPr>
        <w:t>.</w:t>
      </w:r>
      <w:r w:rsidR="005A2B7D" w:rsidRPr="0012513A">
        <w:rPr>
          <w:rFonts w:ascii="Calibri" w:hAnsi="Calibri" w:cs="Calibri"/>
          <w:shd w:val="clear" w:color="auto" w:fill="FFFFFF"/>
        </w:rPr>
        <w:t xml:space="preserve"> </w:t>
      </w:r>
      <w:r w:rsidRPr="0012513A">
        <w:rPr>
          <w:rFonts w:ascii="Calibri" w:hAnsi="Calibri" w:cs="Calibri"/>
          <w:shd w:val="clear" w:color="auto" w:fill="FFFFFF"/>
        </w:rPr>
        <w:t>Le 2 novembre 2018, un attentat visant un bus transportant des fidèles Coptes vers un monastère fait 7 morts et 14 blessés</w:t>
      </w:r>
      <w:r w:rsidR="0012513A" w:rsidRPr="0012513A">
        <w:rPr>
          <w:rStyle w:val="Appelnotedebasdep"/>
          <w:rFonts w:ascii="Calibri" w:hAnsi="Calibri" w:cs="Calibri"/>
          <w:shd w:val="clear" w:color="auto" w:fill="FFFFFF"/>
        </w:rPr>
        <w:footnoteReference w:id="83"/>
      </w:r>
      <w:r w:rsidRPr="0012513A">
        <w:rPr>
          <w:rFonts w:ascii="Calibri" w:hAnsi="Calibri" w:cs="Calibri"/>
          <w:shd w:val="clear" w:color="auto" w:fill="FFFFFF"/>
        </w:rPr>
        <w:t>.</w:t>
      </w:r>
    </w:p>
    <w:p w14:paraId="21842F92" w14:textId="109BA82A" w:rsidR="0012513A" w:rsidRPr="0012513A" w:rsidRDefault="0012513A" w:rsidP="00E60B75">
      <w:pPr>
        <w:spacing w:after="0" w:line="240" w:lineRule="auto"/>
        <w:jc w:val="both"/>
        <w:rPr>
          <w:rFonts w:ascii="Calibri" w:hAnsi="Calibri" w:cs="Calibri"/>
          <w:shd w:val="clear" w:color="auto" w:fill="FFFFFF"/>
        </w:rPr>
      </w:pPr>
      <w:r w:rsidRPr="0012513A">
        <w:rPr>
          <w:rFonts w:ascii="Calibri" w:hAnsi="Calibri" w:cs="Calibri"/>
          <w:shd w:val="clear" w:color="auto" w:fill="FFFFFF"/>
        </w:rPr>
        <w:t>En 2020, des chrétiennes coptes disparaissent, enlevées par des islamistes et forcées de se convertir à l'islam</w:t>
      </w:r>
      <w:r>
        <w:rPr>
          <w:rStyle w:val="Appelnotedebasdep"/>
          <w:rFonts w:ascii="Calibri" w:hAnsi="Calibri" w:cs="Calibri"/>
          <w:shd w:val="clear" w:color="auto" w:fill="FFFFFF"/>
        </w:rPr>
        <w:footnoteReference w:id="84"/>
      </w:r>
      <w:r w:rsidRPr="0012513A">
        <w:rPr>
          <w:rFonts w:ascii="Calibri" w:hAnsi="Calibri" w:cs="Calibri"/>
          <w:shd w:val="clear" w:color="auto" w:fill="FFFFFF"/>
        </w:rPr>
        <w:t>.</w:t>
      </w:r>
    </w:p>
    <w:p w14:paraId="5B1978B1" w14:textId="77777777" w:rsidR="00492DB0" w:rsidRDefault="00492DB0" w:rsidP="00A1637D">
      <w:pPr>
        <w:spacing w:after="0" w:line="240" w:lineRule="auto"/>
      </w:pPr>
    </w:p>
    <w:p w14:paraId="3B59932C" w14:textId="3BEAE648" w:rsidR="00DB0B66" w:rsidRDefault="00DB0B66" w:rsidP="00DB0B66">
      <w:pPr>
        <w:pStyle w:val="Titre2"/>
      </w:pPr>
      <w:bookmarkStart w:id="27" w:name="_Toc48156557"/>
      <w:r>
        <w:t>Le contrôle de la politique des pays musulmans par les autorités religieuses</w:t>
      </w:r>
      <w:r w:rsidR="009733F1">
        <w:t xml:space="preserve"> et</w:t>
      </w:r>
      <w:r>
        <w:t xml:space="preserve"> leur impunité</w:t>
      </w:r>
      <w:bookmarkEnd w:id="27"/>
    </w:p>
    <w:p w14:paraId="5B11E375" w14:textId="784DEC11" w:rsidR="00DB0B66" w:rsidRDefault="00DB0B66" w:rsidP="00A1637D">
      <w:pPr>
        <w:spacing w:after="0" w:line="240" w:lineRule="auto"/>
      </w:pPr>
    </w:p>
    <w:p w14:paraId="60664C33" w14:textId="4873A2DF" w:rsidR="00DB0B66" w:rsidRDefault="00DB0B66" w:rsidP="00DB0B66">
      <w:pPr>
        <w:spacing w:after="0" w:line="240" w:lineRule="auto"/>
        <w:jc w:val="both"/>
      </w:pPr>
      <w:r>
        <w:t xml:space="preserve">Dans les pays musulmans, les religieux sont, le plus souvent, très puissants et peuvent influencer sur la politiques de tous leurs gouvernements. Un politique qui ne se plieraient pas à leurs avis ou n’en tiendraient pas compte, se mettraient en danger. Un religion émettant une fatwa appelant au meurtre d’un intellectuel, pour motif religieux, aura rarement à en rendre compte aux autorités judiciaires. </w:t>
      </w:r>
    </w:p>
    <w:p w14:paraId="0D14F6D4" w14:textId="7E2B5DE1" w:rsidR="00DB0B66" w:rsidRDefault="00DB0B66" w:rsidP="00A1637D">
      <w:pPr>
        <w:spacing w:after="0" w:line="240" w:lineRule="auto"/>
      </w:pPr>
    </w:p>
    <w:p w14:paraId="60BD86DC" w14:textId="40F3726A" w:rsidR="00DB0B66" w:rsidRDefault="00DB0B66" w:rsidP="00DB0B66">
      <w:pPr>
        <w:spacing w:after="0" w:line="240" w:lineRule="auto"/>
        <w:jc w:val="both"/>
        <w:rPr>
          <w:rFonts w:ascii="Calibri" w:hAnsi="Calibri" w:cs="Arial"/>
          <w:shd w:val="clear" w:color="auto" w:fill="FFFFFF"/>
        </w:rPr>
      </w:pPr>
      <w:r w:rsidRPr="009733F1">
        <w:rPr>
          <w:rFonts w:ascii="Calibri" w:hAnsi="Calibri"/>
        </w:rPr>
        <w:t xml:space="preserve">En décembre 2014, un prédicateur salafiste algérien, </w:t>
      </w:r>
      <w:r w:rsidRPr="00893D96">
        <w:rPr>
          <w:rFonts w:ascii="Calibri" w:hAnsi="Calibri"/>
          <w:b/>
          <w:bCs/>
        </w:rPr>
        <w:t>Abdelfattah Hamadache Zeraoui</w:t>
      </w:r>
      <w:r w:rsidRPr="009733F1">
        <w:rPr>
          <w:rFonts w:ascii="Calibri" w:hAnsi="Calibri"/>
        </w:rPr>
        <w:t>, a appelé au meurtre de l'écrivain algérien, Kamel Daoud</w:t>
      </w:r>
      <w:r w:rsidRPr="009733F1">
        <w:rPr>
          <w:rStyle w:val="Appelnotedebasdep"/>
          <w:rFonts w:ascii="Calibri" w:hAnsi="Calibri"/>
        </w:rPr>
        <w:footnoteReference w:id="85"/>
      </w:r>
      <w:r w:rsidRPr="009733F1">
        <w:rPr>
          <w:rFonts w:ascii="Calibri" w:hAnsi="Calibri"/>
        </w:rPr>
        <w:t xml:space="preserve">. </w:t>
      </w:r>
      <w:r w:rsidRPr="009733F1">
        <w:rPr>
          <w:rFonts w:ascii="Calibri" w:hAnsi="Calibri" w:cs="Arial"/>
          <w:shd w:val="clear" w:color="auto" w:fill="FFFFFF"/>
        </w:rPr>
        <w:t>Il sera alors condamné à 6 mois de prison dont 3 fermes</w:t>
      </w:r>
      <w:r w:rsidR="009733F1">
        <w:rPr>
          <w:rStyle w:val="Appelnotedebasdep"/>
          <w:rFonts w:ascii="Calibri" w:hAnsi="Calibri" w:cs="Arial"/>
          <w:shd w:val="clear" w:color="auto" w:fill="FFFFFF"/>
        </w:rPr>
        <w:footnoteReference w:id="86"/>
      </w:r>
      <w:r w:rsidRPr="009733F1">
        <w:rPr>
          <w:rFonts w:ascii="Calibri" w:hAnsi="Calibri" w:cs="Arial"/>
          <w:color w:val="202122"/>
          <w:shd w:val="clear" w:color="auto" w:fill="FFFFFF"/>
        </w:rPr>
        <w:t xml:space="preserve">. </w:t>
      </w:r>
      <w:r w:rsidRPr="009733F1">
        <w:rPr>
          <w:rFonts w:ascii="Calibri" w:hAnsi="Calibri" w:cs="Arial"/>
          <w:b/>
          <w:bCs/>
          <w:shd w:val="clear" w:color="auto" w:fill="FFFFFF"/>
        </w:rPr>
        <w:t>Cependant, cette condamnation sera annulée en </w:t>
      </w:r>
      <w:r w:rsidRPr="009733F1">
        <w:rPr>
          <w:rFonts w:ascii="Calibri" w:hAnsi="Calibri"/>
          <w:b/>
          <w:bCs/>
        </w:rPr>
        <w:t>juin 2016</w:t>
      </w:r>
      <w:r w:rsidRPr="009733F1">
        <w:rPr>
          <w:rFonts w:ascii="Calibri" w:hAnsi="Calibri" w:cs="Arial"/>
          <w:b/>
          <w:bCs/>
          <w:shd w:val="clear" w:color="auto" w:fill="FFFFFF"/>
        </w:rPr>
        <w:t> par la cour d'appel d'Oran pour "incompétence territoriale</w:t>
      </w:r>
      <w:r w:rsidRPr="009733F1">
        <w:rPr>
          <w:rFonts w:ascii="Calibri" w:hAnsi="Calibri" w:cs="Arial"/>
          <w:shd w:val="clear" w:color="auto" w:fill="FFFFFF"/>
        </w:rPr>
        <w:t>"</w:t>
      </w:r>
      <w:r w:rsidR="009733F1">
        <w:rPr>
          <w:rStyle w:val="Appelnotedebasdep"/>
          <w:rFonts w:ascii="Calibri" w:hAnsi="Calibri" w:cs="Arial"/>
          <w:shd w:val="clear" w:color="auto" w:fill="FFFFFF"/>
        </w:rPr>
        <w:footnoteReference w:id="87"/>
      </w:r>
      <w:r w:rsidR="009733F1" w:rsidRPr="009733F1">
        <w:rPr>
          <w:rFonts w:ascii="Calibri" w:hAnsi="Calibri" w:cs="Arial"/>
          <w:shd w:val="clear" w:color="auto" w:fill="FFFFFF"/>
        </w:rPr>
        <w:t>.</w:t>
      </w:r>
    </w:p>
    <w:p w14:paraId="567933FC" w14:textId="02CC1E78" w:rsidR="00461246" w:rsidRDefault="00461246" w:rsidP="00DB0B66">
      <w:pPr>
        <w:spacing w:after="0" w:line="240" w:lineRule="auto"/>
        <w:jc w:val="both"/>
        <w:rPr>
          <w:rFonts w:ascii="Calibri" w:hAnsi="Calibri" w:cs="Arial"/>
          <w:shd w:val="clear" w:color="auto" w:fill="FFFFFF"/>
        </w:rPr>
      </w:pPr>
    </w:p>
    <w:p w14:paraId="6BB9A5DA" w14:textId="2C791440" w:rsidR="00461246" w:rsidRDefault="00461246" w:rsidP="00DB0B66">
      <w:pPr>
        <w:spacing w:after="0" w:line="240" w:lineRule="auto"/>
        <w:jc w:val="both"/>
        <w:rPr>
          <w:rFonts w:ascii="Calibri" w:hAnsi="Calibri" w:cs="Arial"/>
          <w:shd w:val="clear" w:color="auto" w:fill="FFFFFF"/>
        </w:rPr>
      </w:pPr>
      <w:r w:rsidRPr="00893D96">
        <w:rPr>
          <w:rFonts w:ascii="Calibri" w:hAnsi="Calibri"/>
          <w:b/>
          <w:bCs/>
        </w:rPr>
        <w:t>Khadim Hussain Rizvi</w:t>
      </w:r>
      <w:r>
        <w:rPr>
          <w:rFonts w:ascii="Calibri" w:hAnsi="Calibri"/>
        </w:rPr>
        <w:t xml:space="preserve">, fondateur du parti </w:t>
      </w:r>
      <w:r w:rsidRPr="00461246">
        <w:rPr>
          <w:rFonts w:ascii="Calibri" w:hAnsi="Calibri"/>
        </w:rPr>
        <w:t>Tehreek-e-Labbaik Pakistan (TLP)</w:t>
      </w:r>
      <w:r>
        <w:rPr>
          <w:rStyle w:val="Appelnotedebasdep"/>
          <w:rFonts w:ascii="Calibri" w:hAnsi="Calibri"/>
        </w:rPr>
        <w:footnoteReference w:id="88"/>
      </w:r>
      <w:r w:rsidRPr="00461246">
        <w:rPr>
          <w:rFonts w:ascii="Calibri" w:hAnsi="Calibri"/>
        </w:rPr>
        <w:t xml:space="preserve">, </w:t>
      </w:r>
      <w:r w:rsidRPr="00461246">
        <w:rPr>
          <w:rFonts w:ascii="Calibri" w:hAnsi="Calibri" w:cs="Arial"/>
          <w:shd w:val="clear" w:color="auto" w:fill="FFFFFF"/>
        </w:rPr>
        <w:t>l'un des plus extrêmes partis religieux du pays, défend la </w:t>
      </w:r>
      <w:hyperlink r:id="rId29" w:tooltip="Loi interdisant le blasphème (Pakistan)" w:history="1">
        <w:r w:rsidRPr="00461246">
          <w:rPr>
            <w:rStyle w:val="Lienhypertexte"/>
            <w:rFonts w:ascii="Calibri" w:hAnsi="Calibri" w:cs="Arial"/>
            <w:color w:val="0B0080"/>
            <w:shd w:val="clear" w:color="auto" w:fill="FFFFFF"/>
          </w:rPr>
          <w:t>peine de mort pour blasphème</w:t>
        </w:r>
      </w:hyperlink>
      <w:r w:rsidRPr="00461246">
        <w:rPr>
          <w:rFonts w:ascii="Calibri" w:hAnsi="Calibri" w:cs="Arial"/>
          <w:color w:val="202122"/>
          <w:shd w:val="clear" w:color="auto" w:fill="FFFFFF"/>
        </w:rPr>
        <w:t> </w:t>
      </w:r>
      <w:r w:rsidRPr="00461246">
        <w:rPr>
          <w:rFonts w:ascii="Calibri" w:hAnsi="Calibri" w:cs="Arial"/>
          <w:shd w:val="clear" w:color="auto" w:fill="FFFFFF"/>
        </w:rPr>
        <w:t>et approuve les assassinats d'opposants à cette loi.</w:t>
      </w:r>
      <w:r>
        <w:rPr>
          <w:rFonts w:ascii="Calibri" w:hAnsi="Calibri" w:cs="Arial"/>
          <w:shd w:val="clear" w:color="auto" w:fill="FFFFFF"/>
        </w:rPr>
        <w:t xml:space="preserve"> </w:t>
      </w:r>
      <w:r w:rsidRPr="00461246">
        <w:rPr>
          <w:rFonts w:ascii="Calibri" w:hAnsi="Calibri" w:cs="Arial"/>
          <w:shd w:val="clear" w:color="auto" w:fill="FFFFFF"/>
        </w:rPr>
        <w:t>Les militants du parti avaient protesté contre le changement du texte de serment des députés à propos du prophète Mahomet, qui est cependant rapidement annulé. Ils demandent ensuite la démission du ministre de la Justice Zahid Hamid [qui avait voulu l'abrogation de ce serment], qu'ils finissent par obtenir.</w:t>
      </w:r>
    </w:p>
    <w:p w14:paraId="3C0AA967" w14:textId="2744A730" w:rsidR="00461246" w:rsidRPr="00893D96" w:rsidRDefault="00461246" w:rsidP="00DB0B66">
      <w:pPr>
        <w:spacing w:after="0" w:line="240" w:lineRule="auto"/>
        <w:jc w:val="both"/>
        <w:rPr>
          <w:rFonts w:ascii="Calibri" w:hAnsi="Calibri" w:cs="Arial"/>
          <w:color w:val="202122"/>
          <w:shd w:val="clear" w:color="auto" w:fill="FFFFFF"/>
        </w:rPr>
      </w:pPr>
      <w:r w:rsidRPr="00893D96">
        <w:rPr>
          <w:rFonts w:ascii="Calibri" w:hAnsi="Calibri" w:cs="Arial"/>
          <w:color w:val="202122"/>
          <w:shd w:val="clear" w:color="auto" w:fill="FFFFFF"/>
        </w:rPr>
        <w:t>Suite aux troubles causés par ces protestations, Rizvi fait l'objet de poursuites judiciaires de la part d'un tribunal anti-terroriste. Dans le même temps</w:t>
      </w:r>
      <w:r w:rsidRPr="00893D96">
        <w:rPr>
          <w:rFonts w:ascii="Calibri" w:hAnsi="Calibri" w:cs="Arial"/>
          <w:b/>
          <w:bCs/>
          <w:color w:val="202122"/>
          <w:shd w:val="clear" w:color="auto" w:fill="FFFFFF"/>
        </w:rPr>
        <w:t>, la </w:t>
      </w:r>
      <w:hyperlink r:id="rId30" w:tooltip="Cour suprême du Pakistan" w:history="1">
        <w:r w:rsidRPr="00893D96">
          <w:rPr>
            <w:rStyle w:val="Lienhypertexte"/>
            <w:rFonts w:ascii="Calibri" w:hAnsi="Calibri" w:cs="Arial"/>
            <w:b/>
            <w:bCs/>
            <w:color w:val="0B0080"/>
            <w:shd w:val="clear" w:color="auto" w:fill="FFFFFF"/>
          </w:rPr>
          <w:t>Cour suprême du Pakistan</w:t>
        </w:r>
      </w:hyperlink>
      <w:r w:rsidRPr="00893D96">
        <w:rPr>
          <w:rFonts w:ascii="Calibri" w:hAnsi="Calibri" w:cs="Arial"/>
          <w:b/>
          <w:bCs/>
          <w:color w:val="202122"/>
          <w:shd w:val="clear" w:color="auto" w:fill="FFFFFF"/>
        </w:rPr>
        <w:t> s'intéresse à ses sources de financement, mais affirme ne pas avoir réussi à les identifier, rejetant un rapport des services secrets militaires de l'</w:t>
      </w:r>
      <w:hyperlink r:id="rId31" w:tooltip="Inter-Services Intelligence" w:history="1">
        <w:r w:rsidRPr="00893D96">
          <w:rPr>
            <w:rStyle w:val="Lienhypertexte"/>
            <w:rFonts w:ascii="Calibri" w:hAnsi="Calibri" w:cs="Arial"/>
            <w:b/>
            <w:bCs/>
            <w:color w:val="0B0080"/>
            <w:shd w:val="clear" w:color="auto" w:fill="FFFFFF"/>
          </w:rPr>
          <w:t>ISI</w:t>
        </w:r>
      </w:hyperlink>
      <w:r w:rsidRPr="00893D96">
        <w:rPr>
          <w:rFonts w:ascii="Calibri" w:hAnsi="Calibri" w:cs="Arial"/>
          <w:b/>
          <w:bCs/>
          <w:color w:val="202122"/>
          <w:shd w:val="clear" w:color="auto" w:fill="FFFFFF"/>
        </w:rPr>
        <w:t> qu'elle juge trop lacunaire</w:t>
      </w:r>
      <w:r w:rsidRPr="00893D96">
        <w:rPr>
          <w:rFonts w:ascii="Calibri" w:hAnsi="Calibri" w:cs="Arial"/>
          <w:color w:val="202122"/>
          <w:shd w:val="clear" w:color="auto" w:fill="FFFFFF"/>
        </w:rPr>
        <w:t>. Ce rapport parle notamment de « soutiens financiers », sans plus de précision.</w:t>
      </w:r>
    </w:p>
    <w:p w14:paraId="0FCEA5F2" w14:textId="3A24FDF9" w:rsidR="00461246" w:rsidRDefault="00461246" w:rsidP="00DB0B66">
      <w:pPr>
        <w:spacing w:after="0" w:line="240" w:lineRule="auto"/>
        <w:jc w:val="both"/>
        <w:rPr>
          <w:rFonts w:ascii="Calibri" w:hAnsi="Calibri" w:cs="Arial"/>
          <w:color w:val="202122"/>
          <w:shd w:val="clear" w:color="auto" w:fill="FFFFFF"/>
        </w:rPr>
      </w:pPr>
      <w:r w:rsidRPr="00893D96">
        <w:rPr>
          <w:rFonts w:ascii="Calibri" w:hAnsi="Calibri" w:cs="Arial"/>
          <w:color w:val="202122"/>
          <w:shd w:val="clear" w:color="auto" w:fill="FFFFFF"/>
        </w:rPr>
        <w:t>E</w:t>
      </w:r>
      <w:r w:rsidRPr="00893D96">
        <w:rPr>
          <w:rFonts w:ascii="Calibri" w:hAnsi="Calibri" w:cs="Arial"/>
          <w:b/>
          <w:bCs/>
          <w:color w:val="202122"/>
          <w:shd w:val="clear" w:color="auto" w:fill="FFFFFF"/>
        </w:rPr>
        <w:t>n </w:t>
      </w:r>
      <w:r w:rsidRPr="00893D96">
        <w:rPr>
          <w:rFonts w:ascii="Calibri" w:hAnsi="Calibri"/>
          <w:b/>
          <w:bCs/>
        </w:rPr>
        <w:t>novembre 2018</w:t>
      </w:r>
      <w:r w:rsidRPr="00893D96">
        <w:rPr>
          <w:rFonts w:ascii="Calibri" w:hAnsi="Calibri" w:cs="Arial"/>
          <w:b/>
          <w:bCs/>
          <w:color w:val="202122"/>
          <w:shd w:val="clear" w:color="auto" w:fill="FFFFFF"/>
        </w:rPr>
        <w:t>, il mène un mouvement de protestations contre l'acquittement d'</w:t>
      </w:r>
      <w:hyperlink r:id="rId32" w:tooltip="Affaire Asia Bibi" w:history="1">
        <w:r w:rsidRPr="00893D96">
          <w:rPr>
            <w:rStyle w:val="Lienhypertexte"/>
            <w:rFonts w:ascii="Calibri" w:hAnsi="Calibri" w:cs="Arial"/>
            <w:b/>
            <w:bCs/>
            <w:color w:val="0B0080"/>
            <w:shd w:val="clear" w:color="auto" w:fill="FFFFFF"/>
          </w:rPr>
          <w:t>Asia Bibi</w:t>
        </w:r>
      </w:hyperlink>
      <w:r w:rsidRPr="00893D96">
        <w:rPr>
          <w:rFonts w:ascii="Calibri" w:hAnsi="Calibri" w:cs="Arial"/>
          <w:b/>
          <w:bCs/>
          <w:color w:val="202122"/>
          <w:shd w:val="clear" w:color="auto" w:fill="FFFFFF"/>
        </w:rPr>
        <w:t>, demandant sa pendaiso</w:t>
      </w:r>
      <w:r w:rsidRPr="00893D96">
        <w:rPr>
          <w:rFonts w:ascii="Calibri" w:hAnsi="Calibri" w:cs="Arial"/>
          <w:color w:val="202122"/>
          <w:shd w:val="clear" w:color="auto" w:fill="FFFFFF"/>
        </w:rPr>
        <w:t>n.</w:t>
      </w:r>
      <w:r w:rsidR="00893D96" w:rsidRPr="00893D96">
        <w:rPr>
          <w:rFonts w:ascii="Calibri" w:hAnsi="Calibri" w:cs="Arial"/>
          <w:color w:val="202122"/>
          <w:shd w:val="clear" w:color="auto" w:fill="FFFFFF"/>
        </w:rPr>
        <w:t xml:space="preserve"> Le </w:t>
      </w:r>
      <w:r w:rsidR="00893D96" w:rsidRPr="00893D96">
        <w:rPr>
          <w:rFonts w:ascii="Calibri" w:hAnsi="Calibri"/>
        </w:rPr>
        <w:t>23 novembre</w:t>
      </w:r>
      <w:r w:rsidR="00893D96" w:rsidRPr="00893D96">
        <w:rPr>
          <w:rFonts w:ascii="Calibri" w:hAnsi="Calibri" w:cs="Arial"/>
          <w:color w:val="202122"/>
          <w:shd w:val="clear" w:color="auto" w:fill="FFFFFF"/>
        </w:rPr>
        <w:t>, il est arrêté par la police du Pendjab pour subversion contre l’État alors qu'il prévoyait un rassemblement deux jours plus tard à </w:t>
      </w:r>
      <w:hyperlink r:id="rId33" w:tooltip="Islamabad" w:history="1">
        <w:r w:rsidR="00893D96" w:rsidRPr="00893D96">
          <w:rPr>
            <w:rStyle w:val="Lienhypertexte"/>
            <w:rFonts w:ascii="Calibri" w:hAnsi="Calibri" w:cs="Arial"/>
            <w:color w:val="0B0080"/>
            <w:shd w:val="clear" w:color="auto" w:fill="FFFFFF"/>
          </w:rPr>
          <w:t>Islamabad</w:t>
        </w:r>
      </w:hyperlink>
      <w:r w:rsidR="00893D96" w:rsidRPr="00893D96">
        <w:rPr>
          <w:rFonts w:ascii="Calibri" w:hAnsi="Calibri" w:cs="Arial"/>
          <w:color w:val="202122"/>
          <w:shd w:val="clear" w:color="auto" w:fill="FFFFFF"/>
        </w:rPr>
        <w:t> pour marquer le premier anniversaire du rassemblement de </w:t>
      </w:r>
      <w:r w:rsidR="00893D96" w:rsidRPr="00893D96">
        <w:rPr>
          <w:rFonts w:ascii="Calibri" w:hAnsi="Calibri"/>
        </w:rPr>
        <w:t>novembre 2017</w:t>
      </w:r>
      <w:r w:rsidR="00893D96" w:rsidRPr="00893D96">
        <w:rPr>
          <w:rFonts w:ascii="Calibri" w:hAnsi="Calibri" w:cs="Arial"/>
          <w:color w:val="202122"/>
          <w:shd w:val="clear" w:color="auto" w:fill="FFFFFF"/>
        </w:rPr>
        <w:t xml:space="preserve">. </w:t>
      </w:r>
      <w:r w:rsidR="00893D96" w:rsidRPr="00893D96">
        <w:rPr>
          <w:rFonts w:ascii="Calibri" w:hAnsi="Calibri" w:cs="Arial"/>
          <w:b/>
          <w:bCs/>
          <w:color w:val="202122"/>
          <w:shd w:val="clear" w:color="auto" w:fill="FFFFFF"/>
        </w:rPr>
        <w:t>Il est relâché sous caution en mai 2019</w:t>
      </w:r>
      <w:r w:rsidR="00893D96">
        <w:rPr>
          <w:rStyle w:val="Appelnotedebasdep"/>
          <w:rFonts w:ascii="Calibri" w:hAnsi="Calibri" w:cs="Arial"/>
          <w:b/>
          <w:bCs/>
          <w:color w:val="202122"/>
          <w:shd w:val="clear" w:color="auto" w:fill="FFFFFF"/>
        </w:rPr>
        <w:footnoteReference w:id="89"/>
      </w:r>
      <w:r w:rsidR="00893D96" w:rsidRPr="00893D96">
        <w:rPr>
          <w:rFonts w:ascii="Calibri" w:hAnsi="Calibri" w:cs="Arial"/>
          <w:color w:val="202122"/>
          <w:shd w:val="clear" w:color="auto" w:fill="FFFFFF"/>
        </w:rPr>
        <w:t>.</w:t>
      </w:r>
    </w:p>
    <w:p w14:paraId="383006A2" w14:textId="257B5224" w:rsidR="00893D96" w:rsidRDefault="00893D96" w:rsidP="00DB0B66">
      <w:pPr>
        <w:spacing w:after="0" w:line="240" w:lineRule="auto"/>
        <w:jc w:val="both"/>
        <w:rPr>
          <w:rFonts w:ascii="Calibri" w:hAnsi="Calibri" w:cs="Arial"/>
          <w:color w:val="202122"/>
          <w:shd w:val="clear" w:color="auto" w:fill="FFFFFF"/>
        </w:rPr>
      </w:pPr>
    </w:p>
    <w:p w14:paraId="070AE807" w14:textId="0DFBD091" w:rsidR="00893D96" w:rsidRDefault="00893D96" w:rsidP="00DB0B66">
      <w:pPr>
        <w:spacing w:after="0" w:line="240" w:lineRule="auto"/>
        <w:jc w:val="both"/>
        <w:rPr>
          <w:rFonts w:ascii="Calibri" w:hAnsi="Calibri"/>
        </w:rPr>
      </w:pPr>
      <w:r w:rsidRPr="00893D96">
        <w:rPr>
          <w:rFonts w:ascii="Calibri" w:hAnsi="Calibri"/>
        </w:rPr>
        <w:lastRenderedPageBreak/>
        <w:t>Youssef al-Qaradâwî est un théologien, prédicateur et universitaire qatari d'origine égyptienne.</w:t>
      </w:r>
    </w:p>
    <w:p w14:paraId="01A33FBF" w14:textId="139794A4" w:rsidR="00893D96" w:rsidRPr="00403B52" w:rsidRDefault="00893D96" w:rsidP="00DB0B66">
      <w:pPr>
        <w:spacing w:after="0" w:line="240" w:lineRule="auto"/>
        <w:jc w:val="both"/>
        <w:rPr>
          <w:rFonts w:ascii="Calibri" w:hAnsi="Calibri" w:cs="Arial"/>
          <w:color w:val="202122"/>
          <w:shd w:val="clear" w:color="auto" w:fill="FFFFFF"/>
        </w:rPr>
      </w:pPr>
      <w:r w:rsidRPr="00403B52">
        <w:rPr>
          <w:rFonts w:ascii="Calibri" w:hAnsi="Calibri" w:cs="Arial"/>
          <w:color w:val="202122"/>
          <w:shd w:val="clear" w:color="auto" w:fill="FFFFFF"/>
        </w:rPr>
        <w:t>Au sein de la confrérie islamiste égyptienne des </w:t>
      </w:r>
      <w:hyperlink r:id="rId34" w:tooltip="Frères musulmans" w:history="1">
        <w:r w:rsidRPr="00403B52">
          <w:rPr>
            <w:rStyle w:val="Lienhypertexte"/>
            <w:rFonts w:ascii="Calibri" w:hAnsi="Calibri" w:cs="Arial"/>
            <w:color w:val="0B0080"/>
            <w:shd w:val="clear" w:color="auto" w:fill="FFFFFF"/>
          </w:rPr>
          <w:t>Frères musulmans</w:t>
        </w:r>
      </w:hyperlink>
      <w:r w:rsidRPr="00403B52">
        <w:rPr>
          <w:rFonts w:ascii="Calibri" w:hAnsi="Calibri" w:cs="Arial"/>
          <w:color w:val="202122"/>
          <w:shd w:val="clear" w:color="auto" w:fill="FFFFFF"/>
        </w:rPr>
        <w:t> Al-Qaradawi a une influence intellectuelle de premier plan. Il a publié plus de 120 ouvrages, dont </w:t>
      </w:r>
      <w:hyperlink r:id="rId35" w:tooltip="Le Licite et l'Illicite en islam" w:history="1">
        <w:r w:rsidRPr="00403B52">
          <w:rPr>
            <w:rStyle w:val="Lienhypertexte"/>
            <w:rFonts w:ascii="Calibri" w:hAnsi="Calibri" w:cs="Arial"/>
            <w:i/>
            <w:iCs/>
            <w:color w:val="0B0080"/>
            <w:shd w:val="clear" w:color="auto" w:fill="FFFFFF"/>
          </w:rPr>
          <w:t>Le Licite et l'Illicite en islam</w:t>
        </w:r>
      </w:hyperlink>
      <w:r w:rsidRPr="00403B52">
        <w:rPr>
          <w:rFonts w:ascii="Calibri" w:hAnsi="Calibri" w:cs="Arial"/>
          <w:color w:val="202122"/>
          <w:shd w:val="clear" w:color="auto" w:fill="FFFFFF"/>
        </w:rPr>
        <w:t>, qui appelle au meurtre des homosexuels</w:t>
      </w:r>
      <w:r w:rsidR="00403B52" w:rsidRPr="00403B52">
        <w:rPr>
          <w:rFonts w:ascii="Calibri" w:hAnsi="Calibri" w:cs="Arial"/>
          <w:color w:val="202122"/>
          <w:shd w:val="clear" w:color="auto" w:fill="FFFFFF"/>
        </w:rPr>
        <w:t xml:space="preserve"> et au traitement discriminatoire des femmes</w:t>
      </w:r>
      <w:r w:rsidR="00403B52" w:rsidRPr="00403B52">
        <w:rPr>
          <w:rStyle w:val="Appelnotedebasdep"/>
          <w:rFonts w:ascii="Calibri" w:hAnsi="Calibri" w:cs="Arial"/>
          <w:color w:val="202122"/>
          <w:shd w:val="clear" w:color="auto" w:fill="FFFFFF"/>
        </w:rPr>
        <w:footnoteReference w:id="90"/>
      </w:r>
      <w:r w:rsidRPr="00403B52">
        <w:rPr>
          <w:rFonts w:ascii="Calibri" w:hAnsi="Calibri" w:cs="Arial"/>
          <w:color w:val="202122"/>
          <w:shd w:val="clear" w:color="auto" w:fill="FFFFFF"/>
        </w:rPr>
        <w:t>.</w:t>
      </w:r>
    </w:p>
    <w:p w14:paraId="107D0EA4" w14:textId="74300FAF" w:rsidR="00893D96" w:rsidRPr="000553AF" w:rsidRDefault="00403B52" w:rsidP="00DB0B66">
      <w:pPr>
        <w:spacing w:after="0" w:line="240" w:lineRule="auto"/>
        <w:jc w:val="both"/>
        <w:rPr>
          <w:rFonts w:ascii="Calibri" w:hAnsi="Calibri" w:cs="Arial"/>
          <w:shd w:val="clear" w:color="auto" w:fill="FFFFFF"/>
        </w:rPr>
      </w:pPr>
      <w:r w:rsidRPr="00403B52">
        <w:rPr>
          <w:rFonts w:ascii="Calibri" w:hAnsi="Calibri" w:cs="Arial"/>
          <w:color w:val="202122"/>
          <w:shd w:val="clear" w:color="auto" w:fill="FFFFFF"/>
        </w:rPr>
        <w:t>Il s'est vu refuser un visa d'entrée au Royaume-Uni en 2008, et il est interdit d'entrée aux États-Unis depuis 1999 et en France en 2012. Dans le monde musulman, ses positions contre certains régimes lui ont valu l'interdiction d'entrée dans plusieurs pays arabes, dont les </w:t>
      </w:r>
      <w:hyperlink r:id="rId36" w:tooltip="Émirats arabes unis" w:history="1">
        <w:r w:rsidRPr="00403B52">
          <w:rPr>
            <w:rStyle w:val="Lienhypertexte"/>
            <w:rFonts w:ascii="Calibri" w:hAnsi="Calibri" w:cs="Arial"/>
            <w:color w:val="0B0080"/>
            <w:shd w:val="clear" w:color="auto" w:fill="FFFFFF"/>
          </w:rPr>
          <w:t>Émirats arabes unis</w:t>
        </w:r>
      </w:hyperlink>
      <w:r w:rsidRPr="00403B52">
        <w:rPr>
          <w:rFonts w:ascii="Calibri" w:hAnsi="Calibri" w:cs="Arial"/>
          <w:color w:val="202122"/>
          <w:shd w:val="clear" w:color="auto" w:fill="FFFFFF"/>
        </w:rPr>
        <w:t xml:space="preserve"> et l'Égypte, où il a été jugé par contumace en 2013. Mais il est protégé </w:t>
      </w:r>
      <w:r w:rsidRPr="000553AF">
        <w:rPr>
          <w:rFonts w:ascii="Calibri" w:hAnsi="Calibri" w:cs="Arial"/>
          <w:shd w:val="clear" w:color="auto" w:fill="FFFFFF"/>
        </w:rPr>
        <w:t>au Qatar</w:t>
      </w:r>
      <w:r w:rsidRPr="000553AF">
        <w:rPr>
          <w:rStyle w:val="Appelnotedebasdep"/>
          <w:rFonts w:ascii="Calibri" w:hAnsi="Calibri" w:cs="Arial"/>
          <w:shd w:val="clear" w:color="auto" w:fill="FFFFFF"/>
        </w:rPr>
        <w:footnoteReference w:id="91"/>
      </w:r>
      <w:r w:rsidRPr="000553AF">
        <w:rPr>
          <w:rFonts w:ascii="Calibri" w:hAnsi="Calibri" w:cs="Arial"/>
          <w:shd w:val="clear" w:color="auto" w:fill="FFFFFF"/>
        </w:rPr>
        <w:t>.</w:t>
      </w:r>
    </w:p>
    <w:p w14:paraId="375C835D" w14:textId="77777777" w:rsidR="000553AF" w:rsidRDefault="000553AF" w:rsidP="00DB0B66">
      <w:pPr>
        <w:spacing w:after="0" w:line="240" w:lineRule="auto"/>
        <w:jc w:val="both"/>
        <w:rPr>
          <w:rFonts w:ascii="Calibri" w:hAnsi="Calibri" w:cs="Arial"/>
          <w:shd w:val="clear" w:color="auto" w:fill="FFFFFF"/>
        </w:rPr>
      </w:pPr>
    </w:p>
    <w:p w14:paraId="72D6A0EF" w14:textId="05B1761E" w:rsidR="00403B52" w:rsidRDefault="00403B52" w:rsidP="00DB0B66">
      <w:pPr>
        <w:spacing w:after="0" w:line="240" w:lineRule="auto"/>
        <w:jc w:val="both"/>
        <w:rPr>
          <w:rFonts w:ascii="Calibri" w:hAnsi="Calibri" w:cs="Arial"/>
          <w:shd w:val="clear" w:color="auto" w:fill="FFFFFF"/>
        </w:rPr>
      </w:pPr>
      <w:r w:rsidRPr="000553AF">
        <w:rPr>
          <w:rFonts w:ascii="Calibri" w:hAnsi="Calibri" w:cs="Arial"/>
          <w:shd w:val="clear" w:color="auto" w:fill="FFFFFF"/>
        </w:rPr>
        <w:t>On a le même problème avec le prédicateur salafiste, d’origine indienne</w:t>
      </w:r>
      <w:r w:rsidR="000553AF" w:rsidRPr="000553AF">
        <w:rPr>
          <w:rFonts w:ascii="Calibri" w:hAnsi="Calibri" w:cs="Arial"/>
          <w:shd w:val="clear" w:color="auto" w:fill="FFFFFF"/>
        </w:rPr>
        <w:t>, poursuivi en Inde, pour financement du terrorisme</w:t>
      </w:r>
      <w:r w:rsidR="000553AF" w:rsidRPr="000553AF">
        <w:rPr>
          <w:rStyle w:val="Appelnotedebasdep"/>
          <w:rFonts w:ascii="Calibri" w:hAnsi="Calibri" w:cs="Arial"/>
          <w:shd w:val="clear" w:color="auto" w:fill="FFFFFF"/>
        </w:rPr>
        <w:footnoteReference w:id="92"/>
      </w:r>
      <w:r w:rsidR="000553AF" w:rsidRPr="000553AF">
        <w:rPr>
          <w:rFonts w:ascii="Calibri" w:hAnsi="Calibri" w:cs="Arial"/>
          <w:shd w:val="clear" w:color="auto" w:fill="FFFFFF"/>
        </w:rPr>
        <w:t>, mais ayant reçu un passeport saoudien, en 2017, selon le Middle East Monitor</w:t>
      </w:r>
      <w:r w:rsidR="000553AF">
        <w:rPr>
          <w:rFonts w:ascii="Calibri" w:hAnsi="Calibri" w:cs="Arial"/>
          <w:shd w:val="clear" w:color="auto" w:fill="FFFFFF"/>
        </w:rPr>
        <w:t xml:space="preserve"> (et vivant actuellement en Indonésie)</w:t>
      </w:r>
      <w:r w:rsidR="000553AF" w:rsidRPr="000553AF">
        <w:rPr>
          <w:rFonts w:ascii="Calibri" w:hAnsi="Calibri" w:cs="Arial"/>
          <w:shd w:val="clear" w:color="auto" w:fill="FFFFFF"/>
        </w:rPr>
        <w:t>. Il est interdit d’entrée au Canada et Royaume-Uni</w:t>
      </w:r>
      <w:r w:rsidR="000553AF" w:rsidRPr="000553AF">
        <w:rPr>
          <w:rStyle w:val="Appelnotedebasdep"/>
          <w:rFonts w:ascii="Calibri" w:hAnsi="Calibri" w:cs="Arial"/>
          <w:shd w:val="clear" w:color="auto" w:fill="FFFFFF"/>
        </w:rPr>
        <w:footnoteReference w:id="93"/>
      </w:r>
      <w:r w:rsidR="000553AF" w:rsidRPr="000553AF">
        <w:rPr>
          <w:rFonts w:ascii="Calibri" w:hAnsi="Calibri" w:cs="Arial"/>
          <w:shd w:val="clear" w:color="auto" w:fill="FFFFFF"/>
        </w:rPr>
        <w:t>.</w:t>
      </w:r>
    </w:p>
    <w:p w14:paraId="040D0956" w14:textId="032BD0B5" w:rsidR="00391E44" w:rsidRDefault="00391E44" w:rsidP="00DB0B66">
      <w:pPr>
        <w:spacing w:after="0" w:line="240" w:lineRule="auto"/>
        <w:jc w:val="both"/>
        <w:rPr>
          <w:rFonts w:ascii="Calibri" w:hAnsi="Calibri" w:cs="Arial"/>
          <w:shd w:val="clear" w:color="auto" w:fill="FFFFFF"/>
        </w:rPr>
      </w:pPr>
    </w:p>
    <w:p w14:paraId="42F26687" w14:textId="0A3D9F08" w:rsidR="00391E44" w:rsidRPr="000553AF" w:rsidRDefault="00391E44" w:rsidP="00DB0B66">
      <w:pPr>
        <w:spacing w:after="0" w:line="240" w:lineRule="auto"/>
        <w:jc w:val="both"/>
        <w:rPr>
          <w:rFonts w:ascii="Calibri" w:hAnsi="Calibri"/>
        </w:rPr>
      </w:pPr>
      <w:r>
        <w:rPr>
          <w:rFonts w:ascii="Calibri" w:hAnsi="Calibri" w:cs="Arial"/>
          <w:shd w:val="clear" w:color="auto" w:fill="FFFFFF"/>
        </w:rPr>
        <w:t xml:space="preserve">La majorité de ces autorités musulmans contribue à l’obscurantisme, à l’immobilisme, à la sclérose des pays musulmans et à leur recul scientifique. </w:t>
      </w:r>
    </w:p>
    <w:p w14:paraId="38ECCA35" w14:textId="77777777" w:rsidR="00DB0B66" w:rsidRPr="00893D96" w:rsidRDefault="00DB0B66" w:rsidP="00A1637D">
      <w:pPr>
        <w:spacing w:after="0" w:line="240" w:lineRule="auto"/>
        <w:rPr>
          <w:rFonts w:ascii="Calibri" w:hAnsi="Calibri"/>
        </w:rPr>
      </w:pPr>
    </w:p>
    <w:p w14:paraId="500CD9D1" w14:textId="3201D169" w:rsidR="00882267" w:rsidRPr="00882267" w:rsidRDefault="00882267" w:rsidP="00F120FC">
      <w:pPr>
        <w:pStyle w:val="Titre2"/>
      </w:pPr>
      <w:bookmarkStart w:id="28" w:name="_Toc48156558"/>
      <w:r w:rsidRPr="00882267">
        <w:t>Témoignages</w:t>
      </w:r>
      <w:bookmarkEnd w:id="28"/>
    </w:p>
    <w:p w14:paraId="445C4277" w14:textId="77777777" w:rsidR="00882267" w:rsidRDefault="00882267" w:rsidP="00A1637D">
      <w:pPr>
        <w:spacing w:after="0" w:line="240" w:lineRule="auto"/>
      </w:pPr>
    </w:p>
    <w:p w14:paraId="74217BFA" w14:textId="3F213DCC" w:rsidR="008611DC" w:rsidRDefault="008611DC" w:rsidP="00A1637D">
      <w:pPr>
        <w:spacing w:after="0" w:line="240" w:lineRule="auto"/>
      </w:pPr>
      <w:r>
        <w:t xml:space="preserve">Ces </w:t>
      </w:r>
      <w:r w:rsidR="00CE6E0F">
        <w:t>constats pessimistes</w:t>
      </w:r>
      <w:r>
        <w:t xml:space="preserve"> font échos avec ces témoignages : </w:t>
      </w:r>
    </w:p>
    <w:p w14:paraId="47A45375" w14:textId="729700E3" w:rsidR="008611DC" w:rsidRDefault="008611DC" w:rsidP="00A1637D">
      <w:pPr>
        <w:spacing w:after="0" w:line="240" w:lineRule="auto"/>
      </w:pPr>
    </w:p>
    <w:p w14:paraId="652636B2" w14:textId="77777777" w:rsidR="008611DC" w:rsidRDefault="008611DC" w:rsidP="008611DC">
      <w:pPr>
        <w:spacing w:after="0" w:line="240" w:lineRule="auto"/>
        <w:jc w:val="both"/>
      </w:pPr>
      <w:r>
        <w:t>Une Française vivant au Maroc, depuis plusieurs années, témoignait justement, en 2012 :</w:t>
      </w:r>
    </w:p>
    <w:p w14:paraId="060D451A" w14:textId="77777777" w:rsidR="008611DC" w:rsidRDefault="008611DC" w:rsidP="008611DC">
      <w:pPr>
        <w:spacing w:after="0" w:line="240" w:lineRule="auto"/>
      </w:pPr>
    </w:p>
    <w:p w14:paraId="4620A247" w14:textId="77777777" w:rsidR="008611DC" w:rsidRPr="00762108" w:rsidRDefault="008611DC" w:rsidP="008611DC">
      <w:pPr>
        <w:spacing w:after="0" w:line="240" w:lineRule="auto"/>
        <w:jc w:val="both"/>
        <w:rPr>
          <w:i/>
          <w:iCs/>
        </w:rPr>
      </w:pPr>
      <w:r>
        <w:t xml:space="preserve">« </w:t>
      </w:r>
      <w:r w:rsidRPr="00762108">
        <w:rPr>
          <w:i/>
          <w:iCs/>
        </w:rPr>
        <w:t xml:space="preserve">Au Maroc, [...] de très nombreux sujets sont carrément inabordables, comme l’homosexualité par exemple. [...] Et </w:t>
      </w:r>
      <w:r w:rsidRPr="00A96D49">
        <w:rPr>
          <w:b/>
          <w:bCs/>
          <w:i/>
          <w:iCs/>
        </w:rPr>
        <w:t>quand on touche à l’islam, les gens se braquent, aucun dialogue n’est possible</w:t>
      </w:r>
      <w:r w:rsidRPr="00762108">
        <w:rPr>
          <w:i/>
          <w:iCs/>
        </w:rPr>
        <w:t xml:space="preserve">. Quand on vous demande quelle est votre religion, mieux vaut répondre chrétien, si vous êtes athée. [...] </w:t>
      </w:r>
      <w:r w:rsidRPr="006D6344">
        <w:rPr>
          <w:b/>
          <w:bCs/>
          <w:i/>
          <w:iCs/>
        </w:rPr>
        <w:t>Ici il n’est pas question de spiritualité mais de contrôle de l’individu par le clan</w:t>
      </w:r>
      <w:r>
        <w:rPr>
          <w:rStyle w:val="Appelnotedebasdep"/>
          <w:b/>
          <w:bCs/>
        </w:rPr>
        <w:footnoteReference w:id="94"/>
      </w:r>
      <w:r w:rsidRPr="00762108">
        <w:rPr>
          <w:i/>
          <w:iCs/>
        </w:rPr>
        <w:t>, du refus de voir émerger la diversité comme si elle était une menace.</w:t>
      </w:r>
      <w:r>
        <w:rPr>
          <w:i/>
          <w:iCs/>
        </w:rPr>
        <w:t xml:space="preserve"> […]</w:t>
      </w:r>
    </w:p>
    <w:p w14:paraId="6CFE6198" w14:textId="0BB89FA1" w:rsidR="008611DC" w:rsidRDefault="008611DC" w:rsidP="008611DC">
      <w:pPr>
        <w:spacing w:after="0" w:line="240" w:lineRule="auto"/>
        <w:jc w:val="both"/>
      </w:pPr>
      <w:r w:rsidRPr="00762108">
        <w:rPr>
          <w:i/>
          <w:iCs/>
        </w:rPr>
        <w:t>Le prosélytisme [y] est une réalité [...] je ne vous citerai pas les arguments chocs pour vous faire entendre que l’islam est l’unique voie possible</w:t>
      </w:r>
      <w:r>
        <w:rPr>
          <w:i/>
          <w:iCs/>
        </w:rPr>
        <w:t xml:space="preserve"> […] </w:t>
      </w:r>
      <w:r w:rsidRPr="00762108">
        <w:rPr>
          <w:i/>
          <w:iCs/>
        </w:rPr>
        <w:t xml:space="preserve">Pour s’intégrer à la société marocaine (et afin de demander la nationalité), il faut être musulman. Tant que vous ne l’êtes pas, même si vous avez toujours vécu ici, on ne vous regardera pas comme un égal. Car il y a une </w:t>
      </w:r>
      <w:r w:rsidRPr="00762108">
        <w:rPr>
          <w:i/>
          <w:iCs/>
        </w:rPr>
        <w:lastRenderedPageBreak/>
        <w:t>hiérarchie, entre ceux qui croient et ceux qui ne croient pas. Et parmi ceux qui croient, entre les musulmans et les autres [...]</w:t>
      </w:r>
      <w:r>
        <w:rPr>
          <w:i/>
          <w:iCs/>
        </w:rPr>
        <w:t xml:space="preserve"> </w:t>
      </w:r>
      <w:r>
        <w:t>»</w:t>
      </w:r>
      <w:r>
        <w:rPr>
          <w:rStyle w:val="Appelnotedebasdep"/>
        </w:rPr>
        <w:footnoteReference w:id="95"/>
      </w:r>
      <w:r>
        <w:t>.</w:t>
      </w:r>
    </w:p>
    <w:p w14:paraId="44D0AC3E" w14:textId="146CAEAD" w:rsidR="00E97703" w:rsidRDefault="00E97703" w:rsidP="008611DC">
      <w:pPr>
        <w:spacing w:after="0" w:line="240" w:lineRule="auto"/>
        <w:jc w:val="both"/>
      </w:pPr>
    </w:p>
    <w:p w14:paraId="7AEF8113" w14:textId="77777777" w:rsidR="00E97703" w:rsidRPr="00E97703" w:rsidRDefault="00E97703" w:rsidP="00E97703">
      <w:pPr>
        <w:spacing w:after="0" w:line="240" w:lineRule="auto"/>
        <w:jc w:val="both"/>
        <w:rPr>
          <w:i/>
          <w:iCs/>
        </w:rPr>
      </w:pPr>
      <w:r>
        <w:t>« </w:t>
      </w:r>
      <w:r w:rsidRPr="00E97703">
        <w:rPr>
          <w:i/>
          <w:iCs/>
        </w:rPr>
        <w:t>NON ! les Marocains ne sont pas plus rétifs à la raison que d'autres, ni plus idiots ni foncièrement inconscients.</w:t>
      </w:r>
    </w:p>
    <w:p w14:paraId="5137B4AE" w14:textId="73F15DBB" w:rsidR="00E97703" w:rsidRPr="00E97703" w:rsidRDefault="00E97703" w:rsidP="00E97703">
      <w:pPr>
        <w:spacing w:after="0" w:line="240" w:lineRule="auto"/>
        <w:jc w:val="both"/>
        <w:rPr>
          <w:i/>
          <w:iCs/>
        </w:rPr>
      </w:pPr>
      <w:r w:rsidRPr="00E97703">
        <w:rPr>
          <w:i/>
          <w:iCs/>
        </w:rPr>
        <w:t>Ils sont ce qu'on a voulu faire d'eux</w:t>
      </w:r>
      <w:r>
        <w:rPr>
          <w:i/>
          <w:iCs/>
        </w:rPr>
        <w:t xml:space="preserve"> </w:t>
      </w:r>
      <w:r w:rsidRPr="00E97703">
        <w:rPr>
          <w:i/>
          <w:iCs/>
        </w:rPr>
        <w:t xml:space="preserve">: </w:t>
      </w:r>
      <w:r w:rsidRPr="00E97703">
        <w:rPr>
          <w:b/>
          <w:bCs/>
          <w:i/>
          <w:iCs/>
        </w:rPr>
        <w:t>DES CROYANTS ET NON DES CITOYENS</w:t>
      </w:r>
      <w:r w:rsidRPr="00E97703">
        <w:rPr>
          <w:i/>
          <w:iCs/>
        </w:rPr>
        <w:t xml:space="preserve">. </w:t>
      </w:r>
    </w:p>
    <w:p w14:paraId="611B5DF0" w14:textId="77777777" w:rsidR="00E97703" w:rsidRPr="00E97703" w:rsidRDefault="00E97703" w:rsidP="00E97703">
      <w:pPr>
        <w:spacing w:after="0" w:line="240" w:lineRule="auto"/>
        <w:jc w:val="both"/>
        <w:rPr>
          <w:b/>
          <w:bCs/>
          <w:i/>
          <w:iCs/>
        </w:rPr>
      </w:pPr>
      <w:r w:rsidRPr="00E97703">
        <w:rPr>
          <w:b/>
          <w:bCs/>
          <w:i/>
          <w:iCs/>
        </w:rPr>
        <w:t>On a cultivé en eux l'ignorance, la docilité imbécile, le conformisme, l'à-plat-ventrisme devant le dogme, les tabous contre-nature, les contraintes perpétuelles, les frustrations, le fanatisme, la délation et surtout, surtout, le sentiment, distillé bien sûr par le Coran que TOUT découle de la volonté divine.</w:t>
      </w:r>
    </w:p>
    <w:p w14:paraId="71EF9B26" w14:textId="0DA5C1F4" w:rsidR="00E97703" w:rsidRPr="00E97703" w:rsidRDefault="00E97703" w:rsidP="00E97703">
      <w:pPr>
        <w:spacing w:after="0" w:line="240" w:lineRule="auto"/>
        <w:jc w:val="both"/>
        <w:rPr>
          <w:i/>
          <w:iCs/>
        </w:rPr>
      </w:pPr>
      <w:r w:rsidRPr="00E97703">
        <w:rPr>
          <w:b/>
          <w:bCs/>
          <w:i/>
          <w:iCs/>
        </w:rPr>
        <w:t>Point de libre-arbitre, encore moins de liberté tout court</w:t>
      </w:r>
      <w:r>
        <w:rPr>
          <w:b/>
          <w:bCs/>
          <w:i/>
          <w:iCs/>
        </w:rPr>
        <w:t xml:space="preserve"> </w:t>
      </w:r>
      <w:r w:rsidRPr="00E97703">
        <w:rPr>
          <w:i/>
          <w:iCs/>
        </w:rPr>
        <w:t>: nous ne sommes rien ici-bas et tout doit concourir à nous faire accéder au Paradis d'Allah après une vie "vertueuse" et obéissante.</w:t>
      </w:r>
    </w:p>
    <w:p w14:paraId="101FEE47" w14:textId="4FD9DC9D" w:rsidR="00E97703" w:rsidRDefault="00E97703" w:rsidP="00E97703">
      <w:pPr>
        <w:spacing w:after="0" w:line="240" w:lineRule="auto"/>
        <w:jc w:val="both"/>
      </w:pPr>
      <w:r w:rsidRPr="00E97703">
        <w:rPr>
          <w:i/>
          <w:iCs/>
        </w:rPr>
        <w:t>Je suis arrivé à la conclusion que nous ne sommes pas prêts pour prendre en main notre propre destin à cause de notre égoïsme et que notre culture est finalement basée sur la culture du CHEF LEADER qui impose le respect et la peur !</w:t>
      </w:r>
      <w:r>
        <w:t> ».</w:t>
      </w:r>
    </w:p>
    <w:p w14:paraId="2875E8C2" w14:textId="7FE38B6D" w:rsidR="00E97703" w:rsidRDefault="00E97703" w:rsidP="00E97703">
      <w:pPr>
        <w:spacing w:after="0" w:line="240" w:lineRule="auto"/>
        <w:jc w:val="both"/>
      </w:pPr>
      <w:r>
        <w:t>Source : Le coup de gueule d'un "médecin dégoûté"</w:t>
      </w:r>
      <w:r w:rsidR="008B464D">
        <w:t xml:space="preserve"> [médecin marocain]</w:t>
      </w:r>
      <w:r>
        <w:t xml:space="preserve"> (extraits).</w:t>
      </w:r>
    </w:p>
    <w:p w14:paraId="2609E86C" w14:textId="77777777" w:rsidR="008611DC" w:rsidRDefault="008611DC" w:rsidP="00A1637D">
      <w:pPr>
        <w:spacing w:after="0" w:line="240" w:lineRule="auto"/>
      </w:pPr>
    </w:p>
    <w:p w14:paraId="10292BCA" w14:textId="6D810C04" w:rsidR="008611DC" w:rsidRDefault="00CE6E0F" w:rsidP="008611DC">
      <w:pPr>
        <w:spacing w:after="0" w:line="240" w:lineRule="auto"/>
        <w:jc w:val="both"/>
      </w:pPr>
      <w:r>
        <w:t>Ces constats</w:t>
      </w:r>
      <w:r w:rsidR="008611DC">
        <w:t xml:space="preserve"> ne sont pas sans rapport avec les</w:t>
      </w:r>
      <w:r>
        <w:t xml:space="preserve"> observations</w:t>
      </w:r>
      <w:r w:rsidR="00DD2474">
        <w:t xml:space="preserve"> anciennes</w:t>
      </w:r>
      <w:r w:rsidR="008611DC">
        <w:t xml:space="preserve"> du physicien perse Abu Bakr Mohammad Ibn Zakariya al-Razi (865-925)</w:t>
      </w:r>
      <w:r w:rsidR="008611DC">
        <w:rPr>
          <w:rStyle w:val="Appelnotedebasdep"/>
        </w:rPr>
        <w:footnoteReference w:id="96"/>
      </w:r>
      <w:r>
        <w:t>, sur le fanatisme de ses coreligionnaires (il y a déjà 1000 ans)</w:t>
      </w:r>
      <w:r w:rsidR="008611DC">
        <w:t> :</w:t>
      </w:r>
    </w:p>
    <w:p w14:paraId="1681AA12" w14:textId="77777777" w:rsidR="008611DC" w:rsidRDefault="008611DC" w:rsidP="008611DC">
      <w:pPr>
        <w:spacing w:after="0" w:line="240" w:lineRule="auto"/>
        <w:jc w:val="both"/>
      </w:pPr>
    </w:p>
    <w:p w14:paraId="0766252C" w14:textId="77777777" w:rsidR="008611DC" w:rsidRDefault="008611DC" w:rsidP="008611DC">
      <w:pPr>
        <w:spacing w:after="0" w:line="240" w:lineRule="auto"/>
        <w:jc w:val="both"/>
      </w:pPr>
      <w:r>
        <w:t xml:space="preserve">· « </w:t>
      </w:r>
      <w:r w:rsidRPr="002341FA">
        <w:rPr>
          <w:i/>
          <w:iCs/>
        </w:rPr>
        <w:t xml:space="preserve">Si les gens de cette religion (l'Islam) reçoivent des réflexions sur la preuve de la véracité et de l'authenticité de leur dogme, </w:t>
      </w:r>
      <w:r w:rsidRPr="00CE6E0F">
        <w:rPr>
          <w:b/>
          <w:bCs/>
          <w:i/>
          <w:iCs/>
        </w:rPr>
        <w:t>ils s'enflamment, deviennent hystériques et violents pour quiconque remet en doute leur doctrine. Ils interdisent la spéculation rationnelle et s'efforcent à tuer leurs adversaires, ceux qui se posent des questions et les confrontent. Voilà pourquoi la vérité, avec ces gens-là, est rapidement tue et masquée</w:t>
      </w:r>
      <w:r>
        <w:t> »</w:t>
      </w:r>
      <w:r>
        <w:rPr>
          <w:rStyle w:val="Appelnotedebasdep"/>
        </w:rPr>
        <w:footnoteReference w:id="97"/>
      </w:r>
      <w:r>
        <w:t>.</w:t>
      </w:r>
    </w:p>
    <w:p w14:paraId="74ACB809" w14:textId="77777777" w:rsidR="008611DC" w:rsidRDefault="008611DC" w:rsidP="008611DC">
      <w:pPr>
        <w:spacing w:after="0" w:line="240" w:lineRule="auto"/>
        <w:jc w:val="both"/>
      </w:pPr>
    </w:p>
    <w:p w14:paraId="211D342C" w14:textId="77777777" w:rsidR="008611DC" w:rsidRDefault="008611DC" w:rsidP="008611DC">
      <w:pPr>
        <w:spacing w:after="0" w:line="240" w:lineRule="auto"/>
        <w:jc w:val="both"/>
      </w:pPr>
      <w:r>
        <w:t xml:space="preserve">· « </w:t>
      </w:r>
      <w:r w:rsidRPr="002341FA">
        <w:rPr>
          <w:i/>
          <w:iCs/>
        </w:rPr>
        <w:t>Vous annoncez que le plus pertinent des miracles est là : sous nos yeux, nommé le Coran. Vous dites : 'Quiconque dénie ce livre, laissez-le produire un tel pareil'. En effet, nous allons produire une centaine de similaires, dont les auteurs seront des rhéteurs, d'éloquents orateurs et de vaillants poètes qui savent beaucoup mieux formuler les phrases et qui sont dignes de dire les choses brièvement. Ils véhiculent leur message dans un meilleur sens et avec un rythme mieux calculé. Par Dieu, ce que vous dites</w:t>
      </w:r>
      <w:r>
        <w:rPr>
          <w:i/>
          <w:iCs/>
        </w:rPr>
        <w:t>,</w:t>
      </w:r>
      <w:r w:rsidRPr="002341FA">
        <w:rPr>
          <w:i/>
          <w:iCs/>
        </w:rPr>
        <w:t xml:space="preserve"> nous étonnent ! </w:t>
      </w:r>
      <w:r w:rsidRPr="00CE6E0F">
        <w:rPr>
          <w:b/>
          <w:bCs/>
          <w:i/>
          <w:iCs/>
        </w:rPr>
        <w:t>Vous êtes vraiment en train d'aborder un travail qui compte d'anciens mythes incompréhensibles et qui de surplus sont gorgés de contradictions et d'erreurs en abondances, se refusant à toutes informations ou explications utiles</w:t>
      </w:r>
      <w:r w:rsidRPr="002341FA">
        <w:rPr>
          <w:i/>
          <w:iCs/>
        </w:rPr>
        <w:t>. Et c'est ainsi que vous dites : 'Produisez-en un tel pareil' ?</w:t>
      </w:r>
      <w:r>
        <w:t xml:space="preserve"> »</w:t>
      </w:r>
      <w:r>
        <w:rPr>
          <w:rStyle w:val="Appelnotedebasdep"/>
        </w:rPr>
        <w:footnoteReference w:id="98"/>
      </w:r>
      <w:r>
        <w:t>.</w:t>
      </w:r>
    </w:p>
    <w:p w14:paraId="1F7E9810" w14:textId="77777777" w:rsidR="008611DC" w:rsidRDefault="008611DC" w:rsidP="00A1637D">
      <w:pPr>
        <w:spacing w:after="0" w:line="240" w:lineRule="auto"/>
      </w:pPr>
    </w:p>
    <w:p w14:paraId="670DF185" w14:textId="2417F708" w:rsidR="008203F1" w:rsidRDefault="008203F1" w:rsidP="008203F1">
      <w:pPr>
        <w:pStyle w:val="Titre1"/>
      </w:pPr>
      <w:bookmarkStart w:id="29" w:name="_Toc48156559"/>
      <w:r>
        <w:t>Le mauvais traitement et le statut rétrograde des femmes, dans les pays musulmans</w:t>
      </w:r>
      <w:bookmarkEnd w:id="29"/>
    </w:p>
    <w:p w14:paraId="57BE6EE0" w14:textId="77777777" w:rsidR="008203F1" w:rsidRDefault="008203F1" w:rsidP="00A1637D">
      <w:pPr>
        <w:spacing w:after="0" w:line="240" w:lineRule="auto"/>
      </w:pPr>
    </w:p>
    <w:p w14:paraId="20EDFAD6" w14:textId="0BD62C92" w:rsidR="00D834CA" w:rsidRDefault="00D834CA" w:rsidP="00D834CA">
      <w:pPr>
        <w:spacing w:after="0" w:line="240" w:lineRule="auto"/>
        <w:jc w:val="both"/>
      </w:pPr>
      <w:r>
        <w:t>Beaucoup de femmes, dans ces pays, accepte</w:t>
      </w:r>
      <w:r w:rsidR="00AA5BAD">
        <w:t>nt</w:t>
      </w:r>
      <w:r w:rsidR="00CE6E0F">
        <w:t xml:space="preserve"> aussi</w:t>
      </w:r>
      <w:r>
        <w:t xml:space="preserve"> un statut rétrograde qui les infériorise et infantilise par rapport aux hommes :</w:t>
      </w:r>
    </w:p>
    <w:p w14:paraId="3DCADDD0" w14:textId="2AAC4DE1" w:rsidR="00D834CA" w:rsidRDefault="00D834CA" w:rsidP="00A1637D">
      <w:pPr>
        <w:spacing w:after="0" w:line="240" w:lineRule="auto"/>
      </w:pPr>
    </w:p>
    <w:p w14:paraId="0AEC4184" w14:textId="154D2446" w:rsidR="00D834CA" w:rsidRDefault="00D834CA" w:rsidP="008203F1">
      <w:pPr>
        <w:pStyle w:val="Paragraphedeliste"/>
        <w:numPr>
          <w:ilvl w:val="0"/>
          <w:numId w:val="15"/>
        </w:numPr>
        <w:spacing w:after="0" w:line="240" w:lineRule="auto"/>
        <w:ind w:left="426"/>
        <w:jc w:val="both"/>
      </w:pPr>
      <w:r>
        <w:t>Au Maroc, en 2018, plus de 25 000 dérogations légales au Moudawana (code de la famille) ont été accordées pour des mariages de mineures, dont 99 % sont des filles. Le mariage des mineures donc à la hausse, comme en Turquie, du fait que les islamistes sont au pouvoir</w:t>
      </w:r>
      <w:r>
        <w:rPr>
          <w:rStyle w:val="Appelnotedebasdep"/>
        </w:rPr>
        <w:footnoteReference w:id="99"/>
      </w:r>
      <w:r>
        <w:t>.</w:t>
      </w:r>
    </w:p>
    <w:p w14:paraId="4B7550BE" w14:textId="4B6246FD" w:rsidR="00D834CA" w:rsidRDefault="00D834CA" w:rsidP="008203F1">
      <w:pPr>
        <w:pStyle w:val="Paragraphedeliste"/>
        <w:numPr>
          <w:ilvl w:val="0"/>
          <w:numId w:val="15"/>
        </w:numPr>
        <w:spacing w:after="0" w:line="240" w:lineRule="auto"/>
        <w:ind w:left="426"/>
        <w:jc w:val="both"/>
      </w:pPr>
      <w:r w:rsidRPr="00D834CA">
        <w:lastRenderedPageBreak/>
        <w:t>Une enquête financée par l’Unicef et publiée en 2009, faisait ressortir que 67,9% des Algériennes acceptent les violences conjugales, que leur mari leur faisait subir</w:t>
      </w:r>
      <w:r>
        <w:rPr>
          <w:rStyle w:val="Appelnotedebasdep"/>
        </w:rPr>
        <w:footnoteReference w:id="100"/>
      </w:r>
      <w:r w:rsidRPr="00D834CA">
        <w:t>.</w:t>
      </w:r>
    </w:p>
    <w:p w14:paraId="144A26F6" w14:textId="7502BE8C" w:rsidR="00464850" w:rsidRDefault="00464850" w:rsidP="008203F1">
      <w:pPr>
        <w:pStyle w:val="Paragraphedeliste"/>
        <w:numPr>
          <w:ilvl w:val="0"/>
          <w:numId w:val="15"/>
        </w:numPr>
        <w:spacing w:after="0" w:line="240" w:lineRule="auto"/>
        <w:ind w:left="426"/>
        <w:jc w:val="both"/>
      </w:pPr>
      <w:r>
        <w:t>Quand les femmes veulent résister à leur mari (quand il les bat et viole), elles ne sont pas soutenues par la justice</w:t>
      </w:r>
      <w:r w:rsidR="00C15841">
        <w:rPr>
          <w:rStyle w:val="Appelnotedebasdep"/>
        </w:rPr>
        <w:footnoteReference w:id="101"/>
      </w:r>
      <w:r>
        <w:t>.</w:t>
      </w:r>
    </w:p>
    <w:p w14:paraId="23DFB032" w14:textId="106C227D" w:rsidR="008203F1" w:rsidRDefault="008203F1" w:rsidP="008203F1">
      <w:pPr>
        <w:pStyle w:val="Paragraphedeliste"/>
        <w:numPr>
          <w:ilvl w:val="0"/>
          <w:numId w:val="15"/>
        </w:numPr>
        <w:spacing w:after="0" w:line="240" w:lineRule="auto"/>
        <w:ind w:left="426"/>
        <w:jc w:val="both"/>
      </w:pPr>
      <w:r>
        <w:t>Dès que des femmes agissent comme des femmes libérées, elles risquent d’être lynchées par leurs voisins</w:t>
      </w:r>
      <w:r w:rsidR="0003603B">
        <w:t> :</w:t>
      </w:r>
    </w:p>
    <w:p w14:paraId="04D4B590" w14:textId="466CC400" w:rsidR="00941CAE" w:rsidRDefault="00941CAE" w:rsidP="00A1637D">
      <w:pPr>
        <w:spacing w:after="0" w:line="240" w:lineRule="auto"/>
      </w:pPr>
    </w:p>
    <w:p w14:paraId="55A80286" w14:textId="62495DBC" w:rsidR="008203F1" w:rsidRDefault="0003603B" w:rsidP="0003603B">
      <w:pPr>
        <w:spacing w:after="0" w:line="240" w:lineRule="auto"/>
        <w:jc w:val="both"/>
      </w:pPr>
      <w:r>
        <w:t xml:space="preserve">Dans la </w:t>
      </w:r>
      <w:r w:rsidRPr="0003603B">
        <w:t>nuit du 12 au 13 juillet 2001</w:t>
      </w:r>
      <w:r>
        <w:t xml:space="preserve">, </w:t>
      </w:r>
      <w:r w:rsidRPr="0003603B">
        <w:t>dans leurs maisons du bidonville d'El Haïcha, près d</w:t>
      </w:r>
      <w:r>
        <w:t xml:space="preserve">u </w:t>
      </w:r>
      <w:r w:rsidRPr="0003603B">
        <w:t>site pétrolier Hassi Messaoud, une centaine d'hommes avaient lynché un groupe de</w:t>
      </w:r>
      <w:r>
        <w:t xml:space="preserve"> 38</w:t>
      </w:r>
      <w:r w:rsidRPr="0003603B">
        <w:t xml:space="preserve"> travailleuses</w:t>
      </w:r>
      <w:r w:rsidR="00464850">
        <w:t xml:space="preserve">, </w:t>
      </w:r>
      <w:r w:rsidR="00464850" w:rsidRPr="00464850">
        <w:t>travaill</w:t>
      </w:r>
      <w:r w:rsidR="00464850">
        <w:t>a</w:t>
      </w:r>
      <w:r w:rsidR="00464850" w:rsidRPr="00464850">
        <w:t>nt pour la plupart comme femmes de ménage</w:t>
      </w:r>
      <w:r w:rsidRPr="0003603B">
        <w:t>, laissées pour mortes, à la suite du prêche virulent d'un imam.</w:t>
      </w:r>
      <w:r>
        <w:t xml:space="preserve"> </w:t>
      </w:r>
      <w:r w:rsidRPr="0003603B">
        <w:t>Pendant près de cinq heures, aux cris d'"Allah Akbar" et d'appel au "djihad", elles sont tabassées, injuriées, violées, souillées et mutilées par une horde de voyous "talibanisés". Un imam intégriste leur avait mis dans la tête que toute femme travaillant et vivant seule, "portant hijab ou pas", ne pouvait être qu'une prostituée et une menace pour la sérénité de la communauté</w:t>
      </w:r>
      <w:r>
        <w:rPr>
          <w:rStyle w:val="Appelnotedebasdep"/>
        </w:rPr>
        <w:footnoteReference w:id="102"/>
      </w:r>
      <w:r w:rsidRPr="0003603B">
        <w:t>.</w:t>
      </w:r>
    </w:p>
    <w:p w14:paraId="4C1CB57A" w14:textId="77DE6AC3" w:rsidR="00464850" w:rsidRDefault="00464850" w:rsidP="00464850">
      <w:pPr>
        <w:spacing w:after="0" w:line="240" w:lineRule="auto"/>
        <w:jc w:val="both"/>
      </w:pPr>
      <w:r>
        <w:t xml:space="preserve">Ce genre d’expéditions punitives, à </w:t>
      </w:r>
      <w:r w:rsidRPr="0003603B">
        <w:t>El Haïcha</w:t>
      </w:r>
      <w:r>
        <w:t>, se sont renouvelées, en 2010 et 2016, les habitations de ces femmes étant, à chaque fois, incendiées et ses femmes agressées et violées</w:t>
      </w:r>
      <w:r>
        <w:rPr>
          <w:rStyle w:val="Appelnotedebasdep"/>
        </w:rPr>
        <w:footnoteReference w:id="103"/>
      </w:r>
      <w:r>
        <w:t>.</w:t>
      </w:r>
    </w:p>
    <w:p w14:paraId="0A924692" w14:textId="77777777" w:rsidR="00F60FFE" w:rsidRDefault="00F60FFE" w:rsidP="0003603B">
      <w:pPr>
        <w:spacing w:after="0" w:line="240" w:lineRule="auto"/>
        <w:jc w:val="both"/>
      </w:pPr>
    </w:p>
    <w:p w14:paraId="394292C2" w14:textId="752FDF5C" w:rsidR="0003603B" w:rsidRDefault="00F60FFE" w:rsidP="00F60FFE">
      <w:pPr>
        <w:spacing w:after="0" w:line="240" w:lineRule="auto"/>
        <w:jc w:val="both"/>
      </w:pPr>
      <w:r w:rsidRPr="00F60FFE">
        <w:t>En septembre 2018, des jeunes pénétrèrent par le balcon dans l’appartement d'une femme habitant seule dans le quartier des 400 Logements (UV 7) de la nouvelle ville Ali Mendjeli, à Constantine, la chass</w:t>
      </w:r>
      <w:r>
        <w:t>èr</w:t>
      </w:r>
      <w:r w:rsidRPr="00F60FFE">
        <w:t>ent de force, de chez elle, et m</w:t>
      </w:r>
      <w:r>
        <w:t>ir</w:t>
      </w:r>
      <w:r w:rsidRPr="00F60FFE">
        <w:t>ent le feu à ses biens</w:t>
      </w:r>
      <w:r w:rsidR="00105346">
        <w:t xml:space="preserve"> et meubles</w:t>
      </w:r>
      <w:r w:rsidRPr="00F60FFE">
        <w:t xml:space="preserve">. Ces violation de domicile, agression et destruction de biens </w:t>
      </w:r>
      <w:r>
        <w:t>avaie</w:t>
      </w:r>
      <w:r w:rsidRPr="00F60FFE">
        <w:t xml:space="preserve">nt été justifiées par des soupçons de prostitution, ou encore par de supposées visites régulières de «filles de mauvaises mœurs» et la musique qu’elles écouteraient trop fort et qui n’était pas au goût de ses voisins, toujours selon nos sources. Ces jeunes </w:t>
      </w:r>
      <w:r>
        <w:t>avaie</w:t>
      </w:r>
      <w:r w:rsidRPr="00F60FFE">
        <w:t>nt décidé se faire justice eux-mêmes en «nettoyant» par cette expédition punitive ce qu’ils cro</w:t>
      </w:r>
      <w:r>
        <w:t>yai</w:t>
      </w:r>
      <w:r w:rsidRPr="00F60FFE">
        <w:t>ent être un lieu de prostitution, agissant dans l’esprit de la moralisation de la vie publique</w:t>
      </w:r>
      <w:r>
        <w:rPr>
          <w:rStyle w:val="Appelnotedebasdep"/>
        </w:rPr>
        <w:footnoteReference w:id="104"/>
      </w:r>
      <w:r w:rsidRPr="00F60FFE">
        <w:t>.</w:t>
      </w:r>
    </w:p>
    <w:p w14:paraId="0EB7683C" w14:textId="60C97E65" w:rsidR="00105346" w:rsidRDefault="00105346" w:rsidP="00F60FFE">
      <w:pPr>
        <w:spacing w:after="0" w:line="240" w:lineRule="auto"/>
        <w:jc w:val="both"/>
      </w:pPr>
      <w:r>
        <w:t xml:space="preserve">En fait, ce sont plusieurs femmes vivant seules qui ont subi le même sort à </w:t>
      </w:r>
      <w:r w:rsidRPr="00F60FFE">
        <w:t>Ali Mendjeli</w:t>
      </w:r>
      <w:r>
        <w:rPr>
          <w:rStyle w:val="Appelnotedebasdep"/>
        </w:rPr>
        <w:footnoteReference w:id="105"/>
      </w:r>
      <w:r>
        <w:t>.</w:t>
      </w:r>
    </w:p>
    <w:p w14:paraId="33F664A4" w14:textId="77777777" w:rsidR="00100DF8" w:rsidRDefault="00100DF8" w:rsidP="00F60FFE">
      <w:pPr>
        <w:spacing w:after="0" w:line="240" w:lineRule="auto"/>
        <w:jc w:val="both"/>
      </w:pPr>
    </w:p>
    <w:p w14:paraId="0C7F1929" w14:textId="27C7672B" w:rsidR="00F60FFE" w:rsidRDefault="00F60FFE" w:rsidP="00F60FFE">
      <w:pPr>
        <w:spacing w:after="0" w:line="240" w:lineRule="auto"/>
        <w:jc w:val="both"/>
      </w:pPr>
      <w:r>
        <w:t xml:space="preserve">En fait, les sociétés musulmanes </w:t>
      </w:r>
      <w:r w:rsidR="00105346">
        <w:t>n’acceptent pas les femmes</w:t>
      </w:r>
      <w:r w:rsidR="009D2877">
        <w:t xml:space="preserve"> vivant seules, indépendantes (en particulier des d’un mentor mâle, mari, frère),</w:t>
      </w:r>
      <w:r w:rsidR="00105346">
        <w:t xml:space="preserve"> …</w:t>
      </w:r>
      <w:r w:rsidR="009D2877">
        <w:t xml:space="preserve"> Elles sont toutes considérées comme des prostituées</w:t>
      </w:r>
      <w:r w:rsidR="00B0137A">
        <w:t>, des femmes aux mœurs légères</w:t>
      </w:r>
      <w:r w:rsidR="009D2877">
        <w:t xml:space="preserve"> …</w:t>
      </w:r>
      <w:r w:rsidR="00100DF8">
        <w:t xml:space="preserve"> On retrouve le même problème dans les banlieues en France.</w:t>
      </w:r>
    </w:p>
    <w:p w14:paraId="27CD9D10" w14:textId="5109E2B1" w:rsidR="00876877" w:rsidRDefault="00876877" w:rsidP="00F60FFE">
      <w:pPr>
        <w:spacing w:after="0" w:line="240" w:lineRule="auto"/>
        <w:jc w:val="both"/>
      </w:pPr>
      <w:r>
        <w:t>Le corps des femmes et leur sexualité ne leur appartiennent pas. Ils sont contrôlés par la famille, la société, l’Umma (les voisins, …).</w:t>
      </w:r>
    </w:p>
    <w:p w14:paraId="6A02832E" w14:textId="18BD3708" w:rsidR="00100DF8" w:rsidRDefault="00100DF8" w:rsidP="00F60FFE">
      <w:pPr>
        <w:spacing w:after="0" w:line="240" w:lineRule="auto"/>
        <w:jc w:val="both"/>
      </w:pPr>
    </w:p>
    <w:p w14:paraId="2DF4EA99" w14:textId="77777777" w:rsidR="00E55F6D" w:rsidRDefault="00E55F6D" w:rsidP="00F60FFE">
      <w:pPr>
        <w:spacing w:after="0" w:line="240" w:lineRule="auto"/>
        <w:jc w:val="both"/>
      </w:pPr>
    </w:p>
    <w:p w14:paraId="23792A9A" w14:textId="5BB70CA9" w:rsidR="000C1A8B" w:rsidRDefault="000C1A8B" w:rsidP="000C1A8B">
      <w:pPr>
        <w:pStyle w:val="Titre2"/>
      </w:pPr>
      <w:bookmarkStart w:id="30" w:name="_Toc48156560"/>
      <w:r>
        <w:lastRenderedPageBreak/>
        <w:t>Le différentiel de libertés entre hommes et femmes en Egypte</w:t>
      </w:r>
      <w:bookmarkEnd w:id="30"/>
    </w:p>
    <w:p w14:paraId="6DBE43E4" w14:textId="186D9380" w:rsidR="000C1A8B" w:rsidRDefault="000C1A8B" w:rsidP="00F60FFE">
      <w:pPr>
        <w:spacing w:after="0" w:line="240" w:lineRule="auto"/>
        <w:jc w:val="both"/>
      </w:pPr>
    </w:p>
    <w:p w14:paraId="4CB666C0" w14:textId="5162E4A1" w:rsidR="000C1A8B" w:rsidRDefault="000C1A8B" w:rsidP="000C1A8B">
      <w:pPr>
        <w:spacing w:after="0" w:line="240" w:lineRule="auto"/>
        <w:jc w:val="both"/>
      </w:pPr>
      <w:r>
        <w:t xml:space="preserve">« L'emprisonnement fin juillet en Egypte de jeunes influenceuses a mis en lumière la disparité de traitement entre les femmes prestement condamnées pour des publications en ligne, alors que le mouvement #MeToo local dénonce les </w:t>
      </w:r>
      <w:r w:rsidRPr="000C1A8B">
        <w:rPr>
          <w:b/>
          <w:bCs/>
        </w:rPr>
        <w:t>agressions sexuelles d'hommes rarement poursuivis</w:t>
      </w:r>
      <w:r>
        <w:t>.</w:t>
      </w:r>
    </w:p>
    <w:p w14:paraId="0C90BE3A" w14:textId="77777777" w:rsidR="000C1A8B" w:rsidRDefault="000C1A8B" w:rsidP="000C1A8B">
      <w:pPr>
        <w:spacing w:after="0" w:line="240" w:lineRule="auto"/>
        <w:jc w:val="both"/>
      </w:pPr>
      <w:r>
        <w:t>Manar Samy a été condamnée mercredi à trois ans de prison pour "incitation à la débauche" pour des vidéos postées sur le réseau social TikTok, où elle danse et chante en playback des chansons à succès.</w:t>
      </w:r>
    </w:p>
    <w:p w14:paraId="27DE6ED2" w14:textId="0D174E2B" w:rsidR="000C1A8B" w:rsidRDefault="000C1A8B" w:rsidP="000C1A8B">
      <w:pPr>
        <w:spacing w:after="0" w:line="240" w:lineRule="auto"/>
        <w:jc w:val="both"/>
      </w:pPr>
      <w:r>
        <w:t>Ce jugement est intervenu quelques jours après la condamnation par un autre tribunal de cinq Egyptiennes à deux ans de prison pour atteinte aux bonnes mœurs, également pour des publications sur TikTok.</w:t>
      </w:r>
    </w:p>
    <w:p w14:paraId="521E703B" w14:textId="41B7C727" w:rsidR="00D05E79" w:rsidRDefault="00D05E79" w:rsidP="000C1A8B">
      <w:pPr>
        <w:spacing w:after="0" w:line="240" w:lineRule="auto"/>
        <w:jc w:val="both"/>
      </w:pPr>
      <w:r>
        <w:rPr>
          <w:rStyle w:val="Appelnotedebasdep"/>
        </w:rPr>
        <w:footnoteReference w:id="106"/>
      </w:r>
      <w:r>
        <w:t>.</w:t>
      </w:r>
    </w:p>
    <w:p w14:paraId="3EC062C0" w14:textId="27664A3B" w:rsidR="000C1A8B" w:rsidRDefault="000C1A8B" w:rsidP="000C1A8B">
      <w:pPr>
        <w:spacing w:after="0" w:line="240" w:lineRule="auto"/>
        <w:jc w:val="both"/>
      </w:pPr>
      <w:r>
        <w:t>Ce sont "</w:t>
      </w:r>
      <w:r w:rsidRPr="000C1A8B">
        <w:rPr>
          <w:i/>
          <w:iCs/>
        </w:rPr>
        <w:t>toutes des femmes, toutes jeunes, toutes exerçant leur droit à la liberté d'expression en ligne</w:t>
      </w:r>
      <w:r>
        <w:t>", a affirmé l'ONG de protection des libertés numériques, Access Now »</w:t>
      </w:r>
      <w:r>
        <w:rPr>
          <w:rStyle w:val="Appelnotedebasdep"/>
        </w:rPr>
        <w:footnoteReference w:id="107"/>
      </w:r>
      <w:r>
        <w:t>.</w:t>
      </w:r>
    </w:p>
    <w:p w14:paraId="333C13AB" w14:textId="77777777" w:rsidR="00CD7419" w:rsidRDefault="00CD7419" w:rsidP="000C1A8B">
      <w:pPr>
        <w:spacing w:after="0" w:line="240" w:lineRule="auto"/>
        <w:jc w:val="both"/>
      </w:pPr>
    </w:p>
    <w:p w14:paraId="1A3A72C2" w14:textId="5CF7473B" w:rsidR="00CD7419" w:rsidRDefault="00CD7419" w:rsidP="000C1A8B">
      <w:pPr>
        <w:spacing w:after="0" w:line="240" w:lineRule="auto"/>
        <w:jc w:val="both"/>
      </w:pPr>
      <w:r w:rsidRPr="00CD7419">
        <w:t>Mona Prince Hamad, professeur d'université de littérature anglaise, a été licenciée de son université, au Caire, après 20 ans de bons et loyaux services, parce qu'elle avait postée une vidéo où on la voyait danser seule dans son appartement. Il est possible qu'elle a</w:t>
      </w:r>
      <w:r>
        <w:t>it</w:t>
      </w:r>
      <w:r w:rsidRPr="00CD7419">
        <w:t xml:space="preserve"> été licenciée</w:t>
      </w:r>
      <w:r>
        <w:t>,</w:t>
      </w:r>
      <w:r w:rsidRPr="00CD7419">
        <w:t xml:space="preserve"> parce qu'elle prônait la libre pensée et la pensée indépendante, dans ses cours</w:t>
      </w:r>
      <w:r>
        <w:rPr>
          <w:rStyle w:val="Appelnotedebasdep"/>
        </w:rPr>
        <w:footnoteReference w:id="108"/>
      </w:r>
      <w:r w:rsidRPr="00CD7419">
        <w:t>.</w:t>
      </w:r>
    </w:p>
    <w:p w14:paraId="13D2B58E" w14:textId="77777777" w:rsidR="000C1A8B" w:rsidRDefault="000C1A8B" w:rsidP="00F60FFE">
      <w:pPr>
        <w:spacing w:after="0" w:line="240" w:lineRule="auto"/>
        <w:jc w:val="both"/>
      </w:pPr>
    </w:p>
    <w:p w14:paraId="3878D71D" w14:textId="0713CB53" w:rsidR="00100DF8" w:rsidRPr="00100DF8" w:rsidRDefault="00100DF8" w:rsidP="000C1A8B">
      <w:pPr>
        <w:pStyle w:val="Titre2"/>
      </w:pPr>
      <w:bookmarkStart w:id="31" w:name="_Toc48156561"/>
      <w:r w:rsidRPr="00100DF8">
        <w:t>Les crimes d’honneur</w:t>
      </w:r>
      <w:bookmarkEnd w:id="31"/>
    </w:p>
    <w:p w14:paraId="2B306BD9" w14:textId="1D6BD13F" w:rsidR="00F60FFE" w:rsidRDefault="00F60FFE" w:rsidP="00F60FFE">
      <w:pPr>
        <w:spacing w:after="0" w:line="240" w:lineRule="auto"/>
        <w:jc w:val="both"/>
      </w:pPr>
    </w:p>
    <w:p w14:paraId="76116872" w14:textId="6FFA5412" w:rsidR="000C1A8B" w:rsidRPr="000C1A8B" w:rsidRDefault="000C1A8B" w:rsidP="000C1A8B">
      <w:pPr>
        <w:pStyle w:val="NormalWeb"/>
        <w:shd w:val="clear" w:color="auto" w:fill="FFFFFF"/>
        <w:spacing w:before="0" w:beforeAutospacing="0" w:after="0" w:afterAutospacing="0"/>
        <w:jc w:val="both"/>
        <w:rPr>
          <w:rFonts w:ascii="Calibri" w:hAnsi="Calibri" w:cs="Arial"/>
          <w:color w:val="202122"/>
          <w:sz w:val="22"/>
          <w:szCs w:val="22"/>
        </w:rPr>
      </w:pPr>
      <w:r w:rsidRPr="000C1A8B">
        <w:rPr>
          <w:rFonts w:ascii="Calibri" w:hAnsi="Calibri" w:cs="Arial"/>
          <w:color w:val="202122"/>
          <w:sz w:val="22"/>
          <w:szCs w:val="22"/>
        </w:rPr>
        <w:t>Un </w:t>
      </w:r>
      <w:r w:rsidRPr="000C1A8B">
        <w:rPr>
          <w:rFonts w:ascii="Calibri" w:hAnsi="Calibri" w:cs="Arial"/>
          <w:b/>
          <w:bCs/>
          <w:color w:val="202122"/>
          <w:sz w:val="22"/>
          <w:szCs w:val="22"/>
        </w:rPr>
        <w:t>crime d’honneur</w:t>
      </w:r>
      <w:r w:rsidRPr="000C1A8B">
        <w:rPr>
          <w:rFonts w:ascii="Calibri" w:hAnsi="Calibri" w:cs="Arial"/>
          <w:color w:val="202122"/>
          <w:sz w:val="22"/>
          <w:szCs w:val="22"/>
        </w:rPr>
        <w:t> est un </w:t>
      </w:r>
      <w:hyperlink r:id="rId37" w:tooltip="Crime" w:history="1">
        <w:r w:rsidRPr="000C1A8B">
          <w:rPr>
            <w:rStyle w:val="Lienhypertexte"/>
            <w:rFonts w:ascii="Calibri" w:eastAsiaTheme="majorEastAsia" w:hAnsi="Calibri" w:cs="Arial"/>
            <w:color w:val="0B0080"/>
            <w:sz w:val="22"/>
            <w:szCs w:val="22"/>
          </w:rPr>
          <w:t>crime</w:t>
        </w:r>
      </w:hyperlink>
      <w:r w:rsidRPr="000C1A8B">
        <w:rPr>
          <w:rFonts w:ascii="Calibri" w:hAnsi="Calibri" w:cs="Arial"/>
          <w:color w:val="202122"/>
          <w:sz w:val="22"/>
          <w:szCs w:val="22"/>
        </w:rPr>
        <w:t> perpétré en réaction à un comportement perçu comme ayant apporté le </w:t>
      </w:r>
      <w:hyperlink r:id="rId38" w:tooltip="Déshonneur" w:history="1">
        <w:r w:rsidRPr="000C1A8B">
          <w:rPr>
            <w:rStyle w:val="Lienhypertexte"/>
            <w:rFonts w:ascii="Calibri" w:eastAsiaTheme="majorEastAsia" w:hAnsi="Calibri" w:cs="Arial"/>
            <w:color w:val="0B0080"/>
            <w:sz w:val="22"/>
            <w:szCs w:val="22"/>
          </w:rPr>
          <w:t>déshonneur</w:t>
        </w:r>
      </w:hyperlink>
      <w:r w:rsidRPr="000C1A8B">
        <w:rPr>
          <w:rFonts w:ascii="Calibri" w:hAnsi="Calibri" w:cs="Arial"/>
          <w:color w:val="202122"/>
          <w:sz w:val="22"/>
          <w:szCs w:val="22"/>
        </w:rPr>
        <w:t> à une famille et ayant donc enfreint le </w:t>
      </w:r>
      <w:hyperlink r:id="rId39" w:tooltip="Code d'honneur" w:history="1">
        <w:r w:rsidRPr="000C1A8B">
          <w:rPr>
            <w:rStyle w:val="Lienhypertexte"/>
            <w:rFonts w:ascii="Calibri" w:eastAsiaTheme="majorEastAsia" w:hAnsi="Calibri" w:cs="Arial"/>
            <w:color w:val="0B0080"/>
            <w:sz w:val="22"/>
            <w:szCs w:val="22"/>
          </w:rPr>
          <w:t>code d’honneur</w:t>
        </w:r>
      </w:hyperlink>
      <w:r w:rsidRPr="000C1A8B">
        <w:rPr>
          <w:rFonts w:ascii="Calibri" w:hAnsi="Calibri" w:cs="Arial"/>
          <w:color w:val="202122"/>
          <w:sz w:val="22"/>
          <w:szCs w:val="22"/>
        </w:rPr>
        <w:t>. L'immense majorité des victimes, qui ne sont pas nécessairement auteurs des faits reprochés, sont des femmes.</w:t>
      </w:r>
      <w:r>
        <w:rPr>
          <w:rFonts w:ascii="Calibri" w:hAnsi="Calibri" w:cs="Arial"/>
          <w:color w:val="202122"/>
          <w:sz w:val="22"/>
          <w:szCs w:val="22"/>
        </w:rPr>
        <w:t xml:space="preserve"> </w:t>
      </w:r>
      <w:r w:rsidRPr="000C1A8B">
        <w:rPr>
          <w:rFonts w:ascii="Calibri" w:hAnsi="Calibri" w:cs="Arial"/>
          <w:color w:val="202122"/>
          <w:sz w:val="22"/>
          <w:szCs w:val="22"/>
        </w:rPr>
        <w:t>Ces crimes sont typiquement le fait de membres de la famille de la victime ou de la proche communauté et, contrairement aux </w:t>
      </w:r>
      <w:hyperlink r:id="rId40" w:tooltip="Crime passionnel" w:history="1">
        <w:r w:rsidRPr="000C1A8B">
          <w:rPr>
            <w:rStyle w:val="Lienhypertexte"/>
            <w:rFonts w:ascii="Calibri" w:eastAsiaTheme="majorEastAsia" w:hAnsi="Calibri" w:cs="Arial"/>
            <w:color w:val="0B0080"/>
            <w:sz w:val="22"/>
            <w:szCs w:val="22"/>
          </w:rPr>
          <w:t>crimes dits passionnels</w:t>
        </w:r>
      </w:hyperlink>
      <w:r w:rsidRPr="000C1A8B">
        <w:rPr>
          <w:rFonts w:ascii="Calibri" w:hAnsi="Calibri" w:cs="Arial"/>
          <w:color w:val="202122"/>
          <w:sz w:val="22"/>
          <w:szCs w:val="22"/>
        </w:rPr>
        <w:t>, sont </w:t>
      </w:r>
      <w:hyperlink r:id="rId41" w:tooltip="Prémédité" w:history="1">
        <w:r w:rsidRPr="000C1A8B">
          <w:rPr>
            <w:rStyle w:val="Lienhypertexte"/>
            <w:rFonts w:ascii="Calibri" w:eastAsiaTheme="majorEastAsia" w:hAnsi="Calibri" w:cs="Arial"/>
            <w:color w:val="0B0080"/>
            <w:sz w:val="22"/>
            <w:szCs w:val="22"/>
          </w:rPr>
          <w:t>prémédités</w:t>
        </w:r>
      </w:hyperlink>
      <w:r w:rsidRPr="000C1A8B">
        <w:rPr>
          <w:rFonts w:ascii="Calibri" w:hAnsi="Calibri" w:cs="Arial"/>
          <w:color w:val="202122"/>
          <w:sz w:val="22"/>
          <w:szCs w:val="22"/>
        </w:rPr>
        <w:t>.</w:t>
      </w:r>
    </w:p>
    <w:p w14:paraId="0EA340F4" w14:textId="77777777" w:rsidR="000C1A8B" w:rsidRDefault="000C1A8B" w:rsidP="000C1A8B">
      <w:pPr>
        <w:pStyle w:val="NormalWeb"/>
        <w:shd w:val="clear" w:color="auto" w:fill="FFFFFF"/>
        <w:spacing w:before="0" w:beforeAutospacing="0" w:after="0" w:afterAutospacing="0"/>
        <w:jc w:val="both"/>
        <w:rPr>
          <w:rFonts w:ascii="Calibri" w:hAnsi="Calibri" w:cs="Arial"/>
          <w:color w:val="202122"/>
          <w:sz w:val="22"/>
          <w:szCs w:val="22"/>
        </w:rPr>
      </w:pPr>
    </w:p>
    <w:p w14:paraId="642700E5" w14:textId="04100843" w:rsidR="000C1A8B" w:rsidRPr="000C1A8B" w:rsidRDefault="000C1A8B" w:rsidP="000C1A8B">
      <w:pPr>
        <w:pStyle w:val="NormalWeb"/>
        <w:shd w:val="clear" w:color="auto" w:fill="FFFFFF"/>
        <w:spacing w:before="0" w:beforeAutospacing="0" w:after="0" w:afterAutospacing="0"/>
        <w:jc w:val="both"/>
        <w:rPr>
          <w:rFonts w:ascii="Calibri" w:hAnsi="Calibri" w:cs="Arial"/>
          <w:color w:val="202122"/>
          <w:sz w:val="22"/>
          <w:szCs w:val="22"/>
        </w:rPr>
      </w:pPr>
      <w:r w:rsidRPr="000C1A8B">
        <w:rPr>
          <w:rFonts w:ascii="Calibri" w:hAnsi="Calibri" w:cs="Arial"/>
          <w:color w:val="202122"/>
          <w:sz w:val="22"/>
          <w:szCs w:val="22"/>
        </w:rPr>
        <w:t>Le meurtre pour l’honneur est une pratique que l’on peut observer (même si elle n’est pas légitime pour de nombreux habitants de ces pays) dans certains États du Proche et du Moyen-Orient, notamment au </w:t>
      </w:r>
      <w:hyperlink r:id="rId42" w:tooltip="Pakistan" w:history="1">
        <w:r w:rsidRPr="000C1A8B">
          <w:rPr>
            <w:rStyle w:val="Lienhypertexte"/>
            <w:rFonts w:ascii="Calibri" w:eastAsiaTheme="majorEastAsia" w:hAnsi="Calibri" w:cs="Arial"/>
            <w:color w:val="0B0080"/>
            <w:sz w:val="22"/>
            <w:szCs w:val="22"/>
          </w:rPr>
          <w:t>Pakistan</w:t>
        </w:r>
      </w:hyperlink>
      <w:r w:rsidRPr="000C1A8B">
        <w:rPr>
          <w:rFonts w:ascii="Calibri" w:hAnsi="Calibri" w:cs="Arial"/>
          <w:color w:val="202122"/>
          <w:sz w:val="22"/>
          <w:szCs w:val="22"/>
        </w:rPr>
        <w:t>, en </w:t>
      </w:r>
      <w:hyperlink r:id="rId43" w:tooltip="Iran" w:history="1">
        <w:r w:rsidRPr="000C1A8B">
          <w:rPr>
            <w:rStyle w:val="Lienhypertexte"/>
            <w:rFonts w:ascii="Calibri" w:eastAsiaTheme="majorEastAsia" w:hAnsi="Calibri" w:cs="Arial"/>
            <w:color w:val="0B0080"/>
            <w:sz w:val="22"/>
            <w:szCs w:val="22"/>
          </w:rPr>
          <w:t>Iran</w:t>
        </w:r>
      </w:hyperlink>
      <w:r w:rsidRPr="000C1A8B">
        <w:rPr>
          <w:rFonts w:ascii="Calibri" w:hAnsi="Calibri" w:cs="Arial"/>
          <w:color w:val="202122"/>
          <w:sz w:val="22"/>
          <w:szCs w:val="22"/>
        </w:rPr>
        <w:t>, au </w:t>
      </w:r>
      <w:hyperlink r:id="rId44" w:tooltip="Bangladesh" w:history="1">
        <w:r w:rsidRPr="000C1A8B">
          <w:rPr>
            <w:rStyle w:val="Lienhypertexte"/>
            <w:rFonts w:ascii="Calibri" w:eastAsiaTheme="majorEastAsia" w:hAnsi="Calibri" w:cs="Arial"/>
            <w:color w:val="0B0080"/>
            <w:sz w:val="22"/>
            <w:szCs w:val="22"/>
          </w:rPr>
          <w:t>Bangladesh</w:t>
        </w:r>
      </w:hyperlink>
      <w:r w:rsidRPr="000C1A8B">
        <w:rPr>
          <w:rFonts w:ascii="Calibri" w:hAnsi="Calibri" w:cs="Arial"/>
          <w:color w:val="202122"/>
          <w:sz w:val="22"/>
          <w:szCs w:val="22"/>
        </w:rPr>
        <w:t>, en </w:t>
      </w:r>
      <w:hyperlink r:id="rId45" w:tooltip="Égypte" w:history="1">
        <w:r w:rsidRPr="000C1A8B">
          <w:rPr>
            <w:rStyle w:val="Lienhypertexte"/>
            <w:rFonts w:ascii="Calibri" w:eastAsiaTheme="majorEastAsia" w:hAnsi="Calibri" w:cs="Arial"/>
            <w:color w:val="0B0080"/>
            <w:sz w:val="22"/>
            <w:szCs w:val="22"/>
          </w:rPr>
          <w:t>Égypte</w:t>
        </w:r>
      </w:hyperlink>
      <w:r w:rsidRPr="000C1A8B">
        <w:rPr>
          <w:rFonts w:ascii="Calibri" w:hAnsi="Calibri" w:cs="Arial"/>
          <w:color w:val="202122"/>
          <w:sz w:val="22"/>
          <w:szCs w:val="22"/>
        </w:rPr>
        <w:t>, en </w:t>
      </w:r>
      <w:hyperlink r:id="rId46" w:tooltip="Jordanie" w:history="1">
        <w:r w:rsidRPr="000C1A8B">
          <w:rPr>
            <w:rStyle w:val="Lienhypertexte"/>
            <w:rFonts w:ascii="Calibri" w:eastAsiaTheme="majorEastAsia" w:hAnsi="Calibri" w:cs="Arial"/>
            <w:color w:val="0B0080"/>
            <w:sz w:val="22"/>
            <w:szCs w:val="22"/>
          </w:rPr>
          <w:t>Jordanie</w:t>
        </w:r>
      </w:hyperlink>
      <w:r w:rsidRPr="000C1A8B">
        <w:rPr>
          <w:rFonts w:ascii="Calibri" w:hAnsi="Calibri" w:cs="Arial"/>
          <w:color w:val="202122"/>
          <w:sz w:val="22"/>
          <w:szCs w:val="22"/>
        </w:rPr>
        <w:t>, dans les </w:t>
      </w:r>
      <w:hyperlink r:id="rId47" w:tooltip="Territoires palestiniens occupés" w:history="1">
        <w:r w:rsidRPr="000C1A8B">
          <w:rPr>
            <w:rStyle w:val="Lienhypertexte"/>
            <w:rFonts w:ascii="Calibri" w:eastAsiaTheme="majorEastAsia" w:hAnsi="Calibri" w:cs="Arial"/>
            <w:color w:val="0B0080"/>
            <w:sz w:val="22"/>
            <w:szCs w:val="22"/>
          </w:rPr>
          <w:t>Territoires palestiniens</w:t>
        </w:r>
      </w:hyperlink>
      <w:r w:rsidRPr="000C1A8B">
        <w:rPr>
          <w:rFonts w:ascii="Calibri" w:hAnsi="Calibri" w:cs="Arial"/>
          <w:color w:val="202122"/>
          <w:sz w:val="22"/>
          <w:szCs w:val="22"/>
        </w:rPr>
        <w:t>, ou encore en </w:t>
      </w:r>
      <w:hyperlink r:id="rId48" w:tooltip="Turquie" w:history="1">
        <w:r w:rsidRPr="000C1A8B">
          <w:rPr>
            <w:rStyle w:val="Lienhypertexte"/>
            <w:rFonts w:ascii="Calibri" w:eastAsiaTheme="majorEastAsia" w:hAnsi="Calibri" w:cs="Arial"/>
            <w:color w:val="0B0080"/>
            <w:sz w:val="22"/>
            <w:szCs w:val="22"/>
          </w:rPr>
          <w:t>Turquie</w:t>
        </w:r>
      </w:hyperlink>
      <w:r w:rsidRPr="000C1A8B">
        <w:rPr>
          <w:rFonts w:ascii="Calibri" w:hAnsi="Calibri" w:cs="Arial"/>
          <w:color w:val="202122"/>
          <w:sz w:val="22"/>
          <w:szCs w:val="22"/>
        </w:rPr>
        <w:t xml:space="preserve">. </w:t>
      </w:r>
      <w:r w:rsidRPr="00E43F8C">
        <w:rPr>
          <w:rFonts w:ascii="Calibri" w:hAnsi="Calibri" w:cs="Arial"/>
          <w:b/>
          <w:bCs/>
          <w:color w:val="202122"/>
          <w:sz w:val="22"/>
          <w:szCs w:val="22"/>
        </w:rPr>
        <w:t>Ces crimes s'appuient principalement mais non exclusivement sur la culture musulmane et la loi islamique, la </w:t>
      </w:r>
      <w:hyperlink r:id="rId49" w:tooltip="Charia" w:history="1">
        <w:r w:rsidRPr="00E43F8C">
          <w:rPr>
            <w:rStyle w:val="Lienhypertexte"/>
            <w:rFonts w:ascii="Calibri" w:eastAsiaTheme="majorEastAsia" w:hAnsi="Calibri" w:cs="Arial"/>
            <w:b/>
            <w:bCs/>
            <w:color w:val="0B0080"/>
            <w:sz w:val="22"/>
            <w:szCs w:val="22"/>
          </w:rPr>
          <w:t>charia</w:t>
        </w:r>
      </w:hyperlink>
      <w:r w:rsidRPr="000C1A8B">
        <w:rPr>
          <w:rFonts w:ascii="Calibri" w:hAnsi="Calibri" w:cs="Arial"/>
          <w:color w:val="202122"/>
          <w:sz w:val="22"/>
          <w:szCs w:val="22"/>
        </w:rPr>
        <w:t>, et ne sont donc pas passibles des tribunau</w:t>
      </w:r>
      <w:r>
        <w:rPr>
          <w:rFonts w:ascii="Calibri" w:hAnsi="Calibri" w:cs="Arial"/>
          <w:color w:val="202122"/>
          <w:sz w:val="22"/>
          <w:szCs w:val="22"/>
        </w:rPr>
        <w:t>x</w:t>
      </w:r>
      <w:r>
        <w:rPr>
          <w:rStyle w:val="Appelnotedebasdep"/>
          <w:rFonts w:ascii="Calibri" w:hAnsi="Calibri" w:cs="Arial"/>
          <w:color w:val="202122"/>
          <w:sz w:val="22"/>
          <w:szCs w:val="22"/>
        </w:rPr>
        <w:footnoteReference w:id="109"/>
      </w:r>
      <w:r w:rsidRPr="000C1A8B">
        <w:rPr>
          <w:rFonts w:ascii="Calibri" w:hAnsi="Calibri" w:cs="Arial"/>
          <w:color w:val="202122"/>
          <w:sz w:val="22"/>
          <w:szCs w:val="22"/>
        </w:rPr>
        <w:t>.</w:t>
      </w:r>
    </w:p>
    <w:p w14:paraId="475A4F85" w14:textId="77F94C73" w:rsidR="000C1A8B" w:rsidRPr="000C1A8B" w:rsidRDefault="000C1A8B" w:rsidP="000C1A8B">
      <w:pPr>
        <w:pStyle w:val="NormalWeb"/>
        <w:shd w:val="clear" w:color="auto" w:fill="FFFFFF"/>
        <w:spacing w:before="0" w:beforeAutospacing="0" w:after="0" w:afterAutospacing="0"/>
        <w:jc w:val="both"/>
        <w:rPr>
          <w:rFonts w:ascii="Calibri" w:hAnsi="Calibri" w:cs="Arial"/>
          <w:color w:val="202122"/>
          <w:sz w:val="22"/>
          <w:szCs w:val="22"/>
        </w:rPr>
      </w:pPr>
      <w:r w:rsidRPr="000C1A8B">
        <w:rPr>
          <w:rFonts w:ascii="Calibri" w:hAnsi="Calibri" w:cs="Arial"/>
          <w:color w:val="202122"/>
          <w:sz w:val="22"/>
          <w:szCs w:val="22"/>
        </w:rPr>
        <w:t>Selon la Commission des droits de l’homme du Pakistan (HRCP), 636 femmes sont mortes d’un crime d’honneur en 200</w:t>
      </w:r>
      <w:r>
        <w:rPr>
          <w:rFonts w:ascii="Calibri" w:hAnsi="Calibri" w:cs="Arial"/>
          <w:color w:val="202122"/>
          <w:sz w:val="22"/>
          <w:szCs w:val="22"/>
        </w:rPr>
        <w:t>7</w:t>
      </w:r>
      <w:r>
        <w:rPr>
          <w:rStyle w:val="Appelnotedebasdep"/>
          <w:rFonts w:ascii="Calibri" w:hAnsi="Calibri" w:cs="Arial"/>
          <w:color w:val="202122"/>
          <w:sz w:val="22"/>
          <w:szCs w:val="22"/>
        </w:rPr>
        <w:footnoteReference w:id="110"/>
      </w:r>
      <w:r w:rsidRPr="000C1A8B">
        <w:rPr>
          <w:rFonts w:ascii="Calibri" w:hAnsi="Calibri" w:cs="Arial"/>
          <w:color w:val="202122"/>
          <w:sz w:val="22"/>
          <w:szCs w:val="22"/>
        </w:rPr>
        <w:t>. En 2013, selon la Commission nationale des droits de l’Homme, ce sont près de 1 000 femmes ou adolescentes qui ont été tuées sous prétexte d’avoir déshonoré leur famille, le plus souvent en toute impunité. L’une d'entre elles était enceinte de trois mois</w:t>
      </w:r>
      <w:hyperlink r:id="rId50" w:anchor="cite_note-9" w:history="1">
        <w:r w:rsidRPr="000C1A8B">
          <w:rPr>
            <w:rStyle w:val="Lienhypertexte"/>
            <w:rFonts w:ascii="Calibri" w:eastAsiaTheme="majorEastAsia" w:hAnsi="Calibri" w:cs="Arial"/>
            <w:color w:val="0B0080"/>
            <w:sz w:val="22"/>
            <w:szCs w:val="22"/>
            <w:vertAlign w:val="superscript"/>
          </w:rPr>
          <w:t>9</w:t>
        </w:r>
      </w:hyperlink>
      <w:r w:rsidRPr="000C1A8B">
        <w:rPr>
          <w:rFonts w:ascii="Calibri" w:hAnsi="Calibri" w:cs="Arial"/>
          <w:color w:val="202122"/>
          <w:sz w:val="22"/>
          <w:szCs w:val="22"/>
        </w:rPr>
        <w:t>. Le cas de </w:t>
      </w:r>
      <w:hyperlink r:id="rId51" w:tooltip="Qandeel Baloch" w:history="1">
        <w:r w:rsidRPr="000C1A8B">
          <w:rPr>
            <w:rStyle w:val="Lienhypertexte"/>
            <w:rFonts w:ascii="Calibri" w:eastAsiaTheme="majorEastAsia" w:hAnsi="Calibri" w:cs="Arial"/>
            <w:color w:val="0B0080"/>
            <w:sz w:val="22"/>
            <w:szCs w:val="22"/>
          </w:rPr>
          <w:t>Qandeel Baloch</w:t>
        </w:r>
      </w:hyperlink>
      <w:r w:rsidRPr="000C1A8B">
        <w:rPr>
          <w:rFonts w:ascii="Calibri" w:hAnsi="Calibri" w:cs="Arial"/>
          <w:color w:val="202122"/>
          <w:sz w:val="22"/>
          <w:szCs w:val="22"/>
        </w:rPr>
        <w:t> a été quelque peu médiatisé : la blogueuse et chanteuse pakistanaise a été assassinée par son frère le 15 juillet 2016, qui a invoqué le crime d’honneur</w:t>
      </w:r>
      <w:r>
        <w:rPr>
          <w:rStyle w:val="Appelnotedebasdep"/>
          <w:rFonts w:ascii="Calibri" w:hAnsi="Calibri" w:cs="Arial"/>
          <w:color w:val="202122"/>
          <w:sz w:val="22"/>
          <w:szCs w:val="22"/>
        </w:rPr>
        <w:footnoteReference w:id="111"/>
      </w:r>
      <w:r w:rsidRPr="000C1A8B">
        <w:rPr>
          <w:rFonts w:ascii="Calibri" w:hAnsi="Calibri" w:cs="Arial"/>
          <w:color w:val="202122"/>
          <w:sz w:val="22"/>
          <w:szCs w:val="22"/>
        </w:rPr>
        <w:t>.</w:t>
      </w:r>
    </w:p>
    <w:p w14:paraId="49EB3096" w14:textId="77777777" w:rsidR="00E43F8C" w:rsidRDefault="00E43F8C" w:rsidP="000C1A8B">
      <w:pPr>
        <w:pStyle w:val="NormalWeb"/>
        <w:shd w:val="clear" w:color="auto" w:fill="FFFFFF"/>
        <w:spacing w:before="0" w:beforeAutospacing="0" w:after="0" w:afterAutospacing="0"/>
        <w:jc w:val="both"/>
        <w:rPr>
          <w:rFonts w:ascii="Calibri" w:hAnsi="Calibri" w:cs="Arial"/>
          <w:color w:val="202122"/>
          <w:sz w:val="22"/>
          <w:szCs w:val="22"/>
        </w:rPr>
      </w:pPr>
    </w:p>
    <w:p w14:paraId="6EA98498" w14:textId="2635D4C3" w:rsidR="000C1A8B" w:rsidRPr="000C1A8B" w:rsidRDefault="000C1A8B" w:rsidP="000C1A8B">
      <w:pPr>
        <w:pStyle w:val="NormalWeb"/>
        <w:shd w:val="clear" w:color="auto" w:fill="FFFFFF"/>
        <w:spacing w:before="0" w:beforeAutospacing="0" w:after="0" w:afterAutospacing="0"/>
        <w:jc w:val="both"/>
        <w:rPr>
          <w:rFonts w:ascii="Calibri" w:hAnsi="Calibri" w:cs="Arial"/>
          <w:color w:val="202122"/>
          <w:sz w:val="22"/>
          <w:szCs w:val="22"/>
        </w:rPr>
      </w:pPr>
      <w:r w:rsidRPr="000C1A8B">
        <w:rPr>
          <w:rFonts w:ascii="Calibri" w:hAnsi="Calibri" w:cs="Arial"/>
          <w:color w:val="202122"/>
          <w:sz w:val="22"/>
          <w:szCs w:val="22"/>
        </w:rPr>
        <w:t xml:space="preserve">Au moins 288 femmes ont péri en Turquie entre 2001 et 2008 victimes de crimes d’honneur, selon une étude universitaire menée par l’université Inönü de Malatya. Les « meurtres traditionnels » décrits par l’étude sont plus répandus dans l’est </w:t>
      </w:r>
      <w:r w:rsidRPr="000C1A8B">
        <w:rPr>
          <w:rFonts w:ascii="Calibri" w:hAnsi="Calibri" w:cs="Arial"/>
          <w:color w:val="202122"/>
          <w:sz w:val="22"/>
          <w:szCs w:val="22"/>
        </w:rPr>
        <w:lastRenderedPageBreak/>
        <w:t>de la Turquie. Le gouvernement et les associations ont accru leurs efforts au cours des dernières années pour éradiquer les crimes d’honneu</w:t>
      </w:r>
      <w:r w:rsidR="00E43F8C">
        <w:rPr>
          <w:rFonts w:ascii="Calibri" w:hAnsi="Calibri" w:cs="Arial"/>
          <w:color w:val="202122"/>
          <w:sz w:val="22"/>
          <w:szCs w:val="22"/>
        </w:rPr>
        <w:t>r</w:t>
      </w:r>
      <w:r w:rsidR="00E43F8C">
        <w:rPr>
          <w:rStyle w:val="Appelnotedebasdep"/>
          <w:rFonts w:ascii="Calibri" w:hAnsi="Calibri" w:cs="Arial"/>
          <w:color w:val="202122"/>
          <w:sz w:val="22"/>
          <w:szCs w:val="22"/>
        </w:rPr>
        <w:footnoteReference w:id="112"/>
      </w:r>
      <w:r w:rsidRPr="000C1A8B">
        <w:rPr>
          <w:rFonts w:ascii="Calibri" w:hAnsi="Calibri" w:cs="Arial"/>
          <w:color w:val="202122"/>
          <w:sz w:val="22"/>
          <w:szCs w:val="22"/>
        </w:rPr>
        <w:t>.</w:t>
      </w:r>
    </w:p>
    <w:p w14:paraId="732737E3" w14:textId="034A7D71" w:rsidR="00100DF8" w:rsidRDefault="00100DF8" w:rsidP="00F60FFE">
      <w:pPr>
        <w:spacing w:after="0" w:line="240" w:lineRule="auto"/>
        <w:jc w:val="both"/>
      </w:pPr>
    </w:p>
    <w:p w14:paraId="5BBB030F" w14:textId="454723DD" w:rsidR="00876877" w:rsidRDefault="00876877" w:rsidP="00876877">
      <w:pPr>
        <w:pStyle w:val="Titre1"/>
      </w:pPr>
      <w:bookmarkStart w:id="32" w:name="_Toc48156562"/>
      <w:r>
        <w:t>L’Umma, un effet de bande</w:t>
      </w:r>
      <w:bookmarkEnd w:id="32"/>
    </w:p>
    <w:p w14:paraId="5537B56B" w14:textId="5537A56F" w:rsidR="00876877" w:rsidRDefault="00876877" w:rsidP="00F60FFE">
      <w:pPr>
        <w:spacing w:after="0" w:line="240" w:lineRule="auto"/>
        <w:jc w:val="both"/>
      </w:pPr>
    </w:p>
    <w:p w14:paraId="52D26BD0" w14:textId="1336FA6A" w:rsidR="00876877" w:rsidRDefault="00876877" w:rsidP="00F60FFE">
      <w:pPr>
        <w:spacing w:after="0" w:line="240" w:lineRule="auto"/>
        <w:jc w:val="both"/>
      </w:pPr>
      <w:r>
        <w:t xml:space="preserve">En islam et dans les pays musulmans, l’individu, le plus souvent, n’existe pas. Il appartient à l’Umma (la communauté des croyants), à la religion. Aucun individu ne peut faire quelque chose, avoir une initiative, inventer quelque, sans l’accord de la famille et de l’Umma. Cette dernière impose une sorte de dictature sur les esprits, de conformisme, de religieusement correcte. Elle contribue à la chape de plomb religieuse sur les esprit. Pris dans les mailles du filet de la Umma, aucun musulman n’est vraiment libre. </w:t>
      </w:r>
      <w:r w:rsidR="00DA23B4">
        <w:t>Le poids du regard social (de la famille, du quartier, de la rue …) y sont très importants.</w:t>
      </w:r>
    </w:p>
    <w:p w14:paraId="3F317D30" w14:textId="463D3389" w:rsidR="00932CF9" w:rsidRDefault="00932CF9" w:rsidP="00F60FFE">
      <w:pPr>
        <w:spacing w:after="0" w:line="240" w:lineRule="auto"/>
        <w:jc w:val="both"/>
      </w:pPr>
      <w:r>
        <w:t>Les rumeurs, fondées ou infondées, se propagent vite, au sein de l’Umma, de la médina.</w:t>
      </w:r>
    </w:p>
    <w:p w14:paraId="56E319DA" w14:textId="5BACEEC3" w:rsidR="00C54B17" w:rsidRDefault="00C54B17" w:rsidP="00F60FFE">
      <w:pPr>
        <w:spacing w:after="0" w:line="240" w:lineRule="auto"/>
        <w:jc w:val="both"/>
      </w:pPr>
      <w:r>
        <w:t>Si vous ne vous faites vos cinq prières journalières, n’allez pas à la mosquée le vendredi, ne faites pas le Ramadan, vous avez toutes les chances d’être dénoncé aux autorités, à la police, par votre rue ou quartier.</w:t>
      </w:r>
    </w:p>
    <w:p w14:paraId="14509C8A" w14:textId="73920A9C" w:rsidR="00E551F5" w:rsidRDefault="00E551F5" w:rsidP="00F60FFE">
      <w:pPr>
        <w:spacing w:after="0" w:line="240" w:lineRule="auto"/>
        <w:jc w:val="both"/>
      </w:pPr>
    </w:p>
    <w:p w14:paraId="44ADF084" w14:textId="26D4B2E4" w:rsidR="00E551F5" w:rsidRDefault="00E551F5" w:rsidP="00F60FFE">
      <w:pPr>
        <w:spacing w:after="0" w:line="240" w:lineRule="auto"/>
        <w:jc w:val="both"/>
      </w:pPr>
      <w:r>
        <w:t>Les enfants sont souvent conditionnés à faire leur cinq prières quotidiennes, dès le plus jeune âge. Leur famille les envoie les plus souvent à l’école coranique (la médersa), dès l’âge de 5 ans, où le plus souvent l’apprentissage _ y compris des versets et prières _ se fait par cœur (et où l’apprentissage de l’esprit critique est exclu).</w:t>
      </w:r>
    </w:p>
    <w:p w14:paraId="188E0FC0" w14:textId="77777777" w:rsidR="00C54B17" w:rsidRDefault="00C54B17" w:rsidP="00F60FFE">
      <w:pPr>
        <w:spacing w:after="0" w:line="240" w:lineRule="auto"/>
        <w:jc w:val="both"/>
      </w:pPr>
    </w:p>
    <w:p w14:paraId="57134068" w14:textId="0407E37F" w:rsidR="00F3717E" w:rsidRDefault="00876877" w:rsidP="00F60FFE">
      <w:pPr>
        <w:spacing w:after="0" w:line="240" w:lineRule="auto"/>
        <w:jc w:val="both"/>
      </w:pPr>
      <w:r>
        <w:t>Des initiatives</w:t>
      </w:r>
      <w:r w:rsidR="00F3717E">
        <w:t xml:space="preserve"> individualistes</w:t>
      </w:r>
      <w:r>
        <w:t xml:space="preserve"> à la Bernard Palissy, qui </w:t>
      </w:r>
      <w:r w:rsidR="00BA7B80">
        <w:t>n’avait pas hésité à brûler ses meubles</w:t>
      </w:r>
      <w:r w:rsidR="00F3717E">
        <w:rPr>
          <w:rStyle w:val="Appelnotedebasdep"/>
        </w:rPr>
        <w:footnoteReference w:id="113"/>
      </w:r>
      <w:r w:rsidR="00BA7B80">
        <w:t>, pour mettre au point un émail blanc de glaçage de ses faïences exceptionnel, seraient impossibles dans les pays musulmans</w:t>
      </w:r>
      <w:r w:rsidR="00C54B17">
        <w:t xml:space="preserve"> (y compris au Liban, souvent considéré comme un peu plus « démocratique » que les autres pays musulmans)</w:t>
      </w:r>
      <w:r w:rsidR="00BA7B80">
        <w:t>.</w:t>
      </w:r>
    </w:p>
    <w:p w14:paraId="3DAF2893" w14:textId="77777777" w:rsidR="00C54B17" w:rsidRDefault="00C54B17" w:rsidP="00F60FFE">
      <w:pPr>
        <w:spacing w:after="0" w:line="240" w:lineRule="auto"/>
        <w:jc w:val="both"/>
      </w:pPr>
    </w:p>
    <w:p w14:paraId="0F1706E1" w14:textId="1B7CBCFA" w:rsidR="00876877" w:rsidRPr="00F3717E" w:rsidRDefault="00F3717E" w:rsidP="00F60FFE">
      <w:pPr>
        <w:spacing w:after="0" w:line="240" w:lineRule="auto"/>
        <w:jc w:val="both"/>
        <w:rPr>
          <w:iCs/>
        </w:rPr>
      </w:pPr>
      <w:r w:rsidRPr="00F3717E">
        <w:rPr>
          <w:iCs/>
        </w:rPr>
        <w:t>Un grand scientifique musulman comme le Pakistanais Abdus Salam, prix Nobel de physique 1979, n'a pas effectué ses recherches dans son pays natal, mais à Londres. La plupart des grands</w:t>
      </w:r>
      <w:r w:rsidR="00C63038">
        <w:rPr>
          <w:iCs/>
        </w:rPr>
        <w:t xml:space="preserve"> chercheurs</w:t>
      </w:r>
      <w:r w:rsidRPr="00F3717E">
        <w:rPr>
          <w:iCs/>
        </w:rPr>
        <w:t xml:space="preserve"> scientifiques, de confession musulmane</w:t>
      </w:r>
      <w:r w:rsidR="00C63038">
        <w:rPr>
          <w:iCs/>
        </w:rPr>
        <w:t xml:space="preserve"> (</w:t>
      </w:r>
      <w:r w:rsidR="00C63038" w:rsidRPr="00C63038">
        <w:rPr>
          <w:iCs/>
        </w:rPr>
        <w:t>Nidhal Guessoum</w:t>
      </w:r>
      <w:r w:rsidR="00C63038">
        <w:rPr>
          <w:iCs/>
        </w:rPr>
        <w:t xml:space="preserve"> …)</w:t>
      </w:r>
      <w:r w:rsidRPr="00F3717E">
        <w:rPr>
          <w:iCs/>
        </w:rPr>
        <w:t xml:space="preserve">, sont obligés de </w:t>
      </w:r>
      <w:r w:rsidR="00C63038">
        <w:rPr>
          <w:iCs/>
        </w:rPr>
        <w:t>réaliser</w:t>
      </w:r>
      <w:r w:rsidRPr="00F3717E">
        <w:rPr>
          <w:iCs/>
        </w:rPr>
        <w:t xml:space="preserve"> leur</w:t>
      </w:r>
      <w:r w:rsidR="00C63038">
        <w:rPr>
          <w:iCs/>
        </w:rPr>
        <w:t>s</w:t>
      </w:r>
      <w:r w:rsidRPr="00F3717E">
        <w:rPr>
          <w:iCs/>
        </w:rPr>
        <w:t xml:space="preserve"> recherche</w:t>
      </w:r>
      <w:r w:rsidR="00C63038">
        <w:rPr>
          <w:iCs/>
        </w:rPr>
        <w:t>s</w:t>
      </w:r>
      <w:r w:rsidRPr="00F3717E">
        <w:rPr>
          <w:iCs/>
        </w:rPr>
        <w:t xml:space="preserve"> en Occident</w:t>
      </w:r>
      <w:r w:rsidR="00C63038">
        <w:rPr>
          <w:iCs/>
        </w:rPr>
        <w:t xml:space="preserve"> (souvent aux USA, en Grande-Bretagne…)</w:t>
      </w:r>
      <w:r w:rsidRPr="00F3717E">
        <w:rPr>
          <w:iCs/>
        </w:rPr>
        <w:t>.</w:t>
      </w:r>
      <w:r w:rsidR="00BA7B80" w:rsidRPr="00F3717E">
        <w:rPr>
          <w:iCs/>
        </w:rPr>
        <w:t xml:space="preserve"> </w:t>
      </w:r>
    </w:p>
    <w:p w14:paraId="46DE8A6F" w14:textId="77777777" w:rsidR="00876877" w:rsidRDefault="00876877" w:rsidP="00F60FFE">
      <w:pPr>
        <w:spacing w:after="0" w:line="240" w:lineRule="auto"/>
        <w:jc w:val="both"/>
      </w:pPr>
    </w:p>
    <w:p w14:paraId="2731C8D5" w14:textId="28700B76" w:rsidR="00DD2474" w:rsidRDefault="00DD2474" w:rsidP="000C1A8B">
      <w:pPr>
        <w:pStyle w:val="Titre1"/>
      </w:pPr>
      <w:bookmarkStart w:id="33" w:name="_Toc48156563"/>
      <w:r>
        <w:t>Le retard scientifique des pays musulmans</w:t>
      </w:r>
      <w:bookmarkEnd w:id="33"/>
    </w:p>
    <w:p w14:paraId="6D746E27" w14:textId="23B20F09" w:rsidR="00DD2474" w:rsidRDefault="00DD2474" w:rsidP="00F60FFE">
      <w:pPr>
        <w:spacing w:after="0" w:line="240" w:lineRule="auto"/>
        <w:jc w:val="both"/>
      </w:pPr>
    </w:p>
    <w:p w14:paraId="00F79D45" w14:textId="5E2F15DC" w:rsidR="00DA7C55" w:rsidRDefault="00DA7C55" w:rsidP="00F60FFE">
      <w:pPr>
        <w:spacing w:after="0" w:line="240" w:lineRule="auto"/>
        <w:jc w:val="both"/>
      </w:pPr>
      <w:r>
        <w:t xml:space="preserve">Beaucoup de pays musulmans interdisent l’enseignement de l’esprit critique, </w:t>
      </w:r>
      <w:r w:rsidR="00932CF9">
        <w:t xml:space="preserve">de </w:t>
      </w:r>
      <w:r>
        <w:t>la philosophe et</w:t>
      </w:r>
      <w:r w:rsidR="00932CF9">
        <w:t xml:space="preserve"> </w:t>
      </w:r>
      <w:r w:rsidR="00DE7781">
        <w:t>de la</w:t>
      </w:r>
      <w:r>
        <w:t xml:space="preserve"> sociologie.</w:t>
      </w:r>
    </w:p>
    <w:p w14:paraId="50D35FB7" w14:textId="18C17578" w:rsidR="00DA7C55" w:rsidRDefault="00DA7C55" w:rsidP="00DD2474">
      <w:pPr>
        <w:spacing w:after="0" w:line="240" w:lineRule="auto"/>
        <w:jc w:val="both"/>
      </w:pPr>
    </w:p>
    <w:p w14:paraId="25014386" w14:textId="01C34620" w:rsidR="00D72DFF" w:rsidRDefault="008F25DF" w:rsidP="008F25DF">
      <w:pPr>
        <w:spacing w:after="0" w:line="240" w:lineRule="auto"/>
        <w:jc w:val="both"/>
      </w:pPr>
      <w:r>
        <w:t>La remise en cause des dogmes religieux _ grâce aux apports de grands penseurs, comme Copernic, Galilée (un génie et un grand expérimentateur), Tycho Brahe (un grand expérimentateur), Johannes Kepler (un génie), … _ et l’invention de l’imprimerie (par Gutenberg</w:t>
      </w:r>
      <w:r w:rsidR="00D72DFF">
        <w:t>, vers 1450</w:t>
      </w:r>
      <w:r>
        <w:t>) ont permis</w:t>
      </w:r>
      <w:r w:rsidR="00D72DFF">
        <w:t xml:space="preserve"> l’émergence de</w:t>
      </w:r>
      <w:r>
        <w:t xml:space="preserve"> la période fertile de la Renaissance puis le décollage scientifique de l’Occident.  </w:t>
      </w:r>
    </w:p>
    <w:p w14:paraId="65CC4074" w14:textId="0C1D1ADE" w:rsidR="00DA7C55" w:rsidRDefault="008F25DF" w:rsidP="008F25DF">
      <w:pPr>
        <w:spacing w:after="0" w:line="240" w:lineRule="auto"/>
        <w:jc w:val="both"/>
      </w:pPr>
      <w:r>
        <w:t>Ce que refuse toujours, au 21° siècle, le monde musulman, qui refusent de remettre en cause radicalement (de soumettre à l’esprit critique) l’islam, le Coran, le personnage de Mahomet et même tous les textes de l’islam autres que le Coran.</w:t>
      </w:r>
    </w:p>
    <w:p w14:paraId="2639720A" w14:textId="77777777" w:rsidR="002F3624" w:rsidRDefault="002F3624" w:rsidP="00A906F4">
      <w:pPr>
        <w:spacing w:after="0" w:line="240" w:lineRule="auto"/>
        <w:jc w:val="both"/>
      </w:pPr>
    </w:p>
    <w:p w14:paraId="4DFBDB7C" w14:textId="58603756" w:rsidR="00A906F4" w:rsidRDefault="00D72DFF" w:rsidP="00A906F4">
      <w:pPr>
        <w:spacing w:after="0" w:line="240" w:lineRule="auto"/>
        <w:jc w:val="both"/>
      </w:pPr>
      <w:r>
        <w:t xml:space="preserve">Notons que le monde musulman a aussi refusé la diffusion </w:t>
      </w:r>
      <w:r w:rsidR="002F3624">
        <w:t>large</w:t>
      </w:r>
      <w:r>
        <w:t xml:space="preserve"> de l’imprimerie</w:t>
      </w:r>
      <w:r w:rsidR="005876C6">
        <w:t xml:space="preserve"> (accessible au peuple)</w:t>
      </w:r>
      <w:r>
        <w:t>, jusqu’au début du 20° siècle (soit pendant plus de 5 siècles)</w:t>
      </w:r>
      <w:r w:rsidR="005876C6">
        <w:rPr>
          <w:rStyle w:val="Appelnotedebasdep"/>
        </w:rPr>
        <w:footnoteReference w:id="114"/>
      </w:r>
      <w:r>
        <w:t>.</w:t>
      </w:r>
    </w:p>
    <w:p w14:paraId="527656E6" w14:textId="77777777" w:rsidR="00D72DFF" w:rsidRDefault="00D72DFF" w:rsidP="00A906F4">
      <w:pPr>
        <w:spacing w:after="0" w:line="240" w:lineRule="auto"/>
        <w:jc w:val="both"/>
      </w:pPr>
    </w:p>
    <w:p w14:paraId="52200E25" w14:textId="77777777" w:rsidR="00A906F4" w:rsidRDefault="00A906F4" w:rsidP="00A906F4">
      <w:pPr>
        <w:spacing w:after="0" w:line="240" w:lineRule="auto"/>
        <w:jc w:val="both"/>
      </w:pPr>
      <w:r>
        <w:t>Abdallah : « </w:t>
      </w:r>
      <w:r w:rsidRPr="00874082">
        <w:rPr>
          <w:i/>
          <w:iCs/>
        </w:rPr>
        <w:t xml:space="preserve">Le sous-développement chronique des sociétés arabes et musulmanes trouve ses </w:t>
      </w:r>
      <w:r w:rsidRPr="00391E44">
        <w:rPr>
          <w:b/>
          <w:bCs/>
          <w:i/>
          <w:iCs/>
        </w:rPr>
        <w:t xml:space="preserve">racines dans la religion qui empêche le libre arbitre, l'esprit critique, </w:t>
      </w:r>
      <w:r w:rsidRPr="00874082">
        <w:rPr>
          <w:i/>
          <w:iCs/>
        </w:rPr>
        <w:t xml:space="preserve">et l'esprit d'entreprendre et </w:t>
      </w:r>
      <w:r w:rsidRPr="00391E44">
        <w:rPr>
          <w:b/>
          <w:bCs/>
          <w:i/>
          <w:iCs/>
        </w:rPr>
        <w:t>de penser librement sans entraves et tabous</w:t>
      </w:r>
      <w:r>
        <w:t> »</w:t>
      </w:r>
      <w:r w:rsidRPr="00874082">
        <w:t>.</w:t>
      </w:r>
    </w:p>
    <w:p w14:paraId="7E1767EC" w14:textId="1CE88417" w:rsidR="00A906F4" w:rsidRDefault="00A906F4" w:rsidP="008F25DF">
      <w:pPr>
        <w:spacing w:after="0" w:line="240" w:lineRule="auto"/>
        <w:jc w:val="both"/>
      </w:pPr>
    </w:p>
    <w:p w14:paraId="1AC171DE" w14:textId="69A8CF14" w:rsidR="00A906F4" w:rsidRDefault="00A906F4" w:rsidP="00A906F4">
      <w:pPr>
        <w:spacing w:after="0" w:line="240" w:lineRule="auto"/>
        <w:jc w:val="both"/>
        <w:rPr>
          <w:b/>
          <w:i/>
          <w:color w:val="FF0000"/>
        </w:rPr>
      </w:pPr>
      <w:r>
        <w:t>Selon la physicienne tunisienne, Faouzia Charfi, « </w:t>
      </w:r>
      <w:r>
        <w:rPr>
          <w:b/>
          <w:i/>
          <w:color w:val="FF0000"/>
        </w:rPr>
        <w:t>Le mot clé des islamistes, c’est la certitude [capital de la foi], qui empêche l’esprit critique. L’islam politique considère le doute comme dangereux pour le croyant. Pour eux, la science ne peut être autonome et doit être reliées (voire soumise) au religieux.</w:t>
      </w:r>
    </w:p>
    <w:p w14:paraId="0A3A1144" w14:textId="1EA94627" w:rsidR="00A906F4" w:rsidRPr="00A906F4" w:rsidRDefault="00A906F4" w:rsidP="00A906F4">
      <w:pPr>
        <w:spacing w:after="0" w:line="240" w:lineRule="auto"/>
        <w:jc w:val="both"/>
        <w:rPr>
          <w:iCs/>
        </w:rPr>
      </w:pPr>
      <w:r w:rsidRPr="00726E88">
        <w:rPr>
          <w:b/>
          <w:i/>
          <w:color w:val="FF0000"/>
        </w:rPr>
        <w:t xml:space="preserve">Cette pensée [islamiste] est une prison intellectuelle qui empêche le doute et la remise en cause des théories établies. Par là même, elle bloque l'inventivité et l'innovation </w:t>
      </w:r>
      <w:r w:rsidRPr="00726E88">
        <w:rPr>
          <w:b/>
          <w:i/>
        </w:rPr>
        <w:t xml:space="preserve">car la </w:t>
      </w:r>
      <w:r w:rsidRPr="00726E88">
        <w:rPr>
          <w:b/>
          <w:i/>
          <w:color w:val="008000"/>
        </w:rPr>
        <w:t xml:space="preserve">science est une école de liberté </w:t>
      </w:r>
      <w:r w:rsidRPr="00726E88">
        <w:rPr>
          <w:b/>
          <w:i/>
        </w:rPr>
        <w:t xml:space="preserve">: </w:t>
      </w:r>
      <w:r w:rsidRPr="00726E88">
        <w:rPr>
          <w:b/>
          <w:i/>
          <w:color w:val="008000"/>
        </w:rPr>
        <w:t>elle ne doit souffrir d'aucun présupposé</w:t>
      </w:r>
      <w:r w:rsidRPr="00726E88">
        <w:rPr>
          <w:i/>
          <w:color w:val="008000"/>
        </w:rPr>
        <w:t>.</w:t>
      </w:r>
      <w:r>
        <w:rPr>
          <w:iCs/>
        </w:rPr>
        <w:t xml:space="preserve"> […]</w:t>
      </w:r>
    </w:p>
    <w:p w14:paraId="5EF51B5C" w14:textId="77777777" w:rsidR="00A906F4" w:rsidRDefault="00A906F4" w:rsidP="00A906F4">
      <w:pPr>
        <w:spacing w:after="0" w:line="240" w:lineRule="auto"/>
        <w:jc w:val="both"/>
        <w:rPr>
          <w:i/>
        </w:rPr>
      </w:pPr>
      <w:r w:rsidRPr="00726E88">
        <w:rPr>
          <w:i/>
        </w:rPr>
        <w:t xml:space="preserve">. </w:t>
      </w:r>
      <w:r w:rsidRPr="00726E88">
        <w:rPr>
          <w:b/>
          <w:i/>
          <w:color w:val="008000"/>
        </w:rPr>
        <w:t>Pour passer de la physique de Newton à celle d'Einstein, il a fallu une irrévérence salutaire digne des plus grandes révolutions, réelles ou conceptuelles. Cela suppose une grande liberté d'esprit</w:t>
      </w:r>
      <w:r w:rsidRPr="00726E88">
        <w:rPr>
          <w:i/>
        </w:rPr>
        <w:t xml:space="preserve">. Or, </w:t>
      </w:r>
      <w:r w:rsidRPr="00726E88">
        <w:rPr>
          <w:b/>
          <w:i/>
          <w:color w:val="FF0000"/>
        </w:rPr>
        <w:t>dès que la religion sort de la sphère intime, elle instaure une structure de pensée particulière qui empêche l'appropriation complète de la pensée scientifique</w:t>
      </w:r>
      <w:r w:rsidRPr="00726E88">
        <w:rPr>
          <w:i/>
        </w:rPr>
        <w:t>. La biologie s'arrête alors au seuil de la théorie de l'évolution au profit du Créateur et la physique est amputée de sa vision globale cosmologique. Il faudrait se demander pourquoi les grandes idées scientifiques de l'époque moderne n'ont pas émergé dans le monde arabo-musulman ? Un grand scientifique musulman comme le Pakistanais Abdus Salam, prix Nobel de physique 1979, n'a pas effectué ses recherches dans son pays natal, mais à Londres. Aujourd'hui, nous</w:t>
      </w:r>
      <w:r>
        <w:rPr>
          <w:i/>
        </w:rPr>
        <w:t xml:space="preserve"> [les arabes]</w:t>
      </w:r>
      <w:r w:rsidRPr="00726E88">
        <w:rPr>
          <w:i/>
        </w:rPr>
        <w:t xml:space="preserve"> </w:t>
      </w:r>
      <w:r w:rsidRPr="006213CF">
        <w:rPr>
          <w:b/>
          <w:i/>
          <w:color w:val="FF0000"/>
        </w:rPr>
        <w:t>ne sommes que des consommateurs de science</w:t>
      </w:r>
      <w:r w:rsidRPr="00726E88">
        <w:rPr>
          <w:i/>
        </w:rPr>
        <w:t xml:space="preserve">, </w:t>
      </w:r>
      <w:r w:rsidRPr="00726E88">
        <w:rPr>
          <w:b/>
          <w:i/>
          <w:color w:val="FF0000"/>
        </w:rPr>
        <w:t>pas des créateurs</w:t>
      </w:r>
      <w:r w:rsidRPr="00726E88">
        <w:rPr>
          <w:i/>
        </w:rPr>
        <w:t>.</w:t>
      </w:r>
    </w:p>
    <w:p w14:paraId="7C27866A" w14:textId="77777777" w:rsidR="00A906F4" w:rsidRPr="00726E88" w:rsidRDefault="00A906F4" w:rsidP="00A906F4">
      <w:pPr>
        <w:spacing w:after="0" w:line="240" w:lineRule="auto"/>
        <w:jc w:val="both"/>
        <w:rPr>
          <w:i/>
        </w:rPr>
      </w:pPr>
      <w:r>
        <w:rPr>
          <w:i/>
        </w:rPr>
        <w:t>Pour être créateur de science, il faut maîtriser les fondements de la science et de ne pas se contenter des technologies.</w:t>
      </w:r>
    </w:p>
    <w:p w14:paraId="720EB7A7" w14:textId="77777777" w:rsidR="00A906F4" w:rsidRDefault="00A906F4" w:rsidP="00A906F4">
      <w:pPr>
        <w:spacing w:after="0" w:line="240" w:lineRule="auto"/>
        <w:jc w:val="both"/>
        <w:rPr>
          <w:iCs/>
        </w:rPr>
      </w:pPr>
      <w:r w:rsidRPr="00726E88">
        <w:rPr>
          <w:i/>
        </w:rPr>
        <w:t xml:space="preserve">[... </w:t>
      </w:r>
      <w:r w:rsidRPr="00726E88">
        <w:rPr>
          <w:b/>
          <w:i/>
          <w:color w:val="FF0000"/>
        </w:rPr>
        <w:t>L']universalité [des sciences] est remise en question par l'extrémisme : on cherche une science en conformité avec les écritures saintes.</w:t>
      </w:r>
      <w:r w:rsidRPr="00726E88">
        <w:rPr>
          <w:i/>
          <w:color w:val="FF0000"/>
        </w:rPr>
        <w:t xml:space="preserve"> </w:t>
      </w:r>
      <w:r w:rsidRPr="00726E88">
        <w:rPr>
          <w:i/>
        </w:rPr>
        <w:t xml:space="preserve">On a vu apparaître ces derniers temps des sciences védiques - issues des védas [textes sacrés dans l'hindouisme] -, une biologie concordiste - qui tend vers les écrits bibliques, </w:t>
      </w:r>
      <w:r w:rsidRPr="00726E88">
        <w:rPr>
          <w:b/>
          <w:i/>
          <w:color w:val="FF0000"/>
        </w:rPr>
        <w:t>une physique amputée de sa vision globale</w:t>
      </w:r>
      <w:r w:rsidRPr="00726E88">
        <w:rPr>
          <w:i/>
        </w:rPr>
        <w:t>, une science islamique.</w:t>
      </w:r>
      <w:r>
        <w:rPr>
          <w:i/>
        </w:rPr>
        <w:t xml:space="preserve"> </w:t>
      </w:r>
      <w:r>
        <w:rPr>
          <w:iCs/>
        </w:rPr>
        <w:t>[…]</w:t>
      </w:r>
    </w:p>
    <w:p w14:paraId="13000AC2" w14:textId="6AC19A6D" w:rsidR="00A906F4" w:rsidRDefault="00A906F4" w:rsidP="00A906F4">
      <w:pPr>
        <w:spacing w:after="0" w:line="240" w:lineRule="auto"/>
        <w:jc w:val="both"/>
      </w:pPr>
      <w:r w:rsidRPr="00726E88">
        <w:rPr>
          <w:i/>
        </w:rPr>
        <w:t xml:space="preserve">Aujourd'hui nous assistons à une </w:t>
      </w:r>
      <w:r w:rsidRPr="00726E88">
        <w:rPr>
          <w:i/>
          <w:color w:val="FF0000"/>
        </w:rPr>
        <w:t xml:space="preserve">manipulation de l'histoire de la part des islamistes qui ne revendiquent pas la totalité de l'héritage culturel islamique : les intégristes se réfèrent beaucoup à la pensée de Ghazali (XIe siècle), pour qui "le Cosmos est création permanente de Dieu et n'obéit à aucune norme". Pour lui, "la connaissance ne peut être transmise que par la révélation et par l'intermédiaire des prophètes". </w:t>
      </w:r>
      <w:r w:rsidRPr="00726E88">
        <w:rPr>
          <w:i/>
        </w:rPr>
        <w:t xml:space="preserve">En revanche, </w:t>
      </w:r>
      <w:r w:rsidRPr="00726E88">
        <w:rPr>
          <w:i/>
          <w:color w:val="FF0000"/>
        </w:rPr>
        <w:t>la philosophie rationaliste du XIIe siècle développé par Averroès (Ibn Roshd, en arabe) a été abandonnée par le monde musulman, alors qu'il a eu une influence immense sur la vie intellectuelle de son époque.</w:t>
      </w:r>
      <w:r w:rsidRPr="00726E88">
        <w:rPr>
          <w:i/>
        </w:rPr>
        <w:t xml:space="preserve"> Grand commentateur d'Aristote, </w:t>
      </w:r>
      <w:r w:rsidRPr="00726E88">
        <w:rPr>
          <w:i/>
          <w:color w:val="008000"/>
        </w:rPr>
        <w:t>Averroès ne cessait de clamer que l'ordre du Cosmos pouvait être prouvé par la raison</w:t>
      </w:r>
      <w:r w:rsidRPr="00726E88">
        <w:rPr>
          <w:i/>
        </w:rPr>
        <w:t>.</w:t>
      </w:r>
      <w:r>
        <w:rPr>
          <w:i/>
        </w:rPr>
        <w:t xml:space="preserve"> </w:t>
      </w:r>
      <w:r>
        <w:rPr>
          <w:iCs/>
        </w:rPr>
        <w:t>[…]</w:t>
      </w:r>
      <w:r w:rsidR="00DE7781">
        <w:t>»</w:t>
      </w:r>
      <w:r w:rsidR="00DE7781">
        <w:rPr>
          <w:rStyle w:val="Appelnotedebasdep"/>
        </w:rPr>
        <w:footnoteReference w:id="115"/>
      </w:r>
      <w:r w:rsidR="00DE7781">
        <w:t xml:space="preserve"> </w:t>
      </w:r>
      <w:r w:rsidR="00DE7781">
        <w:rPr>
          <w:rStyle w:val="Appelnotedebasdep"/>
        </w:rPr>
        <w:footnoteReference w:id="116"/>
      </w:r>
      <w:r w:rsidR="00DE7781">
        <w:t>.</w:t>
      </w:r>
    </w:p>
    <w:p w14:paraId="204E3346" w14:textId="7311B894" w:rsidR="0065093F" w:rsidRDefault="0065093F" w:rsidP="00A906F4">
      <w:pPr>
        <w:spacing w:after="0" w:line="240" w:lineRule="auto"/>
        <w:jc w:val="both"/>
      </w:pPr>
    </w:p>
    <w:p w14:paraId="09E2EFCB" w14:textId="155D150B" w:rsidR="0065093F" w:rsidRDefault="0065093F" w:rsidP="00A906F4">
      <w:pPr>
        <w:spacing w:after="0" w:line="240" w:lineRule="auto"/>
        <w:jc w:val="both"/>
      </w:pPr>
      <w:r w:rsidRPr="00363E3A">
        <w:t xml:space="preserve">Khaled Montaser, intellectuel et journaliste égyptien, interviewé sur Sky News Arabia le 20 avril 2018, a évoqué la prétendue nature « </w:t>
      </w:r>
      <w:r w:rsidRPr="0065093F">
        <w:rPr>
          <w:i/>
          <w:iCs/>
        </w:rPr>
        <w:t>scientifique et miraculeuse</w:t>
      </w:r>
      <w:r w:rsidRPr="00363E3A">
        <w:t xml:space="preserve"> » du Coran (i’ja</w:t>
      </w:r>
      <w:r>
        <w:t>a</w:t>
      </w:r>
      <w:r w:rsidRPr="00363E3A">
        <w:t xml:space="preserve">z), qu’il a qualifiée de « grande illusion », d’ « </w:t>
      </w:r>
      <w:r w:rsidRPr="0065093F">
        <w:rPr>
          <w:i/>
          <w:iCs/>
        </w:rPr>
        <w:t>anesthésique ou de sédatif agréable pour les Arabes et les musulmans</w:t>
      </w:r>
      <w:r w:rsidRPr="00363E3A">
        <w:t xml:space="preserve"> ». Selon lui, dans le domaine des sciences, rien n’est absolu ; or </w:t>
      </w:r>
      <w:r w:rsidRPr="0065093F">
        <w:rPr>
          <w:b/>
          <w:bCs/>
        </w:rPr>
        <w:t>l’individu arabe serait « paralysé » et aurait besoin d’être rassuré, se voyant incapable d’agir sans l’aval d’une fatwa ou de son cheikh.</w:t>
      </w:r>
      <w:r w:rsidRPr="00363E3A">
        <w:t xml:space="preserve"> Pour lui, les superstitions « </w:t>
      </w:r>
      <w:r w:rsidRPr="0065093F">
        <w:rPr>
          <w:i/>
          <w:iCs/>
        </w:rPr>
        <w:t>constituent une vague de fond</w:t>
      </w:r>
      <w:r w:rsidRPr="00363E3A">
        <w:t xml:space="preserve"> » dans le monde islamique</w:t>
      </w:r>
      <w:r>
        <w:rPr>
          <w:rStyle w:val="Appelnotedebasdep"/>
        </w:rPr>
        <w:footnoteReference w:id="117"/>
      </w:r>
      <w:r>
        <w:t>.</w:t>
      </w:r>
    </w:p>
    <w:p w14:paraId="2EFD099C" w14:textId="3C666B81" w:rsidR="00370C12" w:rsidRDefault="00370C12" w:rsidP="00A906F4">
      <w:pPr>
        <w:spacing w:after="0" w:line="240" w:lineRule="auto"/>
        <w:jc w:val="both"/>
      </w:pPr>
    </w:p>
    <w:p w14:paraId="403718CB" w14:textId="5F25B788" w:rsidR="00370C12" w:rsidRDefault="00370C12" w:rsidP="00A906F4">
      <w:pPr>
        <w:spacing w:after="0" w:line="240" w:lineRule="auto"/>
        <w:jc w:val="both"/>
        <w:rPr>
          <w:iCs/>
        </w:rPr>
      </w:pPr>
      <w:r>
        <w:t xml:space="preserve">Ce courant antiscience est très éloigné de la position de Louis Pasteur, pourtant un croyant chrétien, </w:t>
      </w:r>
      <w:r w:rsidRPr="00F71088">
        <w:t xml:space="preserve">: </w:t>
      </w:r>
      <w:r w:rsidRPr="00370C12">
        <w:rPr>
          <w:i/>
          <w:iCs/>
        </w:rPr>
        <w:t>« Quand j’entre dans mon laboratoire, je laisse mes convictions [religieuses, politiques …] au vestiaire</w:t>
      </w:r>
      <w:r w:rsidRPr="00F71088">
        <w:t xml:space="preserve"> »</w:t>
      </w:r>
      <w:r>
        <w:t>.</w:t>
      </w:r>
    </w:p>
    <w:p w14:paraId="33181CF6" w14:textId="3F1BC682" w:rsidR="002F3624" w:rsidRDefault="002F3624" w:rsidP="008F25DF">
      <w:pPr>
        <w:spacing w:after="0" w:line="240" w:lineRule="auto"/>
        <w:jc w:val="both"/>
      </w:pPr>
    </w:p>
    <w:p w14:paraId="6D00E9A4" w14:textId="77777777" w:rsidR="002F3624" w:rsidRDefault="002F3624" w:rsidP="002F3624">
      <w:pPr>
        <w:pStyle w:val="Titre2"/>
      </w:pPr>
      <w:bookmarkStart w:id="34" w:name="_Toc40775061"/>
      <w:bookmarkStart w:id="35" w:name="_Toc48156564"/>
      <w:r>
        <w:lastRenderedPageBreak/>
        <w:t>Raisons du retard scientifique et intellectuel du monde musulman</w:t>
      </w:r>
      <w:bookmarkEnd w:id="34"/>
      <w:bookmarkEnd w:id="35"/>
    </w:p>
    <w:p w14:paraId="57101FE7" w14:textId="77777777" w:rsidR="002F3624" w:rsidRPr="002659A9" w:rsidRDefault="002F3624" w:rsidP="002F3624">
      <w:pPr>
        <w:spacing w:after="0" w:line="240" w:lineRule="auto"/>
        <w:jc w:val="both"/>
      </w:pPr>
    </w:p>
    <w:p w14:paraId="20A4CD57" w14:textId="77777777" w:rsidR="002F3624" w:rsidRPr="002659A9" w:rsidRDefault="002F3624" w:rsidP="002F3624">
      <w:pPr>
        <w:spacing w:after="0" w:line="240" w:lineRule="auto"/>
        <w:jc w:val="both"/>
      </w:pPr>
      <w:r w:rsidRPr="002659A9">
        <w:t>La non</w:t>
      </w:r>
      <w:r>
        <w:t>-</w:t>
      </w:r>
      <w:r w:rsidRPr="002659A9">
        <w:t>séparation entre la religion et la science _ qui se traduit par, par exemple, « les miracles scientifiques du Coran » _ a des conséquences sur le retard de la diffusion de la démarche scientifique en terre d’islam …</w:t>
      </w:r>
    </w:p>
    <w:p w14:paraId="6D665613" w14:textId="77777777" w:rsidR="002F3624" w:rsidRPr="002659A9" w:rsidRDefault="002F3624" w:rsidP="002F3624">
      <w:pPr>
        <w:spacing w:after="0" w:line="240" w:lineRule="auto"/>
        <w:jc w:val="both"/>
      </w:pPr>
    </w:p>
    <w:p w14:paraId="0A00FE15" w14:textId="77777777" w:rsidR="002F3624" w:rsidRPr="002659A9" w:rsidRDefault="002F3624" w:rsidP="002F3624">
      <w:pPr>
        <w:spacing w:after="0" w:line="240" w:lineRule="auto"/>
        <w:jc w:val="both"/>
      </w:pPr>
      <w:r w:rsidRPr="002659A9">
        <w:t>Au travers plusieurs articles et interviews de scientifiques, nous allons voir comment il se traduit :</w:t>
      </w:r>
    </w:p>
    <w:p w14:paraId="632023C0" w14:textId="77777777" w:rsidR="002F3624" w:rsidRPr="002659A9" w:rsidRDefault="002F3624" w:rsidP="002F3624">
      <w:pPr>
        <w:spacing w:after="0" w:line="240" w:lineRule="auto"/>
        <w:jc w:val="both"/>
      </w:pPr>
    </w:p>
    <w:p w14:paraId="63085876" w14:textId="77777777" w:rsidR="002F3624" w:rsidRPr="002659A9" w:rsidRDefault="002F3624" w:rsidP="002F3624">
      <w:pPr>
        <w:spacing w:after="0" w:line="240" w:lineRule="auto"/>
        <w:jc w:val="both"/>
      </w:pPr>
      <w:r w:rsidRPr="002659A9">
        <w:t>Le problème est de savoir pourquoi les religions existent encore après trois siècles de sciences, pourquoi la démarche scientifique a été si peu diffusée, dans le monde entier [1], … et surtout, pourquoi cette diffusion est quasiment bloquée dans le monde musulman, comme le relatent les textes ci-dessous :</w:t>
      </w:r>
    </w:p>
    <w:p w14:paraId="52368D4B" w14:textId="77777777" w:rsidR="002F3624" w:rsidRPr="002659A9" w:rsidRDefault="002F3624" w:rsidP="002F3624">
      <w:pPr>
        <w:spacing w:after="0" w:line="240" w:lineRule="auto"/>
        <w:jc w:val="both"/>
      </w:pPr>
    </w:p>
    <w:p w14:paraId="11D75BB4" w14:textId="77777777" w:rsidR="002F3624" w:rsidRPr="002F3624" w:rsidRDefault="002F3624" w:rsidP="002F3624">
      <w:pPr>
        <w:spacing w:after="0" w:line="240" w:lineRule="auto"/>
        <w:jc w:val="both"/>
        <w:rPr>
          <w:i/>
          <w:iCs/>
        </w:rPr>
      </w:pPr>
      <w:r w:rsidRPr="002659A9">
        <w:t xml:space="preserve">« </w:t>
      </w:r>
      <w:r w:rsidRPr="002F3624">
        <w:rPr>
          <w:i/>
          <w:iCs/>
        </w:rPr>
        <w:t>Les superstitions et les méthodes d’apprentissage du Coran pèsent lourdement sur le retard scientifique des sociétés musulmanes. La science refuse obstinément de prendre racine dans les pays musulmans.</w:t>
      </w:r>
    </w:p>
    <w:p w14:paraId="0DE5B99F" w14:textId="77777777" w:rsidR="002F3624" w:rsidRPr="002F3624" w:rsidRDefault="002F3624" w:rsidP="002F3624">
      <w:pPr>
        <w:spacing w:after="0" w:line="240" w:lineRule="auto"/>
        <w:jc w:val="both"/>
        <w:rPr>
          <w:i/>
          <w:iCs/>
        </w:rPr>
      </w:pPr>
      <w:r w:rsidRPr="002F3624">
        <w:rPr>
          <w:i/>
          <w:iCs/>
        </w:rPr>
        <w:t>Les pays musulmans sont un sol stérile pour la science. L’entêtement à considérer l’islam comme la vérité révélée, totale et définitive en est la cause première.</w:t>
      </w:r>
    </w:p>
    <w:p w14:paraId="410EC933" w14:textId="77777777" w:rsidR="002F3624" w:rsidRPr="002F3624" w:rsidRDefault="002F3624" w:rsidP="002F3624">
      <w:pPr>
        <w:spacing w:after="0" w:line="240" w:lineRule="auto"/>
        <w:jc w:val="both"/>
        <w:rPr>
          <w:i/>
          <w:iCs/>
        </w:rPr>
      </w:pPr>
      <w:r w:rsidRPr="002F3624">
        <w:rPr>
          <w:i/>
          <w:iCs/>
        </w:rPr>
        <w:t>La relation entre science et religion est un thème récurrent chez les théologiens, notamment pour l’islam.</w:t>
      </w:r>
    </w:p>
    <w:p w14:paraId="6F498B75" w14:textId="77777777" w:rsidR="002F3624" w:rsidRPr="002659A9" w:rsidRDefault="002F3624" w:rsidP="002F3624">
      <w:pPr>
        <w:spacing w:after="0" w:line="240" w:lineRule="auto"/>
        <w:jc w:val="both"/>
      </w:pPr>
      <w:r w:rsidRPr="002F3624">
        <w:rPr>
          <w:i/>
          <w:iCs/>
        </w:rPr>
        <w:t>Or les (vrais) scientifiques, eux, n’envisagent aucun rapport entre les deux. […] l’islam débat du sexe des anges (ou des djinns). Il pense idéologie et politique. Il spécule mais n’analyse pas. Il pense « puissance » plutôt que progrès, supériorité à démontrer plutôt que crédibilité à acquérir. Il rêve de pouvoir par le Savoir, croyant que le Savoir est dans le Coran</w:t>
      </w:r>
      <w:r w:rsidRPr="002659A9">
        <w:t xml:space="preserve"> », selon Pervez Hoodbhoy, physicien nucléaire pakistanais [2] [3].</w:t>
      </w:r>
    </w:p>
    <w:p w14:paraId="7377F0DA" w14:textId="77777777" w:rsidR="002F3624" w:rsidRPr="002659A9" w:rsidRDefault="002F3624" w:rsidP="002F3624">
      <w:pPr>
        <w:spacing w:after="0" w:line="240" w:lineRule="auto"/>
        <w:jc w:val="both"/>
      </w:pPr>
    </w:p>
    <w:p w14:paraId="5B5FC405" w14:textId="77777777" w:rsidR="002F3624" w:rsidRPr="002659A9" w:rsidRDefault="002F3624" w:rsidP="002F3624">
      <w:pPr>
        <w:spacing w:after="0" w:line="240" w:lineRule="auto"/>
        <w:jc w:val="both"/>
      </w:pPr>
      <w:r w:rsidRPr="002659A9">
        <w:t xml:space="preserve">« </w:t>
      </w:r>
      <w:r w:rsidRPr="002F3624">
        <w:rPr>
          <w:i/>
          <w:iCs/>
        </w:rPr>
        <w:t>Le mot clé des islamistes, c’est la certitude [capital de la foi], qui empêche l’esprit critique. L’islam politique considère le doute comme dangereux pour le croyant. Pour eux, la science ne peut être autonome et doit être reliées (voire soumise) au religieux. Cette pensée [islamiste] est une prison intellectuelle qui empêche le doute et la remise en cause des théories établies. Par là même, elle bloque l'inventivité et l'innovation car la science est une école de liberté : elle ne doit souffrir d'aucun présuppos</w:t>
      </w:r>
      <w:r w:rsidRPr="002659A9">
        <w:t>é [religieux ou autre] », selon Faouzia Charfi, physicienne tunisienne qui a enseigné la physique à l'Université de Tunis.</w:t>
      </w:r>
    </w:p>
    <w:p w14:paraId="03EFD228" w14:textId="77777777" w:rsidR="002F3624" w:rsidRPr="002659A9" w:rsidRDefault="002F3624" w:rsidP="002F3624">
      <w:pPr>
        <w:spacing w:after="0" w:line="240" w:lineRule="auto"/>
        <w:jc w:val="both"/>
      </w:pPr>
    </w:p>
    <w:p w14:paraId="225DEFF2" w14:textId="77777777" w:rsidR="002F3624" w:rsidRPr="002659A9" w:rsidRDefault="002F3624" w:rsidP="002F3624">
      <w:pPr>
        <w:spacing w:after="0" w:line="240" w:lineRule="auto"/>
        <w:jc w:val="both"/>
      </w:pPr>
      <w:r w:rsidRPr="002659A9">
        <w:t xml:space="preserve">Toujours, selon elle « </w:t>
      </w:r>
      <w:r w:rsidRPr="002F3624">
        <w:rPr>
          <w:i/>
          <w:iCs/>
        </w:rPr>
        <w:t>Aujourd'hui, cet islam politique remet en question toute vision scientifique qui s'inscrit dans la globalité et dans la durée : Einstein, par exemple, qui propose un cadre de pensée globale pour l'Univers, est rejeté de même que Darwin, qui, avec la théorie de l'évolution, explique la diversité du vivant à travers les âges. Dans les années 80, mes étudiants contestaient la Théorie de la relativité, le fait que la vitesse ne pouvait pas avoir une vitesse finie, [selon eux, car] on était dans l’ordre de l’infinie puisque la lumière, c’est quelque chose qui est le signe divin sur Terre</w:t>
      </w:r>
      <w:r w:rsidRPr="002659A9">
        <w:t xml:space="preserve"> » [4] [5].</w:t>
      </w:r>
    </w:p>
    <w:p w14:paraId="08CADF39" w14:textId="77777777" w:rsidR="002F3624" w:rsidRPr="002659A9" w:rsidRDefault="002F3624" w:rsidP="002F3624">
      <w:pPr>
        <w:spacing w:after="0" w:line="240" w:lineRule="auto"/>
        <w:jc w:val="both"/>
      </w:pPr>
    </w:p>
    <w:p w14:paraId="69E24C0C" w14:textId="77777777" w:rsidR="002F3624" w:rsidRPr="002659A9" w:rsidRDefault="002F3624" w:rsidP="002F3624">
      <w:pPr>
        <w:spacing w:after="0" w:line="240" w:lineRule="auto"/>
        <w:jc w:val="both"/>
      </w:pPr>
      <w:r w:rsidRPr="002659A9">
        <w:t>Tant que la science n'apportait pas de réponse à des éléments ou phénomènes inexplicables, la croyance en la pensée magique, comme la croyance dans le Père Noël, un ami imaginaire pour les enfants, servait d'explication.</w:t>
      </w:r>
    </w:p>
    <w:p w14:paraId="298C46FF" w14:textId="77777777" w:rsidR="002F3624" w:rsidRPr="002659A9" w:rsidRDefault="002F3624" w:rsidP="002F3624">
      <w:pPr>
        <w:spacing w:after="0" w:line="240" w:lineRule="auto"/>
        <w:jc w:val="both"/>
      </w:pPr>
    </w:p>
    <w:p w14:paraId="058C67ED" w14:textId="77777777" w:rsidR="002F3624" w:rsidRPr="002659A9" w:rsidRDefault="002F3624" w:rsidP="002F3624">
      <w:pPr>
        <w:spacing w:after="0" w:line="240" w:lineRule="auto"/>
        <w:jc w:val="both"/>
      </w:pPr>
      <w:r w:rsidRPr="002659A9">
        <w:t>Or au 21° siècle, ces explications scientifiques sont maintenant là pour expliquer éléments ou phénomènes. Elles se suffisent à elles-mêmes, sont rationnelles, totalement prouvables, contrairement aux explications magiques, religieuses, beaucoup plus hypothétiques et improuvables. Mais pourtant, une partie de l’humanité continue à rejeter les explications scientifiques et continuent à privilégier les explications religieuses.</w:t>
      </w:r>
    </w:p>
    <w:p w14:paraId="767BA6EB" w14:textId="77777777" w:rsidR="002F3624" w:rsidRPr="002659A9" w:rsidRDefault="002F3624" w:rsidP="002F3624">
      <w:pPr>
        <w:spacing w:after="0" w:line="240" w:lineRule="auto"/>
        <w:jc w:val="both"/>
      </w:pPr>
    </w:p>
    <w:p w14:paraId="00BF6B94" w14:textId="77777777" w:rsidR="002F3624" w:rsidRPr="002659A9" w:rsidRDefault="002F3624" w:rsidP="002F3624">
      <w:pPr>
        <w:spacing w:after="0" w:line="240" w:lineRule="auto"/>
        <w:jc w:val="both"/>
      </w:pPr>
      <w:r w:rsidRPr="002659A9">
        <w:t>Par exemple, combien de musulmans, croient encore aux djinns, des entités malfaisantes imaginaires _ voire à leur influence sur leur santé _, alors qu’il n’y a pourtant aucune preuve scientifique de leur existence (!).</w:t>
      </w:r>
    </w:p>
    <w:p w14:paraId="4A8EB6F3" w14:textId="77777777" w:rsidR="002F3624" w:rsidRPr="002659A9" w:rsidRDefault="002F3624" w:rsidP="002F3624">
      <w:pPr>
        <w:spacing w:after="0" w:line="240" w:lineRule="auto"/>
        <w:jc w:val="both"/>
      </w:pPr>
    </w:p>
    <w:p w14:paraId="600D6C3B" w14:textId="77777777" w:rsidR="002F3624" w:rsidRPr="002659A9" w:rsidRDefault="002F3624" w:rsidP="002F3624">
      <w:pPr>
        <w:spacing w:after="0" w:line="240" w:lineRule="auto"/>
        <w:jc w:val="both"/>
      </w:pPr>
      <w:r w:rsidRPr="002659A9">
        <w:t>Je donne un autre exemple : pendant un an, j’ai essayé d’initier à à la démarche scientifique, un Algérien, Kamel _ profondément pénétré de pensée magique, qui croit aux djinns, aux « méthodes de désenvoûtement » pour soigner les maux de tête, à l’incisiothérapie [8] [8bis] ] [8ter] _. Pour cela, je lui ai même rédigé un long texte pour lui expliquer cette démarche [6]. Tout mon travail a été infructueux, car je me suis heurté à un blocage mental énorme, comme si, j’avais affaire à une personne issue de l’époque médiévale, qui aurait survécu, au 21° siècle, en conservant une mentalité pré-copernicienne (magique).</w:t>
      </w:r>
    </w:p>
    <w:p w14:paraId="7DFE0492" w14:textId="2B10BD63" w:rsidR="002F3624" w:rsidRDefault="002F3624" w:rsidP="002F3624">
      <w:pPr>
        <w:spacing w:after="0" w:line="240" w:lineRule="auto"/>
        <w:jc w:val="both"/>
      </w:pPr>
    </w:p>
    <w:p w14:paraId="3C3E471F" w14:textId="5809C5CB" w:rsidR="00F91F65" w:rsidRDefault="00F91F65" w:rsidP="00F91F65">
      <w:pPr>
        <w:spacing w:after="0" w:line="240" w:lineRule="auto"/>
        <w:jc w:val="center"/>
      </w:pPr>
      <w:r w:rsidRPr="00F91F65">
        <w:t>“</w:t>
      </w:r>
      <w:r w:rsidRPr="00F91F65">
        <w:rPr>
          <w:i/>
          <w:iCs/>
        </w:rPr>
        <w:t>Faire honneur à l'islam d'Avicenne, d'Avenzoar, d'Averroès, c'est comme si l'on faisait honneur au catholicisme de Galilée</w:t>
      </w:r>
      <w:r w:rsidRPr="00F91F65">
        <w:t>”, Ernest Renan, écrivain, philologue, philosophe et historien français.</w:t>
      </w:r>
    </w:p>
    <w:p w14:paraId="4920BE6B" w14:textId="77777777" w:rsidR="00F91F65" w:rsidRDefault="00F91F65" w:rsidP="002F3624">
      <w:pPr>
        <w:spacing w:after="0" w:line="240" w:lineRule="auto"/>
        <w:jc w:val="both"/>
      </w:pPr>
    </w:p>
    <w:p w14:paraId="51FB1665" w14:textId="09F5EFEA" w:rsidR="00F96A92" w:rsidRDefault="00F96A92" w:rsidP="002F3624">
      <w:pPr>
        <w:spacing w:after="0" w:line="240" w:lineRule="auto"/>
        <w:jc w:val="both"/>
      </w:pPr>
      <w:r>
        <w:t>Beaucoup de musulmans vivent, encore, dans le passé, dans une vision d’un passé mythique, idéalisé et glorieux, à l’époque, dont ils sont fiers, où la civilisation islamique apportait le savoir scientifique à l’Occident. Ils utilisent la technologie occidentale (mécréantes), mais le plus souvent veulent ignorer cet apport inverse à leur propre civilisation</w:t>
      </w:r>
      <w:r>
        <w:rPr>
          <w:rStyle w:val="Appelnotedebasdep"/>
        </w:rPr>
        <w:footnoteReference w:id="118"/>
      </w:r>
      <w:r>
        <w:t xml:space="preserve">. </w:t>
      </w:r>
    </w:p>
    <w:p w14:paraId="3D1BC0BE" w14:textId="77777777" w:rsidR="00F91F65" w:rsidRDefault="00F91F65" w:rsidP="002F3624">
      <w:pPr>
        <w:spacing w:after="0" w:line="240" w:lineRule="auto"/>
        <w:jc w:val="both"/>
      </w:pPr>
    </w:p>
    <w:p w14:paraId="3B019E74" w14:textId="0AE638BF" w:rsidR="00F91F65" w:rsidRDefault="00F91F65" w:rsidP="002F3624">
      <w:pPr>
        <w:spacing w:after="0" w:line="240" w:lineRule="auto"/>
        <w:jc w:val="both"/>
      </w:pPr>
      <w:r>
        <w:t>Et souvent, ils insistent sur le fait que les savants (</w:t>
      </w:r>
      <w:r w:rsidRPr="00F91F65">
        <w:rPr>
          <w:i/>
          <w:iCs/>
        </w:rPr>
        <w:t>Avicenne, Avenzoar, Averroès</w:t>
      </w:r>
      <w:r>
        <w:rPr>
          <w:i/>
          <w:iCs/>
        </w:rPr>
        <w:t>, Alhazen …</w:t>
      </w:r>
      <w:r>
        <w:t>), de la période dorée de la « science », en terre d’islam, avant le 13° siècle, étaient musulmans.</w:t>
      </w:r>
    </w:p>
    <w:p w14:paraId="46016374" w14:textId="77777777" w:rsidR="00F96A92" w:rsidRPr="002659A9" w:rsidRDefault="00F96A92" w:rsidP="002F3624">
      <w:pPr>
        <w:spacing w:after="0" w:line="240" w:lineRule="auto"/>
        <w:jc w:val="both"/>
      </w:pPr>
    </w:p>
    <w:p w14:paraId="15025FE2" w14:textId="387F87AB" w:rsidR="002F3624" w:rsidRPr="002659A9" w:rsidRDefault="002F3624" w:rsidP="002F3624">
      <w:pPr>
        <w:spacing w:after="0" w:line="240" w:lineRule="auto"/>
        <w:jc w:val="both"/>
      </w:pPr>
      <w:r w:rsidRPr="002659A9">
        <w:t xml:space="preserve">La puissance du conditionnement (par </w:t>
      </w:r>
      <w:r>
        <w:t>l’</w:t>
      </w:r>
      <w:r w:rsidRPr="002659A9">
        <w:t xml:space="preserve">éducation, </w:t>
      </w:r>
      <w:r>
        <w:t>l</w:t>
      </w:r>
      <w:r w:rsidRPr="002659A9">
        <w:t>a religion) peut être très grand</w:t>
      </w:r>
      <w:r w:rsidR="006C70C0">
        <w:t>,</w:t>
      </w:r>
      <w:r w:rsidRPr="002659A9">
        <w:t xml:space="preserve"> sans que le croyant ne s’en rende compte</w:t>
      </w:r>
      <w:r>
        <w:rPr>
          <w:rStyle w:val="Appelnotedebasdep"/>
        </w:rPr>
        <w:footnoteReference w:id="119"/>
      </w:r>
      <w:r w:rsidRPr="002659A9">
        <w:t>.</w:t>
      </w:r>
    </w:p>
    <w:p w14:paraId="17252AE9" w14:textId="77777777" w:rsidR="002F3624" w:rsidRPr="002659A9" w:rsidRDefault="002F3624" w:rsidP="002F3624">
      <w:pPr>
        <w:spacing w:after="0" w:line="240" w:lineRule="auto"/>
        <w:jc w:val="both"/>
      </w:pPr>
    </w:p>
    <w:p w14:paraId="07EBDCE7" w14:textId="77777777" w:rsidR="002F3624" w:rsidRPr="002659A9" w:rsidRDefault="002F3624" w:rsidP="002F3624">
      <w:pPr>
        <w:spacing w:after="0" w:line="240" w:lineRule="auto"/>
        <w:jc w:val="both"/>
      </w:pPr>
      <w:r w:rsidRPr="002659A9">
        <w:t xml:space="preserve">Selon l’universitaire tunisien Nader Hamami : « </w:t>
      </w:r>
      <w:r w:rsidRPr="002F3624">
        <w:rPr>
          <w:i/>
          <w:iCs/>
        </w:rPr>
        <w:t xml:space="preserve">Nous introduisons la religion dans chaque aspect de notre vie, consciemment ou non, intentionnellement ou non, que ce soit avec de bonnes ou de mauvaises intentions… </w:t>
      </w:r>
      <w:r w:rsidRPr="002F3624">
        <w:rPr>
          <w:b/>
          <w:bCs/>
          <w:i/>
          <w:iCs/>
        </w:rPr>
        <w:t>Nous avons hérité de la tradition de jurisprudence, qui veut s’accaparer le monopole de la compréhension de la religion, intervenir dans tous des aspects de la vie sociale, bâtir des murs autour de la pensée des musulmans, et empêcher toute pensée libre, responsable et individuelle, car l’individualisme, la liberté et la responsabilité sont les pierres angulaires de la pensée moderne</w:t>
      </w:r>
      <w:r w:rsidRPr="002F3624">
        <w:rPr>
          <w:i/>
          <w:iCs/>
        </w:rPr>
        <w:t xml:space="preserve"> [...] Nous vivons au 21ème siècle, avec une mentalité pré-copernicienne, une mentalité antérieure au modernisme, aux valeurs d’individualisme, de liberté et de responsabilité. </w:t>
      </w:r>
      <w:r w:rsidRPr="002F3624">
        <w:rPr>
          <w:b/>
          <w:bCs/>
          <w:i/>
          <w:iCs/>
        </w:rPr>
        <w:t>L’héritage de la jurisprudence qui nous régit existe dans le seul but de surveiller et de punir</w:t>
      </w:r>
      <w:r w:rsidRPr="002659A9">
        <w:t xml:space="preserve"> » [7].</w:t>
      </w:r>
    </w:p>
    <w:p w14:paraId="7E863C7E" w14:textId="77777777" w:rsidR="002F3624" w:rsidRPr="002659A9" w:rsidRDefault="002F3624" w:rsidP="002F3624">
      <w:pPr>
        <w:spacing w:after="0" w:line="240" w:lineRule="auto"/>
        <w:jc w:val="both"/>
      </w:pPr>
    </w:p>
    <w:p w14:paraId="7ECB9EE9" w14:textId="65FF379B" w:rsidR="002F3624" w:rsidRPr="002659A9" w:rsidRDefault="005876C6" w:rsidP="002F3624">
      <w:pPr>
        <w:spacing w:after="0" w:line="240" w:lineRule="auto"/>
        <w:jc w:val="both"/>
      </w:pPr>
      <w:r>
        <w:rPr>
          <w:u w:val="single"/>
        </w:rPr>
        <w:t xml:space="preserve">Un point de vue : </w:t>
      </w:r>
      <w:r w:rsidR="002F3624" w:rsidRPr="002F3624">
        <w:rPr>
          <w:u w:val="single"/>
        </w:rPr>
        <w:t>Le retard scientifique en terre d’islam causé par la faible diffusion de la démarche scientifique en son sein</w:t>
      </w:r>
      <w:r w:rsidR="002F3624">
        <w:t xml:space="preserve"> : </w:t>
      </w:r>
    </w:p>
    <w:p w14:paraId="649C5BA2" w14:textId="77777777" w:rsidR="002F3624" w:rsidRPr="002659A9" w:rsidRDefault="002F3624" w:rsidP="002F3624">
      <w:pPr>
        <w:spacing w:after="0" w:line="240" w:lineRule="auto"/>
        <w:jc w:val="both"/>
      </w:pPr>
    </w:p>
    <w:p w14:paraId="5D7453F4" w14:textId="77777777" w:rsidR="002F3624" w:rsidRPr="002F3624" w:rsidRDefault="002F3624" w:rsidP="002F3624">
      <w:pPr>
        <w:spacing w:after="0" w:line="240" w:lineRule="auto"/>
        <w:jc w:val="both"/>
        <w:rPr>
          <w:i/>
          <w:iCs/>
        </w:rPr>
      </w:pPr>
      <w:r w:rsidRPr="002659A9">
        <w:t xml:space="preserve">« </w:t>
      </w:r>
      <w:r w:rsidRPr="002F3624">
        <w:rPr>
          <w:i/>
          <w:iCs/>
        </w:rPr>
        <w:t>Il y a seulement 14 millions de Juifs dans le monde, dont sept millions aux États-Unis d’Amérique, cinq millions en Asie, deux millions en Europe et 100.000 en Afrique. Pour chaque Juif dans le monde, il y a 100 musulmans. […]</w:t>
      </w:r>
    </w:p>
    <w:p w14:paraId="52C5AC61" w14:textId="77777777" w:rsidR="002F3624" w:rsidRPr="002F3624" w:rsidRDefault="002F3624" w:rsidP="002F3624">
      <w:pPr>
        <w:spacing w:after="0" w:line="240" w:lineRule="auto"/>
        <w:jc w:val="both"/>
        <w:rPr>
          <w:i/>
          <w:iCs/>
        </w:rPr>
      </w:pPr>
      <w:r w:rsidRPr="002F3624">
        <w:rPr>
          <w:i/>
          <w:iCs/>
        </w:rPr>
        <w:t>Au cours des 105 dernières années, 180 prix Nobel ont été remportés par des personnalités juives, tandis que seulement 3 musulmans ont obtenu la distinction suprême. […]</w:t>
      </w:r>
    </w:p>
    <w:p w14:paraId="0472DEEE" w14:textId="77777777" w:rsidR="002F3624" w:rsidRPr="002F3624" w:rsidRDefault="002F3624" w:rsidP="002F3624">
      <w:pPr>
        <w:spacing w:after="0" w:line="240" w:lineRule="auto"/>
        <w:jc w:val="both"/>
        <w:rPr>
          <w:i/>
          <w:iCs/>
        </w:rPr>
      </w:pPr>
      <w:r w:rsidRPr="002F3624">
        <w:rPr>
          <w:i/>
          <w:iCs/>
        </w:rPr>
        <w:lastRenderedPageBreak/>
        <w:t>On estime à 1,476,233,470 le nombre de musulmans sur la surface du globe : un milliard en Asie, 400 millions en Afrique, 44 millions en Europe et six millions en Amérique. Un cinquième du genre humain est musulman. Pour chaque hindou, il y a deux musulmans. Pour chaque bouddhiste, il y a deux musulmans. Et pour chaque Juif, il y a cent musulmans.</w:t>
      </w:r>
    </w:p>
    <w:p w14:paraId="45DF1432" w14:textId="77777777" w:rsidR="002F3624" w:rsidRPr="002F3624" w:rsidRDefault="002F3624" w:rsidP="002F3624">
      <w:pPr>
        <w:spacing w:after="0" w:line="240" w:lineRule="auto"/>
        <w:jc w:val="both"/>
        <w:rPr>
          <w:i/>
          <w:iCs/>
        </w:rPr>
      </w:pPr>
      <w:r w:rsidRPr="002F3624">
        <w:rPr>
          <w:i/>
          <w:iCs/>
        </w:rPr>
        <w:t>Il y a 57 pays membres de l’Organisation de la Conférence Islamique (OCI), et ces pays comptent près 500 universités, soit une université pour trois millions de musulmans. Les États-Unis, eux, ont 5758 universités (1 pour 57 000 Américains).</w:t>
      </w:r>
    </w:p>
    <w:p w14:paraId="1A16A3CC" w14:textId="77777777" w:rsidR="002F3624" w:rsidRPr="002F3624" w:rsidRDefault="002F3624" w:rsidP="002F3624">
      <w:pPr>
        <w:spacing w:after="0" w:line="240" w:lineRule="auto"/>
        <w:jc w:val="both"/>
        <w:rPr>
          <w:i/>
          <w:iCs/>
        </w:rPr>
      </w:pPr>
      <w:r w:rsidRPr="002F3624">
        <w:rPr>
          <w:i/>
          <w:iCs/>
        </w:rPr>
        <w:t>En 2004, Shanghai Jiao Tong University a comparé les performances des universités dans le monde, et curieusement, pas une université d’un pays musulman ne se trouve dans le top 500.</w:t>
      </w:r>
    </w:p>
    <w:p w14:paraId="71969695" w14:textId="77777777" w:rsidR="002F3624" w:rsidRPr="002F3624" w:rsidRDefault="002F3624" w:rsidP="002F3624">
      <w:pPr>
        <w:spacing w:after="0" w:line="240" w:lineRule="auto"/>
        <w:jc w:val="both"/>
        <w:rPr>
          <w:i/>
          <w:iCs/>
        </w:rPr>
      </w:pPr>
      <w:r w:rsidRPr="002F3624">
        <w:rPr>
          <w:i/>
          <w:iCs/>
        </w:rPr>
        <w:t>Selon les données recueillies par le PNUD (Programme des Nations Unies pour le développement), l’alphabétisation dans le monde chrétien se situe à près de 90%, et les 15 États du monde à majorité chrétienne ont un taux d’alphabétisation de 100%. Un État à majorité musulmane a en moyenne un taux d’alphabétisation de 40%, et il n’y a pas un seul État à majorité musulmane dans lequel le taux d’alphabétisation est de 100%. Quelques 98% des alphabètes dans le monde chrétien terminent l’école primaire, tandis que moins de 50% des alphabètes dans le monde musulman en font de même. Environ 40% des lettrés dans le monde chrétien fréquentent l’université, tandis que seulement 2% des lettrés dans le monde musulman en font de même. […]</w:t>
      </w:r>
    </w:p>
    <w:p w14:paraId="391BCB4A" w14:textId="77777777" w:rsidR="002F3624" w:rsidRPr="002F3624" w:rsidRDefault="002F3624" w:rsidP="002F3624">
      <w:pPr>
        <w:spacing w:after="0" w:line="240" w:lineRule="auto"/>
        <w:jc w:val="both"/>
        <w:rPr>
          <w:i/>
          <w:iCs/>
        </w:rPr>
      </w:pPr>
      <w:r w:rsidRPr="002F3624">
        <w:rPr>
          <w:i/>
          <w:iCs/>
        </w:rPr>
        <w:t>. Les pays à majorité musulmane ont 230 scientifiques pour 1 million de personnes. Les États-Unis ont 4.000 scientifiques par million d’habitants et le Japon 5.000 par million de citoyens. Dans le monde arabe tout entier, le nombre total de chercheurs à plein temps est de 35.000. En outre, le monde musulman dépense 0,2% de son PIB à la recherche et au développement, alors que le monde chrétien y consacre environ 5% de son PIB.</w:t>
      </w:r>
    </w:p>
    <w:p w14:paraId="7A52A4C7" w14:textId="77777777" w:rsidR="002F3624" w:rsidRPr="002F3624" w:rsidRDefault="002F3624" w:rsidP="002F3624">
      <w:pPr>
        <w:spacing w:after="0" w:line="240" w:lineRule="auto"/>
        <w:jc w:val="both"/>
        <w:rPr>
          <w:i/>
          <w:iCs/>
        </w:rPr>
      </w:pPr>
      <w:r w:rsidRPr="002F3624">
        <w:rPr>
          <w:i/>
          <w:iCs/>
        </w:rPr>
        <w:t>En d’autres termes le monde musulman n’a pas la capacité de produire des connaissances.</w:t>
      </w:r>
    </w:p>
    <w:p w14:paraId="4F8870C3" w14:textId="77777777" w:rsidR="002F3624" w:rsidRPr="002F3624" w:rsidRDefault="002F3624" w:rsidP="002F3624">
      <w:pPr>
        <w:spacing w:after="0" w:line="240" w:lineRule="auto"/>
        <w:jc w:val="both"/>
        <w:rPr>
          <w:i/>
          <w:iCs/>
        </w:rPr>
      </w:pPr>
      <w:r w:rsidRPr="002F3624">
        <w:rPr>
          <w:i/>
          <w:iCs/>
        </w:rPr>
        <w:t>Les quotidiens pour 1000 habitants et le nombre de titres de livres par million de personnes sont deux indicateurs pour savoir si la connaissance est diffusée dans une société. Au Pakistan, il existe 23 quotidiens pour 1.000 Pakistanais tandis que le même ratio est de 360 à Singapour. Au Royaume-Uni, le nombre de titres de livres par million d’habitants s’élève à 2.000 alors qu’il est de 20 en Égypte.</w:t>
      </w:r>
    </w:p>
    <w:p w14:paraId="405AB617" w14:textId="77777777" w:rsidR="002F3624" w:rsidRPr="002F3624" w:rsidRDefault="002F3624" w:rsidP="002F3624">
      <w:pPr>
        <w:spacing w:after="0" w:line="240" w:lineRule="auto"/>
        <w:jc w:val="both"/>
        <w:rPr>
          <w:i/>
          <w:iCs/>
        </w:rPr>
      </w:pPr>
    </w:p>
    <w:p w14:paraId="7308749B" w14:textId="77777777" w:rsidR="002F3624" w:rsidRPr="002F3624" w:rsidRDefault="002F3624" w:rsidP="002F3624">
      <w:pPr>
        <w:spacing w:after="0" w:line="240" w:lineRule="auto"/>
        <w:jc w:val="both"/>
        <w:rPr>
          <w:i/>
          <w:iCs/>
        </w:rPr>
      </w:pPr>
      <w:r w:rsidRPr="002F3624">
        <w:rPr>
          <w:i/>
          <w:iCs/>
        </w:rPr>
        <w:t>Les exportations de produits de haute technologie en pourcentage du total des exportations sont un autre indicateur important pour l’application des connaissances. Les exportations de produits de haute technologie du Pakistan s’élèvent à 1% du total de ses exportations. C’est pire pour l’Arabie saoudite, le Koweït, le Maroc et l’Algérie (tous à 0,3%) alors que Singapour est à 58%. […] », Mr Farrukh Saleem, docteur en sciences politiques d’origine pakistanaise [10] [11].</w:t>
      </w:r>
    </w:p>
    <w:p w14:paraId="266E5FDD" w14:textId="77777777" w:rsidR="002F3624" w:rsidRPr="002F3624" w:rsidRDefault="002F3624" w:rsidP="002F3624">
      <w:pPr>
        <w:spacing w:after="0" w:line="240" w:lineRule="auto"/>
        <w:jc w:val="both"/>
        <w:rPr>
          <w:i/>
          <w:iCs/>
        </w:rPr>
      </w:pPr>
    </w:p>
    <w:p w14:paraId="73605702" w14:textId="77777777" w:rsidR="002F3624" w:rsidRPr="002659A9" w:rsidRDefault="002F3624" w:rsidP="002F3624">
      <w:pPr>
        <w:spacing w:after="0" w:line="240" w:lineRule="auto"/>
        <w:jc w:val="both"/>
      </w:pPr>
      <w:r w:rsidRPr="002F3624">
        <w:rPr>
          <w:i/>
          <w:iCs/>
        </w:rPr>
        <w:t>« L'islam n'a pas évolué depuis 1000 ans et c'est criminel de maintenir tout un peuple ainsi dans l'ignorance crasse et l'orthopraxie bigote. Nous ne participons pas à la Modernité, nous nous contentons de la consommer , et cela n'a que trop duré. [...] Dénoncer la décadence d'une civilisation parce qu'on espère sa sortie de l'obscurantisme, ce n'est pas être raciste. C'est rigoureusement le contraire. Nous les "Arabes" méritons et pouvons trouver notre place dans le concert des civilisations modernes. Mais ça passe par une identification de nos tares</w:t>
      </w:r>
      <w:r w:rsidRPr="002659A9">
        <w:t xml:space="preserve"> […] » [12].</w:t>
      </w:r>
    </w:p>
    <w:p w14:paraId="51F6CAA2" w14:textId="77777777" w:rsidR="002F3624" w:rsidRPr="002659A9" w:rsidRDefault="002F3624" w:rsidP="002F3624">
      <w:pPr>
        <w:spacing w:after="0" w:line="240" w:lineRule="auto"/>
        <w:jc w:val="both"/>
      </w:pPr>
    </w:p>
    <w:p w14:paraId="03C879B4" w14:textId="16411319" w:rsidR="002F3624" w:rsidRPr="002659A9" w:rsidRDefault="002F3624" w:rsidP="00C13F5A">
      <w:pPr>
        <w:pStyle w:val="Titre2"/>
      </w:pPr>
      <w:bookmarkStart w:id="36" w:name="_Toc48156565"/>
      <w:r w:rsidRPr="00E55F6D">
        <w:t>Bibliographie</w:t>
      </w:r>
      <w:r w:rsidR="00E55F6D">
        <w:t xml:space="preserve"> locale à ce chapitre</w:t>
      </w:r>
      <w:bookmarkEnd w:id="36"/>
    </w:p>
    <w:p w14:paraId="3CF1A17E" w14:textId="77777777" w:rsidR="002F3624" w:rsidRPr="002659A9" w:rsidRDefault="002F3624" w:rsidP="002F3624">
      <w:pPr>
        <w:spacing w:after="0" w:line="240" w:lineRule="auto"/>
        <w:jc w:val="both"/>
      </w:pPr>
    </w:p>
    <w:p w14:paraId="1CCD33F8" w14:textId="77777777" w:rsidR="002F3624" w:rsidRPr="002659A9" w:rsidRDefault="002F3624" w:rsidP="002F3624">
      <w:pPr>
        <w:spacing w:after="0" w:line="240" w:lineRule="auto"/>
        <w:jc w:val="both"/>
      </w:pPr>
      <w:r w:rsidRPr="002659A9">
        <w:t>[1] Ce qui me frappe est que les groupes Facebook, dédiés aux religions, sont plus nombreux que les groupes sceptiques ou de réflexions, agissant pour le développement de l’esprit critique.</w:t>
      </w:r>
    </w:p>
    <w:p w14:paraId="074F78BB" w14:textId="77777777" w:rsidR="002F3624" w:rsidRPr="002659A9" w:rsidRDefault="002F3624" w:rsidP="002F3624">
      <w:pPr>
        <w:spacing w:after="0" w:line="240" w:lineRule="auto"/>
        <w:jc w:val="both"/>
      </w:pPr>
      <w:r w:rsidRPr="002659A9">
        <w:t xml:space="preserve">[2] Le retard de la science en pays d’islam selon un physicien pakistanais [Pervez Hoodbhoy], Jean-Guy Berberat, 14/08/2017, </w:t>
      </w:r>
    </w:p>
    <w:p w14:paraId="0ED743ED" w14:textId="77777777" w:rsidR="002F3624" w:rsidRPr="002659A9" w:rsidRDefault="001461A9" w:rsidP="002F3624">
      <w:pPr>
        <w:spacing w:after="0" w:line="240" w:lineRule="auto"/>
        <w:jc w:val="both"/>
      </w:pPr>
      <w:hyperlink r:id="rId52" w:history="1">
        <w:r w:rsidR="002F3624" w:rsidRPr="005B2837">
          <w:rPr>
            <w:rStyle w:val="Lienhypertexte"/>
          </w:rPr>
          <w:t>http://boulevarddelislamisme.blog.tdg.ch/archive/2017/08/14/un-physicien-pakistanais-analyse-le-retard-de-la-science-en-285652.html</w:t>
        </w:r>
      </w:hyperlink>
      <w:r w:rsidR="002F3624">
        <w:t xml:space="preserve"> </w:t>
      </w:r>
    </w:p>
    <w:p w14:paraId="73559218" w14:textId="77777777" w:rsidR="002F3624" w:rsidRPr="002659A9" w:rsidRDefault="002F3624" w:rsidP="002F3624">
      <w:pPr>
        <w:spacing w:after="0" w:line="240" w:lineRule="auto"/>
        <w:jc w:val="both"/>
      </w:pPr>
      <w:r w:rsidRPr="002659A9">
        <w:t xml:space="preserve">[3] English version of the interview with Pervez Hoodbhoy for Query: “Science Resolutely Refuses to Take Root in Muslim Countries” Newsline (Pakistan) [Interviewé par le Dr. Stefano Bigliardi, traduit de l'italien à l’anglais et paru dans la revue Newsline de juillet 2017], Stefano Bigliardi, July 2017, 73-76, </w:t>
      </w:r>
    </w:p>
    <w:p w14:paraId="34D288FF" w14:textId="77777777" w:rsidR="002F3624" w:rsidRPr="002659A9" w:rsidRDefault="001461A9" w:rsidP="002F3624">
      <w:pPr>
        <w:spacing w:after="0" w:line="240" w:lineRule="auto"/>
        <w:jc w:val="both"/>
      </w:pPr>
      <w:hyperlink r:id="rId53" w:history="1">
        <w:r w:rsidR="002F3624" w:rsidRPr="005B2837">
          <w:rPr>
            <w:rStyle w:val="Lienhypertexte"/>
          </w:rPr>
          <w:t>https://www.academia.edu/33870746/English_version_of_the_interview_with_Pervez_Hoodbhoy_for_Query_Science_Resolutely_Refuses_to_Take_Root_in_Muslim_Countries_Newsline_Pakistan_July_2017_73-76</w:t>
        </w:r>
      </w:hyperlink>
      <w:r w:rsidR="002F3624">
        <w:t xml:space="preserve"> </w:t>
      </w:r>
    </w:p>
    <w:p w14:paraId="0BDE763B" w14:textId="77777777" w:rsidR="002F3624" w:rsidRPr="002659A9" w:rsidRDefault="002F3624" w:rsidP="002F3624">
      <w:pPr>
        <w:spacing w:after="0" w:line="240" w:lineRule="auto"/>
        <w:jc w:val="both"/>
      </w:pPr>
      <w:r w:rsidRPr="002659A9">
        <w:t xml:space="preserve">[4] Faouzia Charfi : "L’islam politique ne reconnaît pas la pensée rationnelle", Rachel Mulot, 22.03.2018, </w:t>
      </w:r>
    </w:p>
    <w:p w14:paraId="706A75DF" w14:textId="77777777" w:rsidR="002F3624" w:rsidRPr="002659A9" w:rsidRDefault="001461A9" w:rsidP="002F3624">
      <w:pPr>
        <w:spacing w:after="0" w:line="240" w:lineRule="auto"/>
        <w:jc w:val="both"/>
      </w:pPr>
      <w:hyperlink r:id="rId54" w:history="1">
        <w:r w:rsidR="002F3624" w:rsidRPr="005B2837">
          <w:rPr>
            <w:rStyle w:val="Lienhypertexte"/>
          </w:rPr>
          <w:t>https://www.sciencesetavenir.fr/fondamental/faouzia-charfi-l-islam-politique-ne-reconnait-pas-la-pensee-rationnelle_122272</w:t>
        </w:r>
      </w:hyperlink>
      <w:r w:rsidR="002F3624">
        <w:t xml:space="preserve"> </w:t>
      </w:r>
    </w:p>
    <w:p w14:paraId="3F38CDF2" w14:textId="77777777" w:rsidR="002F3624" w:rsidRPr="002659A9" w:rsidRDefault="002F3624" w:rsidP="002F3624">
      <w:pPr>
        <w:spacing w:after="0" w:line="240" w:lineRule="auto"/>
        <w:jc w:val="both"/>
      </w:pPr>
      <w:r w:rsidRPr="002659A9">
        <w:lastRenderedPageBreak/>
        <w:t xml:space="preserve">[5] Faouzia Charfi, physicienne : "l'extrémisme remet en cause l'universalité de la science", Azar Khalatbari, 24.03.2018, </w:t>
      </w:r>
    </w:p>
    <w:p w14:paraId="01417FFB" w14:textId="77777777" w:rsidR="002F3624" w:rsidRPr="002659A9" w:rsidRDefault="001461A9" w:rsidP="002F3624">
      <w:pPr>
        <w:spacing w:after="0" w:line="240" w:lineRule="auto"/>
        <w:jc w:val="both"/>
      </w:pPr>
      <w:hyperlink r:id="rId55" w:history="1">
        <w:r w:rsidR="002F3624" w:rsidRPr="005B2837">
          <w:rPr>
            <w:rStyle w:val="Lienhypertexte"/>
          </w:rPr>
          <w:t>https://www.sciencesetavenir.fr/fondamental/faouzia-charfi-physicienne-l-extremisme-remet-en-cause-l-universalite-de-la-science_122244</w:t>
        </w:r>
      </w:hyperlink>
      <w:r w:rsidR="002F3624">
        <w:t xml:space="preserve"> </w:t>
      </w:r>
    </w:p>
    <w:p w14:paraId="48D7631A" w14:textId="77777777" w:rsidR="002F3624" w:rsidRPr="002659A9" w:rsidRDefault="002F3624" w:rsidP="002F3624">
      <w:pPr>
        <w:spacing w:after="0" w:line="240" w:lineRule="auto"/>
        <w:jc w:val="both"/>
      </w:pPr>
      <w:r w:rsidRPr="002659A9">
        <w:t xml:space="preserve">[6] La méthode scientifique et ce quelle n'est pas ? Benjamin Lisan, 2014, 18 pages, </w:t>
      </w:r>
    </w:p>
    <w:p w14:paraId="0A01A8A7" w14:textId="77777777" w:rsidR="002F3624" w:rsidRPr="002659A9" w:rsidRDefault="001461A9" w:rsidP="002F3624">
      <w:pPr>
        <w:spacing w:after="0" w:line="240" w:lineRule="auto"/>
        <w:jc w:val="both"/>
      </w:pPr>
      <w:hyperlink r:id="rId56" w:history="1">
        <w:r w:rsidR="002F3624" w:rsidRPr="005B2837">
          <w:rPr>
            <w:rStyle w:val="Lienhypertexte"/>
          </w:rPr>
          <w:t>http://benjamin.lisan.free.fr/jardin.secret/EcritsScientifiques/pseudo-sciences/La-methode-scientifique-et-ce-qu-elle-n-est-pas.htm</w:t>
        </w:r>
      </w:hyperlink>
      <w:r w:rsidR="002F3624">
        <w:t xml:space="preserve"> </w:t>
      </w:r>
    </w:p>
    <w:p w14:paraId="7CAFC330" w14:textId="77777777" w:rsidR="002F3624" w:rsidRPr="002659A9" w:rsidRDefault="002F3624" w:rsidP="002F3624">
      <w:pPr>
        <w:spacing w:after="0" w:line="240" w:lineRule="auto"/>
        <w:jc w:val="both"/>
      </w:pPr>
      <w:r w:rsidRPr="002659A9">
        <w:t xml:space="preserve">[7] L’universitaire tunisien Nader Hamami : Nous vivons au 21e siècle avec une mentalité pré-copernicienne, 1 Avril 2018, </w:t>
      </w:r>
    </w:p>
    <w:p w14:paraId="7DE0154D" w14:textId="77777777" w:rsidR="002F3624" w:rsidRPr="002659A9" w:rsidRDefault="001461A9" w:rsidP="002F3624">
      <w:pPr>
        <w:spacing w:after="0" w:line="240" w:lineRule="auto"/>
        <w:jc w:val="both"/>
      </w:pPr>
      <w:hyperlink r:id="rId57" w:history="1">
        <w:r w:rsidR="002F3624" w:rsidRPr="005B2837">
          <w:rPr>
            <w:rStyle w:val="Lienhypertexte"/>
          </w:rPr>
          <w:t>http://memri.fr/2018/04/01/luniversitaire-tunisien-nader-hamami-nous-vivons-au-21e-siecle-avec-une-mentalite-pre-copernicienne/</w:t>
        </w:r>
      </w:hyperlink>
      <w:r w:rsidR="002F3624">
        <w:t xml:space="preserve"> </w:t>
      </w:r>
    </w:p>
    <w:p w14:paraId="189E1766" w14:textId="77777777" w:rsidR="002F3624" w:rsidRPr="002659A9" w:rsidRDefault="002F3624" w:rsidP="002F3624">
      <w:pPr>
        <w:spacing w:after="0" w:line="240" w:lineRule="auto"/>
        <w:jc w:val="both"/>
      </w:pPr>
      <w:r w:rsidRPr="002659A9">
        <w:t xml:space="preserve">[8] ventousothérapie / incisiothérapie [ou hijâma en Ayurveda] : ce terme signifie l’aspiration, l’absorption et la succion. Son principe consiste à aspirer le sang provenant de différentes couches de la peau par apposition de ventouses vidées de leur air en ayant préalablement scarifié la peau de manière superficielle. Source : </w:t>
      </w:r>
      <w:hyperlink r:id="rId58" w:history="1">
        <w:r w:rsidRPr="005B2837">
          <w:rPr>
            <w:rStyle w:val="Lienhypertexte"/>
          </w:rPr>
          <w:t>http://studylibfr.com/doc/9292777/la-hij%C3%A2ma--dite-ventousoth%C3%A9rapie---incisioth%C3%A9rapie</w:t>
        </w:r>
      </w:hyperlink>
      <w:r>
        <w:t xml:space="preserve"> </w:t>
      </w:r>
    </w:p>
    <w:p w14:paraId="03F4513E" w14:textId="77777777" w:rsidR="002F3624" w:rsidRPr="002659A9" w:rsidRDefault="002F3624" w:rsidP="002F3624">
      <w:pPr>
        <w:spacing w:after="0" w:line="240" w:lineRule="auto"/>
        <w:jc w:val="both"/>
      </w:pPr>
    </w:p>
    <w:p w14:paraId="4EDD58F1" w14:textId="77777777" w:rsidR="002F3624" w:rsidRDefault="002F3624" w:rsidP="002F3624">
      <w:pPr>
        <w:spacing w:after="0" w:line="240" w:lineRule="auto"/>
        <w:jc w:val="both"/>
      </w:pPr>
      <w:r w:rsidRPr="002659A9">
        <w:t>Dans leur livre Trick or Treatment (Ruse ou traitement) , Simon Singh et Edzard Ernst écrivent qu'il n'existe aucune preuve des effets bénéfiques des ventouses pour toute condition médicale.</w:t>
      </w:r>
    </w:p>
    <w:p w14:paraId="1CA9EFD8" w14:textId="77777777" w:rsidR="002F3624" w:rsidRPr="002659A9" w:rsidRDefault="002F3624" w:rsidP="002F3624">
      <w:pPr>
        <w:spacing w:after="0" w:line="240" w:lineRule="auto"/>
        <w:jc w:val="both"/>
      </w:pPr>
    </w:p>
    <w:p w14:paraId="3E62E039" w14:textId="77777777" w:rsidR="002F3624" w:rsidRDefault="002F3624" w:rsidP="002F3624">
      <w:pPr>
        <w:spacing w:after="0" w:line="240" w:lineRule="auto"/>
        <w:jc w:val="both"/>
      </w:pPr>
      <w:r w:rsidRPr="002659A9">
        <w:t>[8bis] Les ventouses sont largement utilisées comme un traitement alternatif pour le cancer. Cependant, les American Cancer Society (La société américaine du cancer) note que « les preuves scientifiques disponibles ne supportent pas les affirmations selon lesquelles ce traitement a des avantages pour la santé » et aussi que le traitement comporte un faible risque de brûlures.</w:t>
      </w:r>
      <w:r>
        <w:t xml:space="preserve"> </w:t>
      </w:r>
      <w:r w:rsidRPr="002659A9">
        <w:t xml:space="preserve">Source : </w:t>
      </w:r>
      <w:hyperlink r:id="rId59" w:history="1">
        <w:r w:rsidRPr="005B2837">
          <w:rPr>
            <w:rStyle w:val="Lienhypertexte"/>
          </w:rPr>
          <w:t>https://fr.wikipedia.org/wiki/Ventouse_(m%C3%A9decine)</w:t>
        </w:r>
      </w:hyperlink>
      <w:r>
        <w:t xml:space="preserve"> </w:t>
      </w:r>
    </w:p>
    <w:p w14:paraId="7240D1BB" w14:textId="77777777" w:rsidR="002F3624" w:rsidRPr="002659A9" w:rsidRDefault="002F3624" w:rsidP="002F3624">
      <w:pPr>
        <w:spacing w:after="0" w:line="240" w:lineRule="auto"/>
        <w:jc w:val="both"/>
      </w:pPr>
      <w:r w:rsidRPr="002659A9">
        <w:t xml:space="preserve"> [8ter] La hijama, dite incisiothérapie ou cupping therapy, est une méthode thérapeutique qui consiste à réaliser des incisions épidermiques superficielles à des points bien précis du corps humain et à y appliquer des ventouses afin d’aspirer le sang par l’intermédiaire d’un appareil faisant le vide, facilitant ainsi l’évacuation du sang.</w:t>
      </w:r>
    </w:p>
    <w:p w14:paraId="3BBAE9C5" w14:textId="77777777" w:rsidR="002F3624" w:rsidRDefault="002F3624" w:rsidP="002F3624">
      <w:pPr>
        <w:spacing w:after="0" w:line="240" w:lineRule="auto"/>
        <w:jc w:val="both"/>
      </w:pPr>
      <w:r w:rsidRPr="002659A9">
        <w:t xml:space="preserve">Source : </w:t>
      </w:r>
      <w:hyperlink r:id="rId60" w:history="1">
        <w:r w:rsidRPr="005B2837">
          <w:rPr>
            <w:rStyle w:val="Lienhypertexte"/>
          </w:rPr>
          <w:t>https://www.facebook.com/permalink.php?id=568847363195201&amp;story_fbid=569494986463772</w:t>
        </w:r>
      </w:hyperlink>
    </w:p>
    <w:p w14:paraId="0CA707B5" w14:textId="77777777" w:rsidR="002F3624" w:rsidRPr="002659A9" w:rsidRDefault="002F3624" w:rsidP="002F3624">
      <w:pPr>
        <w:spacing w:after="0" w:line="240" w:lineRule="auto"/>
        <w:jc w:val="both"/>
      </w:pPr>
      <w:r w:rsidRPr="002659A9">
        <w:t xml:space="preserve"> [9] </w:t>
      </w:r>
      <w:r w:rsidRPr="005876C6">
        <w:rPr>
          <w:i/>
          <w:iCs/>
        </w:rPr>
        <w:t>Hypothèses sur les mécanismes psychologiques en jeu dans les religions</w:t>
      </w:r>
      <w:r w:rsidRPr="002659A9">
        <w:t xml:space="preserve">, B. LISAN, 19/04/2018, </w:t>
      </w:r>
    </w:p>
    <w:p w14:paraId="7EDF55C2" w14:textId="77777777" w:rsidR="002F3624" w:rsidRPr="002659A9" w:rsidRDefault="001461A9" w:rsidP="002F3624">
      <w:pPr>
        <w:spacing w:after="0" w:line="240" w:lineRule="auto"/>
        <w:jc w:val="both"/>
      </w:pPr>
      <w:hyperlink r:id="rId61" w:history="1">
        <w:r w:rsidR="002F3624" w:rsidRPr="005B2837">
          <w:rPr>
            <w:rStyle w:val="Lienhypertexte"/>
          </w:rPr>
          <w:t>http://benjamin.lisan.free.fr/jardin.secret/EcritsPolitiquesetPhilosophiques/SurIslam/hypotheses_sur_les_mecanismes_psychologiques_en_jeu_dans_les_religions.htm</w:t>
        </w:r>
      </w:hyperlink>
      <w:r w:rsidR="002F3624">
        <w:t xml:space="preserve"> </w:t>
      </w:r>
    </w:p>
    <w:p w14:paraId="58E9FDB8" w14:textId="77777777" w:rsidR="002F3624" w:rsidRPr="002659A9" w:rsidRDefault="002F3624" w:rsidP="002F3624">
      <w:pPr>
        <w:spacing w:after="0" w:line="240" w:lineRule="auto"/>
        <w:jc w:val="both"/>
        <w:rPr>
          <w:lang w:val="en-GB"/>
        </w:rPr>
      </w:pPr>
      <w:r w:rsidRPr="002659A9">
        <w:rPr>
          <w:lang w:val="en-GB"/>
        </w:rPr>
        <w:t xml:space="preserve">[10] </w:t>
      </w:r>
      <w:r w:rsidRPr="005876C6">
        <w:rPr>
          <w:i/>
          <w:iCs/>
          <w:lang w:val="en-GB"/>
        </w:rPr>
        <w:t>Why are the Jews so powerful?</w:t>
      </w:r>
      <w:r w:rsidRPr="002659A9">
        <w:rPr>
          <w:lang w:val="en-GB"/>
        </w:rPr>
        <w:t xml:space="preserve"> Dr Farrukh Saleem (The writer is a Pakistani, an Islamabad-based freelance columnist.), January 12, 2009, </w:t>
      </w:r>
      <w:hyperlink r:id="rId62" w:history="1">
        <w:r w:rsidRPr="005B2837">
          <w:rPr>
            <w:rStyle w:val="Lienhypertexte"/>
            <w:lang w:val="en-GB"/>
          </w:rPr>
          <w:t>https://ibnmahadi.wordpress.com/2009/01/12/why-are-the-jews-so-powerful-by-dr-farrukh-saleem-the-writer-is-a-pakistani-an-islamabad-based-freelance-columnist/</w:t>
        </w:r>
      </w:hyperlink>
      <w:r>
        <w:rPr>
          <w:lang w:val="en-GB"/>
        </w:rPr>
        <w:t xml:space="preserve"> </w:t>
      </w:r>
    </w:p>
    <w:p w14:paraId="23B75AA1" w14:textId="77777777" w:rsidR="002F3624" w:rsidRPr="002659A9" w:rsidRDefault="002F3624" w:rsidP="002F3624">
      <w:pPr>
        <w:spacing w:after="0" w:line="240" w:lineRule="auto"/>
        <w:jc w:val="both"/>
        <w:rPr>
          <w:lang w:val="en-GB"/>
        </w:rPr>
      </w:pPr>
      <w:r w:rsidRPr="002659A9">
        <w:rPr>
          <w:lang w:val="en-GB"/>
        </w:rPr>
        <w:t xml:space="preserve">[11] </w:t>
      </w:r>
      <w:r w:rsidRPr="005876C6">
        <w:rPr>
          <w:i/>
          <w:iCs/>
          <w:lang w:val="en-GB"/>
        </w:rPr>
        <w:t>800 million Muslims out of 1.4 billion are illiterate</w:t>
      </w:r>
      <w:r w:rsidRPr="002659A9">
        <w:rPr>
          <w:lang w:val="en-GB"/>
        </w:rPr>
        <w:t xml:space="preserve">, Dr Farrukh Salem, January 5, 2015, </w:t>
      </w:r>
    </w:p>
    <w:p w14:paraId="4C1CA3B6" w14:textId="77777777" w:rsidR="002F3624" w:rsidRPr="002659A9" w:rsidRDefault="001461A9" w:rsidP="002F3624">
      <w:pPr>
        <w:spacing w:after="0" w:line="240" w:lineRule="auto"/>
        <w:jc w:val="both"/>
        <w:rPr>
          <w:lang w:val="en-GB"/>
        </w:rPr>
      </w:pPr>
      <w:hyperlink r:id="rId63" w:history="1">
        <w:r w:rsidR="002F3624" w:rsidRPr="005B2837">
          <w:rPr>
            <w:rStyle w:val="Lienhypertexte"/>
            <w:lang w:val="en-GB"/>
          </w:rPr>
          <w:t>https://muslimstatistics.wordpress.com/2015/01/05/800-million-muslims-out-of-1-4-billion-are-illiterate-dr-farrukh-salem/comment-page-1/</w:t>
        </w:r>
      </w:hyperlink>
      <w:r w:rsidR="002F3624">
        <w:rPr>
          <w:lang w:val="en-GB"/>
        </w:rPr>
        <w:t xml:space="preserve"> </w:t>
      </w:r>
    </w:p>
    <w:p w14:paraId="01C15310" w14:textId="77777777" w:rsidR="002F3624" w:rsidRPr="002659A9" w:rsidRDefault="002F3624" w:rsidP="002F3624">
      <w:pPr>
        <w:spacing w:after="0" w:line="240" w:lineRule="auto"/>
        <w:jc w:val="both"/>
      </w:pPr>
      <w:r w:rsidRPr="002659A9">
        <w:t xml:space="preserve">[12] </w:t>
      </w:r>
      <w:r w:rsidRPr="005876C6">
        <w:rPr>
          <w:i/>
          <w:iCs/>
        </w:rPr>
        <w:t>Aux Occidentaux qui se permettent de me traiter de raciste</w:t>
      </w:r>
      <w:r w:rsidRPr="002659A9">
        <w:t xml:space="preserve">, Myriam Ibn Arabi, 23 janvier 2016, </w:t>
      </w:r>
    </w:p>
    <w:p w14:paraId="709C4D66" w14:textId="77777777" w:rsidR="002F3624" w:rsidRDefault="001461A9" w:rsidP="002F3624">
      <w:pPr>
        <w:spacing w:after="0" w:line="240" w:lineRule="auto"/>
        <w:jc w:val="both"/>
      </w:pPr>
      <w:hyperlink r:id="rId64" w:history="1">
        <w:r w:rsidR="002F3624" w:rsidRPr="005B2837">
          <w:rPr>
            <w:rStyle w:val="Lienhypertexte"/>
          </w:rPr>
          <w:t>https://blogs.mediapart.fr/virgil-brill/blog/220216/aux-occidentaux-qui-se-permettent-de-me-traiter-de-raciste</w:t>
        </w:r>
      </w:hyperlink>
      <w:r w:rsidR="002F3624">
        <w:t xml:space="preserve"> </w:t>
      </w:r>
    </w:p>
    <w:p w14:paraId="2E8D67BB" w14:textId="77777777" w:rsidR="002F3624" w:rsidRDefault="002F3624" w:rsidP="002F3624">
      <w:pPr>
        <w:spacing w:after="0" w:line="240" w:lineRule="auto"/>
        <w:jc w:val="both"/>
      </w:pPr>
    </w:p>
    <w:p w14:paraId="01D12C81" w14:textId="77777777" w:rsidR="002F3624" w:rsidRDefault="002F3624" w:rsidP="002F3624">
      <w:pPr>
        <w:pStyle w:val="Titre2"/>
      </w:pPr>
      <w:bookmarkStart w:id="37" w:name="_Toc48156566"/>
      <w:bookmarkStart w:id="38" w:name="_Hlk50351589"/>
      <w:r>
        <w:t>Courant antiscientifique actuel</w:t>
      </w:r>
      <w:bookmarkEnd w:id="37"/>
    </w:p>
    <w:p w14:paraId="1671E68E" w14:textId="18FBE9E1" w:rsidR="002F3624" w:rsidRDefault="002F3624" w:rsidP="002F3624">
      <w:pPr>
        <w:spacing w:after="0" w:line="240" w:lineRule="auto"/>
        <w:jc w:val="both"/>
      </w:pPr>
    </w:p>
    <w:p w14:paraId="0D8C5DD2" w14:textId="1B20231B" w:rsidR="00E340E1" w:rsidRDefault="00E340E1" w:rsidP="00E340E1">
      <w:pPr>
        <w:spacing w:after="0" w:line="240" w:lineRule="auto"/>
        <w:jc w:val="both"/>
      </w:pPr>
      <w:r>
        <w:t>On rencontre régulièrement des discours islamistes incitant à se méfier de l’esprit critique, telle cette affirmation de Mehdi, « </w:t>
      </w:r>
      <w:r w:rsidRPr="000561B7">
        <w:rPr>
          <w:i/>
        </w:rPr>
        <w:t>l'esprit critique tue la créativité</w:t>
      </w:r>
      <w:r>
        <w:t> » :</w:t>
      </w:r>
    </w:p>
    <w:p w14:paraId="43862D80" w14:textId="77777777" w:rsidR="00E340E1" w:rsidRDefault="00E340E1" w:rsidP="002F3624">
      <w:pPr>
        <w:spacing w:after="0" w:line="240" w:lineRule="auto"/>
        <w:jc w:val="both"/>
      </w:pPr>
    </w:p>
    <w:p w14:paraId="2AA69B92" w14:textId="0524CAB2" w:rsidR="002F3624" w:rsidRDefault="00D62CB2" w:rsidP="002F3624">
      <w:pPr>
        <w:spacing w:after="0" w:line="240" w:lineRule="auto"/>
        <w:jc w:val="both"/>
        <w:rPr>
          <w:i/>
        </w:rPr>
      </w:pPr>
      <w:r>
        <w:t xml:space="preserve">Selon Mehdi, </w:t>
      </w:r>
      <w:r w:rsidR="002F3624">
        <w:t>« </w:t>
      </w:r>
      <w:r w:rsidR="002F3624" w:rsidRPr="0071236A">
        <w:rPr>
          <w:i/>
        </w:rPr>
        <w:t>Tu ne sais pas que l'esprit critique tue la créativité</w:t>
      </w:r>
      <w:r w:rsidR="002F3624">
        <w:rPr>
          <w:i/>
        </w:rPr>
        <w:t>.</w:t>
      </w:r>
    </w:p>
    <w:p w14:paraId="54AAFC8A" w14:textId="2F6231E9" w:rsidR="002F3624" w:rsidRDefault="002F3624" w:rsidP="002F3624">
      <w:pPr>
        <w:spacing w:after="0" w:line="240" w:lineRule="auto"/>
      </w:pPr>
      <w:r w:rsidRPr="00224EA8">
        <w:rPr>
          <w:i/>
        </w:rPr>
        <w:t>Dans ce document c'est marqué que l'esprit critique est un frein à la créativité</w:t>
      </w:r>
      <w:r w:rsidRPr="00196E4C">
        <w:t xml:space="preserve"> : </w:t>
      </w:r>
      <w:hyperlink r:id="rId65" w:history="1">
        <w:r w:rsidRPr="00756FC9">
          <w:rPr>
            <w:rStyle w:val="Lienhypertexte"/>
          </w:rPr>
          <w:t>http://www.ateliersfumato.com/demarche/freins.html</w:t>
        </w:r>
      </w:hyperlink>
      <w:r>
        <w:t xml:space="preserve">  ».</w:t>
      </w:r>
    </w:p>
    <w:p w14:paraId="652178E8" w14:textId="4D5DFC4A" w:rsidR="00D62CB2" w:rsidRDefault="00D62CB2" w:rsidP="002F3624">
      <w:pPr>
        <w:spacing w:after="0" w:line="240" w:lineRule="auto"/>
      </w:pPr>
      <w:r>
        <w:t>Selon Mehdi, « </w:t>
      </w:r>
      <w:r w:rsidRPr="00D62CB2">
        <w:rPr>
          <w:i/>
          <w:iCs/>
        </w:rPr>
        <w:t>On se fiche d’avoir des prix Nobel. Nous, notre priorité n’est pas le savoir scientifique [la science occidentale], mais la science religieuse</w:t>
      </w:r>
      <w:r>
        <w:t> ».</w:t>
      </w:r>
    </w:p>
    <w:p w14:paraId="0DC4AB9B" w14:textId="77777777" w:rsidR="00E340E1" w:rsidRDefault="00E340E1" w:rsidP="00E340E1">
      <w:pPr>
        <w:spacing w:after="0" w:line="240" w:lineRule="auto"/>
      </w:pPr>
    </w:p>
    <w:p w14:paraId="4CF80CA2" w14:textId="77777777" w:rsidR="00E340E1" w:rsidRDefault="00E340E1" w:rsidP="00E340E1">
      <w:pPr>
        <w:spacing w:after="0" w:line="240" w:lineRule="auto"/>
        <w:jc w:val="both"/>
      </w:pPr>
      <w:r>
        <w:t xml:space="preserve">Pour certains musulmans, il est plus important d'être pieux et croyant que d'acquérir la connaissance scientifique et rationnelle. Un musulman m'écrivait justement « </w:t>
      </w:r>
      <w:r w:rsidRPr="008E73D1">
        <w:rPr>
          <w:i/>
        </w:rPr>
        <w:t xml:space="preserve">Pour nous, </w:t>
      </w:r>
      <w:r w:rsidRPr="003E313F">
        <w:rPr>
          <w:b/>
          <w:bCs/>
          <w:i/>
        </w:rPr>
        <w:t>les critères de réussite</w:t>
      </w:r>
      <w:r w:rsidRPr="008E73D1">
        <w:rPr>
          <w:i/>
        </w:rPr>
        <w:t xml:space="preserve"> n'inclut pas l'obtention d'un prix Nobel, mais </w:t>
      </w:r>
      <w:r w:rsidRPr="003E313F">
        <w:rPr>
          <w:b/>
          <w:bCs/>
          <w:i/>
        </w:rPr>
        <w:t>notre piété</w:t>
      </w:r>
      <w:r>
        <w:t xml:space="preserve"> ». </w:t>
      </w:r>
    </w:p>
    <w:p w14:paraId="1014E320" w14:textId="77777777" w:rsidR="00E340E1" w:rsidRDefault="00E340E1" w:rsidP="00E340E1">
      <w:pPr>
        <w:spacing w:after="0" w:line="240" w:lineRule="auto"/>
        <w:jc w:val="both"/>
      </w:pPr>
    </w:p>
    <w:p w14:paraId="0C59EF10" w14:textId="77777777" w:rsidR="00E340E1" w:rsidRDefault="00E340E1" w:rsidP="00E340E1">
      <w:pPr>
        <w:spacing w:after="0" w:line="240" w:lineRule="auto"/>
        <w:jc w:val="both"/>
      </w:pPr>
      <w:r>
        <w:t>Certains sont aussi convaincus que l’instruction rationnelle, laïque, en France est haram et porteur de mauvaises valeurs morales, car ne suivant pas l’islam. « </w:t>
      </w:r>
      <w:r w:rsidRPr="00747E76">
        <w:rPr>
          <w:i/>
        </w:rPr>
        <w:t xml:space="preserve">Je préfère un être éduqué dans la spiritualité et qui incarnera plus tard les vraies valeurs morales et spirituelles qui feront de lui un homme équilibré, </w:t>
      </w:r>
      <w:r w:rsidRPr="003E313F">
        <w:rPr>
          <w:b/>
          <w:bCs/>
          <w:i/>
        </w:rPr>
        <w:t>qu'un autre être éduqué scientifiquement sans repère moral et spirituel</w:t>
      </w:r>
      <w:r>
        <w:t> », dit l’un d’eux.</w:t>
      </w:r>
    </w:p>
    <w:p w14:paraId="41EBCA82" w14:textId="77777777" w:rsidR="00E340E1" w:rsidRDefault="00E340E1" w:rsidP="002F3624">
      <w:pPr>
        <w:spacing w:after="0" w:line="240" w:lineRule="auto"/>
      </w:pPr>
    </w:p>
    <w:p w14:paraId="6E257477" w14:textId="0F94DD1A" w:rsidR="00E26A65" w:rsidRDefault="00E26A65" w:rsidP="002F3624">
      <w:pPr>
        <w:spacing w:after="0" w:line="240" w:lineRule="auto"/>
      </w:pPr>
      <w:r>
        <w:t>« </w:t>
      </w:r>
      <w:r w:rsidRPr="00FA7290">
        <w:rPr>
          <w:i/>
          <w:iCs/>
        </w:rPr>
        <w:t>La théorie de l’évolution est haram</w:t>
      </w:r>
      <w:r>
        <w:t xml:space="preserve"> » (ou encore « [elle] </w:t>
      </w:r>
      <w:r w:rsidRPr="00B2218C">
        <w:rPr>
          <w:i/>
          <w:iCs/>
        </w:rPr>
        <w:t>est satanique</w:t>
      </w:r>
      <w:r>
        <w:t> »).</w:t>
      </w:r>
    </w:p>
    <w:p w14:paraId="5CF2F63A" w14:textId="399BC94F" w:rsidR="00823ED5" w:rsidRDefault="00823ED5" w:rsidP="002F3624">
      <w:pPr>
        <w:spacing w:after="0" w:line="240" w:lineRule="auto"/>
      </w:pPr>
      <w:r>
        <w:t>« </w:t>
      </w:r>
      <w:r w:rsidRPr="00FA7290">
        <w:rPr>
          <w:i/>
          <w:iCs/>
        </w:rPr>
        <w:t>Les médicaments n’y peuvent pas grand-chose sans l’aide d’Allah</w:t>
      </w:r>
      <w:r>
        <w:t> ».</w:t>
      </w:r>
    </w:p>
    <w:p w14:paraId="2886BDEF" w14:textId="1D19455E" w:rsidR="00A91495" w:rsidRDefault="00A91495" w:rsidP="00A91495">
      <w:pPr>
        <w:spacing w:after="0" w:line="240" w:lineRule="auto"/>
        <w:jc w:val="both"/>
      </w:pPr>
      <w:r>
        <w:t>« </w:t>
      </w:r>
      <w:r w:rsidRPr="00CA40AA">
        <w:rPr>
          <w:i/>
        </w:rPr>
        <w:t>L'informatique, la science, la physique, les mathématiques et même la physique quantique est dans le Coran</w:t>
      </w:r>
      <w:r w:rsidRPr="009105A9">
        <w:t xml:space="preserve">, </w:t>
      </w:r>
      <w:r w:rsidRPr="00A91495">
        <w:rPr>
          <w:i/>
          <w:iCs/>
        </w:rPr>
        <w:t>relisez le Coran l'histoire de Salomon vous allez comprendre énormément de chose. Les religions monothéistes parle de la même chose relisez et vous allez voir </w:t>
      </w:r>
      <w:r>
        <w:t>»</w:t>
      </w:r>
      <w:r>
        <w:rPr>
          <w:rStyle w:val="Appelnotedebasdep"/>
        </w:rPr>
        <w:footnoteReference w:id="120"/>
      </w:r>
      <w:r>
        <w:t>.</w:t>
      </w:r>
    </w:p>
    <w:p w14:paraId="6D86F1B3" w14:textId="2A4B5021" w:rsidR="00D26B35" w:rsidRDefault="00D26B35" w:rsidP="00A91495">
      <w:pPr>
        <w:spacing w:after="0" w:line="240" w:lineRule="auto"/>
        <w:jc w:val="both"/>
      </w:pPr>
      <w:r>
        <w:t>« </w:t>
      </w:r>
      <w:r w:rsidRPr="00A4086D">
        <w:rPr>
          <w:i/>
        </w:rPr>
        <w:t>La vitesse de la lumière est infinie, parce qu’elle est le signe de Dieu</w:t>
      </w:r>
      <w:r>
        <w:t xml:space="preserve"> ». </w:t>
      </w:r>
    </w:p>
    <w:p w14:paraId="51783969" w14:textId="23E18979" w:rsidR="009978AA" w:rsidRDefault="009978AA" w:rsidP="00A91495">
      <w:pPr>
        <w:spacing w:after="0" w:line="240" w:lineRule="auto"/>
        <w:jc w:val="both"/>
      </w:pPr>
      <w:r>
        <w:t>« </w:t>
      </w:r>
      <w:r w:rsidRPr="0068496E">
        <w:t xml:space="preserve">La civilisation arabo musulmane est l'origine de tous les progrès techniques et scientifiques. </w:t>
      </w:r>
      <w:r w:rsidRPr="00F93438">
        <w:rPr>
          <w:i/>
        </w:rPr>
        <w:t>Et cela, des siècles avant</w:t>
      </w:r>
      <w:r>
        <w:rPr>
          <w:i/>
        </w:rPr>
        <w:t xml:space="preserve"> </w:t>
      </w:r>
      <w:r w:rsidRPr="00F93438">
        <w:rPr>
          <w:i/>
        </w:rPr>
        <w:t>la Grèce antique</w:t>
      </w:r>
      <w:r>
        <w:t> »</w:t>
      </w:r>
      <w:r w:rsidRPr="0068496E">
        <w:t>.</w:t>
      </w:r>
      <w:r w:rsidR="00D26B35">
        <w:t xml:space="preserve"> « </w:t>
      </w:r>
      <w:r w:rsidR="00D26B35" w:rsidRPr="00497678">
        <w:rPr>
          <w:i/>
          <w:iCs/>
        </w:rPr>
        <w:t>Les musulmans étaient en France avant Clovis (466-511)</w:t>
      </w:r>
      <w:r w:rsidR="00D26B35">
        <w:t> ».</w:t>
      </w:r>
    </w:p>
    <w:p w14:paraId="1E63BC9A" w14:textId="1F4E94B9" w:rsidR="00B2218C" w:rsidRDefault="00B2218C" w:rsidP="00A91495">
      <w:pPr>
        <w:spacing w:after="0" w:line="240" w:lineRule="auto"/>
        <w:jc w:val="both"/>
        <w:rPr>
          <w:i/>
        </w:rPr>
      </w:pPr>
      <w:r>
        <w:t>Selon l</w:t>
      </w:r>
      <w:r w:rsidRPr="00F4723C">
        <w:t>’activiste Linda Sarsour</w:t>
      </w:r>
      <w:r>
        <w:t> : « </w:t>
      </w:r>
      <w:r w:rsidRPr="00165644">
        <w:rPr>
          <w:i/>
        </w:rPr>
        <w:t>Le prophète Mahomet était un militant des droits de l’homme</w:t>
      </w:r>
      <w:r>
        <w:rPr>
          <w:i/>
        </w:rPr>
        <w:t xml:space="preserve"> […] </w:t>
      </w:r>
      <w:r w:rsidRPr="00B2218C">
        <w:rPr>
          <w:i/>
          <w:iCs/>
        </w:rPr>
        <w:t>Notre religion a toujours été une religion antiraciste, féministe et émancipatrice</w:t>
      </w:r>
      <w:r>
        <w:rPr>
          <w:i/>
        </w:rPr>
        <w:t> »</w:t>
      </w:r>
      <w:r>
        <w:rPr>
          <w:rStyle w:val="Appelnotedebasdep"/>
          <w:i/>
        </w:rPr>
        <w:footnoteReference w:id="121"/>
      </w:r>
      <w:r>
        <w:rPr>
          <w:i/>
        </w:rPr>
        <w:t>. </w:t>
      </w:r>
    </w:p>
    <w:p w14:paraId="2F11802F" w14:textId="77777777" w:rsidR="003F61EE" w:rsidRDefault="003F61EE" w:rsidP="00A91495">
      <w:pPr>
        <w:spacing w:after="0" w:line="240" w:lineRule="auto"/>
        <w:jc w:val="both"/>
      </w:pPr>
    </w:p>
    <w:p w14:paraId="24AC3AE0" w14:textId="115F5601" w:rsidR="003F61EE" w:rsidRDefault="003F61EE" w:rsidP="00A91495">
      <w:pPr>
        <w:spacing w:after="0" w:line="240" w:lineRule="auto"/>
        <w:jc w:val="both"/>
      </w:pPr>
      <w:r>
        <w:t>« </w:t>
      </w:r>
      <w:r w:rsidRPr="003F61EE">
        <w:rPr>
          <w:i/>
          <w:iCs/>
        </w:rPr>
        <w:t>Le cerveau n'a pour fonction que de comprendre les raisons de la jurisprudence. Il sert à appliquer la religion, non à critiquer la religion</w:t>
      </w:r>
      <w:r>
        <w:t> »,</w:t>
      </w:r>
      <w:r w:rsidRPr="00F412BC">
        <w:t xml:space="preserve"> Cheikh Youssef al-Qaradâwî.</w:t>
      </w:r>
    </w:p>
    <w:p w14:paraId="11730F86" w14:textId="06275323" w:rsidR="00896776" w:rsidRDefault="00896776" w:rsidP="00A91495">
      <w:pPr>
        <w:spacing w:after="0" w:line="240" w:lineRule="auto"/>
        <w:jc w:val="both"/>
      </w:pPr>
    </w:p>
    <w:p w14:paraId="2DAD15D2" w14:textId="47CC4EBF" w:rsidR="00896776" w:rsidRDefault="00896776" w:rsidP="00A91495">
      <w:pPr>
        <w:spacing w:after="0" w:line="240" w:lineRule="auto"/>
        <w:jc w:val="both"/>
      </w:pPr>
      <w:r w:rsidRPr="00075DDE">
        <w:t xml:space="preserve">Selon un Cheick : </w:t>
      </w:r>
      <w:r>
        <w:t>« </w:t>
      </w:r>
      <w:r w:rsidRPr="00367038">
        <w:rPr>
          <w:i/>
          <w:iCs/>
        </w:rPr>
        <w:t xml:space="preserve">La raison pour laquelle les musulmans ne progressent pas </w:t>
      </w:r>
      <w:r w:rsidRPr="00CA40AA">
        <w:rPr>
          <w:i/>
        </w:rPr>
        <w:t>est qu'ils sont loin de la religion et ils n'appliquent pas la Charia</w:t>
      </w:r>
      <w:r>
        <w:t> »</w:t>
      </w:r>
      <w:r w:rsidRPr="00075DDE">
        <w:t>.</w:t>
      </w:r>
    </w:p>
    <w:p w14:paraId="03F5D0E1" w14:textId="085AF2E7" w:rsidR="00367038" w:rsidRDefault="00367038" w:rsidP="00A91495">
      <w:pPr>
        <w:spacing w:after="0" w:line="240" w:lineRule="auto"/>
        <w:jc w:val="both"/>
      </w:pPr>
    </w:p>
    <w:p w14:paraId="413C7C32" w14:textId="77777777" w:rsidR="00367038" w:rsidRDefault="00367038" w:rsidP="00367038">
      <w:pPr>
        <w:spacing w:after="0" w:line="240" w:lineRule="auto"/>
        <w:jc w:val="both"/>
      </w:pPr>
      <w:r>
        <w:t>« </w:t>
      </w:r>
      <w:r w:rsidRPr="00A4086D">
        <w:rPr>
          <w:i/>
        </w:rPr>
        <w:t>La vérité, c’est la loi d’Allah</w:t>
      </w:r>
      <w:r>
        <w:t xml:space="preserve">, et </w:t>
      </w:r>
      <w:r w:rsidRPr="007F29DB">
        <w:rPr>
          <w:i/>
        </w:rPr>
        <w:t>elle ne peut souffrir d’aucune critique</w:t>
      </w:r>
      <w:r>
        <w:t xml:space="preserve"> ». </w:t>
      </w:r>
      <w:r w:rsidRPr="0084160D">
        <w:rPr>
          <w:i/>
          <w:iCs/>
        </w:rPr>
        <w:t>« La certitude est le capital de la foi</w:t>
      </w:r>
      <w:r>
        <w:t> ».</w:t>
      </w:r>
    </w:p>
    <w:p w14:paraId="4875552B" w14:textId="77777777" w:rsidR="00367038" w:rsidRDefault="00367038" w:rsidP="00367038">
      <w:pPr>
        <w:spacing w:after="0" w:line="240" w:lineRule="auto"/>
        <w:jc w:val="both"/>
      </w:pPr>
    </w:p>
    <w:p w14:paraId="585125A4" w14:textId="77777777" w:rsidR="00367038" w:rsidRDefault="00367038" w:rsidP="00367038">
      <w:pPr>
        <w:spacing w:after="0" w:line="240" w:lineRule="auto"/>
        <w:jc w:val="both"/>
      </w:pPr>
      <w:r>
        <w:t xml:space="preserve">Selon le </w:t>
      </w:r>
      <w:r w:rsidRPr="00CF48B8">
        <w:t>Cheikh Salih Al Fawzana</w:t>
      </w:r>
      <w:r>
        <w:t>,</w:t>
      </w:r>
      <w:r w:rsidRPr="00CF48B8">
        <w:t xml:space="preserve"> </w:t>
      </w:r>
      <w:r>
        <w:t>« </w:t>
      </w:r>
      <w:r w:rsidRPr="00CF48B8">
        <w:t xml:space="preserve">(Il y a) ceux qui disent : "Respecte les opinions et les propos (des autres)", leur parole est mensongère, </w:t>
      </w:r>
      <w:r w:rsidRPr="00181A64">
        <w:rPr>
          <w:i/>
        </w:rPr>
        <w:t>rien n’est à respecter sauf la vérité</w:t>
      </w:r>
      <w:r>
        <w:t xml:space="preserve"> [islamique]</w:t>
      </w:r>
      <w:r w:rsidRPr="00CF48B8">
        <w:t>. Quant au mensonge</w:t>
      </w:r>
      <w:r>
        <w:t xml:space="preserve"> [des mécréants, des sceptiques]</w:t>
      </w:r>
      <w:r w:rsidRPr="00CF48B8">
        <w:t xml:space="preserve">, il n'est jamais respecté, mais il doit être éclairci, réfuté, et les gens doivent être mis en garde contre cela. Sinon, </w:t>
      </w:r>
      <w:r w:rsidRPr="00181A64">
        <w:rPr>
          <w:i/>
        </w:rPr>
        <w:t xml:space="preserve">cela sera la cause de la destruction de la Oummah </w:t>
      </w:r>
      <w:r w:rsidRPr="00CF48B8">
        <w:t>si tout le monde était en erreur. », Al ijabat al fasila, page 27, ambiguité n°31.</w:t>
      </w:r>
    </w:p>
    <w:p w14:paraId="75B2EEB5" w14:textId="77777777" w:rsidR="00E340E1" w:rsidRDefault="00E340E1" w:rsidP="00E340E1">
      <w:pPr>
        <w:spacing w:after="0" w:line="240" w:lineRule="auto"/>
        <w:jc w:val="both"/>
      </w:pPr>
    </w:p>
    <w:p w14:paraId="6C7C8C23" w14:textId="77777777" w:rsidR="00E340E1" w:rsidRPr="003E313F" w:rsidRDefault="00E340E1" w:rsidP="00E340E1">
      <w:pPr>
        <w:spacing w:after="0" w:line="240" w:lineRule="auto"/>
        <w:jc w:val="both"/>
        <w:rPr>
          <w:i/>
          <w:iCs/>
        </w:rPr>
      </w:pPr>
      <w:r>
        <w:t>De Elyazid : « </w:t>
      </w:r>
      <w:r w:rsidRPr="003E313F">
        <w:rPr>
          <w:b/>
          <w:bCs/>
          <w:i/>
          <w:iCs/>
        </w:rPr>
        <w:t>Beaucoup de choses dans le Coran sont approuvés par la science</w:t>
      </w:r>
      <w:r w:rsidRPr="003E313F">
        <w:rPr>
          <w:i/>
          <w:iCs/>
        </w:rPr>
        <w:t xml:space="preserve"> et s'est trouvé louable.</w:t>
      </w:r>
    </w:p>
    <w:p w14:paraId="01191A9F" w14:textId="77777777" w:rsidR="00E340E1" w:rsidRDefault="00E340E1" w:rsidP="00E340E1">
      <w:pPr>
        <w:spacing w:after="0" w:line="240" w:lineRule="auto"/>
        <w:jc w:val="both"/>
      </w:pPr>
      <w:r w:rsidRPr="003E313F">
        <w:rPr>
          <w:b/>
          <w:bCs/>
          <w:i/>
          <w:iCs/>
        </w:rPr>
        <w:t>C'est à la science de faire des efforts pour comprendre ce que promulgue le Coran</w:t>
      </w:r>
      <w:r>
        <w:t> ».</w:t>
      </w:r>
    </w:p>
    <w:p w14:paraId="0E3006C7" w14:textId="77777777" w:rsidR="00BD0631" w:rsidRDefault="00BD0631" w:rsidP="002F3624">
      <w:pPr>
        <w:spacing w:after="0" w:line="240" w:lineRule="auto"/>
      </w:pPr>
    </w:p>
    <w:p w14:paraId="54D22684" w14:textId="34D5BAA0" w:rsidR="00FB3CCE" w:rsidRDefault="000166AE" w:rsidP="00FB3CCE">
      <w:pPr>
        <w:spacing w:after="0" w:line="240" w:lineRule="auto"/>
        <w:jc w:val="both"/>
      </w:pPr>
      <w:r>
        <w:t>B</w:t>
      </w:r>
      <w:r w:rsidR="00FB3CCE" w:rsidRPr="006A6A31">
        <w:t>eaucoup de musulmans</w:t>
      </w:r>
      <w:r>
        <w:t xml:space="preserve"> croient que</w:t>
      </w:r>
      <w:r w:rsidR="00FB3CCE" w:rsidRPr="006A6A31">
        <w:t xml:space="preserve"> la religion est au-dessus des sciences et, par exemple, la religion a raison contre la science, pour expliquer la création du monde</w:t>
      </w:r>
      <w:r w:rsidR="00A70CC1">
        <w:t> :</w:t>
      </w:r>
    </w:p>
    <w:p w14:paraId="17279F7A" w14:textId="661DBE6B" w:rsidR="00A70CC1" w:rsidRDefault="00A70CC1" w:rsidP="00FB3CCE">
      <w:pPr>
        <w:spacing w:after="0" w:line="240" w:lineRule="auto"/>
        <w:jc w:val="both"/>
      </w:pPr>
    </w:p>
    <w:p w14:paraId="1854A966" w14:textId="26C875B2" w:rsidR="00A70CC1" w:rsidRPr="000166AE" w:rsidRDefault="00A70CC1" w:rsidP="00A70CC1">
      <w:pPr>
        <w:spacing w:after="0" w:line="240" w:lineRule="auto"/>
        <w:jc w:val="both"/>
        <w:rPr>
          <w:i/>
          <w:iCs/>
        </w:rPr>
      </w:pPr>
      <w:r>
        <w:t>« </w:t>
      </w:r>
      <w:r w:rsidRPr="000166AE">
        <w:rPr>
          <w:i/>
          <w:iCs/>
        </w:rPr>
        <w:t xml:space="preserve">Par exemple, 80 % [des jeunes musulmans] considèrent qu’on ne peut pas se moquer des religions,  </w:t>
      </w:r>
      <w:r w:rsidRPr="000166AE">
        <w:rPr>
          <w:b/>
          <w:bCs/>
          <w:i/>
          <w:iCs/>
        </w:rPr>
        <w:t>que la religion a raison contre la science pour expliquer la création du monde</w:t>
      </w:r>
      <w:r w:rsidRPr="000166AE">
        <w:rPr>
          <w:i/>
          <w:iCs/>
        </w:rPr>
        <w:t xml:space="preserve">. </w:t>
      </w:r>
    </w:p>
    <w:p w14:paraId="02F36787" w14:textId="1ABE12BB" w:rsidR="00A70CC1" w:rsidRDefault="00A70CC1" w:rsidP="00A70CC1">
      <w:pPr>
        <w:spacing w:after="0" w:line="240" w:lineRule="auto"/>
        <w:jc w:val="both"/>
      </w:pPr>
      <w:r w:rsidRPr="000166AE">
        <w:rPr>
          <w:i/>
          <w:iCs/>
        </w:rPr>
        <w:t xml:space="preserve">Pour eux, y a une seule vraie religion, c'est l'islam. C'est la dernière religion. </w:t>
      </w:r>
      <w:r w:rsidRPr="009325C1">
        <w:rPr>
          <w:b/>
          <w:bCs/>
          <w:i/>
          <w:iCs/>
        </w:rPr>
        <w:t>Comme c'est la dernière, c'est elle qui détient obligatoirement la vérité</w:t>
      </w:r>
      <w:r w:rsidRPr="000166AE">
        <w:rPr>
          <w:i/>
          <w:iCs/>
        </w:rPr>
        <w:t xml:space="preserve">. Comme si elle avait fait le syncrétisme de toutes les religions précédentes, et donc, comme si, de fait, </w:t>
      </w:r>
      <w:r w:rsidRPr="000166AE">
        <w:rPr>
          <w:b/>
          <w:bCs/>
          <w:i/>
          <w:iCs/>
        </w:rPr>
        <w:t>elle détenait la vérité ultime</w:t>
      </w:r>
      <w:r w:rsidRPr="000166AE">
        <w:rPr>
          <w:i/>
          <w:iCs/>
        </w:rPr>
        <w:t xml:space="preserve">. </w:t>
      </w:r>
      <w:r w:rsidRPr="000166AE">
        <w:rPr>
          <w:b/>
          <w:bCs/>
          <w:i/>
          <w:iCs/>
        </w:rPr>
        <w:t>Leur conception est une conception anti-relativiste</w:t>
      </w:r>
      <w:r w:rsidRPr="000166AE">
        <w:rPr>
          <w:i/>
          <w:iCs/>
        </w:rPr>
        <w:t xml:space="preserve"> [contraire à la démarche scientifique], </w:t>
      </w:r>
      <w:r w:rsidRPr="000166AE">
        <w:rPr>
          <w:b/>
          <w:bCs/>
          <w:i/>
          <w:iCs/>
        </w:rPr>
        <w:t>où la religion doit dominer le monde séculier</w:t>
      </w:r>
      <w:r>
        <w:t> »</w:t>
      </w:r>
      <w:r>
        <w:rPr>
          <w:rStyle w:val="Appelnotedebasdep"/>
        </w:rPr>
        <w:footnoteReference w:id="122"/>
      </w:r>
      <w:r>
        <w:t>.</w:t>
      </w:r>
    </w:p>
    <w:p w14:paraId="08E1571F" w14:textId="47D7E2CE" w:rsidR="00237D02" w:rsidRDefault="00237D02" w:rsidP="00A70CC1">
      <w:pPr>
        <w:spacing w:after="0" w:line="240" w:lineRule="auto"/>
        <w:jc w:val="both"/>
      </w:pPr>
    </w:p>
    <w:p w14:paraId="4024C88F" w14:textId="7FC49CCD" w:rsidR="00237D02" w:rsidRDefault="00237D02" w:rsidP="00A70CC1">
      <w:pPr>
        <w:spacing w:after="0" w:line="240" w:lineRule="auto"/>
        <w:jc w:val="both"/>
      </w:pPr>
      <w:r w:rsidRPr="00237D02">
        <w:t xml:space="preserve">Selon Faouzia Charfi, </w:t>
      </w:r>
      <w:r>
        <w:t>« </w:t>
      </w:r>
      <w:r w:rsidRPr="00237D02">
        <w:rPr>
          <w:i/>
          <w:iCs/>
        </w:rPr>
        <w:t xml:space="preserve">Pendant sept siècles, le monde musulman a été au-devant de la scène scientifique et s’est distingué dans toutes les disciplines. La science a poursuivi son chemin en Europe, au prix d’un combat contre le dogme établi. La prise de conscience du retard scientifique en pays d’islam a lieu au XIXe siècle. Aujourd’hui, qu’en est-il du rapport des musulmans avec la science ? Deux attitudes s’affrontent : celle prônant la liberté de pensée et le questionnement critique et celle affirmant la prédominance du dogme sur la science, menant à une littérature concordiste très présente sur Internet, déroulant les miracles scientifiques du Coran et rejoignant les thèses des fondamentalistes religieux américains. </w:t>
      </w:r>
      <w:r w:rsidRPr="00237D02">
        <w:rPr>
          <w:b/>
          <w:bCs/>
          <w:i/>
          <w:iCs/>
        </w:rPr>
        <w:t>Le discours anti-Darwin, de plus en plus présent en pays d’islam, est développé par les tenants de l’islam politique dont la cible principale est l’école</w:t>
      </w:r>
      <w:r>
        <w:t> »</w:t>
      </w:r>
      <w:r>
        <w:rPr>
          <w:rStyle w:val="Appelnotedebasdep"/>
        </w:rPr>
        <w:footnoteReference w:id="123"/>
      </w:r>
      <w:r>
        <w:t>.</w:t>
      </w:r>
    </w:p>
    <w:p w14:paraId="34C0564A" w14:textId="51BB2B6D" w:rsidR="00E340E1" w:rsidRDefault="00E340E1" w:rsidP="00A70CC1">
      <w:pPr>
        <w:spacing w:after="0" w:line="240" w:lineRule="auto"/>
        <w:jc w:val="both"/>
      </w:pPr>
    </w:p>
    <w:p w14:paraId="48B2E44B" w14:textId="77777777" w:rsidR="00E340E1" w:rsidRPr="002F3624" w:rsidRDefault="00E340E1" w:rsidP="00E340E1">
      <w:pPr>
        <w:spacing w:after="0" w:line="240" w:lineRule="auto"/>
        <w:jc w:val="both"/>
      </w:pPr>
      <w:r>
        <w:t>« </w:t>
      </w:r>
      <w:r w:rsidRPr="002F3624">
        <w:rPr>
          <w:i/>
          <w:iCs/>
        </w:rPr>
        <w:t xml:space="preserve">On a appelé à l'expulsion de l'Islam des talibans ou de groupes de même opinion. Quand on presse [les autorités au Pakistan], </w:t>
      </w:r>
      <w:r w:rsidRPr="002F3624">
        <w:rPr>
          <w:b/>
          <w:bCs/>
          <w:i/>
          <w:iCs/>
        </w:rPr>
        <w:t>la réponse est généralement qu'Allah seul peut décider qui est musulman et qui ne l'est pas. Mais ces mêmes personnes se précipitent pour déclarer Ahmadi kafirs (mécréant)</w:t>
      </w:r>
      <w:r>
        <w:t xml:space="preserve"> ». </w:t>
      </w:r>
      <w:r w:rsidRPr="002F3624">
        <w:t>Pervez Hoodbhoy entretiens avec Farah Zia pour TNS.</w:t>
      </w:r>
    </w:p>
    <w:bookmarkEnd w:id="38"/>
    <w:p w14:paraId="4094FBD1" w14:textId="77777777" w:rsidR="002F3624" w:rsidRPr="002F3624" w:rsidRDefault="002F3624" w:rsidP="002F3624">
      <w:pPr>
        <w:spacing w:after="0" w:line="240" w:lineRule="auto"/>
        <w:jc w:val="both"/>
      </w:pPr>
    </w:p>
    <w:p w14:paraId="675222D8" w14:textId="77777777" w:rsidR="002F3624" w:rsidRDefault="002F3624" w:rsidP="002F3624">
      <w:pPr>
        <w:pStyle w:val="Titre2"/>
      </w:pPr>
      <w:bookmarkStart w:id="39" w:name="_Toc40775062"/>
      <w:bookmarkStart w:id="40" w:name="_Toc48156567"/>
      <w:r>
        <w:t xml:space="preserve">La chappe de </w:t>
      </w:r>
      <w:r w:rsidRPr="006A6A31">
        <w:t>plomb intellectuelle</w:t>
      </w:r>
      <w:bookmarkEnd w:id="39"/>
      <w:r>
        <w:t xml:space="preserve"> de l’islam est la cause de ce retard intellectuel</w:t>
      </w:r>
      <w:bookmarkEnd w:id="40"/>
    </w:p>
    <w:p w14:paraId="550F98D3" w14:textId="77777777" w:rsidR="002F3624" w:rsidRDefault="002F3624" w:rsidP="002F3624">
      <w:pPr>
        <w:spacing w:after="0" w:line="240" w:lineRule="auto"/>
        <w:jc w:val="both"/>
      </w:pPr>
    </w:p>
    <w:p w14:paraId="5266C71E" w14:textId="77777777" w:rsidR="002F3624" w:rsidRPr="006A6A31" w:rsidRDefault="002F3624" w:rsidP="002F3624">
      <w:pPr>
        <w:spacing w:after="0" w:line="240" w:lineRule="auto"/>
        <w:jc w:val="both"/>
      </w:pPr>
      <w:r w:rsidRPr="006A6A31">
        <w:t>Pour moi cette « chappe de plomb intellectuelle</w:t>
      </w:r>
      <w:r>
        <w:t xml:space="preserve"> de l’islam</w:t>
      </w:r>
      <w:r w:rsidRPr="006A6A31">
        <w:t xml:space="preserve"> » explique ce</w:t>
      </w:r>
      <w:r>
        <w:t>s facteurs, ci-après</w:t>
      </w:r>
      <w:r w:rsidRPr="006A6A31">
        <w:t>, dans les 57 pays musulmans :</w:t>
      </w:r>
    </w:p>
    <w:p w14:paraId="4BF1BC63" w14:textId="77777777" w:rsidR="002F3624" w:rsidRPr="006A6A31" w:rsidRDefault="002F3624" w:rsidP="002F3624">
      <w:pPr>
        <w:spacing w:after="0" w:line="240" w:lineRule="auto"/>
        <w:jc w:val="both"/>
      </w:pPr>
    </w:p>
    <w:p w14:paraId="13D510C9" w14:textId="493171DA" w:rsidR="002F3624" w:rsidRPr="006A6A31" w:rsidRDefault="002F3624" w:rsidP="002F3624">
      <w:pPr>
        <w:spacing w:after="0" w:line="240" w:lineRule="auto"/>
        <w:jc w:val="both"/>
      </w:pPr>
      <w:r w:rsidRPr="006A6A31">
        <w:t>1)</w:t>
      </w:r>
      <w:r>
        <w:t xml:space="preserve"> </w:t>
      </w:r>
      <w:r w:rsidRPr="006A6A31">
        <w:t xml:space="preserve">La faible production de connaissances intellectuelles dont scientifiques _ depuis la création du prix Nobel, il n’y a eu que </w:t>
      </w:r>
      <w:r w:rsidR="00A347A7">
        <w:t>cinq</w:t>
      </w:r>
      <w:r w:rsidRPr="006A6A31">
        <w:t xml:space="preserve"> natifs de ces pays qui ont reçu ce prix</w:t>
      </w:r>
      <w:r w:rsidR="00A347A7">
        <w:t xml:space="preserve"> et deux prix Nobel scientifiques</w:t>
      </w:r>
      <w:r w:rsidR="00A347A7">
        <w:rPr>
          <w:rStyle w:val="Appelnotedebasdep"/>
        </w:rPr>
        <w:footnoteReference w:id="124"/>
      </w:r>
      <w:r w:rsidRPr="006A6A31">
        <w:t>.</w:t>
      </w:r>
    </w:p>
    <w:p w14:paraId="6FF1BB4B" w14:textId="4ADE23EE" w:rsidR="002F3624" w:rsidRPr="006A6A31" w:rsidRDefault="002F3624" w:rsidP="002F3624">
      <w:pPr>
        <w:spacing w:after="0" w:line="240" w:lineRule="auto"/>
        <w:jc w:val="both"/>
      </w:pPr>
      <w:r w:rsidRPr="006A6A31">
        <w:t>2)</w:t>
      </w:r>
      <w:r>
        <w:t xml:space="preserve"> </w:t>
      </w:r>
      <w:r w:rsidRPr="006A6A31">
        <w:t>La faible production en brevets (ces pays sont en queue de peloton, alors que la Corée du Sud et Israël sont en tête) [1</w:t>
      </w:r>
      <w:r w:rsidR="00A347A7">
        <w:t>]</w:t>
      </w:r>
      <w:r w:rsidRPr="006A6A31">
        <w:t>.</w:t>
      </w:r>
    </w:p>
    <w:p w14:paraId="27AB2901" w14:textId="77777777" w:rsidR="002F3624" w:rsidRPr="006A6A31" w:rsidRDefault="002F3624" w:rsidP="002F3624">
      <w:pPr>
        <w:spacing w:after="0" w:line="240" w:lineRule="auto"/>
        <w:jc w:val="both"/>
      </w:pPr>
      <w:r w:rsidRPr="006A6A31">
        <w:t>3)</w:t>
      </w:r>
      <w:r>
        <w:t xml:space="preserve"> </w:t>
      </w:r>
      <w:r w:rsidRPr="006A6A31">
        <w:t>Un taux de traductions d’ouvrages étrangers vers l’arabe assez faible (pour les pays arabo-musulmans).</w:t>
      </w:r>
    </w:p>
    <w:p w14:paraId="6C50CF79" w14:textId="77777777" w:rsidR="002F3624" w:rsidRPr="006A6A31" w:rsidRDefault="002F3624" w:rsidP="002F3624">
      <w:pPr>
        <w:spacing w:after="0" w:line="240" w:lineRule="auto"/>
        <w:jc w:val="both"/>
      </w:pPr>
    </w:p>
    <w:p w14:paraId="73343310" w14:textId="77777777" w:rsidR="002F3624" w:rsidRPr="006A6A31" w:rsidRDefault="002F3624" w:rsidP="002F3624">
      <w:pPr>
        <w:pStyle w:val="Titre3"/>
      </w:pPr>
      <w:bookmarkStart w:id="41" w:name="_Toc40775063"/>
      <w:bookmarkStart w:id="42" w:name="_Toc48156568"/>
      <w:r w:rsidRPr="006A6A31">
        <w:t>L’adoption tardive de l’imprimerie</w:t>
      </w:r>
      <w:bookmarkEnd w:id="41"/>
      <w:bookmarkEnd w:id="42"/>
    </w:p>
    <w:p w14:paraId="3497F269" w14:textId="77777777" w:rsidR="002F3624" w:rsidRPr="006A6A31" w:rsidRDefault="002F3624" w:rsidP="002F3624">
      <w:pPr>
        <w:spacing w:after="0" w:line="240" w:lineRule="auto"/>
        <w:jc w:val="both"/>
      </w:pPr>
    </w:p>
    <w:p w14:paraId="443B7AE3" w14:textId="77777777" w:rsidR="002F3624" w:rsidRPr="006A6A31" w:rsidRDefault="002F3624" w:rsidP="002F3624">
      <w:pPr>
        <w:spacing w:after="0" w:line="240" w:lineRule="auto"/>
        <w:jc w:val="both"/>
      </w:pPr>
      <w:r w:rsidRPr="006A6A31">
        <w:t>Ce qui frappe est l’imprimerie, à caractères mobiles, a été inventée, en occident, par Gutenberg, vers 1450.</w:t>
      </w:r>
    </w:p>
    <w:p w14:paraId="38E64103" w14:textId="77777777" w:rsidR="002F3624" w:rsidRPr="006A6A31" w:rsidRDefault="002F3624" w:rsidP="002F3624">
      <w:pPr>
        <w:spacing w:after="0" w:line="240" w:lineRule="auto"/>
        <w:jc w:val="both"/>
      </w:pPr>
      <w:r w:rsidRPr="006A6A31">
        <w:t>Mais ce n’est, en 1726, qu’une imprimerie fut fondée à Constantinople même par un musulman, Zaïd Aga, associé un Hongrois converti à l'islam appelé İbrahim Müteferrika. L'imprimerie d'İbrahim Müteferrika fut abandonnée au bout de quelques années sous la pression des milieux conservateurs. Ce n'est qu'en 1795 que le sultan Sélim III, dans un souci de modernisation, ordonna la création d'une nouvelle imprimerie pour publier des ouvrages techniques et des textes de loi en turc.</w:t>
      </w:r>
    </w:p>
    <w:p w14:paraId="7458F52A" w14:textId="77777777" w:rsidR="002F3624" w:rsidRPr="002F3624" w:rsidRDefault="002F3624" w:rsidP="002F3624">
      <w:pPr>
        <w:spacing w:after="0" w:line="240" w:lineRule="auto"/>
        <w:jc w:val="both"/>
        <w:rPr>
          <w:i/>
          <w:iCs/>
        </w:rPr>
      </w:pPr>
      <w:r w:rsidRPr="006A6A31">
        <w:t xml:space="preserve">« </w:t>
      </w:r>
      <w:r w:rsidRPr="002F3624">
        <w:rPr>
          <w:i/>
          <w:iCs/>
        </w:rPr>
        <w:t>David Landes (1998) explique le mécanisme qui va des interdits religieux au blocage économique, à travers l’exemple bien connu du refus de l’imprimerie, interdite par les religieux : le Coran devait être recopié à la main, la calligraphie arabe, sacrée, ne pouvait faire l’objet d’une impression. Tout livre était considéré comme sacrilège et hérétique […]</w:t>
      </w:r>
    </w:p>
    <w:p w14:paraId="13C24DBD" w14:textId="77777777" w:rsidR="002F3624" w:rsidRPr="006A6A31" w:rsidRDefault="002F3624" w:rsidP="002F3624">
      <w:pPr>
        <w:spacing w:after="0" w:line="240" w:lineRule="auto"/>
        <w:jc w:val="both"/>
      </w:pPr>
      <w:r w:rsidRPr="002F3624">
        <w:rPr>
          <w:i/>
          <w:iCs/>
        </w:rPr>
        <w:t>Les pays musulmans interdirent longtemps l’imprimerie pour des raisons religieuses, l’idée que le Coran puisse être imprimé était inacceptable. Les juifs et les chrétiens avaient des presses à Istanbul, mais pas les musulmans […]</w:t>
      </w:r>
      <w:r w:rsidRPr="006A6A31">
        <w:t xml:space="preserve"> » [3].</w:t>
      </w:r>
    </w:p>
    <w:p w14:paraId="202CFA58" w14:textId="77777777" w:rsidR="002F3624" w:rsidRPr="006A6A31" w:rsidRDefault="002F3624" w:rsidP="002F3624">
      <w:pPr>
        <w:spacing w:after="0" w:line="240" w:lineRule="auto"/>
        <w:jc w:val="both"/>
      </w:pPr>
    </w:p>
    <w:p w14:paraId="788CBBA9" w14:textId="77777777" w:rsidR="002F3624" w:rsidRPr="006A6A31" w:rsidRDefault="002F3624" w:rsidP="002F3624">
      <w:pPr>
        <w:pStyle w:val="Titre3"/>
      </w:pPr>
      <w:bookmarkStart w:id="43" w:name="_Toc40775064"/>
      <w:bookmarkStart w:id="44" w:name="_Toc48156569"/>
      <w:r w:rsidRPr="006A6A31">
        <w:lastRenderedPageBreak/>
        <w:t>Faible production de brevets</w:t>
      </w:r>
      <w:bookmarkEnd w:id="43"/>
      <w:bookmarkEnd w:id="44"/>
      <w:r w:rsidRPr="006A6A31">
        <w:t xml:space="preserve"> </w:t>
      </w:r>
    </w:p>
    <w:p w14:paraId="4A083D5A" w14:textId="77777777" w:rsidR="002F3624" w:rsidRPr="006A6A31" w:rsidRDefault="002F3624" w:rsidP="002F3624">
      <w:pPr>
        <w:spacing w:after="0" w:line="240" w:lineRule="auto"/>
        <w:jc w:val="both"/>
      </w:pPr>
    </w:p>
    <w:p w14:paraId="39268262" w14:textId="77777777" w:rsidR="002F3624" w:rsidRPr="006A6A31" w:rsidRDefault="002F3624" w:rsidP="002F3624">
      <w:pPr>
        <w:spacing w:after="0" w:line="240" w:lineRule="auto"/>
        <w:jc w:val="both"/>
      </w:pPr>
      <w:r w:rsidRPr="006A6A31">
        <w:t xml:space="preserve">Au 07/10/2008, Israël se classe au 15ème rang sur les 138 nations de la WIPO (7496 nombres de demandes de brevets déposés, par Israël). 14 pays arabes membres de la WIPO sont aussi à l'origine de dépôt de brevets : l'Arabie Saoudite (43 brevets), l'Egypte (40), la Jordanie (22), le Maroc (18) et les Emirats Arabes Unis (18), qui sont tous loin derrière Israël (%). </w:t>
      </w:r>
    </w:p>
    <w:p w14:paraId="1564B788" w14:textId="77777777" w:rsidR="002F3624" w:rsidRPr="006A6A31" w:rsidRDefault="002F3624" w:rsidP="002F3624">
      <w:pPr>
        <w:spacing w:after="0" w:line="240" w:lineRule="auto"/>
        <w:jc w:val="both"/>
      </w:pPr>
    </w:p>
    <w:p w14:paraId="53E18C49" w14:textId="77777777" w:rsidR="002F3624" w:rsidRPr="006A6A31" w:rsidRDefault="002F3624" w:rsidP="002F3624">
      <w:pPr>
        <w:pStyle w:val="Titre3"/>
      </w:pPr>
      <w:bookmarkStart w:id="45" w:name="_Toc40775065"/>
      <w:bookmarkStart w:id="46" w:name="_Toc48156570"/>
      <w:r w:rsidRPr="006A6A31">
        <w:t>Le déficit de traduction d’œuvres étrangères vers l’arabe</w:t>
      </w:r>
      <w:bookmarkEnd w:id="45"/>
      <w:bookmarkEnd w:id="46"/>
    </w:p>
    <w:p w14:paraId="0ECFA8FC" w14:textId="77777777" w:rsidR="002F3624" w:rsidRPr="006A6A31" w:rsidRDefault="002F3624" w:rsidP="002F3624">
      <w:pPr>
        <w:spacing w:after="0" w:line="240" w:lineRule="auto"/>
        <w:jc w:val="both"/>
      </w:pPr>
    </w:p>
    <w:p w14:paraId="4F928491" w14:textId="77777777" w:rsidR="002F3624" w:rsidRPr="006A6A31" w:rsidRDefault="002F3624" w:rsidP="002F3624">
      <w:pPr>
        <w:spacing w:after="0" w:line="240" w:lineRule="auto"/>
        <w:jc w:val="both"/>
      </w:pPr>
      <w:r w:rsidRPr="006A6A31">
        <w:t xml:space="preserve">« </w:t>
      </w:r>
      <w:r w:rsidRPr="002F3624">
        <w:rPr>
          <w:i/>
          <w:iCs/>
        </w:rPr>
        <w:t>La série des Rapports sur le développement humain arabe du le Programme des Nations unies pour le développement (PNUD), et particulièrement celui de 2003, UNDP, Arab Fund for Economic and Social Development. .... Sous-titré “Construire une société de la connaissance” , ce rapport, élaboré par une équipe de chercheurs arabes, dressaient un tableau alarmiste de l’état actuel du monde arabe relativement à la production et la circulation des connaissances, mêlant un discours nationaliste (il se présente comme produit “par des Arabes pour les Arabes”) à une critique sévère des politiques éducatives, culturelles, linguistiques et scientifiques suivies par les Etats arabes, et usant abondamment de statistiques présentées de manière à frapper les esprits (notamment par des comparaisons des indicateurs statistiques arabes avec ceux des pays asiatiques émergents)</w:t>
      </w:r>
      <w:r w:rsidRPr="006A6A31">
        <w:t xml:space="preserve"> » [2].</w:t>
      </w:r>
    </w:p>
    <w:p w14:paraId="279B4B76" w14:textId="072F4619" w:rsidR="002F3624" w:rsidRDefault="002F3624" w:rsidP="008F25DF">
      <w:pPr>
        <w:spacing w:after="0" w:line="240" w:lineRule="auto"/>
        <w:jc w:val="both"/>
      </w:pPr>
    </w:p>
    <w:p w14:paraId="3BA0EB46" w14:textId="7E397544" w:rsidR="002F3624" w:rsidRPr="00C13F5A" w:rsidRDefault="002F3624" w:rsidP="00C13F5A">
      <w:pPr>
        <w:pStyle w:val="Titre3"/>
      </w:pPr>
      <w:bookmarkStart w:id="47" w:name="_Toc48156571"/>
      <w:r w:rsidRPr="00C13F5A">
        <w:t>Bibliographi</w:t>
      </w:r>
      <w:r w:rsidR="00C13F5A" w:rsidRPr="00C13F5A">
        <w:t>e locale à ce paragraphe</w:t>
      </w:r>
      <w:bookmarkEnd w:id="47"/>
    </w:p>
    <w:p w14:paraId="5BF49684" w14:textId="14157F06" w:rsidR="002F3624" w:rsidRPr="00C13F5A" w:rsidRDefault="002F3624" w:rsidP="008F25DF">
      <w:pPr>
        <w:spacing w:after="0" w:line="240" w:lineRule="auto"/>
        <w:jc w:val="both"/>
      </w:pPr>
    </w:p>
    <w:p w14:paraId="5839AD29" w14:textId="0536890A" w:rsidR="002F3624" w:rsidRPr="006A6A31" w:rsidRDefault="002F3624" w:rsidP="002F3624">
      <w:pPr>
        <w:spacing w:after="0" w:line="240" w:lineRule="auto"/>
        <w:jc w:val="both"/>
        <w:rPr>
          <w:lang w:val="en-GB"/>
        </w:rPr>
      </w:pPr>
      <w:r w:rsidRPr="006A6A31">
        <w:rPr>
          <w:lang w:val="en-GB"/>
        </w:rPr>
        <w:t xml:space="preserve">[1] a) </w:t>
      </w:r>
      <w:r w:rsidRPr="002F3624">
        <w:rPr>
          <w:i/>
          <w:iCs/>
          <w:lang w:val="en-GB"/>
        </w:rPr>
        <w:t>World Patent Report: A Statistical Review (2008),</w:t>
      </w:r>
      <w:r w:rsidRPr="006A6A31">
        <w:rPr>
          <w:lang w:val="en-GB"/>
        </w:rPr>
        <w:t xml:space="preserve"> chapitre “A.1.3: </w:t>
      </w:r>
      <w:r w:rsidRPr="002F3624">
        <w:rPr>
          <w:i/>
          <w:iCs/>
          <w:lang w:val="en-GB"/>
        </w:rPr>
        <w:t>Patent Filings by Country of Origin</w:t>
      </w:r>
      <w:r w:rsidRPr="006A6A31">
        <w:rPr>
          <w:lang w:val="en-GB"/>
        </w:rPr>
        <w:t xml:space="preserve">”, </w:t>
      </w:r>
      <w:hyperlink r:id="rId66" w:history="1">
        <w:r w:rsidRPr="00CC60F6">
          <w:rPr>
            <w:rStyle w:val="Lienhypertexte"/>
            <w:lang w:val="en-GB"/>
          </w:rPr>
          <w:t>https://www.wipo.int/edocs/prdocs/fr/2006/wipo_pr_2006_436.html</w:t>
        </w:r>
      </w:hyperlink>
      <w:r>
        <w:rPr>
          <w:lang w:val="en-GB"/>
        </w:rPr>
        <w:t xml:space="preserve"> </w:t>
      </w:r>
    </w:p>
    <w:p w14:paraId="37B4D8DC" w14:textId="1A4405AD" w:rsidR="002F3624" w:rsidRPr="00373D86" w:rsidRDefault="002F3624" w:rsidP="002F3624">
      <w:pPr>
        <w:spacing w:after="0" w:line="240" w:lineRule="auto"/>
      </w:pPr>
      <w:r w:rsidRPr="00373D86">
        <w:t xml:space="preserve">b) </w:t>
      </w:r>
      <w:r>
        <w:rPr>
          <w:i/>
          <w:iCs/>
        </w:rPr>
        <w:t>U</w:t>
      </w:r>
      <w:r w:rsidRPr="002F3624">
        <w:rPr>
          <w:i/>
          <w:iCs/>
        </w:rPr>
        <w:t>n brevet sur 100 est israélien</w:t>
      </w:r>
      <w:r>
        <w:t xml:space="preserve">, </w:t>
      </w:r>
      <w:r w:rsidRPr="00373D86">
        <w:t>Claudine Douillet, 7 octobre 2008,</w:t>
      </w:r>
      <w:r>
        <w:t xml:space="preserve"> </w:t>
      </w:r>
      <w:hyperlink r:id="rId67" w:history="1">
        <w:r w:rsidRPr="00CC60F6">
          <w:rPr>
            <w:rStyle w:val="Lienhypertexte"/>
          </w:rPr>
          <w:t>http://www1.alliancefr.com/magazine/sciences/un-brevet-sur-100-est-israelien-505018</w:t>
        </w:r>
      </w:hyperlink>
      <w:r>
        <w:t xml:space="preserve"> </w:t>
      </w:r>
    </w:p>
    <w:p w14:paraId="2FF03708" w14:textId="1833E95A" w:rsidR="002F3624" w:rsidRPr="006A6A31" w:rsidRDefault="002F3624" w:rsidP="002F3624">
      <w:pPr>
        <w:spacing w:after="0" w:line="240" w:lineRule="auto"/>
        <w:jc w:val="both"/>
      </w:pPr>
      <w:r w:rsidRPr="006A6A31">
        <w:rPr>
          <w:lang w:val="en-GB"/>
        </w:rPr>
        <w:t xml:space="preserve">[2] a) </w:t>
      </w:r>
      <w:r w:rsidRPr="002F3624">
        <w:rPr>
          <w:i/>
          <w:iCs/>
          <w:lang w:val="en-GB"/>
        </w:rPr>
        <w:t>UNDP, Arab Fund for Economic and Social Development, The Arab Human Development Report 2003, Building a Knowledge Society</w:t>
      </w:r>
      <w:r w:rsidRPr="006A6A31">
        <w:rPr>
          <w:lang w:val="en-GB"/>
        </w:rPr>
        <w:t xml:space="preserve">, New York, United Nations Publications, 2003. </w:t>
      </w:r>
      <w:r w:rsidRPr="006A6A31">
        <w:t xml:space="preserve">Egalement disponible en français et en arabe. La version anglaise est téléchargeable sur Internet : </w:t>
      </w:r>
      <w:hyperlink r:id="rId68" w:history="1">
        <w:r w:rsidRPr="005B2837">
          <w:rPr>
            <w:rStyle w:val="Lienhypertexte"/>
          </w:rPr>
          <w:t>www.sd.undp.org/HDR/AHDR%202003%20-%20English.pdf</w:t>
        </w:r>
      </w:hyperlink>
      <w:r>
        <w:t xml:space="preserve"> </w:t>
      </w:r>
    </w:p>
    <w:p w14:paraId="2D7BEFD8" w14:textId="77777777" w:rsidR="002F3624" w:rsidRPr="006A6A31" w:rsidRDefault="002F3624" w:rsidP="002F3624">
      <w:pPr>
        <w:spacing w:after="0" w:line="240" w:lineRule="auto"/>
        <w:jc w:val="both"/>
        <w:rPr>
          <w:lang w:val="en-GB"/>
        </w:rPr>
      </w:pPr>
      <w:r w:rsidRPr="006A6A31">
        <w:rPr>
          <w:lang w:val="en-GB"/>
        </w:rPr>
        <w:t xml:space="preserve">b) UNDP, </w:t>
      </w:r>
      <w:r w:rsidRPr="002F3624">
        <w:rPr>
          <w:i/>
          <w:iCs/>
          <w:lang w:val="en-GB"/>
        </w:rPr>
        <w:t>Arab Human Development Report 2003</w:t>
      </w:r>
      <w:r w:rsidRPr="006A6A31">
        <w:rPr>
          <w:lang w:val="en-GB"/>
        </w:rPr>
        <w:t>, op. cit., p. 67.</w:t>
      </w:r>
    </w:p>
    <w:p w14:paraId="06AD0551" w14:textId="77777777" w:rsidR="002F3624" w:rsidRPr="006A6A31" w:rsidRDefault="002F3624" w:rsidP="002F3624">
      <w:pPr>
        <w:spacing w:after="0" w:line="240" w:lineRule="auto"/>
      </w:pPr>
      <w:r w:rsidRPr="006A6A31">
        <w:t xml:space="preserve">[3] a) </w:t>
      </w:r>
      <w:r w:rsidRPr="002F3624">
        <w:rPr>
          <w:i/>
          <w:iCs/>
        </w:rPr>
        <w:t>Débuts de l'imprimerie en caractères arabes</w:t>
      </w:r>
      <w:r w:rsidRPr="006A6A31">
        <w:t xml:space="preserve">, </w:t>
      </w:r>
      <w:hyperlink r:id="rId69" w:history="1">
        <w:r w:rsidRPr="005B2837">
          <w:rPr>
            <w:rStyle w:val="Lienhypertexte"/>
          </w:rPr>
          <w:t>https://fr.wikipedia.org/wiki/D%C3%A9buts_de_l%27imprimerie_en_caract%C3%A8res_arabes</w:t>
        </w:r>
      </w:hyperlink>
      <w:r>
        <w:t xml:space="preserve"> </w:t>
      </w:r>
    </w:p>
    <w:p w14:paraId="36B1B1B8" w14:textId="77777777" w:rsidR="002F3624" w:rsidRPr="006A6A31" w:rsidRDefault="002F3624" w:rsidP="002F3624">
      <w:pPr>
        <w:spacing w:after="0" w:line="240" w:lineRule="auto"/>
      </w:pPr>
      <w:r w:rsidRPr="006A6A31">
        <w:t xml:space="preserve">b) </w:t>
      </w:r>
      <w:r w:rsidRPr="002F3624">
        <w:rPr>
          <w:i/>
          <w:iCs/>
        </w:rPr>
        <w:t>Le déclin du monde musulman : une revue des explications</w:t>
      </w:r>
      <w:r w:rsidRPr="006A6A31">
        <w:t xml:space="preserve">, Région et Développement, n° 19, 2004, </w:t>
      </w:r>
      <w:hyperlink r:id="rId70" w:history="1">
        <w:r w:rsidRPr="005B2837">
          <w:rPr>
            <w:rStyle w:val="Lienhypertexte"/>
          </w:rPr>
          <w:t>http://brasseul.free.fr/monde_musulman.htm</w:t>
        </w:r>
      </w:hyperlink>
      <w:r>
        <w:t xml:space="preserve"> </w:t>
      </w:r>
      <w:r w:rsidRPr="006A6A31">
        <w:t xml:space="preserve"> </w:t>
      </w:r>
    </w:p>
    <w:p w14:paraId="59FBA9A6" w14:textId="77777777" w:rsidR="002F3624" w:rsidRPr="006A6A31" w:rsidRDefault="002F3624" w:rsidP="002F3624">
      <w:pPr>
        <w:spacing w:after="0" w:line="240" w:lineRule="auto"/>
        <w:rPr>
          <w:lang w:val="en-GB"/>
        </w:rPr>
      </w:pPr>
      <w:r w:rsidRPr="006A6A31">
        <w:rPr>
          <w:lang w:val="en-GB"/>
        </w:rPr>
        <w:t xml:space="preserve">c) </w:t>
      </w:r>
      <w:r w:rsidRPr="002F3624">
        <w:rPr>
          <w:i/>
          <w:iCs/>
          <w:lang w:val="en-GB"/>
        </w:rPr>
        <w:t>The Long Divergence, Timur Kuran</w:t>
      </w:r>
      <w:r w:rsidRPr="006A6A31">
        <w:rPr>
          <w:lang w:val="en-GB"/>
        </w:rPr>
        <w:t>, Princeton University Press, 2010.</w:t>
      </w:r>
    </w:p>
    <w:p w14:paraId="5DC3F4BB" w14:textId="29A49141" w:rsidR="0078542F" w:rsidRDefault="0078542F" w:rsidP="008F25DF">
      <w:pPr>
        <w:spacing w:after="0" w:line="240" w:lineRule="auto"/>
        <w:jc w:val="both"/>
        <w:rPr>
          <w:lang w:val="en-GB"/>
        </w:rPr>
      </w:pPr>
    </w:p>
    <w:p w14:paraId="077352D9" w14:textId="085D1D97" w:rsidR="00E340E1" w:rsidRDefault="00E340E1" w:rsidP="00E340E1">
      <w:pPr>
        <w:pStyle w:val="Titre2"/>
      </w:pPr>
      <w:bookmarkStart w:id="48" w:name="_Toc42209104"/>
      <w:bookmarkStart w:id="49" w:name="_Toc48156572"/>
      <w:r>
        <w:t xml:space="preserve">Versets interdisant la critique de l’islam, de Mahomet et </w:t>
      </w:r>
      <w:r w:rsidR="00B533AF">
        <w:t>aussi</w:t>
      </w:r>
      <w:r>
        <w:t xml:space="preserve"> l’esprit critique</w:t>
      </w:r>
      <w:bookmarkEnd w:id="48"/>
      <w:bookmarkEnd w:id="49"/>
    </w:p>
    <w:p w14:paraId="6E3DF378" w14:textId="54C93302" w:rsidR="00E340E1" w:rsidRDefault="00E340E1" w:rsidP="00E340E1">
      <w:pPr>
        <w:spacing w:after="0" w:line="240" w:lineRule="auto"/>
      </w:pPr>
    </w:p>
    <w:p w14:paraId="45B6B50F" w14:textId="0EF29BCF" w:rsidR="00E340E1" w:rsidRDefault="00E340E1" w:rsidP="00B533AF">
      <w:pPr>
        <w:spacing w:after="0" w:line="240" w:lineRule="auto"/>
        <w:jc w:val="both"/>
      </w:pPr>
      <w:r>
        <w:t>Certains musulmans affirment que l’islam incite à apprendre la science. Mais il y a souvent une confusion, chez certains. L’islam incite à apprendre la science, mais</w:t>
      </w:r>
      <w:r w:rsidR="00E80524">
        <w:t xml:space="preserve"> uniquement</w:t>
      </w:r>
      <w:r>
        <w:t xml:space="preserve"> la science religieuse (non la science rationnelle, celle de nature).</w:t>
      </w:r>
    </w:p>
    <w:p w14:paraId="3F879E10" w14:textId="0C5005CE" w:rsidR="00E340E1" w:rsidRDefault="00E340E1" w:rsidP="00B533AF">
      <w:pPr>
        <w:spacing w:after="0" w:line="240" w:lineRule="auto"/>
        <w:jc w:val="both"/>
      </w:pPr>
    </w:p>
    <w:p w14:paraId="74FB6CC0" w14:textId="62912B9E" w:rsidR="00E80524" w:rsidRDefault="00E80524" w:rsidP="00B533AF">
      <w:pPr>
        <w:spacing w:after="0" w:line="240" w:lineRule="auto"/>
        <w:jc w:val="both"/>
      </w:pPr>
      <w:r w:rsidRPr="00E80524">
        <w:t>Les tenants du dogme n’incitent pas du tout les musulmans à la réflexion ou à se poser des questions sur la religion qui peuvent être dérangeantes (voir 5.101-102). «</w:t>
      </w:r>
      <w:r>
        <w:t xml:space="preserve"> </w:t>
      </w:r>
      <w:r w:rsidRPr="00E80524">
        <w:rPr>
          <w:i/>
          <w:iCs/>
        </w:rPr>
        <w:t>Men tamentaka tazendaka</w:t>
      </w:r>
      <w:r>
        <w:t xml:space="preserve"> </w:t>
      </w:r>
      <w:r w:rsidRPr="00E80524">
        <w:t>», lançait Ibn Hanbal, autrement dit que celui qui s’adonne à la logique devient mécréant. Quant à l’imam Shafii, son verdict est sans appel : «</w:t>
      </w:r>
      <w:r>
        <w:t> </w:t>
      </w:r>
      <w:r w:rsidRPr="00E80524">
        <w:rPr>
          <w:i/>
          <w:iCs/>
        </w:rPr>
        <w:t>Celui qui explique le Coran en exprimant son opinion individuelle se trompe même s'il a raison</w:t>
      </w:r>
      <w:r>
        <w:t> »</w:t>
      </w:r>
      <w:r w:rsidRPr="00E80524">
        <w:t>.</w:t>
      </w:r>
    </w:p>
    <w:p w14:paraId="36DFB4E9" w14:textId="77777777" w:rsidR="00E80524" w:rsidRDefault="00E80524" w:rsidP="00B533AF">
      <w:pPr>
        <w:spacing w:after="0" w:line="240" w:lineRule="auto"/>
        <w:jc w:val="both"/>
      </w:pPr>
    </w:p>
    <w:p w14:paraId="607DD9FB" w14:textId="73D4E24C" w:rsidR="00E340E1" w:rsidRDefault="00E340E1" w:rsidP="00B533AF">
      <w:pPr>
        <w:spacing w:after="0" w:line="240" w:lineRule="auto"/>
        <w:jc w:val="both"/>
      </w:pPr>
      <w:r>
        <w:t xml:space="preserve">Selon mon ami Marc, </w:t>
      </w:r>
      <w:r w:rsidRPr="0069603C">
        <w:rPr>
          <w:i/>
        </w:rPr>
        <w:t xml:space="preserve">« S'interroger c'est utiliser sa raison. Or </w:t>
      </w:r>
      <w:r w:rsidRPr="003E313F">
        <w:rPr>
          <w:b/>
          <w:bCs/>
          <w:i/>
        </w:rPr>
        <w:t>dans l'éducation musulmane, la raison a été souvent effacée au profit de la foi</w:t>
      </w:r>
      <w:r>
        <w:t> ». Cette dernière contribue à abolir tout esprit critique dans le cerveau des musulmans</w:t>
      </w:r>
      <w:r w:rsidRPr="0069603C">
        <w:t>.</w:t>
      </w:r>
    </w:p>
    <w:p w14:paraId="3295E086" w14:textId="77777777" w:rsidR="00E340E1" w:rsidRDefault="00E340E1" w:rsidP="00B533AF">
      <w:pPr>
        <w:spacing w:after="0" w:line="240" w:lineRule="auto"/>
        <w:jc w:val="both"/>
      </w:pPr>
    </w:p>
    <w:p w14:paraId="15D76D18" w14:textId="4BEA9A71" w:rsidR="00E340E1" w:rsidRDefault="00E340E1" w:rsidP="00B533AF">
      <w:pPr>
        <w:spacing w:after="0" w:line="240" w:lineRule="auto"/>
        <w:jc w:val="both"/>
      </w:pPr>
      <w:r>
        <w:t>Cette paralysie du doute et de l’esprit critique, dans la psyché de beaucoup de musulmans, est renforcée par les versets et hadiths, ci-après, qui interdisent de douter et de critiquer l’islam, Mahomet et le Coran.</w:t>
      </w:r>
    </w:p>
    <w:p w14:paraId="0233B0EE" w14:textId="14173FB4" w:rsidR="00351CE9" w:rsidRDefault="00351CE9" w:rsidP="00B533AF">
      <w:pPr>
        <w:spacing w:after="0" w:line="240" w:lineRule="auto"/>
        <w:jc w:val="both"/>
      </w:pPr>
    </w:p>
    <w:p w14:paraId="5AF39A6F" w14:textId="18B74025" w:rsidR="00351CE9" w:rsidRDefault="00351CE9" w:rsidP="00B533AF">
      <w:pPr>
        <w:spacing w:after="0" w:line="240" w:lineRule="auto"/>
        <w:jc w:val="both"/>
      </w:pPr>
      <w:r>
        <w:t>La science moderne a un côté iconoclaste. Elle remets en cause tout, y compris les dogmes religieux.</w:t>
      </w:r>
    </w:p>
    <w:p w14:paraId="49247E2B" w14:textId="7DD2068D" w:rsidR="00351CE9" w:rsidRDefault="00351CE9" w:rsidP="00B533AF">
      <w:pPr>
        <w:spacing w:after="0" w:line="240" w:lineRule="auto"/>
        <w:jc w:val="both"/>
      </w:pPr>
      <w:r>
        <w:lastRenderedPageBreak/>
        <w:t>Elle procède au libre examen de tous les dogmes.</w:t>
      </w:r>
    </w:p>
    <w:p w14:paraId="6526A8BC" w14:textId="01ABA155" w:rsidR="00351CE9" w:rsidRDefault="00351CE9" w:rsidP="00B533AF">
      <w:pPr>
        <w:spacing w:after="0" w:line="240" w:lineRule="auto"/>
        <w:jc w:val="both"/>
      </w:pPr>
      <w:r>
        <w:t xml:space="preserve">C’est pourquoi la majorité des courants de l’islam </w:t>
      </w:r>
      <w:r w:rsidR="00E80524">
        <w:t xml:space="preserve">tendent à </w:t>
      </w:r>
      <w:r>
        <w:t>s’oppose</w:t>
      </w:r>
      <w:r w:rsidR="00E80524">
        <w:t>r</w:t>
      </w:r>
      <w:r>
        <w:t xml:space="preserve"> à la démarche scientifique moderne.</w:t>
      </w:r>
    </w:p>
    <w:p w14:paraId="4C153639" w14:textId="64CDF86E" w:rsidR="00351CE9" w:rsidRDefault="00351CE9" w:rsidP="00B533AF">
      <w:pPr>
        <w:spacing w:after="0" w:line="240" w:lineRule="auto"/>
        <w:jc w:val="both"/>
      </w:pPr>
    </w:p>
    <w:p w14:paraId="64EFD41B" w14:textId="2CC3660C" w:rsidR="00351CE9" w:rsidRDefault="00351CE9" w:rsidP="00B533AF">
      <w:pPr>
        <w:spacing w:after="0" w:line="240" w:lineRule="auto"/>
        <w:jc w:val="both"/>
      </w:pPr>
      <w:r>
        <w:t>Or en conséquence, il y aura très peu de musulmans qui se pose</w:t>
      </w:r>
      <w:r w:rsidR="00EB09BB">
        <w:t>ro</w:t>
      </w:r>
      <w:r>
        <w:t>nt des questions, tels de vrais scientifiques, comme « </w:t>
      </w:r>
      <w:r w:rsidRPr="00332107">
        <w:rPr>
          <w:i/>
          <w:iCs/>
        </w:rPr>
        <w:t>Qui était vraiment Mahomet</w:t>
      </w:r>
      <w:r>
        <w:t xml:space="preserve"> ? ». </w:t>
      </w:r>
      <w:r w:rsidR="00E80524">
        <w:t>Ou bien « </w:t>
      </w:r>
      <w:r w:rsidRPr="00E80524">
        <w:rPr>
          <w:i/>
          <w:iCs/>
        </w:rPr>
        <w:t>Était-il vraiment comme l’apologétique</w:t>
      </w:r>
      <w:r w:rsidR="00332107" w:rsidRPr="00E80524">
        <w:rPr>
          <w:i/>
          <w:iCs/>
        </w:rPr>
        <w:t xml:space="preserve"> musulmane</w:t>
      </w:r>
      <w:r w:rsidRPr="00E80524">
        <w:rPr>
          <w:i/>
          <w:iCs/>
        </w:rPr>
        <w:t xml:space="preserve"> le décrit</w:t>
      </w:r>
      <w:r w:rsidR="005D5A76">
        <w:rPr>
          <w:rStyle w:val="Appelnotedebasdep"/>
        </w:rPr>
        <w:footnoteReference w:id="125"/>
      </w:r>
      <w:r w:rsidR="00E80524">
        <w:t> »</w:t>
      </w:r>
      <w:r>
        <w:t> ?</w:t>
      </w:r>
    </w:p>
    <w:p w14:paraId="4CC077FD" w14:textId="43F0A712" w:rsidR="00351CE9" w:rsidRDefault="00E80524" w:rsidP="00B533AF">
      <w:pPr>
        <w:spacing w:after="0" w:line="240" w:lineRule="auto"/>
        <w:jc w:val="both"/>
      </w:pPr>
      <w:r>
        <w:t>Sinon, i</w:t>
      </w:r>
      <w:r w:rsidR="00351CE9">
        <w:t>ls auront</w:t>
      </w:r>
      <w:r w:rsidR="00332107">
        <w:t xml:space="preserve"> énormément</w:t>
      </w:r>
      <w:r w:rsidR="00351CE9">
        <w:t xml:space="preserve"> d</w:t>
      </w:r>
      <w:r w:rsidR="00332107">
        <w:t>e</w:t>
      </w:r>
      <w:r w:rsidR="00351CE9">
        <w:t xml:space="preserve"> mal à pouvoir envisager que Mahomet aurait pu souffrir</w:t>
      </w:r>
      <w:r>
        <w:t xml:space="preserve"> d’un défaut,</w:t>
      </w:r>
      <w:r w:rsidR="00351CE9">
        <w:t xml:space="preserve"> d’une psychopathologie particulière _ telle que Trouble de la personnalité narcissique (TPN), épilepsie du lobe temporale etc. </w:t>
      </w:r>
    </w:p>
    <w:p w14:paraId="15F1D92C" w14:textId="55A9CB4C" w:rsidR="00332107" w:rsidRDefault="00332107" w:rsidP="00B533AF">
      <w:pPr>
        <w:spacing w:after="0" w:line="240" w:lineRule="auto"/>
        <w:jc w:val="both"/>
      </w:pPr>
      <w:r>
        <w:t>Dans leur esprit, ce genre de pensée</w:t>
      </w:r>
      <w:r w:rsidR="00E80524">
        <w:t>, le fait de douter de lui et de ses vertus supposées,</w:t>
      </w:r>
      <w:r>
        <w:t xml:space="preserve"> est blasp</w:t>
      </w:r>
      <w:r w:rsidR="00E80524">
        <w:t xml:space="preserve">hématoire envers </w:t>
      </w:r>
      <w:r>
        <w:t xml:space="preserve">Mahomet. </w:t>
      </w:r>
    </w:p>
    <w:p w14:paraId="58173DC9" w14:textId="77777777" w:rsidR="00E340E1" w:rsidRDefault="00E340E1" w:rsidP="00E340E1">
      <w:pPr>
        <w:spacing w:after="0" w:line="240" w:lineRule="auto"/>
      </w:pPr>
    </w:p>
    <w:p w14:paraId="59B23BFA" w14:textId="77777777" w:rsidR="00E340E1" w:rsidRDefault="00E340E1" w:rsidP="00E340E1">
      <w:pPr>
        <w:pStyle w:val="Titre3"/>
      </w:pPr>
      <w:bookmarkStart w:id="50" w:name="_Toc8316886"/>
      <w:bookmarkStart w:id="51" w:name="_Toc42209105"/>
      <w:bookmarkStart w:id="52" w:name="_Toc48156573"/>
      <w:bookmarkStart w:id="53" w:name="_Hlk33365784"/>
      <w:r w:rsidRPr="0016705B">
        <w:t>Mahomet interdit tout questionnement et critique de sa personne, du Coran et de l’islam</w:t>
      </w:r>
      <w:bookmarkEnd w:id="50"/>
      <w:bookmarkEnd w:id="51"/>
      <w:bookmarkEnd w:id="52"/>
      <w:r>
        <w:t> </w:t>
      </w:r>
    </w:p>
    <w:p w14:paraId="25B3C98D" w14:textId="77777777" w:rsidR="00E340E1" w:rsidRDefault="00E340E1" w:rsidP="00E340E1">
      <w:pPr>
        <w:spacing w:after="0" w:line="240" w:lineRule="auto"/>
      </w:pPr>
    </w:p>
    <w:p w14:paraId="7D47F6FE" w14:textId="77777777" w:rsidR="00E340E1" w:rsidRDefault="00E340E1" w:rsidP="00E340E1">
      <w:pPr>
        <w:spacing w:after="0" w:line="240" w:lineRule="auto"/>
        <w:jc w:val="both"/>
        <w:rPr>
          <w:rFonts w:cstheme="minorHAnsi"/>
        </w:rPr>
      </w:pPr>
      <w:r>
        <w:t>Mahomet laisse entendre que le Coran est parfait (4.82), interdit qu’on puisse le modifier et menace ceux qui le critiquent du feu de l’enfer (</w:t>
      </w:r>
      <w:r w:rsidRPr="00A64272">
        <w:rPr>
          <w:rFonts w:ascii="Calibri" w:eastAsia="Times New Roman" w:hAnsi="Calibri" w:cs="Calibri"/>
          <w:color w:val="000000"/>
          <w:lang w:eastAsia="fr-FR"/>
        </w:rPr>
        <w:t>2.2</w:t>
      </w:r>
      <w:r>
        <w:rPr>
          <w:rFonts w:ascii="Calibri" w:eastAsia="Times New Roman" w:hAnsi="Calibri" w:cs="Calibri"/>
          <w:color w:val="000000"/>
          <w:lang w:eastAsia="fr-FR"/>
        </w:rPr>
        <w:t xml:space="preserve">, </w:t>
      </w:r>
      <w:r w:rsidRPr="00A64272">
        <w:rPr>
          <w:rFonts w:ascii="Calibri" w:eastAsia="Times New Roman" w:hAnsi="Calibri" w:cs="Calibri"/>
          <w:color w:val="000000"/>
          <w:lang w:eastAsia="fr-FR"/>
        </w:rPr>
        <w:t>5.101-102</w:t>
      </w:r>
      <w:r>
        <w:rPr>
          <w:rFonts w:ascii="Calibri" w:eastAsia="Times New Roman" w:hAnsi="Calibri" w:cs="Calibri"/>
          <w:color w:val="000000"/>
          <w:lang w:eastAsia="fr-FR"/>
        </w:rPr>
        <w:t xml:space="preserve">, </w:t>
      </w:r>
      <w:r w:rsidRPr="00A64272">
        <w:rPr>
          <w:rFonts w:ascii="Calibri" w:eastAsia="Times New Roman" w:hAnsi="Calibri" w:cs="Calibri"/>
          <w:color w:val="000000"/>
          <w:lang w:eastAsia="fr-FR"/>
        </w:rPr>
        <w:t>6.28</w:t>
      </w:r>
      <w:r>
        <w:rPr>
          <w:rFonts w:ascii="Calibri" w:eastAsia="Times New Roman" w:hAnsi="Calibri" w:cs="Calibri"/>
          <w:color w:val="000000"/>
          <w:lang w:eastAsia="fr-FR"/>
        </w:rPr>
        <w:t xml:space="preserve">, </w:t>
      </w:r>
      <w:r w:rsidRPr="00A64272">
        <w:rPr>
          <w:rFonts w:ascii="Calibri" w:eastAsia="Times New Roman" w:hAnsi="Calibri" w:cs="Calibri"/>
          <w:color w:val="000000"/>
          <w:lang w:eastAsia="fr-FR"/>
        </w:rPr>
        <w:t>6.115</w:t>
      </w:r>
      <w:r>
        <w:rPr>
          <w:rFonts w:ascii="Calibri" w:eastAsia="Times New Roman" w:hAnsi="Calibri" w:cs="Calibri"/>
          <w:color w:val="000000"/>
          <w:lang w:eastAsia="fr-FR"/>
        </w:rPr>
        <w:t xml:space="preserve"> _ ce verset interdit tout questionnement _, </w:t>
      </w:r>
      <w:r w:rsidRPr="00931829">
        <w:rPr>
          <w:rFonts w:ascii="Calibri" w:eastAsia="Times New Roman" w:hAnsi="Calibri" w:cs="Calibri"/>
          <w:color w:val="000000"/>
          <w:lang w:eastAsia="fr-FR"/>
        </w:rPr>
        <w:t>40.70-72</w:t>
      </w:r>
      <w:r>
        <w:rPr>
          <w:rFonts w:ascii="Calibri" w:eastAsia="Times New Roman" w:hAnsi="Calibri" w:cs="Calibri"/>
          <w:color w:val="000000"/>
          <w:lang w:eastAsia="fr-FR"/>
        </w:rPr>
        <w:t xml:space="preserve">, </w:t>
      </w:r>
      <w:r w:rsidRPr="00931829">
        <w:rPr>
          <w:rFonts w:ascii="Calibri" w:eastAsia="Times New Roman" w:hAnsi="Calibri" w:cs="Calibri"/>
          <w:color w:val="000000"/>
          <w:lang w:eastAsia="fr-FR"/>
        </w:rPr>
        <w:t>4.56</w:t>
      </w:r>
      <w:r>
        <w:rPr>
          <w:rFonts w:ascii="Calibri" w:eastAsia="Times New Roman" w:hAnsi="Calibri" w:cs="Calibri"/>
          <w:color w:val="000000"/>
          <w:lang w:eastAsia="fr-FR"/>
        </w:rPr>
        <w:t xml:space="preserve">, </w:t>
      </w:r>
      <w:r w:rsidRPr="00931829">
        <w:rPr>
          <w:rFonts w:cstheme="minorHAnsi"/>
          <w:color w:val="000000" w:themeColor="text1"/>
          <w:shd w:val="clear" w:color="auto" w:fill="F3F7F9"/>
        </w:rPr>
        <w:t>Bukhari Volume 3, Livre 49 Hadith numéro 861</w:t>
      </w:r>
      <w:r>
        <w:rPr>
          <w:rFonts w:cstheme="minorHAnsi"/>
          <w:color w:val="000000" w:themeColor="text1"/>
          <w:shd w:val="clear" w:color="auto" w:fill="F3F7F9"/>
        </w:rPr>
        <w:t xml:space="preserve">, </w:t>
      </w:r>
      <w:r w:rsidRPr="00931829">
        <w:rPr>
          <w:rFonts w:ascii="Calibri" w:eastAsia="Times New Roman" w:hAnsi="Calibri" w:cs="Calibri"/>
          <w:color w:val="000000"/>
          <w:lang w:eastAsia="fr-FR"/>
        </w:rPr>
        <w:t>Bukhari Volume 3, Livre 41, Hadith Numéro 591</w:t>
      </w:r>
      <w:r>
        <w:rPr>
          <w:rFonts w:ascii="Calibri" w:eastAsia="Times New Roman" w:hAnsi="Calibri" w:cs="Calibri"/>
          <w:color w:val="000000"/>
          <w:lang w:eastAsia="fr-FR"/>
        </w:rPr>
        <w:t xml:space="preserve">, </w:t>
      </w:r>
      <w:r w:rsidRPr="00931829">
        <w:rPr>
          <w:rFonts w:ascii="Calibri" w:eastAsia="Times New Roman" w:hAnsi="Calibri" w:cs="Calibri"/>
          <w:color w:val="000000"/>
          <w:lang w:eastAsia="fr-FR"/>
        </w:rPr>
        <w:t>Bukhari Volume 2, Livre 24, Hadith Numéro 555</w:t>
      </w:r>
      <w:r>
        <w:rPr>
          <w:rFonts w:ascii="Calibri" w:eastAsia="Times New Roman" w:hAnsi="Calibri" w:cs="Calibri"/>
          <w:color w:val="000000"/>
          <w:lang w:eastAsia="fr-FR"/>
        </w:rPr>
        <w:t xml:space="preserve">, </w:t>
      </w:r>
      <w:r>
        <w:rPr>
          <w:rStyle w:val="msofootnotetext0"/>
          <w:rFonts w:cstheme="minorHAnsi"/>
          <w:color w:val="000000" w:themeColor="text1"/>
          <w:shd w:val="clear" w:color="auto" w:fill="F3F7F9"/>
        </w:rPr>
        <w:t>Bukhari</w:t>
      </w:r>
      <w:r w:rsidRPr="00931829">
        <w:rPr>
          <w:rStyle w:val="msofootnotetext0"/>
          <w:rFonts w:cstheme="minorHAnsi"/>
          <w:color w:val="000000" w:themeColor="text1"/>
          <w:shd w:val="clear" w:color="auto" w:fill="F3F7F9"/>
        </w:rPr>
        <w:t xml:space="preserve"> (7306), et Mouslim (1366),</w:t>
      </w:r>
      <w:r>
        <w:rPr>
          <w:rStyle w:val="msofootnotetext0"/>
          <w:rFonts w:cstheme="minorHAnsi"/>
          <w:color w:val="000000" w:themeColor="text1"/>
          <w:shd w:val="clear" w:color="auto" w:fill="F3F7F9"/>
        </w:rPr>
        <w:t xml:space="preserve"> </w:t>
      </w:r>
      <w:r>
        <w:rPr>
          <w:rFonts w:cstheme="minorHAnsi"/>
        </w:rPr>
        <w:t xml:space="preserve">Bukhari </w:t>
      </w:r>
      <w:r w:rsidRPr="00416A88">
        <w:rPr>
          <w:rFonts w:cstheme="minorHAnsi"/>
        </w:rPr>
        <w:t>2697 et Mouslim</w:t>
      </w:r>
      <w:r>
        <w:rPr>
          <w:rFonts w:cstheme="minorHAnsi"/>
        </w:rPr>
        <w:t xml:space="preserve"> </w:t>
      </w:r>
      <w:r w:rsidRPr="00416A88">
        <w:rPr>
          <w:rFonts w:cstheme="minorHAnsi"/>
        </w:rPr>
        <w:t>1718</w:t>
      </w:r>
      <w:r>
        <w:rPr>
          <w:rFonts w:cstheme="minorHAnsi"/>
        </w:rPr>
        <w:t xml:space="preserve">, </w:t>
      </w:r>
      <w:r w:rsidRPr="00416A88">
        <w:rPr>
          <w:rFonts w:cstheme="minorHAnsi"/>
        </w:rPr>
        <w:t>Mouslim</w:t>
      </w:r>
      <w:r>
        <w:rPr>
          <w:rFonts w:cstheme="minorHAnsi"/>
        </w:rPr>
        <w:t xml:space="preserve"> </w:t>
      </w:r>
      <w:r w:rsidRPr="00416A88">
        <w:rPr>
          <w:rFonts w:cstheme="minorHAnsi"/>
        </w:rPr>
        <w:t>1718</w:t>
      </w:r>
      <w:r>
        <w:rPr>
          <w:rFonts w:cstheme="minorHAnsi"/>
        </w:rPr>
        <w:t xml:space="preserve">, </w:t>
      </w:r>
      <w:r w:rsidRPr="00416A88">
        <w:rPr>
          <w:rFonts w:cstheme="minorHAnsi"/>
        </w:rPr>
        <w:t>Abou Dawoud 4067</w:t>
      </w:r>
      <w:r>
        <w:rPr>
          <w:rFonts w:cstheme="minorHAnsi"/>
        </w:rPr>
        <w:t xml:space="preserve"> …). On ne peut en douter (2.2, </w:t>
      </w:r>
      <w:r w:rsidRPr="005714E1">
        <w:rPr>
          <w:rFonts w:ascii="Calibri" w:eastAsia="Times New Roman" w:hAnsi="Calibri" w:cs="Calibri"/>
          <w:color w:val="000000"/>
          <w:lang w:eastAsia="fr-FR"/>
        </w:rPr>
        <w:t>40.70-72</w:t>
      </w:r>
      <w:r>
        <w:rPr>
          <w:rFonts w:cstheme="minorHAnsi"/>
        </w:rPr>
        <w:t xml:space="preserve">). </w:t>
      </w:r>
    </w:p>
    <w:p w14:paraId="4CDB6722" w14:textId="77777777" w:rsidR="00E340E1" w:rsidRDefault="00E340E1" w:rsidP="00E340E1">
      <w:pPr>
        <w:spacing w:after="0" w:line="240" w:lineRule="auto"/>
        <w:jc w:val="both"/>
        <w:rPr>
          <w:rFonts w:cstheme="minorHAnsi"/>
        </w:rPr>
      </w:pPr>
      <w:r>
        <w:rPr>
          <w:rFonts w:cstheme="minorHAnsi"/>
        </w:rPr>
        <w:t>Mahomet condamne à l’enfer ceux qui n’ont pas cru à sa révélation (6.25-30).</w:t>
      </w:r>
    </w:p>
    <w:p w14:paraId="18105CBE" w14:textId="77777777" w:rsidR="00E340E1" w:rsidRDefault="00E340E1" w:rsidP="00E340E1">
      <w:pPr>
        <w:spacing w:after="0" w:line="240" w:lineRule="auto"/>
        <w:jc w:val="both"/>
        <w:rPr>
          <w:rFonts w:cstheme="minorHAnsi"/>
        </w:rPr>
      </w:pPr>
    </w:p>
    <w:p w14:paraId="46C2B340" w14:textId="77777777" w:rsidR="00E340E1" w:rsidRPr="00416A88" w:rsidRDefault="00E340E1" w:rsidP="00E340E1">
      <w:pPr>
        <w:spacing w:after="0" w:line="240" w:lineRule="auto"/>
        <w:jc w:val="both"/>
      </w:pPr>
      <w:r w:rsidRPr="00416A88">
        <w:rPr>
          <w:rFonts w:ascii="Calibri" w:eastAsia="Times New Roman" w:hAnsi="Calibri" w:cs="Calibri"/>
          <w:color w:val="000000"/>
          <w:lang w:eastAsia="fr-FR"/>
        </w:rPr>
        <w:t xml:space="preserve">Mahomet a toujours interdit toute critique, tout questionnement sur lui et </w:t>
      </w:r>
      <w:r>
        <w:rPr>
          <w:rFonts w:ascii="Calibri" w:eastAsia="Times New Roman" w:hAnsi="Calibri" w:cs="Calibri"/>
          <w:color w:val="000000"/>
          <w:lang w:eastAsia="fr-FR"/>
        </w:rPr>
        <w:t xml:space="preserve">sa </w:t>
      </w:r>
      <w:r w:rsidRPr="00416A88">
        <w:rPr>
          <w:rFonts w:ascii="Calibri" w:eastAsia="Times New Roman" w:hAnsi="Calibri" w:cs="Calibri"/>
          <w:color w:val="000000"/>
          <w:lang w:eastAsia="fr-FR"/>
        </w:rPr>
        <w:t xml:space="preserve">religion, sous peine de mort ou d’une terrible punition. </w:t>
      </w:r>
      <w:r w:rsidRPr="00416A88">
        <w:t xml:space="preserve">Voici </w:t>
      </w:r>
      <w:r>
        <w:t xml:space="preserve">d’ailleurs </w:t>
      </w:r>
      <w:r w:rsidRPr="00416A88">
        <w:t>des textes sacrés s’opposant à toute idée de réforme :</w:t>
      </w:r>
    </w:p>
    <w:p w14:paraId="36636A01" w14:textId="77777777" w:rsidR="00E340E1" w:rsidRDefault="00E340E1" w:rsidP="00E340E1">
      <w:pPr>
        <w:spacing w:after="0" w:line="240" w:lineRule="auto"/>
        <w:jc w:val="both"/>
        <w:rPr>
          <w:rFonts w:cstheme="minorHAnsi"/>
        </w:rPr>
      </w:pPr>
    </w:p>
    <w:p w14:paraId="1EE67458" w14:textId="77777777" w:rsidR="00E340E1" w:rsidRDefault="00E340E1" w:rsidP="00E340E1">
      <w:pPr>
        <w:spacing w:after="0" w:line="240" w:lineRule="auto"/>
        <w:jc w:val="both"/>
        <w:rPr>
          <w:rFonts w:cstheme="minorHAnsi"/>
        </w:rPr>
      </w:pPr>
      <w:r w:rsidRPr="00033202">
        <w:rPr>
          <w:rFonts w:cstheme="minorHAnsi"/>
        </w:rPr>
        <w:t xml:space="preserve">2.2. </w:t>
      </w:r>
      <w:r w:rsidRPr="00033202">
        <w:rPr>
          <w:rFonts w:cstheme="minorHAnsi"/>
          <w:b/>
          <w:bCs/>
        </w:rPr>
        <w:t>C’est le Livre au sujet duquel il n’y a aucun doute</w:t>
      </w:r>
      <w:r w:rsidRPr="00033202">
        <w:rPr>
          <w:rFonts w:cstheme="minorHAnsi"/>
        </w:rPr>
        <w:t>, c’est un guide pour les pieux</w:t>
      </w:r>
      <w:r>
        <w:rPr>
          <w:rStyle w:val="Appelnotedebasdep"/>
          <w:rFonts w:cstheme="minorHAnsi"/>
        </w:rPr>
        <w:footnoteReference w:id="126"/>
      </w:r>
      <w:r>
        <w:rPr>
          <w:rFonts w:cstheme="minorHAnsi"/>
        </w:rPr>
        <w:t>.</w:t>
      </w:r>
    </w:p>
    <w:p w14:paraId="0A0A0E7E" w14:textId="77777777" w:rsidR="00E340E1" w:rsidRDefault="00E340E1" w:rsidP="00E340E1">
      <w:pPr>
        <w:spacing w:after="0" w:line="240" w:lineRule="auto"/>
        <w:jc w:val="both"/>
        <w:rPr>
          <w:rFonts w:cstheme="minorHAnsi"/>
        </w:rPr>
      </w:pPr>
    </w:p>
    <w:p w14:paraId="3EDAA5EE" w14:textId="668A8473" w:rsidR="00E340E1" w:rsidRDefault="00E340E1" w:rsidP="00E340E1">
      <w:pPr>
        <w:spacing w:after="0" w:line="240" w:lineRule="auto"/>
        <w:jc w:val="both"/>
        <w:rPr>
          <w:rFonts w:cstheme="minorHAnsi"/>
        </w:rPr>
      </w:pPr>
      <w:r>
        <w:rPr>
          <w:rFonts w:cstheme="minorHAnsi"/>
        </w:rPr>
        <w:t xml:space="preserve">2.10. </w:t>
      </w:r>
      <w:r w:rsidRPr="00906BE6">
        <w:rPr>
          <w:rFonts w:cstheme="minorHAnsi"/>
          <w:b/>
          <w:bCs/>
        </w:rPr>
        <w:t>Il y a dans leurs cœurs une maladie (de doute et d'hypocrisie), et Allah laisse croître leur maladie. Ils auront un</w:t>
      </w:r>
      <w:r w:rsidR="00351CE9">
        <w:rPr>
          <w:rFonts w:cstheme="minorHAnsi"/>
          <w:b/>
          <w:bCs/>
        </w:rPr>
        <w:t xml:space="preserve"> </w:t>
      </w:r>
      <w:r w:rsidRPr="00906BE6">
        <w:rPr>
          <w:rFonts w:cstheme="minorHAnsi"/>
          <w:b/>
          <w:bCs/>
        </w:rPr>
        <w:t>châtiment douloureux, pour avoir menti</w:t>
      </w:r>
      <w:r w:rsidRPr="00906BE6">
        <w:rPr>
          <w:rFonts w:cstheme="minorHAnsi"/>
        </w:rPr>
        <w:t>.</w:t>
      </w:r>
    </w:p>
    <w:p w14:paraId="651C711A" w14:textId="77777777" w:rsidR="00E340E1" w:rsidRDefault="00E340E1" w:rsidP="00E340E1">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 </w:t>
      </w:r>
    </w:p>
    <w:p w14:paraId="0F2BE3E4" w14:textId="77777777" w:rsidR="00E340E1" w:rsidRDefault="00E340E1" w:rsidP="00E340E1">
      <w:pPr>
        <w:spacing w:after="0" w:line="240" w:lineRule="auto"/>
        <w:jc w:val="both"/>
        <w:rPr>
          <w:rFonts w:ascii="Calibri" w:eastAsia="Times New Roman" w:hAnsi="Calibri" w:cs="Calibri"/>
          <w:color w:val="000000"/>
          <w:lang w:eastAsia="fr-FR"/>
        </w:rPr>
      </w:pPr>
      <w:r w:rsidRPr="009D559B">
        <w:rPr>
          <w:rFonts w:ascii="Calibri" w:eastAsia="Times New Roman" w:hAnsi="Calibri" w:cs="Calibri"/>
          <w:color w:val="000000"/>
          <w:lang w:eastAsia="fr-FR"/>
        </w:rPr>
        <w:t xml:space="preserve">4.56. Certes, </w:t>
      </w:r>
      <w:r w:rsidRPr="00C35081">
        <w:rPr>
          <w:rFonts w:ascii="Calibri" w:eastAsia="Times New Roman" w:hAnsi="Calibri" w:cs="Calibri"/>
          <w:b/>
          <w:iCs/>
          <w:color w:val="000000"/>
          <w:lang w:eastAsia="fr-FR"/>
        </w:rPr>
        <w:t>ceux qui ne croient pas à Nos Versets (le Coran)</w:t>
      </w:r>
      <w:r>
        <w:rPr>
          <w:rFonts w:ascii="Calibri" w:eastAsia="Times New Roman" w:hAnsi="Calibri" w:cs="Calibri"/>
          <w:b/>
          <w:iCs/>
          <w:color w:val="000000"/>
          <w:lang w:eastAsia="fr-FR"/>
        </w:rPr>
        <w:t>,</w:t>
      </w:r>
      <w:r w:rsidRPr="00C35081">
        <w:rPr>
          <w:rFonts w:ascii="Calibri" w:eastAsia="Times New Roman" w:hAnsi="Calibri" w:cs="Calibri"/>
          <w:b/>
          <w:iCs/>
          <w:color w:val="000000"/>
          <w:lang w:eastAsia="fr-FR"/>
        </w:rPr>
        <w:t xml:space="preserve"> Nous les brûlerons bientôt dans le Feu. Chaque fois que leurs peaux auront été consumées, Nous leur donnerons d'autres peaux en échange afin qu'ils goûtent au châtiment.</w:t>
      </w:r>
      <w:r w:rsidRPr="009D559B">
        <w:rPr>
          <w:rFonts w:ascii="Calibri" w:eastAsia="Times New Roman" w:hAnsi="Calibri" w:cs="Calibri"/>
          <w:color w:val="000000"/>
          <w:lang w:eastAsia="fr-FR"/>
        </w:rPr>
        <w:t xml:space="preserve"> Allah est certes Puissant et Sage</w:t>
      </w:r>
      <w:r>
        <w:rPr>
          <w:rFonts w:ascii="Calibri" w:eastAsia="Times New Roman" w:hAnsi="Calibri" w:cs="Calibri"/>
          <w:color w:val="000000"/>
          <w:lang w:eastAsia="fr-FR"/>
        </w:rPr>
        <w:t xml:space="preserve"> </w:t>
      </w:r>
      <w:r w:rsidRPr="009D559B">
        <w:rPr>
          <w:rFonts w:ascii="Calibri" w:eastAsia="Times New Roman" w:hAnsi="Calibri" w:cs="Calibri"/>
          <w:color w:val="000000"/>
          <w:lang w:eastAsia="fr-FR"/>
        </w:rPr>
        <w:t>!</w:t>
      </w:r>
    </w:p>
    <w:p w14:paraId="21D25575" w14:textId="77777777" w:rsidR="00E340E1" w:rsidRDefault="00E340E1" w:rsidP="00E340E1">
      <w:pPr>
        <w:spacing w:after="0" w:line="240" w:lineRule="auto"/>
        <w:jc w:val="both"/>
        <w:rPr>
          <w:rFonts w:cstheme="minorHAnsi"/>
        </w:rPr>
      </w:pPr>
    </w:p>
    <w:p w14:paraId="1D2522C0" w14:textId="77777777" w:rsidR="00E340E1" w:rsidRDefault="00E340E1" w:rsidP="00E340E1">
      <w:pPr>
        <w:spacing w:after="0" w:line="240" w:lineRule="auto"/>
        <w:jc w:val="both"/>
        <w:rPr>
          <w:rFonts w:cstheme="minorHAnsi"/>
        </w:rPr>
      </w:pPr>
      <w:r w:rsidRPr="009A3480">
        <w:rPr>
          <w:rFonts w:cstheme="minorHAnsi"/>
        </w:rPr>
        <w:t xml:space="preserve">4.82. Ne méditent-ils donc pas sur le Coran? </w:t>
      </w:r>
      <w:r w:rsidRPr="009A3480">
        <w:rPr>
          <w:rFonts w:cstheme="minorHAnsi"/>
          <w:b/>
          <w:bCs/>
        </w:rPr>
        <w:t>S’il provenait d’un autre qu’Allah, ils y trouveraient certes maintes contradictions!</w:t>
      </w:r>
    </w:p>
    <w:p w14:paraId="34B2F0E6" w14:textId="77777777" w:rsidR="00E340E1" w:rsidRDefault="00E340E1" w:rsidP="00E340E1">
      <w:pPr>
        <w:spacing w:after="0" w:line="240" w:lineRule="auto"/>
        <w:jc w:val="both"/>
        <w:rPr>
          <w:rFonts w:cstheme="minorHAnsi"/>
        </w:rPr>
      </w:pPr>
    </w:p>
    <w:p w14:paraId="4FD07687" w14:textId="77777777" w:rsidR="00E340E1" w:rsidRPr="00AE21BE" w:rsidRDefault="00E340E1" w:rsidP="00E340E1">
      <w:pPr>
        <w:spacing w:after="0" w:line="240" w:lineRule="auto"/>
        <w:jc w:val="both"/>
        <w:rPr>
          <w:rFonts w:cstheme="minorHAnsi"/>
        </w:rPr>
      </w:pPr>
      <w:r w:rsidRPr="00033202">
        <w:rPr>
          <w:rFonts w:cstheme="minorHAnsi"/>
          <w:u w:val="single"/>
        </w:rPr>
        <w:t>Note</w:t>
      </w:r>
      <w:r>
        <w:rPr>
          <w:rFonts w:cstheme="minorHAnsi"/>
        </w:rPr>
        <w:t xml:space="preserve"> : </w:t>
      </w:r>
      <w:r w:rsidRPr="00AE21BE">
        <w:rPr>
          <w:rFonts w:cstheme="minorHAnsi"/>
        </w:rPr>
        <w:t>Pourtant, il existe des contradictions dans le Coran. Par exemple :</w:t>
      </w:r>
    </w:p>
    <w:p w14:paraId="0B60041E" w14:textId="77777777" w:rsidR="00E340E1" w:rsidRPr="00AE21BE" w:rsidRDefault="00E340E1" w:rsidP="00E340E1">
      <w:pPr>
        <w:spacing w:after="0" w:line="240" w:lineRule="auto"/>
        <w:jc w:val="both"/>
        <w:rPr>
          <w:rFonts w:cstheme="minorHAnsi"/>
        </w:rPr>
      </w:pPr>
    </w:p>
    <w:p w14:paraId="7D8ABC06" w14:textId="77777777" w:rsidR="00E340E1" w:rsidRPr="00AE21BE" w:rsidRDefault="00E340E1" w:rsidP="00E340E1">
      <w:pPr>
        <w:spacing w:after="0" w:line="240" w:lineRule="auto"/>
        <w:jc w:val="both"/>
        <w:rPr>
          <w:rFonts w:cstheme="minorHAnsi"/>
        </w:rPr>
      </w:pPr>
      <w:r w:rsidRPr="00AE21BE">
        <w:rPr>
          <w:rFonts w:cstheme="minorHAnsi"/>
        </w:rPr>
        <w:t xml:space="preserve">16.93. Si Allah avait voulu, Il aurait certes fait de vous une seule communauté. Mais </w:t>
      </w:r>
      <w:r w:rsidRPr="00AE21BE">
        <w:rPr>
          <w:rFonts w:cstheme="minorHAnsi"/>
          <w:b/>
          <w:bCs/>
        </w:rPr>
        <w:t>Il laisse s'égarer qui Il veut et guide qui Il veut</w:t>
      </w:r>
      <w:r w:rsidRPr="00AE21BE">
        <w:rPr>
          <w:rFonts w:cstheme="minorHAnsi"/>
        </w:rPr>
        <w:t>. Et vous serez certes, interrogés sur ce que vous faisiez.</w:t>
      </w:r>
    </w:p>
    <w:p w14:paraId="4E5C3D2C" w14:textId="77777777" w:rsidR="00E340E1" w:rsidRDefault="00E340E1" w:rsidP="00E340E1">
      <w:pPr>
        <w:spacing w:after="0" w:line="240" w:lineRule="auto"/>
        <w:jc w:val="both"/>
        <w:rPr>
          <w:rFonts w:cstheme="minorHAnsi"/>
        </w:rPr>
      </w:pPr>
    </w:p>
    <w:p w14:paraId="43A398BA" w14:textId="14669896" w:rsidR="00E340E1" w:rsidRPr="00AE21BE" w:rsidRDefault="00E340E1" w:rsidP="00E340E1">
      <w:pPr>
        <w:spacing w:after="0" w:line="240" w:lineRule="auto"/>
        <w:jc w:val="both"/>
        <w:rPr>
          <w:rFonts w:cstheme="minorHAnsi"/>
        </w:rPr>
      </w:pPr>
      <w:r w:rsidRPr="00AE21BE">
        <w:rPr>
          <w:rFonts w:cstheme="minorHAnsi"/>
        </w:rPr>
        <w:t>En contradiction</w:t>
      </w:r>
      <w:r w:rsidR="005025A5">
        <w:rPr>
          <w:rStyle w:val="Appelnotedebasdep"/>
          <w:rFonts w:cstheme="minorHAnsi"/>
        </w:rPr>
        <w:footnoteReference w:id="127"/>
      </w:r>
      <w:r w:rsidRPr="00AE21BE">
        <w:rPr>
          <w:rFonts w:cstheme="minorHAnsi"/>
        </w:rPr>
        <w:t xml:space="preserve"> avec :</w:t>
      </w:r>
    </w:p>
    <w:p w14:paraId="7626E5F1" w14:textId="77777777" w:rsidR="00E340E1" w:rsidRDefault="00E340E1" w:rsidP="00E340E1">
      <w:pPr>
        <w:spacing w:after="0" w:line="240" w:lineRule="auto"/>
        <w:jc w:val="both"/>
        <w:rPr>
          <w:rFonts w:cstheme="minorHAnsi"/>
        </w:rPr>
      </w:pPr>
    </w:p>
    <w:p w14:paraId="4D504E9A" w14:textId="1AAC482B" w:rsidR="00E340E1" w:rsidRDefault="00E340E1" w:rsidP="00E340E1">
      <w:pPr>
        <w:spacing w:after="0" w:line="240" w:lineRule="auto"/>
        <w:jc w:val="both"/>
        <w:rPr>
          <w:rFonts w:cstheme="minorHAnsi"/>
        </w:rPr>
      </w:pPr>
      <w:r w:rsidRPr="00AE21BE">
        <w:rPr>
          <w:rFonts w:cstheme="minorHAnsi"/>
        </w:rPr>
        <w:t xml:space="preserve">4.56. </w:t>
      </w:r>
      <w:r w:rsidRPr="00AE21BE">
        <w:rPr>
          <w:rFonts w:cstheme="minorHAnsi"/>
          <w:b/>
          <w:bCs/>
        </w:rPr>
        <w:t>Certes, ceux qui ne croient pas à Nos Versets, (le Coran) Nous les brûlerons bient</w:t>
      </w:r>
      <w:r w:rsidR="009B3CBE">
        <w:rPr>
          <w:rFonts w:cstheme="minorHAnsi"/>
          <w:b/>
          <w:bCs/>
        </w:rPr>
        <w:t>ô</w:t>
      </w:r>
      <w:r w:rsidRPr="00AE21BE">
        <w:rPr>
          <w:rFonts w:cstheme="minorHAnsi"/>
          <w:b/>
          <w:bCs/>
        </w:rPr>
        <w:t>t dans le Feu. Chaque fois que leurs peaux auront été consumées, Nous leur donnerons d'autres peaux en échange afin qu'ils goûtent au châtiment</w:t>
      </w:r>
      <w:r w:rsidRPr="00AE21BE">
        <w:rPr>
          <w:rFonts w:cstheme="minorHAnsi"/>
        </w:rPr>
        <w:t>. Allah est certes Puissant et Sage!</w:t>
      </w:r>
    </w:p>
    <w:p w14:paraId="730656DA" w14:textId="77777777" w:rsidR="00E340E1" w:rsidRPr="00416A88" w:rsidRDefault="00E340E1" w:rsidP="00E340E1">
      <w:pPr>
        <w:spacing w:after="0" w:line="240" w:lineRule="auto"/>
        <w:jc w:val="both"/>
        <w:rPr>
          <w:rFonts w:ascii="Calibri" w:eastAsia="Times New Roman" w:hAnsi="Calibri" w:cs="Calibri"/>
          <w:color w:val="000000"/>
          <w:lang w:eastAsia="fr-FR"/>
        </w:rPr>
      </w:pPr>
    </w:p>
    <w:p w14:paraId="553EE2CE" w14:textId="77777777" w:rsidR="00E340E1" w:rsidRPr="00C35081" w:rsidRDefault="00E340E1" w:rsidP="00E340E1">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5.101-102. </w:t>
      </w:r>
      <w:r w:rsidRPr="00416A88">
        <w:rPr>
          <w:rFonts w:ascii="Calibri" w:eastAsia="Times New Roman" w:hAnsi="Calibri" w:cs="Calibri"/>
          <w:color w:val="000000"/>
          <w:lang w:eastAsia="fr-FR"/>
        </w:rPr>
        <w:t>« </w:t>
      </w:r>
      <w:r w:rsidRPr="00C35081">
        <w:rPr>
          <w:rFonts w:ascii="Calibri" w:eastAsia="Times New Roman" w:hAnsi="Calibri" w:cs="Calibri"/>
          <w:color w:val="000000"/>
          <w:lang w:eastAsia="fr-FR"/>
        </w:rPr>
        <w:t>101. Ô les croyants ! </w:t>
      </w:r>
      <w:r w:rsidRPr="00C35081">
        <w:rPr>
          <w:rFonts w:ascii="Calibri" w:eastAsia="Times New Roman" w:hAnsi="Calibri" w:cs="Calibri"/>
          <w:b/>
          <w:bCs/>
          <w:color w:val="000000"/>
          <w:lang w:eastAsia="fr-FR"/>
        </w:rPr>
        <w:t>Ne posez pas de questions sur des choses qui, si elles vous étaient divulguées, vous mécontenteraient</w:t>
      </w:r>
      <w:r w:rsidRPr="00C35081">
        <w:rPr>
          <w:rFonts w:ascii="Calibri" w:eastAsia="Times New Roman" w:hAnsi="Calibri" w:cs="Calibri"/>
          <w:color w:val="000000"/>
          <w:lang w:eastAsia="fr-FR"/>
        </w:rPr>
        <w:t>. Et si vous posez des questions à leur sujet, pendant que le Coran est révélé, elles vous seront divulguées. Allah vous a pardonné cela. Et Allah est Pardonneur et Indulgent.</w:t>
      </w:r>
    </w:p>
    <w:p w14:paraId="688FCB2E" w14:textId="77777777" w:rsidR="00E340E1" w:rsidRPr="00416A88" w:rsidRDefault="00E340E1" w:rsidP="00E340E1">
      <w:pPr>
        <w:spacing w:after="0" w:line="240" w:lineRule="auto"/>
        <w:jc w:val="both"/>
        <w:rPr>
          <w:rFonts w:ascii="Calibri" w:eastAsia="Times New Roman" w:hAnsi="Calibri" w:cs="Calibri"/>
          <w:color w:val="000000"/>
          <w:lang w:eastAsia="fr-FR"/>
        </w:rPr>
      </w:pPr>
      <w:r w:rsidRPr="00C35081">
        <w:rPr>
          <w:rFonts w:ascii="Calibri" w:eastAsia="Times New Roman" w:hAnsi="Calibri" w:cs="Calibri"/>
          <w:color w:val="000000"/>
          <w:lang w:eastAsia="fr-FR"/>
        </w:rPr>
        <w:t>102. </w:t>
      </w:r>
      <w:r w:rsidRPr="00C35081">
        <w:rPr>
          <w:rFonts w:ascii="Calibri" w:eastAsia="Times New Roman" w:hAnsi="Calibri" w:cs="Calibri"/>
          <w:b/>
          <w:bCs/>
          <w:color w:val="000000"/>
          <w:lang w:eastAsia="fr-FR"/>
        </w:rPr>
        <w:t>Un peuple avant vous avait posé des questions (pareilles) puis, devinrent de leur fait mécréants</w:t>
      </w:r>
      <w:bookmarkStart w:id="54" w:name="_ftnref51"/>
      <w:r w:rsidRPr="00416A88">
        <w:rPr>
          <w:rStyle w:val="Appelnotedebasdep"/>
          <w:rFonts w:ascii="Calibri" w:hAnsi="Calibri"/>
          <w:b/>
        </w:rPr>
        <w:footnoteReference w:id="128"/>
      </w:r>
      <w:r w:rsidRPr="00416A88">
        <w:rPr>
          <w:rFonts w:ascii="Calibri" w:eastAsia="Times New Roman" w:hAnsi="Calibri" w:cs="Calibri"/>
          <w:b/>
          <w:bCs/>
          <w:i/>
          <w:iCs/>
          <w:color w:val="000000"/>
          <w:lang w:eastAsia="fr-FR"/>
        </w:rPr>
        <w:t xml:space="preserve"> </w:t>
      </w:r>
      <w:bookmarkEnd w:id="54"/>
      <w:r w:rsidRPr="00416A88">
        <w:rPr>
          <w:rFonts w:ascii="Calibri" w:eastAsia="Times New Roman" w:hAnsi="Calibri" w:cs="Calibri"/>
          <w:color w:val="000000"/>
          <w:lang w:eastAsia="fr-FR"/>
        </w:rPr>
        <w:t>».</w:t>
      </w:r>
    </w:p>
    <w:p w14:paraId="6F729573" w14:textId="77777777" w:rsidR="00E340E1" w:rsidRDefault="00E340E1" w:rsidP="00E340E1">
      <w:pPr>
        <w:spacing w:after="0" w:line="240" w:lineRule="auto"/>
        <w:jc w:val="both"/>
        <w:rPr>
          <w:rFonts w:ascii="Calibri" w:eastAsia="Times New Roman" w:hAnsi="Calibri" w:cs="Calibri"/>
          <w:color w:val="000000"/>
          <w:lang w:eastAsia="fr-FR"/>
        </w:rPr>
      </w:pPr>
    </w:p>
    <w:p w14:paraId="19DC52A4" w14:textId="77777777" w:rsidR="00E340E1" w:rsidRPr="00416A88" w:rsidRDefault="00E340E1" w:rsidP="00E340E1">
      <w:pPr>
        <w:spacing w:after="0" w:line="240" w:lineRule="auto"/>
        <w:jc w:val="both"/>
        <w:rPr>
          <w:rFonts w:ascii="Calibri" w:eastAsia="Times New Roman" w:hAnsi="Calibri" w:cs="Calibri"/>
          <w:color w:val="000000"/>
          <w:lang w:eastAsia="fr-FR"/>
        </w:rPr>
      </w:pPr>
      <w:r w:rsidRPr="00310576">
        <w:rPr>
          <w:rFonts w:ascii="Calibri" w:eastAsia="Times New Roman" w:hAnsi="Calibri" w:cs="Calibri"/>
          <w:color w:val="000000"/>
          <w:u w:val="single"/>
          <w:lang w:eastAsia="fr-FR"/>
        </w:rPr>
        <w:t>Note</w:t>
      </w:r>
      <w:r>
        <w:rPr>
          <w:rFonts w:ascii="Calibri" w:eastAsia="Times New Roman" w:hAnsi="Calibri" w:cs="Calibri"/>
          <w:color w:val="000000"/>
          <w:lang w:eastAsia="fr-FR"/>
        </w:rPr>
        <w:t> : encore un verset qui incite à ne pas douter du contenu du Coran.</w:t>
      </w:r>
    </w:p>
    <w:p w14:paraId="345B2CC7" w14:textId="77777777" w:rsidR="00E340E1" w:rsidRDefault="00E340E1" w:rsidP="00E340E1">
      <w:pPr>
        <w:spacing w:after="0" w:line="240" w:lineRule="auto"/>
        <w:jc w:val="both"/>
        <w:rPr>
          <w:rFonts w:ascii="Calibri" w:eastAsia="Times New Roman" w:hAnsi="Calibri" w:cs="Calibri"/>
          <w:color w:val="000000"/>
          <w:lang w:eastAsia="fr-FR"/>
        </w:rPr>
      </w:pPr>
    </w:p>
    <w:p w14:paraId="28D1A7E9" w14:textId="77777777" w:rsidR="00E340E1" w:rsidRDefault="00E340E1" w:rsidP="00E340E1">
      <w:pPr>
        <w:spacing w:after="0" w:line="240" w:lineRule="auto"/>
        <w:jc w:val="both"/>
        <w:rPr>
          <w:rFonts w:ascii="Calibri" w:eastAsia="Times New Roman" w:hAnsi="Calibri" w:cs="Calibri"/>
          <w:color w:val="000000"/>
          <w:lang w:eastAsia="fr-FR"/>
        </w:rPr>
      </w:pPr>
      <w:bookmarkStart w:id="55" w:name="_Hlk35341628"/>
      <w:r w:rsidRPr="00F54675">
        <w:rPr>
          <w:rFonts w:ascii="Calibri" w:eastAsia="Times New Roman" w:hAnsi="Calibri" w:cs="Calibri"/>
          <w:color w:val="000000"/>
          <w:lang w:eastAsia="fr-FR"/>
        </w:rPr>
        <w:t>6.38</w:t>
      </w:r>
      <w:bookmarkEnd w:id="55"/>
      <w:r w:rsidRPr="00F54675">
        <w:rPr>
          <w:rFonts w:ascii="Calibri" w:eastAsia="Times New Roman" w:hAnsi="Calibri" w:cs="Calibri"/>
          <w:color w:val="000000"/>
          <w:lang w:eastAsia="fr-FR"/>
        </w:rPr>
        <w:t xml:space="preserve">. Nulle bête marchant sur terre, nul oiseau volant de ses ailes, qui ne soit comme vous en communauté. </w:t>
      </w:r>
      <w:r w:rsidRPr="00AB6D90">
        <w:rPr>
          <w:rFonts w:ascii="Calibri" w:eastAsia="Times New Roman" w:hAnsi="Calibri" w:cs="Calibri"/>
          <w:b/>
          <w:bCs/>
          <w:color w:val="000000"/>
          <w:lang w:eastAsia="fr-FR"/>
        </w:rPr>
        <w:t>Nous n’avons rien omis d’écrire dans le Livre.</w:t>
      </w:r>
      <w:r w:rsidRPr="00F54675">
        <w:rPr>
          <w:rFonts w:ascii="Calibri" w:eastAsia="Times New Roman" w:hAnsi="Calibri" w:cs="Calibri"/>
          <w:color w:val="000000"/>
          <w:lang w:eastAsia="fr-FR"/>
        </w:rPr>
        <w:t xml:space="preserve"> Puis, c’est vers leur Seigneur qu’ils seront ramenés.</w:t>
      </w:r>
    </w:p>
    <w:p w14:paraId="0E23526A" w14:textId="77777777" w:rsidR="00E340E1" w:rsidRDefault="00E340E1" w:rsidP="00E340E1">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 </w:t>
      </w:r>
    </w:p>
    <w:p w14:paraId="7C1D6BE5" w14:textId="77777777" w:rsidR="00E340E1" w:rsidRDefault="00E340E1" w:rsidP="00E340E1">
      <w:pPr>
        <w:spacing w:after="0" w:line="240" w:lineRule="auto"/>
        <w:jc w:val="both"/>
        <w:rPr>
          <w:rFonts w:ascii="Calibri" w:eastAsia="Times New Roman" w:hAnsi="Calibri" w:cs="Calibri"/>
          <w:color w:val="000000"/>
          <w:lang w:eastAsia="fr-FR"/>
        </w:rPr>
      </w:pPr>
      <w:r w:rsidRPr="00AB6D90">
        <w:rPr>
          <w:rFonts w:ascii="Calibri" w:eastAsia="Times New Roman" w:hAnsi="Calibri" w:cs="Calibri"/>
          <w:color w:val="000000"/>
          <w:u w:val="single"/>
          <w:lang w:eastAsia="fr-FR"/>
        </w:rPr>
        <w:t>Note</w:t>
      </w:r>
      <w:r>
        <w:rPr>
          <w:rFonts w:ascii="Calibri" w:eastAsia="Times New Roman" w:hAnsi="Calibri" w:cs="Calibri"/>
          <w:color w:val="000000"/>
          <w:lang w:eastAsia="fr-FR"/>
        </w:rPr>
        <w:t> : c’est pourquoi certains musulmans croient que toutes les connaissances de l’univers se trouvent dans le Coran.</w:t>
      </w:r>
    </w:p>
    <w:p w14:paraId="0FC123A9" w14:textId="77777777" w:rsidR="00E340E1" w:rsidRDefault="00E340E1" w:rsidP="00E340E1">
      <w:pPr>
        <w:spacing w:after="0" w:line="240" w:lineRule="auto"/>
        <w:jc w:val="both"/>
        <w:rPr>
          <w:rFonts w:ascii="Calibri" w:eastAsia="Times New Roman" w:hAnsi="Calibri" w:cs="Calibri"/>
          <w:color w:val="000000"/>
          <w:lang w:eastAsia="fr-FR"/>
        </w:rPr>
      </w:pPr>
    </w:p>
    <w:p w14:paraId="7F81BA6C" w14:textId="77777777" w:rsidR="00E340E1" w:rsidRPr="00221587" w:rsidRDefault="00E340E1" w:rsidP="00E340E1">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6.25-30. « </w:t>
      </w:r>
      <w:r w:rsidRPr="00221587">
        <w:rPr>
          <w:rFonts w:ascii="Calibri" w:eastAsia="Times New Roman" w:hAnsi="Calibri" w:cs="Calibri"/>
          <w:color w:val="000000"/>
          <w:lang w:eastAsia="fr-FR"/>
        </w:rPr>
        <w:t xml:space="preserve">25. Il en est parmi eux qui viennent t'écouter, cependant que Nous avons entouré de voiles leurs </w:t>
      </w:r>
      <w:r>
        <w:rPr>
          <w:rFonts w:ascii="Calibri" w:eastAsia="Times New Roman" w:hAnsi="Calibri" w:cs="Calibri"/>
          <w:color w:val="000000"/>
          <w:lang w:eastAsia="fr-FR"/>
        </w:rPr>
        <w:t>cœurs</w:t>
      </w:r>
      <w:r w:rsidRPr="00221587">
        <w:rPr>
          <w:rFonts w:ascii="Calibri" w:eastAsia="Times New Roman" w:hAnsi="Calibri" w:cs="Calibri"/>
          <w:color w:val="000000"/>
          <w:lang w:eastAsia="fr-FR"/>
        </w:rPr>
        <w:t xml:space="preserve">, qui les empêchent de comprendre (le Coran), et dans leurs oreilles est une lourdeur. </w:t>
      </w:r>
      <w:r w:rsidRPr="00221587">
        <w:rPr>
          <w:rFonts w:ascii="Calibri" w:eastAsia="Times New Roman" w:hAnsi="Calibri" w:cs="Calibri"/>
          <w:b/>
          <w:bCs/>
          <w:color w:val="000000"/>
          <w:lang w:eastAsia="fr-FR"/>
        </w:rPr>
        <w:t>Quand même ils verraient toutes sortes de preuves, ils n'y croiraient pas. Et quand ils viennent disputer avec toi, ceux qui ne croient pas disent alors: ‹Ce ne sont que des légendes des anciens›.</w:t>
      </w:r>
    </w:p>
    <w:p w14:paraId="2ED9ABA2" w14:textId="77777777" w:rsidR="00E340E1" w:rsidRPr="00221587" w:rsidRDefault="00E340E1" w:rsidP="00E340E1">
      <w:pPr>
        <w:spacing w:after="0" w:line="240" w:lineRule="auto"/>
        <w:jc w:val="both"/>
        <w:rPr>
          <w:rFonts w:ascii="Calibri" w:eastAsia="Times New Roman" w:hAnsi="Calibri" w:cs="Calibri"/>
          <w:color w:val="000000"/>
          <w:lang w:eastAsia="fr-FR"/>
        </w:rPr>
      </w:pPr>
      <w:r w:rsidRPr="00221587">
        <w:rPr>
          <w:rFonts w:ascii="Calibri" w:eastAsia="Times New Roman" w:hAnsi="Calibri" w:cs="Calibri"/>
          <w:color w:val="000000"/>
          <w:lang w:eastAsia="fr-FR"/>
        </w:rPr>
        <w:t xml:space="preserve">26. </w:t>
      </w:r>
      <w:r w:rsidRPr="00221587">
        <w:rPr>
          <w:rFonts w:ascii="Calibri" w:eastAsia="Times New Roman" w:hAnsi="Calibri" w:cs="Calibri"/>
          <w:b/>
          <w:bCs/>
          <w:color w:val="000000"/>
          <w:lang w:eastAsia="fr-FR"/>
        </w:rPr>
        <w:t>Ils empêchent [les gens] de s'approcher de lui [du Coran] et s'en écartent eux-mêmes. Ils ne feront périr qu'eux-mêmes</w:t>
      </w:r>
      <w:r w:rsidRPr="00221587">
        <w:rPr>
          <w:rFonts w:ascii="Calibri" w:eastAsia="Times New Roman" w:hAnsi="Calibri" w:cs="Calibri"/>
          <w:color w:val="000000"/>
          <w:lang w:eastAsia="fr-FR"/>
        </w:rPr>
        <w:t xml:space="preserve"> sans s'en rendre compte.</w:t>
      </w:r>
    </w:p>
    <w:p w14:paraId="6F9A3CFE" w14:textId="77777777" w:rsidR="00E340E1" w:rsidRPr="00221587" w:rsidRDefault="00E340E1" w:rsidP="00E340E1">
      <w:pPr>
        <w:spacing w:after="0" w:line="240" w:lineRule="auto"/>
        <w:jc w:val="both"/>
        <w:rPr>
          <w:rFonts w:ascii="Calibri" w:eastAsia="Times New Roman" w:hAnsi="Calibri" w:cs="Calibri"/>
          <w:color w:val="000000"/>
          <w:lang w:eastAsia="fr-FR"/>
        </w:rPr>
      </w:pPr>
      <w:r w:rsidRPr="00221587">
        <w:rPr>
          <w:rFonts w:ascii="Calibri" w:eastAsia="Times New Roman" w:hAnsi="Calibri" w:cs="Calibri"/>
          <w:color w:val="000000"/>
          <w:lang w:eastAsia="fr-FR"/>
        </w:rPr>
        <w:t xml:space="preserve">27. </w:t>
      </w:r>
      <w:r w:rsidRPr="00221587">
        <w:rPr>
          <w:rFonts w:ascii="Calibri" w:eastAsia="Times New Roman" w:hAnsi="Calibri" w:cs="Calibri"/>
          <w:b/>
          <w:bCs/>
          <w:color w:val="000000"/>
          <w:lang w:eastAsia="fr-FR"/>
        </w:rPr>
        <w:t>Si tu les voyais, quand ils seront placés devant le Feu</w:t>
      </w:r>
      <w:r w:rsidRPr="00221587">
        <w:rPr>
          <w:rFonts w:ascii="Calibri" w:eastAsia="Times New Roman" w:hAnsi="Calibri" w:cs="Calibri"/>
          <w:color w:val="000000"/>
          <w:lang w:eastAsia="fr-FR"/>
        </w:rPr>
        <w:t xml:space="preserve">. Ils diront alors : ‹Hélas! Si nous pouvions être renvoyés (sur la terre), </w:t>
      </w:r>
      <w:r w:rsidRPr="00221587">
        <w:rPr>
          <w:rFonts w:ascii="Calibri" w:eastAsia="Times New Roman" w:hAnsi="Calibri" w:cs="Calibri"/>
          <w:b/>
          <w:bCs/>
          <w:color w:val="000000"/>
          <w:lang w:eastAsia="fr-FR"/>
        </w:rPr>
        <w:t>nous ne traiterions plus de mensonges les versets de notre Seigneur et nous serions du nombre des croyants</w:t>
      </w:r>
      <w:r w:rsidRPr="00221587">
        <w:rPr>
          <w:rFonts w:ascii="Calibri" w:eastAsia="Times New Roman" w:hAnsi="Calibri" w:cs="Calibri"/>
          <w:color w:val="000000"/>
          <w:lang w:eastAsia="fr-FR"/>
        </w:rPr>
        <w:t>›.</w:t>
      </w:r>
    </w:p>
    <w:p w14:paraId="0B22BFA2" w14:textId="77777777" w:rsidR="00E340E1" w:rsidRPr="00221587" w:rsidRDefault="00E340E1" w:rsidP="00E340E1">
      <w:pPr>
        <w:spacing w:after="0" w:line="240" w:lineRule="auto"/>
        <w:jc w:val="both"/>
        <w:rPr>
          <w:rFonts w:ascii="Calibri" w:eastAsia="Times New Roman" w:hAnsi="Calibri" w:cs="Calibri"/>
          <w:color w:val="000000"/>
          <w:lang w:eastAsia="fr-FR"/>
        </w:rPr>
      </w:pPr>
      <w:r w:rsidRPr="00221587">
        <w:rPr>
          <w:rFonts w:ascii="Calibri" w:eastAsia="Times New Roman" w:hAnsi="Calibri" w:cs="Calibri"/>
          <w:color w:val="000000"/>
          <w:lang w:eastAsia="fr-FR"/>
        </w:rPr>
        <w:t>28. Mais non! Voilà que leur apparaîtra ce qu'auparavant ils cachaient. Or, s'ils étaient rendus [à la vie terrestre], ils reviendraient sûrement à ce qui leur était interdit. Ce sont vraiment des menteurs.</w:t>
      </w:r>
    </w:p>
    <w:p w14:paraId="4F1E57EF" w14:textId="77777777" w:rsidR="00E340E1" w:rsidRPr="00221587" w:rsidRDefault="00E340E1" w:rsidP="00E340E1">
      <w:pPr>
        <w:spacing w:after="0" w:line="240" w:lineRule="auto"/>
        <w:jc w:val="both"/>
        <w:rPr>
          <w:rFonts w:ascii="Calibri" w:eastAsia="Times New Roman" w:hAnsi="Calibri" w:cs="Calibri"/>
          <w:color w:val="000000"/>
          <w:lang w:eastAsia="fr-FR"/>
        </w:rPr>
      </w:pPr>
      <w:r w:rsidRPr="00221587">
        <w:rPr>
          <w:rFonts w:ascii="Calibri" w:eastAsia="Times New Roman" w:hAnsi="Calibri" w:cs="Calibri"/>
          <w:color w:val="000000"/>
          <w:lang w:eastAsia="fr-FR"/>
        </w:rPr>
        <w:t>29. Et ils disent: ‹Il n'y a pour nous [d'autre vie] que celle d'ici-bas; et nous ne serons pas ressuscités›.</w:t>
      </w:r>
    </w:p>
    <w:p w14:paraId="5A203A7F" w14:textId="77777777" w:rsidR="00E340E1" w:rsidRDefault="00E340E1" w:rsidP="00E340E1">
      <w:pPr>
        <w:spacing w:after="0" w:line="240" w:lineRule="auto"/>
        <w:jc w:val="both"/>
        <w:rPr>
          <w:rFonts w:ascii="Calibri" w:eastAsia="Times New Roman" w:hAnsi="Calibri" w:cs="Calibri"/>
          <w:color w:val="000000"/>
          <w:lang w:eastAsia="fr-FR"/>
        </w:rPr>
      </w:pPr>
      <w:r w:rsidRPr="00221587">
        <w:rPr>
          <w:rFonts w:ascii="Calibri" w:eastAsia="Times New Roman" w:hAnsi="Calibri" w:cs="Calibri"/>
          <w:color w:val="000000"/>
          <w:lang w:eastAsia="fr-FR"/>
        </w:rPr>
        <w:t>30. Si tu les voyais, quand ils comparaîtront devant leur Seigneur. Il leur dira: ‹Cela n'est-il pas la vérité?› Ils diront: ‹Mais si! Par notre Seigneur!› Et, il dira: ‹</w:t>
      </w:r>
      <w:r w:rsidRPr="00221587">
        <w:rPr>
          <w:rFonts w:ascii="Calibri" w:eastAsia="Times New Roman" w:hAnsi="Calibri" w:cs="Calibri"/>
          <w:b/>
          <w:bCs/>
          <w:color w:val="000000"/>
          <w:lang w:eastAsia="fr-FR"/>
        </w:rPr>
        <w:t>Goûtez alors au châtiment pour n'avoir pas cru</w:t>
      </w:r>
      <w:r w:rsidRPr="00221587">
        <w:rPr>
          <w:rFonts w:ascii="Calibri" w:eastAsia="Times New Roman" w:hAnsi="Calibri" w:cs="Calibri"/>
          <w:color w:val="000000"/>
          <w:lang w:eastAsia="fr-FR"/>
        </w:rPr>
        <w:t>›</w:t>
      </w:r>
      <w:r>
        <w:rPr>
          <w:rFonts w:ascii="Calibri" w:eastAsia="Times New Roman" w:hAnsi="Calibri" w:cs="Calibri"/>
          <w:color w:val="000000"/>
          <w:lang w:eastAsia="fr-FR"/>
        </w:rPr>
        <w:t> »</w:t>
      </w:r>
      <w:r w:rsidRPr="00221587">
        <w:rPr>
          <w:rFonts w:ascii="Calibri" w:eastAsia="Times New Roman" w:hAnsi="Calibri" w:cs="Calibri"/>
          <w:color w:val="000000"/>
          <w:lang w:eastAsia="fr-FR"/>
        </w:rPr>
        <w:t>.</w:t>
      </w:r>
    </w:p>
    <w:p w14:paraId="21710FB4" w14:textId="77777777" w:rsidR="00E340E1" w:rsidRPr="00416A88" w:rsidRDefault="00E340E1" w:rsidP="00E340E1">
      <w:pPr>
        <w:spacing w:after="0" w:line="240" w:lineRule="auto"/>
        <w:jc w:val="both"/>
        <w:rPr>
          <w:rFonts w:ascii="Calibri" w:eastAsia="Times New Roman" w:hAnsi="Calibri" w:cs="Calibri"/>
          <w:color w:val="000000"/>
          <w:lang w:eastAsia="fr-FR"/>
        </w:rPr>
      </w:pPr>
    </w:p>
    <w:p w14:paraId="09741FA5" w14:textId="77777777" w:rsidR="00E340E1" w:rsidRPr="00416A88" w:rsidRDefault="00E340E1" w:rsidP="00E340E1">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6.115</w:t>
      </w:r>
      <w:r>
        <w:rPr>
          <w:rFonts w:ascii="Calibri" w:eastAsia="Times New Roman" w:hAnsi="Calibri" w:cs="Calibri"/>
          <w:color w:val="000000"/>
          <w:lang w:eastAsia="fr-FR"/>
        </w:rPr>
        <w:t>.</w:t>
      </w:r>
      <w:r w:rsidRPr="00416A88">
        <w:rPr>
          <w:rFonts w:ascii="Calibri" w:eastAsia="Times New Roman" w:hAnsi="Calibri" w:cs="Calibri"/>
          <w:color w:val="000000"/>
          <w:lang w:eastAsia="fr-FR"/>
        </w:rPr>
        <w:t xml:space="preserve"> Et la parole de ton Seigneur s’est accomplie en toute vérité et équité. </w:t>
      </w:r>
      <w:r w:rsidRPr="00AB6D90">
        <w:rPr>
          <w:rFonts w:ascii="Calibri" w:eastAsia="Times New Roman" w:hAnsi="Calibri" w:cs="Calibri"/>
          <w:b/>
          <w:iCs/>
          <w:color w:val="000000"/>
          <w:lang w:eastAsia="fr-FR"/>
        </w:rPr>
        <w:t>Nul ne peut modifier Ses paroles</w:t>
      </w:r>
      <w:r w:rsidRPr="00416A88">
        <w:rPr>
          <w:rFonts w:ascii="Calibri" w:eastAsia="Times New Roman" w:hAnsi="Calibri" w:cs="Calibri"/>
          <w:color w:val="000000"/>
          <w:lang w:eastAsia="fr-FR"/>
        </w:rPr>
        <w:t>. Il est l’Audient, l’Omniscient.</w:t>
      </w:r>
    </w:p>
    <w:p w14:paraId="46EEB9B5" w14:textId="77777777" w:rsidR="00E340E1" w:rsidRDefault="00E340E1" w:rsidP="00E340E1">
      <w:pPr>
        <w:spacing w:after="0" w:line="240" w:lineRule="auto"/>
        <w:jc w:val="both"/>
        <w:rPr>
          <w:rFonts w:ascii="Calibri" w:eastAsia="Times New Roman" w:hAnsi="Calibri" w:cs="Calibri"/>
          <w:color w:val="000000"/>
          <w:lang w:eastAsia="fr-FR"/>
        </w:rPr>
      </w:pPr>
    </w:p>
    <w:p w14:paraId="4F573A82" w14:textId="77777777" w:rsidR="00E340E1" w:rsidRDefault="00E340E1" w:rsidP="00E340E1">
      <w:pPr>
        <w:spacing w:after="0" w:line="240" w:lineRule="auto"/>
        <w:jc w:val="both"/>
        <w:rPr>
          <w:rFonts w:ascii="Calibri" w:eastAsia="Times New Roman" w:hAnsi="Calibri" w:cs="Calibri"/>
          <w:color w:val="000000"/>
          <w:lang w:eastAsia="fr-FR"/>
        </w:rPr>
      </w:pPr>
      <w:r w:rsidRPr="006C6034">
        <w:rPr>
          <w:rFonts w:ascii="Calibri" w:eastAsia="Times New Roman" w:hAnsi="Calibri" w:cs="Calibri"/>
          <w:color w:val="000000"/>
          <w:lang w:eastAsia="fr-FR"/>
        </w:rPr>
        <w:t>17.81. Et dis : «</w:t>
      </w:r>
      <w:r>
        <w:rPr>
          <w:rFonts w:ascii="Calibri" w:eastAsia="Times New Roman" w:hAnsi="Calibri" w:cs="Calibri"/>
          <w:color w:val="000000"/>
          <w:lang w:eastAsia="fr-FR"/>
        </w:rPr>
        <w:t xml:space="preserve"> </w:t>
      </w:r>
      <w:r w:rsidRPr="006C6034">
        <w:rPr>
          <w:rFonts w:ascii="Calibri" w:eastAsia="Times New Roman" w:hAnsi="Calibri" w:cs="Calibri"/>
          <w:b/>
          <w:bCs/>
          <w:color w:val="000000"/>
          <w:lang w:eastAsia="fr-FR"/>
        </w:rPr>
        <w:t>La Vérité (l'Islam) est venue et l'Erreur a disparu</w:t>
      </w:r>
      <w:r w:rsidRPr="006C6034">
        <w:rPr>
          <w:rFonts w:ascii="Calibri" w:eastAsia="Times New Roman" w:hAnsi="Calibri" w:cs="Calibri"/>
          <w:color w:val="000000"/>
          <w:lang w:eastAsia="fr-FR"/>
        </w:rPr>
        <w:t>. Car l'Erreur est destinée à disparaître</w:t>
      </w:r>
      <w:r>
        <w:rPr>
          <w:rFonts w:ascii="Calibri" w:eastAsia="Times New Roman" w:hAnsi="Calibri" w:cs="Calibri"/>
          <w:color w:val="000000"/>
          <w:lang w:eastAsia="fr-FR"/>
        </w:rPr>
        <w:t> ».</w:t>
      </w:r>
    </w:p>
    <w:p w14:paraId="606C5A53" w14:textId="77777777" w:rsidR="00E340E1" w:rsidRDefault="00E340E1" w:rsidP="00E340E1">
      <w:pPr>
        <w:spacing w:after="0" w:line="240" w:lineRule="auto"/>
        <w:jc w:val="both"/>
        <w:rPr>
          <w:rFonts w:ascii="Calibri" w:eastAsia="Times New Roman" w:hAnsi="Calibri" w:cs="Calibri"/>
          <w:color w:val="000000"/>
          <w:lang w:eastAsia="fr-FR"/>
        </w:rPr>
      </w:pPr>
    </w:p>
    <w:p w14:paraId="37D21ED5" w14:textId="77777777" w:rsidR="00E340E1" w:rsidRPr="00416A88" w:rsidRDefault="00E340E1" w:rsidP="00E340E1">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33.36</w:t>
      </w:r>
      <w:r>
        <w:rPr>
          <w:rFonts w:ascii="Calibri" w:eastAsia="Times New Roman" w:hAnsi="Calibri" w:cs="Calibri"/>
          <w:color w:val="000000"/>
          <w:lang w:eastAsia="fr-FR"/>
        </w:rPr>
        <w:t>.</w:t>
      </w:r>
      <w:r w:rsidRPr="00416A88">
        <w:rPr>
          <w:rFonts w:ascii="Calibri" w:eastAsia="Times New Roman" w:hAnsi="Calibri" w:cs="Calibri"/>
          <w:color w:val="000000"/>
          <w:lang w:eastAsia="fr-FR"/>
        </w:rPr>
        <w:t xml:space="preserve"> </w:t>
      </w:r>
      <w:r w:rsidRPr="00AB6D90">
        <w:rPr>
          <w:rFonts w:ascii="Calibri" w:eastAsia="Times New Roman" w:hAnsi="Calibri" w:cs="Calibri"/>
          <w:b/>
          <w:bCs/>
          <w:color w:val="000000"/>
          <w:lang w:eastAsia="fr-FR"/>
        </w:rPr>
        <w:t>Il n’appartient pas à un croyant ou à une croyante</w:t>
      </w:r>
      <w:r w:rsidRPr="00AB6D90">
        <w:rPr>
          <w:rFonts w:ascii="Calibri" w:eastAsia="Times New Roman" w:hAnsi="Calibri" w:cs="Calibri"/>
          <w:color w:val="000000"/>
          <w:lang w:eastAsia="fr-FR"/>
        </w:rPr>
        <w:t>, une fois qu’Allah et Son Messager ont décidé d’une chose, </w:t>
      </w:r>
      <w:r w:rsidRPr="00AB6D90">
        <w:rPr>
          <w:rFonts w:ascii="Calibri" w:eastAsia="Times New Roman" w:hAnsi="Calibri" w:cs="Calibri"/>
          <w:b/>
          <w:bCs/>
          <w:color w:val="000000"/>
          <w:lang w:eastAsia="fr-FR"/>
        </w:rPr>
        <w:t>d’avoir encore le choix dans leur façon d’agir</w:t>
      </w:r>
      <w:bookmarkStart w:id="56" w:name="_ftnref50"/>
      <w:r w:rsidRPr="00416A88">
        <w:rPr>
          <w:rStyle w:val="Appelnotedebasdep"/>
          <w:rFonts w:ascii="Calibri" w:hAnsi="Calibri"/>
        </w:rPr>
        <w:footnoteReference w:id="129"/>
      </w:r>
      <w:bookmarkEnd w:id="56"/>
      <w:r w:rsidRPr="00416A88">
        <w:rPr>
          <w:rFonts w:ascii="Calibri" w:eastAsia="Times New Roman" w:hAnsi="Calibri" w:cs="Calibri"/>
          <w:color w:val="000000"/>
          <w:lang w:eastAsia="fr-FR"/>
        </w:rPr>
        <w:t>.</w:t>
      </w:r>
    </w:p>
    <w:p w14:paraId="12F5B4D0" w14:textId="77777777" w:rsidR="00E340E1" w:rsidRDefault="00E340E1" w:rsidP="00E340E1">
      <w:pPr>
        <w:spacing w:after="0" w:line="240" w:lineRule="auto"/>
        <w:jc w:val="both"/>
        <w:rPr>
          <w:rFonts w:ascii="Calibri" w:eastAsia="Times New Roman" w:hAnsi="Calibri" w:cs="Calibri"/>
          <w:color w:val="000000"/>
          <w:lang w:eastAsia="fr-FR"/>
        </w:rPr>
      </w:pPr>
    </w:p>
    <w:p w14:paraId="77264475" w14:textId="77777777" w:rsidR="00E340E1" w:rsidRPr="00AB6D90" w:rsidRDefault="00E340E1" w:rsidP="00E340E1">
      <w:pPr>
        <w:spacing w:after="0" w:line="240" w:lineRule="auto"/>
        <w:jc w:val="both"/>
        <w:rPr>
          <w:rFonts w:ascii="Calibri" w:hAnsi="Calibri" w:cs="Calibri"/>
          <w:color w:val="000000"/>
        </w:rPr>
      </w:pPr>
      <w:r w:rsidRPr="00AB6D90">
        <w:rPr>
          <w:rFonts w:ascii="Calibri" w:eastAsia="Times New Roman" w:hAnsi="Calibri" w:cs="Calibri"/>
          <w:color w:val="000000"/>
          <w:u w:val="single"/>
          <w:lang w:eastAsia="fr-FR"/>
        </w:rPr>
        <w:t>Note</w:t>
      </w:r>
      <w:r>
        <w:rPr>
          <w:rFonts w:ascii="Calibri" w:eastAsia="Times New Roman" w:hAnsi="Calibri" w:cs="Calibri"/>
          <w:color w:val="000000"/>
          <w:lang w:eastAsia="fr-FR"/>
        </w:rPr>
        <w:t xml:space="preserve"> : </w:t>
      </w:r>
      <w:r>
        <w:rPr>
          <w:rFonts w:ascii="Calibri" w:hAnsi="Calibri" w:cs="Calibri"/>
          <w:color w:val="000000"/>
        </w:rPr>
        <w:t>Mahomet veut des fidèles obéissants et ne se posant pas de question.</w:t>
      </w:r>
    </w:p>
    <w:p w14:paraId="121D45DA" w14:textId="77777777" w:rsidR="00E340E1" w:rsidRDefault="00E340E1" w:rsidP="00E340E1">
      <w:pPr>
        <w:spacing w:after="0" w:line="240" w:lineRule="auto"/>
        <w:jc w:val="both"/>
        <w:rPr>
          <w:rFonts w:ascii="Calibri" w:eastAsia="Times New Roman" w:hAnsi="Calibri" w:cs="Calibri"/>
          <w:color w:val="000000"/>
          <w:lang w:eastAsia="fr-FR"/>
        </w:rPr>
      </w:pPr>
    </w:p>
    <w:p w14:paraId="080D6DBA" w14:textId="77777777" w:rsidR="00E340E1" w:rsidRDefault="00E340E1" w:rsidP="00E340E1">
      <w:pPr>
        <w:spacing w:after="0" w:line="240" w:lineRule="auto"/>
        <w:jc w:val="both"/>
        <w:rPr>
          <w:rFonts w:ascii="Calibri" w:eastAsia="Times New Roman" w:hAnsi="Calibri" w:cs="Calibri"/>
          <w:color w:val="000000"/>
          <w:lang w:eastAsia="fr-FR"/>
        </w:rPr>
      </w:pPr>
      <w:r w:rsidRPr="001A6D33">
        <w:rPr>
          <w:rFonts w:ascii="Calibri" w:eastAsia="Times New Roman" w:hAnsi="Calibri" w:cs="Calibri"/>
          <w:color w:val="000000"/>
          <w:lang w:eastAsia="fr-FR"/>
        </w:rPr>
        <w:t xml:space="preserve">34.5. Et ceux qui s'efforcent de rendre vains Nos versets, </w:t>
      </w:r>
      <w:r w:rsidRPr="001A6D33">
        <w:rPr>
          <w:rFonts w:ascii="Calibri" w:eastAsia="Times New Roman" w:hAnsi="Calibri" w:cs="Calibri"/>
          <w:b/>
          <w:bCs/>
          <w:color w:val="000000"/>
          <w:lang w:eastAsia="fr-FR"/>
        </w:rPr>
        <w:t>ceux-là auront le châtiment d'un supplice douloureux</w:t>
      </w:r>
      <w:r w:rsidRPr="001A6D33">
        <w:rPr>
          <w:rFonts w:ascii="Calibri" w:eastAsia="Times New Roman" w:hAnsi="Calibri" w:cs="Calibri"/>
          <w:color w:val="000000"/>
          <w:lang w:eastAsia="fr-FR"/>
        </w:rPr>
        <w:t>.</w:t>
      </w:r>
    </w:p>
    <w:p w14:paraId="06372E86" w14:textId="77777777" w:rsidR="00E340E1" w:rsidRDefault="00E340E1" w:rsidP="00E340E1">
      <w:pPr>
        <w:spacing w:after="0" w:line="240" w:lineRule="auto"/>
        <w:jc w:val="both"/>
        <w:rPr>
          <w:rFonts w:ascii="Calibri" w:eastAsia="Times New Roman" w:hAnsi="Calibri" w:cs="Calibri"/>
          <w:color w:val="000000"/>
          <w:lang w:eastAsia="fr-FR"/>
        </w:rPr>
      </w:pPr>
    </w:p>
    <w:p w14:paraId="0E0075C4" w14:textId="4606AFE1" w:rsidR="00E340E1" w:rsidRPr="00C35081" w:rsidRDefault="00E340E1" w:rsidP="00E340E1">
      <w:pPr>
        <w:spacing w:after="0" w:line="240" w:lineRule="auto"/>
        <w:jc w:val="both"/>
        <w:rPr>
          <w:rFonts w:ascii="Calibri" w:eastAsia="Times New Roman" w:hAnsi="Calibri" w:cs="Calibri"/>
          <w:i/>
          <w:iCs/>
          <w:color w:val="000000"/>
          <w:lang w:eastAsia="fr-FR"/>
        </w:rPr>
      </w:pPr>
      <w:r w:rsidRPr="005714E1">
        <w:rPr>
          <w:rFonts w:ascii="Calibri" w:eastAsia="Times New Roman" w:hAnsi="Calibri" w:cs="Calibri"/>
          <w:color w:val="000000"/>
          <w:lang w:eastAsia="fr-FR"/>
        </w:rPr>
        <w:t>40.70-72</w:t>
      </w:r>
      <w:r>
        <w:rPr>
          <w:rFonts w:ascii="Calibri" w:eastAsia="Times New Roman" w:hAnsi="Calibri" w:cs="Calibri"/>
          <w:color w:val="000000"/>
          <w:lang w:eastAsia="fr-FR"/>
        </w:rPr>
        <w:t>.</w:t>
      </w:r>
      <w:r w:rsidRPr="005714E1">
        <w:rPr>
          <w:rFonts w:ascii="Calibri" w:eastAsia="Times New Roman" w:hAnsi="Calibri" w:cs="Calibri"/>
          <w:color w:val="000000"/>
          <w:lang w:eastAsia="fr-FR"/>
        </w:rPr>
        <w:t xml:space="preserve"> </w:t>
      </w:r>
      <w:r>
        <w:rPr>
          <w:rFonts w:ascii="Calibri" w:eastAsia="Times New Roman" w:hAnsi="Calibri" w:cs="Calibri"/>
          <w:color w:val="000000"/>
          <w:lang w:eastAsia="fr-FR"/>
        </w:rPr>
        <w:t>« </w:t>
      </w:r>
      <w:r w:rsidR="009B3CBE">
        <w:rPr>
          <w:rFonts w:ascii="Calibri" w:eastAsia="Times New Roman" w:hAnsi="Calibri" w:cs="Calibri"/>
          <w:color w:val="000000"/>
          <w:lang w:eastAsia="fr-FR"/>
        </w:rPr>
        <w:t>40.</w:t>
      </w:r>
      <w:r w:rsidRPr="00C35081">
        <w:rPr>
          <w:rFonts w:ascii="Calibri" w:eastAsia="Times New Roman" w:hAnsi="Calibri" w:cs="Calibri"/>
          <w:i/>
          <w:iCs/>
          <w:color w:val="000000"/>
          <w:lang w:eastAsia="fr-FR"/>
        </w:rPr>
        <w:t xml:space="preserve">70. </w:t>
      </w:r>
      <w:r w:rsidRPr="00C35081">
        <w:rPr>
          <w:rFonts w:ascii="Calibri" w:eastAsia="Times New Roman" w:hAnsi="Calibri" w:cs="Calibri"/>
          <w:b/>
          <w:i/>
          <w:iCs/>
          <w:color w:val="000000"/>
          <w:lang w:eastAsia="fr-FR"/>
        </w:rPr>
        <w:t>Ceux qui traitent de mensonge le Livre (le Coran)</w:t>
      </w:r>
      <w:r w:rsidRPr="00C35081">
        <w:rPr>
          <w:rFonts w:ascii="Calibri" w:eastAsia="Times New Roman" w:hAnsi="Calibri" w:cs="Calibri"/>
          <w:i/>
          <w:iCs/>
          <w:color w:val="000000"/>
          <w:lang w:eastAsia="fr-FR"/>
        </w:rPr>
        <w:t xml:space="preserve"> et ce avec quoi Nous avons envoyé Nos Messagers; </w:t>
      </w:r>
      <w:r w:rsidRPr="00C35081">
        <w:rPr>
          <w:rFonts w:ascii="Calibri" w:eastAsia="Times New Roman" w:hAnsi="Calibri" w:cs="Calibri"/>
          <w:b/>
          <w:i/>
          <w:iCs/>
          <w:color w:val="000000"/>
          <w:lang w:eastAsia="fr-FR"/>
        </w:rPr>
        <w:t>ils sauront bientôt,</w:t>
      </w:r>
    </w:p>
    <w:p w14:paraId="42B2A4B0" w14:textId="6B8E07C8" w:rsidR="00E340E1" w:rsidRPr="00C35081" w:rsidRDefault="009B3CBE" w:rsidP="00E340E1">
      <w:pPr>
        <w:spacing w:after="0" w:line="240" w:lineRule="auto"/>
        <w:jc w:val="both"/>
        <w:rPr>
          <w:rFonts w:ascii="Calibri" w:eastAsia="Times New Roman" w:hAnsi="Calibri" w:cs="Calibri"/>
          <w:i/>
          <w:iCs/>
          <w:color w:val="000000"/>
          <w:lang w:eastAsia="fr-FR"/>
        </w:rPr>
      </w:pPr>
      <w:r>
        <w:rPr>
          <w:rFonts w:ascii="Calibri" w:eastAsia="Times New Roman" w:hAnsi="Calibri" w:cs="Calibri"/>
          <w:i/>
          <w:iCs/>
          <w:color w:val="000000"/>
          <w:lang w:eastAsia="fr-FR"/>
        </w:rPr>
        <w:t>40.</w:t>
      </w:r>
      <w:r w:rsidR="00E340E1" w:rsidRPr="00C35081">
        <w:rPr>
          <w:rFonts w:ascii="Calibri" w:eastAsia="Times New Roman" w:hAnsi="Calibri" w:cs="Calibri"/>
          <w:i/>
          <w:iCs/>
          <w:color w:val="000000"/>
          <w:lang w:eastAsia="fr-FR"/>
        </w:rPr>
        <w:t xml:space="preserve">71. </w:t>
      </w:r>
      <w:r w:rsidR="00085E09">
        <w:rPr>
          <w:rFonts w:ascii="Calibri" w:eastAsia="Times New Roman" w:hAnsi="Calibri" w:cs="Calibri"/>
          <w:b/>
          <w:i/>
          <w:iCs/>
          <w:color w:val="000000"/>
          <w:lang w:eastAsia="fr-FR"/>
        </w:rPr>
        <w:t>Q</w:t>
      </w:r>
      <w:r w:rsidR="00E340E1" w:rsidRPr="00C35081">
        <w:rPr>
          <w:rFonts w:ascii="Calibri" w:eastAsia="Times New Roman" w:hAnsi="Calibri" w:cs="Calibri"/>
          <w:b/>
          <w:i/>
          <w:iCs/>
          <w:color w:val="000000"/>
          <w:lang w:eastAsia="fr-FR"/>
        </w:rPr>
        <w:t>uand, des carcans à leurs cous et avec des chaînes ils seront traînés</w:t>
      </w:r>
    </w:p>
    <w:p w14:paraId="5A64CE86" w14:textId="602BCD65" w:rsidR="00E340E1" w:rsidRDefault="009B3CBE" w:rsidP="00E340E1">
      <w:pPr>
        <w:spacing w:after="0" w:line="240" w:lineRule="auto"/>
        <w:jc w:val="both"/>
        <w:rPr>
          <w:rFonts w:ascii="Calibri" w:eastAsia="Times New Roman" w:hAnsi="Calibri" w:cs="Calibri"/>
          <w:color w:val="000000"/>
          <w:lang w:eastAsia="fr-FR"/>
        </w:rPr>
      </w:pPr>
      <w:r>
        <w:rPr>
          <w:rFonts w:ascii="Calibri" w:eastAsia="Times New Roman" w:hAnsi="Calibri" w:cs="Calibri"/>
          <w:i/>
          <w:iCs/>
          <w:color w:val="000000"/>
          <w:lang w:eastAsia="fr-FR"/>
        </w:rPr>
        <w:t>40.</w:t>
      </w:r>
      <w:r w:rsidR="00E340E1" w:rsidRPr="00C35081">
        <w:rPr>
          <w:rFonts w:ascii="Calibri" w:eastAsia="Times New Roman" w:hAnsi="Calibri" w:cs="Calibri"/>
          <w:i/>
          <w:iCs/>
          <w:color w:val="000000"/>
          <w:lang w:eastAsia="fr-FR"/>
        </w:rPr>
        <w:t xml:space="preserve">72. </w:t>
      </w:r>
      <w:r w:rsidR="00085E09">
        <w:rPr>
          <w:rFonts w:ascii="Calibri" w:eastAsia="Times New Roman" w:hAnsi="Calibri" w:cs="Calibri"/>
          <w:b/>
          <w:i/>
          <w:iCs/>
          <w:color w:val="000000"/>
          <w:lang w:eastAsia="fr-FR"/>
        </w:rPr>
        <w:t>D</w:t>
      </w:r>
      <w:r w:rsidR="00E340E1" w:rsidRPr="00C35081">
        <w:rPr>
          <w:rFonts w:ascii="Calibri" w:eastAsia="Times New Roman" w:hAnsi="Calibri" w:cs="Calibri"/>
          <w:b/>
          <w:i/>
          <w:iCs/>
          <w:color w:val="000000"/>
          <w:lang w:eastAsia="fr-FR"/>
        </w:rPr>
        <w:t>ans l’eau bouillante; et qu’ensuite ils brûleront dans le Feu</w:t>
      </w:r>
      <w:r w:rsidR="00E340E1">
        <w:rPr>
          <w:rFonts w:ascii="Calibri" w:eastAsia="Times New Roman" w:hAnsi="Calibri" w:cs="Calibri"/>
          <w:color w:val="000000"/>
          <w:lang w:eastAsia="fr-FR"/>
        </w:rPr>
        <w:t> »</w:t>
      </w:r>
      <w:r w:rsidR="00E340E1" w:rsidRPr="005714E1">
        <w:rPr>
          <w:rFonts w:ascii="Calibri" w:eastAsia="Times New Roman" w:hAnsi="Calibri" w:cs="Calibri"/>
          <w:color w:val="000000"/>
          <w:lang w:eastAsia="fr-FR"/>
        </w:rPr>
        <w:t>.</w:t>
      </w:r>
    </w:p>
    <w:p w14:paraId="6853DBAB" w14:textId="77777777" w:rsidR="00E340E1" w:rsidRDefault="00E340E1" w:rsidP="00E340E1">
      <w:pPr>
        <w:spacing w:after="0" w:line="240" w:lineRule="auto"/>
        <w:jc w:val="both"/>
        <w:rPr>
          <w:rFonts w:cstheme="minorHAnsi"/>
        </w:rPr>
      </w:pPr>
    </w:p>
    <w:p w14:paraId="741F2C06" w14:textId="1D51C2E0" w:rsidR="00E340E1" w:rsidRPr="0046517F" w:rsidRDefault="00E340E1" w:rsidP="00E340E1">
      <w:pPr>
        <w:spacing w:after="0" w:line="240" w:lineRule="auto"/>
        <w:jc w:val="both"/>
        <w:rPr>
          <w:rFonts w:cstheme="minorHAnsi"/>
        </w:rPr>
      </w:pPr>
      <w:r w:rsidRPr="0046517F">
        <w:rPr>
          <w:rFonts w:cstheme="minorHAnsi"/>
        </w:rPr>
        <w:lastRenderedPageBreak/>
        <w:t>45.8-11</w:t>
      </w:r>
      <w:r>
        <w:rPr>
          <w:rFonts w:cstheme="minorHAnsi"/>
        </w:rPr>
        <w:t>. « </w:t>
      </w:r>
      <w:r w:rsidR="009B3CBE">
        <w:rPr>
          <w:rFonts w:cstheme="minorHAnsi"/>
        </w:rPr>
        <w:t>45.</w:t>
      </w:r>
      <w:r w:rsidRPr="0046517F">
        <w:rPr>
          <w:rFonts w:cstheme="minorHAnsi"/>
        </w:rPr>
        <w:t xml:space="preserve">8. Il entend les versets d'Allah qu'on lui récite puis persiste dans son orgueil, comme s'il ne les avait jamais entendus. </w:t>
      </w:r>
      <w:r w:rsidRPr="0046517F">
        <w:rPr>
          <w:rFonts w:cstheme="minorHAnsi"/>
          <w:b/>
          <w:bCs/>
        </w:rPr>
        <w:t>Annonce-lui donc un châtiment douloureux</w:t>
      </w:r>
      <w:r w:rsidRPr="0046517F">
        <w:rPr>
          <w:rFonts w:cstheme="minorHAnsi"/>
        </w:rPr>
        <w:t>.</w:t>
      </w:r>
    </w:p>
    <w:p w14:paraId="6AE8DA83" w14:textId="54BF3E71" w:rsidR="00E340E1" w:rsidRPr="0046517F" w:rsidRDefault="009B3CBE" w:rsidP="00E340E1">
      <w:pPr>
        <w:spacing w:after="0" w:line="240" w:lineRule="auto"/>
        <w:jc w:val="both"/>
        <w:rPr>
          <w:rFonts w:cstheme="minorHAnsi"/>
        </w:rPr>
      </w:pPr>
      <w:r>
        <w:rPr>
          <w:rFonts w:cstheme="minorHAnsi"/>
        </w:rPr>
        <w:t>45.</w:t>
      </w:r>
      <w:r w:rsidR="00E340E1" w:rsidRPr="0046517F">
        <w:rPr>
          <w:rFonts w:cstheme="minorHAnsi"/>
        </w:rPr>
        <w:t xml:space="preserve">9. S'il a connaissance de quelques-uns de Nos versets, il les tourne en dérision. </w:t>
      </w:r>
      <w:r w:rsidR="00E340E1" w:rsidRPr="0046517F">
        <w:rPr>
          <w:rFonts w:cstheme="minorHAnsi"/>
          <w:b/>
          <w:bCs/>
        </w:rPr>
        <w:t>Ceux-là auront un châtiment avilissant</w:t>
      </w:r>
      <w:r w:rsidR="00E340E1" w:rsidRPr="0046517F">
        <w:rPr>
          <w:rFonts w:cstheme="minorHAnsi"/>
        </w:rPr>
        <w:t xml:space="preserve"> :</w:t>
      </w:r>
    </w:p>
    <w:p w14:paraId="0213C902" w14:textId="720666C5" w:rsidR="00E340E1" w:rsidRPr="0046517F" w:rsidRDefault="009B3CBE" w:rsidP="00E340E1">
      <w:pPr>
        <w:spacing w:after="0" w:line="240" w:lineRule="auto"/>
        <w:jc w:val="both"/>
        <w:rPr>
          <w:rFonts w:cstheme="minorHAnsi"/>
        </w:rPr>
      </w:pPr>
      <w:r>
        <w:rPr>
          <w:rFonts w:cstheme="minorHAnsi"/>
        </w:rPr>
        <w:t>45.</w:t>
      </w:r>
      <w:r w:rsidR="00E340E1" w:rsidRPr="0046517F">
        <w:rPr>
          <w:rFonts w:cstheme="minorHAnsi"/>
        </w:rPr>
        <w:t xml:space="preserve">10. </w:t>
      </w:r>
      <w:r w:rsidR="00E340E1" w:rsidRPr="0046517F">
        <w:rPr>
          <w:rFonts w:cstheme="minorHAnsi"/>
          <w:b/>
          <w:bCs/>
        </w:rPr>
        <w:t>L'Enfer est à leur trousses</w:t>
      </w:r>
      <w:r w:rsidR="00E340E1" w:rsidRPr="0046517F">
        <w:rPr>
          <w:rFonts w:cstheme="minorHAnsi"/>
        </w:rPr>
        <w:t xml:space="preserve">. Ce qu'ils auront acquis ne leur servira à rien, ni ce qu'ils auront pris comme protecteurs, en dehors d'Allah. </w:t>
      </w:r>
      <w:r w:rsidR="00E340E1" w:rsidRPr="0046517F">
        <w:rPr>
          <w:rFonts w:cstheme="minorHAnsi"/>
          <w:b/>
          <w:bCs/>
        </w:rPr>
        <w:t>Ils auront un énorme châtiment</w:t>
      </w:r>
      <w:r w:rsidR="00E340E1" w:rsidRPr="0046517F">
        <w:rPr>
          <w:rFonts w:cstheme="minorHAnsi"/>
        </w:rPr>
        <w:t>.</w:t>
      </w:r>
    </w:p>
    <w:p w14:paraId="4C12F71E" w14:textId="488C3EF4" w:rsidR="00E340E1" w:rsidRDefault="009B3CBE" w:rsidP="00E340E1">
      <w:pPr>
        <w:spacing w:after="0" w:line="240" w:lineRule="auto"/>
        <w:jc w:val="both"/>
        <w:rPr>
          <w:rFonts w:cstheme="minorHAnsi"/>
        </w:rPr>
      </w:pPr>
      <w:r>
        <w:rPr>
          <w:rFonts w:cstheme="minorHAnsi"/>
        </w:rPr>
        <w:t>45.</w:t>
      </w:r>
      <w:r w:rsidR="00E340E1" w:rsidRPr="0046517F">
        <w:rPr>
          <w:rFonts w:cstheme="minorHAnsi"/>
        </w:rPr>
        <w:t xml:space="preserve">11. Ceci [le Coran] est un guide. </w:t>
      </w:r>
      <w:r w:rsidR="00E340E1" w:rsidRPr="0046517F">
        <w:rPr>
          <w:rFonts w:cstheme="minorHAnsi"/>
          <w:b/>
          <w:bCs/>
        </w:rPr>
        <w:t>Et ceux qui récusent les versets de leur Seigneur auront le supplice d'un châtiment douloureux</w:t>
      </w:r>
      <w:r w:rsidR="00E340E1">
        <w:rPr>
          <w:rFonts w:cstheme="minorHAnsi"/>
        </w:rPr>
        <w:t> »</w:t>
      </w:r>
      <w:r w:rsidR="00E340E1" w:rsidRPr="0046517F">
        <w:rPr>
          <w:rFonts w:cstheme="minorHAnsi"/>
        </w:rPr>
        <w:t>.</w:t>
      </w:r>
    </w:p>
    <w:p w14:paraId="0E9F05E2" w14:textId="77777777" w:rsidR="00E340E1" w:rsidRDefault="00E340E1" w:rsidP="00E340E1">
      <w:pPr>
        <w:spacing w:after="0" w:line="240" w:lineRule="auto"/>
        <w:jc w:val="both"/>
        <w:rPr>
          <w:rFonts w:cstheme="minorHAnsi"/>
        </w:rPr>
      </w:pPr>
    </w:p>
    <w:p w14:paraId="05B15A44" w14:textId="77777777" w:rsidR="00E340E1" w:rsidRDefault="00E340E1" w:rsidP="00E340E1">
      <w:pPr>
        <w:spacing w:after="0" w:line="240" w:lineRule="auto"/>
        <w:jc w:val="both"/>
        <w:rPr>
          <w:rFonts w:ascii="Calibri" w:hAnsi="Calibri" w:cs="Calibri"/>
          <w:color w:val="000000"/>
        </w:rPr>
      </w:pPr>
      <w:r>
        <w:rPr>
          <w:rFonts w:cstheme="minorHAnsi"/>
        </w:rPr>
        <w:t xml:space="preserve">Mahomet a interdit la critique du Coran, sous peine de mort </w:t>
      </w:r>
      <w:r>
        <w:rPr>
          <w:rFonts w:ascii="Calibri" w:hAnsi="Calibri" w:cs="Calibri"/>
          <w:color w:val="000000"/>
        </w:rPr>
        <w:t>(</w:t>
      </w:r>
      <w:r w:rsidRPr="000E0977">
        <w:rPr>
          <w:rFonts w:ascii="Calibri" w:hAnsi="Calibri" w:cs="Calibri"/>
          <w:iCs/>
          <w:color w:val="000000"/>
        </w:rPr>
        <w:t>7.</w:t>
      </w:r>
      <w:r w:rsidRPr="000E0977">
        <w:rPr>
          <w:rFonts w:ascii="Calibri" w:hAnsi="Calibri" w:cs="Calibri"/>
          <w:bCs/>
          <w:iCs/>
          <w:color w:val="000000"/>
        </w:rPr>
        <w:t>72</w:t>
      </w:r>
      <w:r>
        <w:rPr>
          <w:rFonts w:ascii="Calibri" w:hAnsi="Calibri" w:cs="Calibri"/>
          <w:bCs/>
          <w:iCs/>
          <w:color w:val="000000"/>
        </w:rPr>
        <w:t xml:space="preserve"> …</w:t>
      </w:r>
      <w:r>
        <w:rPr>
          <w:rFonts w:ascii="Calibri" w:hAnsi="Calibri" w:cs="Calibri"/>
          <w:color w:val="000000"/>
        </w:rPr>
        <w:t>) (voir ci-après) :</w:t>
      </w:r>
    </w:p>
    <w:p w14:paraId="7FE087CA" w14:textId="77777777" w:rsidR="00E340E1" w:rsidRDefault="00E340E1" w:rsidP="00E340E1">
      <w:pPr>
        <w:spacing w:after="0" w:line="240" w:lineRule="auto"/>
        <w:jc w:val="both"/>
        <w:rPr>
          <w:rFonts w:ascii="Calibri" w:hAnsi="Calibri" w:cs="Calibri"/>
          <w:color w:val="000000"/>
        </w:rPr>
      </w:pPr>
    </w:p>
    <w:p w14:paraId="63C64D36" w14:textId="77777777" w:rsidR="00E340E1" w:rsidRDefault="00E340E1" w:rsidP="00E340E1">
      <w:pPr>
        <w:spacing w:after="0" w:line="240" w:lineRule="auto"/>
        <w:jc w:val="both"/>
        <w:rPr>
          <w:rFonts w:ascii="Calibri" w:hAnsi="Calibri" w:cs="Calibri"/>
          <w:color w:val="000000"/>
        </w:rPr>
      </w:pPr>
      <w:r w:rsidRPr="009A3480">
        <w:rPr>
          <w:rFonts w:ascii="Calibri" w:hAnsi="Calibri" w:cs="Calibri"/>
          <w:color w:val="000000"/>
        </w:rPr>
        <w:t xml:space="preserve">7.72. Or, Nous l’avons sauvé, (lui) et ceux qui étaient avec lui par miséricorde, de Notre part, et </w:t>
      </w:r>
      <w:r w:rsidRPr="009A3480">
        <w:rPr>
          <w:rFonts w:ascii="Calibri" w:hAnsi="Calibri" w:cs="Calibri"/>
          <w:b/>
          <w:bCs/>
          <w:color w:val="000000"/>
        </w:rPr>
        <w:t>Nous avons exterminé ceux qui traitaient de mensonges Nos enseignements et qui n’étaient pas croyants</w:t>
      </w:r>
      <w:r w:rsidRPr="009A3480">
        <w:rPr>
          <w:rFonts w:ascii="Calibri" w:hAnsi="Calibri" w:cs="Calibri"/>
          <w:color w:val="000000"/>
        </w:rPr>
        <w:t>.</w:t>
      </w:r>
    </w:p>
    <w:p w14:paraId="498D0222" w14:textId="77777777" w:rsidR="00E340E1" w:rsidRDefault="00E340E1" w:rsidP="00E340E1">
      <w:pPr>
        <w:spacing w:after="0" w:line="240" w:lineRule="auto"/>
        <w:jc w:val="both"/>
        <w:rPr>
          <w:rFonts w:ascii="Calibri" w:hAnsi="Calibri" w:cs="Calibri"/>
          <w:color w:val="000000"/>
        </w:rPr>
      </w:pPr>
    </w:p>
    <w:p w14:paraId="4197B34F" w14:textId="77777777" w:rsidR="00E340E1" w:rsidRDefault="00E340E1" w:rsidP="00E340E1">
      <w:pPr>
        <w:spacing w:after="0" w:line="240" w:lineRule="auto"/>
        <w:jc w:val="both"/>
        <w:rPr>
          <w:rFonts w:cstheme="minorHAnsi"/>
        </w:rPr>
      </w:pPr>
      <w:r w:rsidRPr="00ED10CD">
        <w:rPr>
          <w:rFonts w:cstheme="minorHAnsi"/>
        </w:rPr>
        <w:t xml:space="preserve">33.57. </w:t>
      </w:r>
      <w:r w:rsidRPr="00A2042D">
        <w:rPr>
          <w:rFonts w:cstheme="minorHAnsi"/>
          <w:b/>
          <w:bCs/>
        </w:rPr>
        <w:t>Ceux qui offensent Allah et Son messager, Allah les maudit ici-bas, comme dans l'au-delà et leur prépare un châtiment avilissant</w:t>
      </w:r>
      <w:r w:rsidRPr="00ED10CD">
        <w:rPr>
          <w:rFonts w:cstheme="minorHAnsi"/>
        </w:rPr>
        <w:t>.</w:t>
      </w:r>
    </w:p>
    <w:p w14:paraId="73C6B92F" w14:textId="77777777" w:rsidR="00E340E1" w:rsidRDefault="00E340E1" w:rsidP="00E340E1">
      <w:pPr>
        <w:spacing w:after="0" w:line="240" w:lineRule="auto"/>
        <w:jc w:val="both"/>
        <w:rPr>
          <w:rFonts w:ascii="Calibri" w:hAnsi="Calibri" w:cs="Calibri"/>
          <w:color w:val="000000"/>
        </w:rPr>
      </w:pPr>
    </w:p>
    <w:p w14:paraId="29BB37F6" w14:textId="77777777" w:rsidR="00E340E1" w:rsidRPr="003D32C1" w:rsidRDefault="00E340E1" w:rsidP="00E340E1">
      <w:pPr>
        <w:spacing w:after="0" w:line="240" w:lineRule="auto"/>
        <w:jc w:val="both"/>
        <w:rPr>
          <w:rFonts w:cstheme="minorHAnsi"/>
        </w:rPr>
      </w:pPr>
      <w:r w:rsidRPr="00ED10CD">
        <w:rPr>
          <w:rFonts w:cstheme="minorHAnsi"/>
          <w:u w:val="single"/>
        </w:rPr>
        <w:t>Note</w:t>
      </w:r>
      <w:r>
        <w:rPr>
          <w:rFonts w:cstheme="minorHAnsi"/>
        </w:rPr>
        <w:t xml:space="preserve"> : Mahomet interdit, ici, toute critique de lui-même. Dans ce verset, Mahomet s’associe à Allah/Dieu, presqu’au même niveau. </w:t>
      </w:r>
    </w:p>
    <w:bookmarkEnd w:id="53"/>
    <w:p w14:paraId="0E5EA3D3" w14:textId="77777777" w:rsidR="00E340E1" w:rsidRDefault="00E340E1" w:rsidP="00E340E1">
      <w:pPr>
        <w:spacing w:after="0" w:line="240" w:lineRule="auto"/>
        <w:jc w:val="both"/>
        <w:rPr>
          <w:rFonts w:ascii="Calibri" w:hAnsi="Calibri" w:cs="Calibri"/>
          <w:color w:val="000000"/>
        </w:rPr>
      </w:pPr>
      <w:r w:rsidRPr="00AB6D90">
        <w:rPr>
          <w:rFonts w:ascii="Calibri" w:hAnsi="Calibri" w:cs="Calibri"/>
          <w:color w:val="000000"/>
          <w:u w:val="single"/>
        </w:rPr>
        <w:t>Note</w:t>
      </w:r>
      <w:r>
        <w:rPr>
          <w:rFonts w:ascii="Calibri" w:hAnsi="Calibri" w:cs="Calibri"/>
          <w:color w:val="000000"/>
        </w:rPr>
        <w:t> : Voir l’annexe « </w:t>
      </w:r>
      <w:r w:rsidRPr="00AB6D90">
        <w:rPr>
          <w:rFonts w:ascii="Calibri" w:hAnsi="Calibri" w:cs="Calibri"/>
          <w:i/>
          <w:iCs/>
          <w:color w:val="000000"/>
        </w:rPr>
        <w:t>Hadiths interdisant tout questionnement et innovation en islam</w:t>
      </w:r>
      <w:r>
        <w:rPr>
          <w:rFonts w:ascii="Calibri" w:hAnsi="Calibri" w:cs="Calibri"/>
          <w:color w:val="000000"/>
        </w:rPr>
        <w:t> », situé à la fin de ce document.</w:t>
      </w:r>
    </w:p>
    <w:p w14:paraId="5FBF85C1" w14:textId="77777777" w:rsidR="00E340E1" w:rsidRDefault="00E340E1" w:rsidP="00E340E1">
      <w:pPr>
        <w:spacing w:after="0" w:line="240" w:lineRule="auto"/>
        <w:jc w:val="both"/>
        <w:rPr>
          <w:rFonts w:ascii="Calibri" w:hAnsi="Calibri" w:cs="Calibri"/>
          <w:color w:val="000000"/>
        </w:rPr>
      </w:pPr>
    </w:p>
    <w:p w14:paraId="517B2E7B" w14:textId="77777777" w:rsidR="00E340E1" w:rsidRDefault="00E340E1" w:rsidP="00E340E1">
      <w:pPr>
        <w:pStyle w:val="Titre3"/>
      </w:pPr>
      <w:bookmarkStart w:id="57" w:name="_Toc8316887"/>
      <w:bookmarkStart w:id="58" w:name="_Toc42209106"/>
      <w:bookmarkStart w:id="59" w:name="_Toc48156574"/>
      <w:r>
        <w:t>Toute innovation en religion est interdite</w:t>
      </w:r>
      <w:bookmarkEnd w:id="57"/>
      <w:bookmarkEnd w:id="58"/>
      <w:bookmarkEnd w:id="59"/>
    </w:p>
    <w:p w14:paraId="7DB2F7B3" w14:textId="77777777" w:rsidR="00E340E1" w:rsidRDefault="00E340E1" w:rsidP="00E340E1">
      <w:pPr>
        <w:spacing w:after="0" w:line="240" w:lineRule="auto"/>
        <w:jc w:val="both"/>
        <w:rPr>
          <w:rFonts w:ascii="Calibri" w:hAnsi="Calibri" w:cs="Calibri"/>
          <w:color w:val="000000"/>
        </w:rPr>
      </w:pPr>
    </w:p>
    <w:p w14:paraId="55D5981F" w14:textId="77777777" w:rsidR="00E340E1" w:rsidRDefault="00E340E1" w:rsidP="00E340E1">
      <w:pPr>
        <w:spacing w:after="0" w:line="240" w:lineRule="auto"/>
        <w:jc w:val="both"/>
        <w:rPr>
          <w:rFonts w:cstheme="minorHAnsi"/>
        </w:rPr>
      </w:pPr>
      <w:r>
        <w:rPr>
          <w:rFonts w:cstheme="minorHAnsi"/>
        </w:rPr>
        <w:t>On ne peut modifier les paroles d’Allah (ou le Coran) (6.115). On ne peut innover en religion (</w:t>
      </w:r>
      <w:r w:rsidRPr="00416A88">
        <w:rPr>
          <w:rFonts w:cstheme="minorHAnsi"/>
          <w:color w:val="000000" w:themeColor="text1"/>
          <w:shd w:val="clear" w:color="auto" w:fill="F3F7F9"/>
        </w:rPr>
        <w:t>Bukhari Volume 3, Livre 49 Hadith numéro 861</w:t>
      </w:r>
      <w:r>
        <w:rPr>
          <w:rFonts w:cstheme="minorHAnsi"/>
          <w:color w:val="000000" w:themeColor="text1"/>
          <w:shd w:val="clear" w:color="auto" w:fill="F3F7F9"/>
        </w:rPr>
        <w:t xml:space="preserve">, </w:t>
      </w:r>
      <w:r w:rsidRPr="00440AD5">
        <w:rPr>
          <w:rStyle w:val="msofootnotetext0"/>
          <w:rFonts w:cstheme="minorHAnsi"/>
          <w:color w:val="000000" w:themeColor="text1"/>
          <w:shd w:val="clear" w:color="auto" w:fill="F3F7F9"/>
        </w:rPr>
        <w:t>Boukhârî 7306, et Mouslim 1366,</w:t>
      </w:r>
      <w:r>
        <w:rPr>
          <w:rStyle w:val="msofootnotetext0"/>
          <w:rFonts w:cstheme="minorHAnsi"/>
          <w:color w:val="000000" w:themeColor="text1"/>
          <w:shd w:val="clear" w:color="auto" w:fill="F3F7F9"/>
        </w:rPr>
        <w:t xml:space="preserve"> </w:t>
      </w:r>
      <w:r w:rsidRPr="00416A88">
        <w:rPr>
          <w:rFonts w:cstheme="minorHAnsi"/>
        </w:rPr>
        <w:t>Boukhari</w:t>
      </w:r>
      <w:r>
        <w:rPr>
          <w:rFonts w:cstheme="minorHAnsi"/>
        </w:rPr>
        <w:t xml:space="preserve"> </w:t>
      </w:r>
      <w:r w:rsidRPr="00416A88">
        <w:rPr>
          <w:rFonts w:cstheme="minorHAnsi"/>
        </w:rPr>
        <w:t>2697 et Mouslim</w:t>
      </w:r>
      <w:r>
        <w:rPr>
          <w:rFonts w:cstheme="minorHAnsi"/>
        </w:rPr>
        <w:t xml:space="preserve"> </w:t>
      </w:r>
      <w:r w:rsidRPr="00416A88">
        <w:rPr>
          <w:rFonts w:cstheme="minorHAnsi"/>
        </w:rPr>
        <w:t>1718</w:t>
      </w:r>
      <w:r>
        <w:rPr>
          <w:rFonts w:cstheme="minorHAnsi"/>
        </w:rPr>
        <w:t xml:space="preserve">, </w:t>
      </w:r>
      <w:r w:rsidRPr="00416A88">
        <w:rPr>
          <w:rFonts w:cstheme="minorHAnsi"/>
        </w:rPr>
        <w:t>Abou Dawoud 4067</w:t>
      </w:r>
      <w:r>
        <w:rPr>
          <w:rFonts w:cstheme="minorHAnsi"/>
          <w:color w:val="000000" w:themeColor="text1"/>
          <w:shd w:val="clear" w:color="auto" w:fill="F3F7F9"/>
        </w:rPr>
        <w:t>).</w:t>
      </w:r>
    </w:p>
    <w:p w14:paraId="7E39AE1B" w14:textId="77777777" w:rsidR="00E340E1" w:rsidRDefault="00E340E1" w:rsidP="00E340E1">
      <w:pPr>
        <w:spacing w:after="0" w:line="240" w:lineRule="auto"/>
      </w:pPr>
    </w:p>
    <w:p w14:paraId="05D941A4" w14:textId="77777777" w:rsidR="00E340E1" w:rsidRPr="00416A88" w:rsidRDefault="00E340E1" w:rsidP="00E340E1">
      <w:pPr>
        <w:spacing w:after="0" w:line="240" w:lineRule="auto"/>
        <w:jc w:val="both"/>
        <w:rPr>
          <w:rFonts w:ascii="Calibri" w:eastAsia="Times New Roman" w:hAnsi="Calibri" w:cs="Calibri"/>
          <w:color w:val="000000"/>
          <w:lang w:eastAsia="fr-FR"/>
        </w:rPr>
      </w:pPr>
      <w:r w:rsidRPr="00416A88">
        <w:rPr>
          <w:rFonts w:ascii="Calibri" w:eastAsia="Times New Roman" w:hAnsi="Calibri" w:cs="Calibri"/>
          <w:color w:val="000000"/>
          <w:lang w:eastAsia="fr-FR"/>
        </w:rPr>
        <w:t>6.115</w:t>
      </w:r>
      <w:r>
        <w:rPr>
          <w:rFonts w:ascii="Calibri" w:eastAsia="Times New Roman" w:hAnsi="Calibri" w:cs="Calibri"/>
          <w:color w:val="000000"/>
          <w:lang w:eastAsia="fr-FR"/>
        </w:rPr>
        <w:t>.</w:t>
      </w:r>
      <w:r w:rsidRPr="00416A88">
        <w:rPr>
          <w:rFonts w:ascii="Calibri" w:eastAsia="Times New Roman" w:hAnsi="Calibri" w:cs="Calibri"/>
          <w:color w:val="000000"/>
          <w:lang w:eastAsia="fr-FR"/>
        </w:rPr>
        <w:t xml:space="preserve"> Et la parole de ton Seigneur s’est accomplie en toute vérité et équité. </w:t>
      </w:r>
      <w:r w:rsidRPr="00AB6D90">
        <w:rPr>
          <w:rFonts w:ascii="Calibri" w:eastAsia="Times New Roman" w:hAnsi="Calibri" w:cs="Calibri"/>
          <w:b/>
          <w:iCs/>
          <w:color w:val="000000"/>
          <w:lang w:eastAsia="fr-FR"/>
        </w:rPr>
        <w:t>Nul ne peut modifier Ses paroles</w:t>
      </w:r>
      <w:r w:rsidRPr="00416A88">
        <w:rPr>
          <w:rFonts w:ascii="Calibri" w:eastAsia="Times New Roman" w:hAnsi="Calibri" w:cs="Calibri"/>
          <w:color w:val="000000"/>
          <w:lang w:eastAsia="fr-FR"/>
        </w:rPr>
        <w:t>. Il est l’Audient, l’Omniscient.</w:t>
      </w:r>
    </w:p>
    <w:p w14:paraId="690211D3" w14:textId="77777777" w:rsidR="004E637D" w:rsidRDefault="004E637D" w:rsidP="008F25DF">
      <w:pPr>
        <w:spacing w:after="0" w:line="240" w:lineRule="auto"/>
        <w:jc w:val="both"/>
      </w:pPr>
    </w:p>
    <w:p w14:paraId="49506D88" w14:textId="6FED2AAA" w:rsidR="004E637D" w:rsidRDefault="004E637D" w:rsidP="00EA4EBE">
      <w:pPr>
        <w:pStyle w:val="Titre1"/>
      </w:pPr>
      <w:bookmarkStart w:id="60" w:name="_Toc48156575"/>
      <w:r>
        <w:t>L’islam est-il une secte, au sens de la MIVILUDE</w:t>
      </w:r>
      <w:r w:rsidR="00EA4EBE">
        <w:t>S</w:t>
      </w:r>
      <w:r>
        <w:t> ?</w:t>
      </w:r>
      <w:bookmarkEnd w:id="60"/>
    </w:p>
    <w:p w14:paraId="760E5B75" w14:textId="03EC48D5" w:rsidR="00EA4EBE" w:rsidRDefault="00EA4EBE" w:rsidP="008F25DF">
      <w:pPr>
        <w:spacing w:after="0" w:line="240" w:lineRule="auto"/>
        <w:jc w:val="both"/>
      </w:pPr>
    </w:p>
    <w:p w14:paraId="1AB2D28C" w14:textId="70127E8A" w:rsidR="00D36027" w:rsidRDefault="00D36027" w:rsidP="00D36027">
      <w:pPr>
        <w:pStyle w:val="Titre2"/>
      </w:pPr>
      <w:bookmarkStart w:id="61" w:name="_Toc48156576"/>
      <w:r>
        <w:t>L’islam est-il une immense secte intolérante ?</w:t>
      </w:r>
      <w:bookmarkEnd w:id="61"/>
    </w:p>
    <w:p w14:paraId="204FE4C5" w14:textId="77777777" w:rsidR="00D36027" w:rsidRDefault="00D36027" w:rsidP="008F25DF">
      <w:pPr>
        <w:spacing w:after="0" w:line="240" w:lineRule="auto"/>
        <w:jc w:val="both"/>
      </w:pPr>
    </w:p>
    <w:p w14:paraId="3D38146E" w14:textId="22F92C75" w:rsidR="00EA4EBE" w:rsidRDefault="00EA4EBE" w:rsidP="00EA4EBE">
      <w:pPr>
        <w:spacing w:after="0" w:line="240" w:lineRule="auto"/>
        <w:jc w:val="both"/>
      </w:pPr>
      <w:r>
        <w:t>Selon une boutade connue, « </w:t>
      </w:r>
      <w:r w:rsidRPr="00EA4EBE">
        <w:rPr>
          <w:i/>
          <w:iCs/>
        </w:rPr>
        <w:t>une religion est une secte qui a réussi</w:t>
      </w:r>
      <w:r>
        <w:t> »</w:t>
      </w:r>
      <w:r w:rsidR="00B37E45">
        <w:t xml:space="preserve">, une citation du journaliste </w:t>
      </w:r>
      <w:r w:rsidR="00B37E45" w:rsidRPr="00B37E45">
        <w:t>Jean-François Kahn</w:t>
      </w:r>
      <w:r>
        <w:t>.</w:t>
      </w:r>
    </w:p>
    <w:p w14:paraId="2B749B00" w14:textId="77777777" w:rsidR="00EA4EBE" w:rsidRDefault="00EA4EBE" w:rsidP="00EA4EBE">
      <w:pPr>
        <w:spacing w:after="0" w:line="240" w:lineRule="auto"/>
        <w:jc w:val="both"/>
      </w:pPr>
    </w:p>
    <w:p w14:paraId="5568F5D1" w14:textId="36AB3036" w:rsidR="00EA4EBE" w:rsidRDefault="00EA4EBE" w:rsidP="008F25DF">
      <w:pPr>
        <w:spacing w:after="0" w:line="240" w:lineRule="auto"/>
        <w:jc w:val="both"/>
      </w:pPr>
      <w:r w:rsidRPr="00EA4EBE">
        <w:t>Selon son site Internet, la Miviludes</w:t>
      </w:r>
      <w:r>
        <w:rPr>
          <w:rStyle w:val="Appelnotedebasdep"/>
        </w:rPr>
        <w:footnoteReference w:id="130"/>
      </w:r>
      <w:r w:rsidRPr="00EA4EBE">
        <w:t xml:space="preserve"> définit comme suit ce qu'est une </w:t>
      </w:r>
      <w:r w:rsidRPr="00EA4EBE">
        <w:rPr>
          <w:i/>
          <w:iCs/>
        </w:rPr>
        <w:t>dérive sectaire</w:t>
      </w:r>
      <w:r w:rsidRPr="00EA4EBE">
        <w:t xml:space="preserve"> : </w:t>
      </w:r>
    </w:p>
    <w:p w14:paraId="2CCCCD89" w14:textId="2DDD8252" w:rsidR="00EA4EBE" w:rsidRDefault="00EA4EBE" w:rsidP="008F25DF">
      <w:pPr>
        <w:spacing w:after="0" w:line="240" w:lineRule="auto"/>
        <w:jc w:val="both"/>
      </w:pPr>
      <w:r w:rsidRPr="00EA4EBE">
        <w:t>«</w:t>
      </w:r>
      <w:r>
        <w:t xml:space="preserve"> </w:t>
      </w:r>
      <w:r w:rsidRPr="00EA4EBE">
        <w:rPr>
          <w:i/>
          <w:iCs/>
        </w:rPr>
        <w:t xml:space="preserve">Il s'agit d'un dévoiement de la liberté de pensée, d’opinion ou de religion qui </w:t>
      </w:r>
      <w:r w:rsidRPr="00EA4EBE">
        <w:rPr>
          <w:b/>
          <w:bCs/>
          <w:i/>
          <w:iCs/>
        </w:rPr>
        <w:t>porte atteinte à l'ordre public, aux lois ou aux règlements, aux droits fondamentaux, à la sécurité ou à l’intégrité des personnes</w:t>
      </w:r>
      <w:r w:rsidRPr="00EA4EBE">
        <w:rPr>
          <w:i/>
          <w:iCs/>
        </w:rPr>
        <w:t xml:space="preserve">. Elle se caractérise par la mise en œuvre, par un groupe organisé ou par un individu isolé, quelle que soit sa nature ou son activité, </w:t>
      </w:r>
      <w:r w:rsidRPr="00EA4EBE">
        <w:rPr>
          <w:b/>
          <w:bCs/>
          <w:i/>
          <w:iCs/>
        </w:rPr>
        <w:t>de pressions ou de techniques ayant pour but de créer, de maintenir ou d’exploiter chez une personne un état de sujétion psychologique ou physique, la privant d’une partie de son libre arbitre</w:t>
      </w:r>
      <w:r w:rsidRPr="00EA4EBE">
        <w:rPr>
          <w:i/>
          <w:iCs/>
        </w:rPr>
        <w:t>, avec des conséquences dommageables pour cette personne, son entourage ou pour la société.</w:t>
      </w:r>
      <w:r>
        <w:t xml:space="preserve">  </w:t>
      </w:r>
      <w:r w:rsidRPr="00EA4EBE">
        <w:t>»</w:t>
      </w:r>
      <w:r>
        <w:rPr>
          <w:rStyle w:val="Appelnotedebasdep"/>
        </w:rPr>
        <w:footnoteReference w:id="131"/>
      </w:r>
      <w:r>
        <w:t>.</w:t>
      </w:r>
    </w:p>
    <w:p w14:paraId="6415A811" w14:textId="77777777" w:rsidR="00EA4EBE" w:rsidRDefault="00EA4EBE" w:rsidP="008F25DF">
      <w:pPr>
        <w:spacing w:after="0" w:line="240" w:lineRule="auto"/>
        <w:jc w:val="both"/>
      </w:pPr>
    </w:p>
    <w:p w14:paraId="414C731E" w14:textId="4C39374B" w:rsidR="00EA4EBE" w:rsidRDefault="00EA4EBE" w:rsidP="008F25DF">
      <w:pPr>
        <w:spacing w:after="0" w:line="240" w:lineRule="auto"/>
        <w:jc w:val="both"/>
      </w:pPr>
      <w:r>
        <w:t xml:space="preserve">Selon la </w:t>
      </w:r>
      <w:r w:rsidRPr="00EA4EBE">
        <w:t>Miviludes</w:t>
      </w:r>
      <w:r>
        <w:t xml:space="preserve">, les critères de dangerosité fréquents des sectes ou de ces </w:t>
      </w:r>
      <w:r w:rsidRPr="00EA4EBE">
        <w:rPr>
          <w:i/>
          <w:iCs/>
        </w:rPr>
        <w:t>dérive</w:t>
      </w:r>
      <w:r>
        <w:rPr>
          <w:i/>
          <w:iCs/>
        </w:rPr>
        <w:t>s</w:t>
      </w:r>
      <w:r w:rsidRPr="00EA4EBE">
        <w:rPr>
          <w:i/>
          <w:iCs/>
        </w:rPr>
        <w:t xml:space="preserve"> sectaire</w:t>
      </w:r>
      <w:r>
        <w:rPr>
          <w:i/>
          <w:iCs/>
        </w:rPr>
        <w:t>s</w:t>
      </w:r>
      <w:r>
        <w:t xml:space="preserve"> sont :</w:t>
      </w:r>
    </w:p>
    <w:p w14:paraId="070600BD" w14:textId="77777777" w:rsidR="00EA4EBE" w:rsidRDefault="00EA4EBE" w:rsidP="008F25DF">
      <w:pPr>
        <w:spacing w:after="0" w:line="240" w:lineRule="auto"/>
        <w:jc w:val="both"/>
      </w:pPr>
    </w:p>
    <w:p w14:paraId="3DFB8267" w14:textId="27DE232A" w:rsidR="00EA4EBE" w:rsidRDefault="00EA4EBE" w:rsidP="008F25DF">
      <w:pPr>
        <w:spacing w:after="0" w:line="240" w:lineRule="auto"/>
        <w:jc w:val="both"/>
      </w:pPr>
      <w:r>
        <w:lastRenderedPageBreak/>
        <w:t xml:space="preserve"> </w:t>
      </w:r>
      <w:r w:rsidR="003852DE" w:rsidRPr="003852DE">
        <w:t>1) la déstabilisation mentale et des conditions de vie déstabilisantes, 2) la rupture avec l'environnement d'origine</w:t>
      </w:r>
      <w:r w:rsidR="007E304D">
        <w:t xml:space="preserve"> (coupure avec la famille …)</w:t>
      </w:r>
      <w:r w:rsidR="003852DE" w:rsidRPr="003852DE">
        <w:t xml:space="preserve"> et l'isolement dans un groupe, 3) l'embrigadement des enfants, 4) les tentatives d'infiltration des pouvoirs publics</w:t>
      </w:r>
      <w:r w:rsidR="00B37E45">
        <w:rPr>
          <w:rStyle w:val="Appelnotedebasdep"/>
        </w:rPr>
        <w:footnoteReference w:id="132"/>
      </w:r>
      <w:r w:rsidR="003852DE" w:rsidRPr="003852DE">
        <w:t>, 5) le refus des autres, le discours antisocial, les troubles ou les menaces d'atteinte à l'ordre public</w:t>
      </w:r>
      <w:r w:rsidR="008C23C7">
        <w:rPr>
          <w:rStyle w:val="Appelnotedebasdep"/>
        </w:rPr>
        <w:footnoteReference w:id="133"/>
      </w:r>
      <w:r w:rsidR="003852DE" w:rsidRPr="003852DE">
        <w:t xml:space="preserve"> ...</w:t>
      </w:r>
    </w:p>
    <w:p w14:paraId="2F474615" w14:textId="4C2B5AAC" w:rsidR="00EA4EBE" w:rsidRDefault="00EA4EBE" w:rsidP="008F25DF">
      <w:pPr>
        <w:spacing w:after="0" w:line="240" w:lineRule="auto"/>
        <w:jc w:val="both"/>
      </w:pPr>
    </w:p>
    <w:p w14:paraId="36424DFA" w14:textId="3423A664" w:rsidR="00B37E45" w:rsidRDefault="00B37E45" w:rsidP="008F25DF">
      <w:pPr>
        <w:spacing w:after="0" w:line="240" w:lineRule="auto"/>
        <w:jc w:val="both"/>
      </w:pPr>
      <w:r>
        <w:t>Dans mon propre document « </w:t>
      </w:r>
      <w:r w:rsidRPr="00B37E45">
        <w:rPr>
          <w:i/>
          <w:iCs/>
        </w:rPr>
        <w:t>Les mécanismes et techniques d’enfermement sectaire</w:t>
      </w:r>
      <w:r>
        <w:rPr>
          <w:rStyle w:val="Appelnotedebasdep"/>
          <w:i/>
          <w:iCs/>
        </w:rPr>
        <w:footnoteReference w:id="134"/>
      </w:r>
      <w:r>
        <w:t> », j’observe, par exemple, les faits et mécanismes suivants :</w:t>
      </w:r>
    </w:p>
    <w:p w14:paraId="75A77961" w14:textId="001ACE8C" w:rsidR="00B37E45" w:rsidRDefault="00B37E45" w:rsidP="008F25DF">
      <w:pPr>
        <w:spacing w:after="0" w:line="240" w:lineRule="auto"/>
        <w:jc w:val="both"/>
      </w:pPr>
    </w:p>
    <w:p w14:paraId="1F728769" w14:textId="44D4BF91" w:rsidR="00B37E45" w:rsidRPr="008C23C7" w:rsidRDefault="00B37E45" w:rsidP="008F25DF">
      <w:pPr>
        <w:spacing w:after="0" w:line="240" w:lineRule="auto"/>
        <w:jc w:val="both"/>
      </w:pPr>
      <w:r w:rsidRPr="008C23C7">
        <w:t>1) Le sentiment de faire partie de l’élite, 2) le sentiment d’agir pour la bonne cause, 3) La protection assurée par la secte, 4) La coupure avec le monde réel, 5) La dimension paranoïa, 6) L’empêchement de tout questionnement personnel, 7) Conditionnement de l’adepte à être continuellement (ou de plus en plus) disponible pour la secte, 8) Le registre de la peur …</w:t>
      </w:r>
    </w:p>
    <w:p w14:paraId="42FB6A17" w14:textId="72C4517C" w:rsidR="00B37E45" w:rsidRDefault="00B37E45" w:rsidP="008F25DF">
      <w:pPr>
        <w:spacing w:after="0" w:line="240" w:lineRule="auto"/>
        <w:jc w:val="both"/>
      </w:pPr>
    </w:p>
    <w:p w14:paraId="7076F249" w14:textId="4C42A794" w:rsidR="00B37E45" w:rsidRDefault="00B37E45" w:rsidP="008F25DF">
      <w:pPr>
        <w:spacing w:after="0" w:line="240" w:lineRule="auto"/>
        <w:jc w:val="both"/>
      </w:pPr>
      <w:r>
        <w:t>La secte peut</w:t>
      </w:r>
      <w:r w:rsidR="008C23C7">
        <w:t xml:space="preserve"> aussi</w:t>
      </w:r>
      <w:r>
        <w:t xml:space="preserve"> imposer des </w:t>
      </w:r>
      <w:r w:rsidRPr="00DC43B8">
        <w:rPr>
          <w:i/>
        </w:rPr>
        <w:t>règles intransigeantes</w:t>
      </w:r>
      <w:r>
        <w:t xml:space="preserve">, ainsi que </w:t>
      </w:r>
      <w:r w:rsidRPr="00DC43B8">
        <w:rPr>
          <w:i/>
        </w:rPr>
        <w:t>l’obéissance à une hiérarchie stricte</w:t>
      </w:r>
      <w:r>
        <w:t xml:space="preserve"> (sous peine de sanction)</w:t>
      </w:r>
      <w:r w:rsidRPr="00EF38AA">
        <w:t xml:space="preserve"> : l’adepte doit demander la permission pour les actes les plus élémentaires, sous le prétexte de la</w:t>
      </w:r>
      <w:r>
        <w:t xml:space="preserve"> </w:t>
      </w:r>
      <w:r w:rsidRPr="00EF38AA">
        <w:t>recherche de l’humilité</w:t>
      </w:r>
      <w:r>
        <w:t>, de la soumission ou de la vertu (de la non-corruption des mœurs)</w:t>
      </w:r>
      <w:r w:rsidRPr="00EF38AA">
        <w:t xml:space="preserve"> du disciple. Ce qui réduit progressivement son libre-arbitre et augmente sa dépendance</w:t>
      </w:r>
      <w:r>
        <w:t>.</w:t>
      </w:r>
    </w:p>
    <w:p w14:paraId="361D3C2D" w14:textId="77777777" w:rsidR="00B37E45" w:rsidRDefault="00B37E45" w:rsidP="00B37E45">
      <w:pPr>
        <w:spacing w:after="0" w:line="240" w:lineRule="auto"/>
        <w:jc w:val="both"/>
      </w:pPr>
      <w:r>
        <w:t>Sinon, rien n’est plus déroutant aussi que les « injonctions contradictoires » ou « doubles contraintes »</w:t>
      </w:r>
      <w:r>
        <w:rPr>
          <w:rStyle w:val="Appelnotedebasdep"/>
        </w:rPr>
        <w:footnoteReference w:id="135"/>
      </w:r>
      <w:r>
        <w:t xml:space="preserve"> (par exemple avec des versets en contradiction, les uns avec les autres etc.).</w:t>
      </w:r>
    </w:p>
    <w:p w14:paraId="33B29CA6" w14:textId="4839C7EC" w:rsidR="00B37E45" w:rsidRDefault="00B37E45" w:rsidP="008F25DF">
      <w:pPr>
        <w:spacing w:after="0" w:line="240" w:lineRule="auto"/>
        <w:jc w:val="both"/>
      </w:pPr>
    </w:p>
    <w:p w14:paraId="6BB7863E" w14:textId="1A64B64D" w:rsidR="00E551F5" w:rsidRDefault="00E551F5" w:rsidP="008F25DF">
      <w:pPr>
        <w:spacing w:after="0" w:line="240" w:lineRule="auto"/>
        <w:jc w:val="both"/>
      </w:pPr>
      <w:r>
        <w:t>Les faits qui peuvent caractériser les dérives sectaires dans l’islam</w:t>
      </w:r>
      <w:r w:rsidR="00D36027">
        <w:t xml:space="preserve"> (voir ci-après)</w:t>
      </w:r>
      <w:r>
        <w:t> :</w:t>
      </w:r>
    </w:p>
    <w:p w14:paraId="2F4C6DF1" w14:textId="22227139" w:rsidR="00E551F5" w:rsidRDefault="00E551F5" w:rsidP="008F25DF">
      <w:pPr>
        <w:spacing w:after="0" w:line="240" w:lineRule="auto"/>
        <w:jc w:val="both"/>
      </w:pPr>
    </w:p>
    <w:p w14:paraId="1E5E53CD" w14:textId="66052947" w:rsidR="00E551F5" w:rsidRDefault="00E551F5" w:rsidP="00E551F5">
      <w:pPr>
        <w:pStyle w:val="Paragraphedeliste"/>
        <w:numPr>
          <w:ilvl w:val="0"/>
          <w:numId w:val="29"/>
        </w:numPr>
        <w:spacing w:after="0" w:line="240" w:lineRule="auto"/>
        <w:jc w:val="both"/>
      </w:pPr>
      <w:r>
        <w:t xml:space="preserve">Le conditionnement </w:t>
      </w:r>
      <w:r w:rsidR="00372599">
        <w:t xml:space="preserve">et embrigadement </w:t>
      </w:r>
      <w:r>
        <w:t>des enfants</w:t>
      </w:r>
      <w:r w:rsidR="00372599">
        <w:t>,</w:t>
      </w:r>
      <w:r>
        <w:t xml:space="preserve"> dès le plus jeune âge, avec un vrai apprentissage par cœur, sans esprit critique, du dogme, des prières</w:t>
      </w:r>
      <w:r w:rsidR="00372599">
        <w:t xml:space="preserve"> et</w:t>
      </w:r>
      <w:r>
        <w:t xml:space="preserve"> des versets coraniques (d’autre parleront d’un bourrage de crâne).</w:t>
      </w:r>
    </w:p>
    <w:p w14:paraId="6E9F4720" w14:textId="738F1A07" w:rsidR="00E551F5" w:rsidRDefault="00B96B73" w:rsidP="00E551F5">
      <w:pPr>
        <w:pStyle w:val="Paragraphedeliste"/>
        <w:numPr>
          <w:ilvl w:val="0"/>
          <w:numId w:val="29"/>
        </w:numPr>
        <w:spacing w:after="0" w:line="240" w:lineRule="auto"/>
        <w:jc w:val="both"/>
      </w:pPr>
      <w:r w:rsidRPr="008C23C7">
        <w:t>La dimension paranoïa</w:t>
      </w:r>
      <w:r>
        <w:t> : le monde entier non-musulman est considéré comme ennemi de l’islam.</w:t>
      </w:r>
    </w:p>
    <w:p w14:paraId="53E683FD" w14:textId="348D2EE2" w:rsidR="009564DC" w:rsidRDefault="009564DC" w:rsidP="00E551F5">
      <w:pPr>
        <w:pStyle w:val="Paragraphedeliste"/>
        <w:numPr>
          <w:ilvl w:val="0"/>
          <w:numId w:val="29"/>
        </w:numPr>
        <w:spacing w:after="0" w:line="240" w:lineRule="auto"/>
        <w:jc w:val="both"/>
      </w:pPr>
      <w:r w:rsidRPr="008C23C7">
        <w:t>Le registre de la peur</w:t>
      </w:r>
      <w:r>
        <w:t xml:space="preserve"> : </w:t>
      </w:r>
      <w:r w:rsidR="007E304D">
        <w:t>de nombreux versets coraniques induisent une terrible peur du crime de blasphème, de l’enfer, de l’apostasie</w:t>
      </w:r>
      <w:r w:rsidR="002E5208">
        <w:t xml:space="preserve"> (l’apostat étant celui qui tourne le dos)</w:t>
      </w:r>
      <w:r w:rsidR="007E304D">
        <w:t xml:space="preserve">, de l’athéisme (considéré comme un péché grave), </w:t>
      </w:r>
      <w:r w:rsidR="007E304D">
        <w:lastRenderedPageBreak/>
        <w:t>y compris par la condamnation à mort de l’apostasie et de l’athéisme</w:t>
      </w:r>
      <w:r w:rsidR="002E5208">
        <w:t xml:space="preserve"> (</w:t>
      </w:r>
      <w:r w:rsidR="002E5208" w:rsidRPr="009A62B4">
        <w:rPr>
          <w:rFonts w:cstheme="minorHAnsi"/>
          <w:shd w:val="clear" w:color="auto" w:fill="FFFFFF"/>
        </w:rPr>
        <w:t>2</w:t>
      </w:r>
      <w:r w:rsidR="002E5208">
        <w:rPr>
          <w:rFonts w:cstheme="minorHAnsi"/>
          <w:shd w:val="clear" w:color="auto" w:fill="FFFFFF"/>
        </w:rPr>
        <w:t>.</w:t>
      </w:r>
      <w:r w:rsidR="002E5208" w:rsidRPr="009A62B4">
        <w:rPr>
          <w:rFonts w:cstheme="minorHAnsi"/>
          <w:shd w:val="clear" w:color="auto" w:fill="FFFFFF"/>
        </w:rPr>
        <w:t>217</w:t>
      </w:r>
      <w:r w:rsidR="002E5208">
        <w:rPr>
          <w:rFonts w:cstheme="minorHAnsi"/>
          <w:shd w:val="clear" w:color="auto" w:fill="FFFFFF"/>
        </w:rPr>
        <w:t xml:space="preserve">, </w:t>
      </w:r>
      <w:r w:rsidR="002E5208" w:rsidRPr="003B4BD5">
        <w:rPr>
          <w:rFonts w:cstheme="minorHAnsi"/>
        </w:rPr>
        <w:t>3</w:t>
      </w:r>
      <w:r w:rsidR="002E5208">
        <w:rPr>
          <w:rFonts w:cstheme="minorHAnsi"/>
        </w:rPr>
        <w:t>.</w:t>
      </w:r>
      <w:r w:rsidR="002E5208" w:rsidRPr="003B4BD5">
        <w:rPr>
          <w:rFonts w:cstheme="minorHAnsi"/>
        </w:rPr>
        <w:t>85</w:t>
      </w:r>
      <w:r w:rsidR="002E5208">
        <w:rPr>
          <w:rFonts w:cstheme="minorHAnsi"/>
        </w:rPr>
        <w:t xml:space="preserve">-87, </w:t>
      </w:r>
      <w:r w:rsidR="002E5208" w:rsidRPr="005E2564">
        <w:rPr>
          <w:rFonts w:cstheme="minorHAnsi"/>
        </w:rPr>
        <w:t>4.89</w:t>
      </w:r>
      <w:r w:rsidR="002E5208" w:rsidRPr="00C873EA">
        <w:rPr>
          <w:rFonts w:cstheme="minorHAnsi"/>
        </w:rPr>
        <w:t>, 4.91</w:t>
      </w:r>
      <w:r w:rsidR="002E5208">
        <w:rPr>
          <w:rFonts w:cstheme="minorHAnsi"/>
        </w:rPr>
        <w:t xml:space="preserve">, </w:t>
      </w:r>
      <w:r w:rsidR="002E5208" w:rsidRPr="009A62B4">
        <w:rPr>
          <w:rFonts w:cstheme="minorHAnsi"/>
          <w:shd w:val="clear" w:color="auto" w:fill="FFFFFF"/>
        </w:rPr>
        <w:t>4</w:t>
      </w:r>
      <w:r w:rsidR="002E5208">
        <w:rPr>
          <w:rFonts w:cstheme="minorHAnsi"/>
          <w:shd w:val="clear" w:color="auto" w:fill="FFFFFF"/>
        </w:rPr>
        <w:t>.</w:t>
      </w:r>
      <w:r w:rsidR="002E5208" w:rsidRPr="009A62B4">
        <w:rPr>
          <w:rFonts w:cstheme="minorHAnsi"/>
          <w:shd w:val="clear" w:color="auto" w:fill="FFFFFF"/>
        </w:rPr>
        <w:t>115</w:t>
      </w:r>
      <w:r w:rsidR="002E5208">
        <w:rPr>
          <w:rFonts w:cstheme="minorHAnsi"/>
          <w:shd w:val="clear" w:color="auto" w:fill="FFFFFF"/>
        </w:rPr>
        <w:t xml:space="preserve">, </w:t>
      </w:r>
      <w:r w:rsidR="002E5208">
        <w:rPr>
          <w:rFonts w:eastAsia="Times New Roman" w:cstheme="minorHAnsi"/>
          <w:color w:val="000000"/>
          <w:lang w:eastAsia="fr-FR"/>
        </w:rPr>
        <w:t>8.15-16</w:t>
      </w:r>
      <w:r w:rsidR="002E5208">
        <w:rPr>
          <w:rFonts w:cstheme="minorHAnsi"/>
          <w:shd w:val="clear" w:color="auto" w:fill="FFFFFF"/>
        </w:rPr>
        <w:t>,</w:t>
      </w:r>
      <w:r w:rsidR="002E5208" w:rsidRPr="009A62B4">
        <w:rPr>
          <w:rFonts w:cstheme="minorHAnsi"/>
          <w:shd w:val="clear" w:color="auto" w:fill="FFFFFF"/>
        </w:rPr>
        <w:t xml:space="preserve"> 16</w:t>
      </w:r>
      <w:r w:rsidR="002E5208">
        <w:rPr>
          <w:rFonts w:cstheme="minorHAnsi"/>
          <w:shd w:val="clear" w:color="auto" w:fill="FFFFFF"/>
        </w:rPr>
        <w:t>.</w:t>
      </w:r>
      <w:r w:rsidR="002E5208" w:rsidRPr="009A62B4">
        <w:rPr>
          <w:rFonts w:cstheme="minorHAnsi"/>
          <w:shd w:val="clear" w:color="auto" w:fill="FFFFFF"/>
        </w:rPr>
        <w:t>106</w:t>
      </w:r>
      <w:r w:rsidR="002E5208">
        <w:rPr>
          <w:rFonts w:cstheme="minorHAnsi"/>
          <w:shd w:val="clear" w:color="auto" w:fill="FFFFFF"/>
        </w:rPr>
        <w:t>,</w:t>
      </w:r>
      <w:r w:rsidR="002E5208">
        <w:rPr>
          <w:rFonts w:cstheme="minorHAnsi"/>
        </w:rPr>
        <w:t xml:space="preserve"> </w:t>
      </w:r>
      <w:r w:rsidR="00BA2249" w:rsidRPr="00FF06B3">
        <w:t>20.48</w:t>
      </w:r>
      <w:r w:rsidR="00BA2249">
        <w:t xml:space="preserve">, </w:t>
      </w:r>
      <w:r w:rsidR="00BA2249" w:rsidRPr="00A67ED6">
        <w:t>31.7</w:t>
      </w:r>
      <w:r w:rsidR="00BA2249">
        <w:t>, 88.22-24</w:t>
      </w:r>
      <w:r w:rsidR="00BA2249">
        <w:rPr>
          <w:rFonts w:cstheme="minorHAnsi"/>
        </w:rPr>
        <w:t xml:space="preserve">, </w:t>
      </w:r>
      <w:r w:rsidR="00BA2249">
        <w:t>92.14-16,</w:t>
      </w:r>
      <w:r w:rsidR="00BA2249">
        <w:rPr>
          <w:rFonts w:cstheme="minorHAnsi"/>
        </w:rPr>
        <w:t xml:space="preserve"> </w:t>
      </w:r>
      <w:r w:rsidR="002E5208" w:rsidRPr="00931829">
        <w:rPr>
          <w:rFonts w:cstheme="minorHAnsi"/>
        </w:rPr>
        <w:t>Bukhari 4</w:t>
      </w:r>
      <w:r w:rsidR="002E5208">
        <w:rPr>
          <w:rFonts w:cstheme="minorHAnsi"/>
        </w:rPr>
        <w:t>.</w:t>
      </w:r>
      <w:r w:rsidR="002E5208" w:rsidRPr="00931829">
        <w:rPr>
          <w:rFonts w:cstheme="minorHAnsi"/>
        </w:rPr>
        <w:t>322</w:t>
      </w:r>
      <w:r w:rsidR="002E5208">
        <w:rPr>
          <w:rFonts w:cstheme="minorHAnsi"/>
        </w:rPr>
        <w:t xml:space="preserve">, </w:t>
      </w:r>
      <w:r w:rsidR="002E5208" w:rsidRPr="00DF43D3">
        <w:rPr>
          <w:rFonts w:cstheme="minorHAnsi"/>
        </w:rPr>
        <w:t>Bukhari, Vol. 9, Book 84, Hadith 57</w:t>
      </w:r>
      <w:r w:rsidR="002E5208">
        <w:rPr>
          <w:rFonts w:cstheme="minorHAnsi"/>
        </w:rPr>
        <w:t xml:space="preserve"> …)</w:t>
      </w:r>
      <w:r w:rsidR="00BA2249">
        <w:rPr>
          <w:rStyle w:val="Appelnotedebasdep"/>
          <w:rFonts w:cstheme="minorHAnsi"/>
        </w:rPr>
        <w:footnoteReference w:id="136"/>
      </w:r>
      <w:r w:rsidR="007E304D">
        <w:t>.</w:t>
      </w:r>
    </w:p>
    <w:p w14:paraId="274C6015" w14:textId="1DD3306D" w:rsidR="009C7DFC" w:rsidRPr="00372599" w:rsidRDefault="009C7DFC" w:rsidP="00E551F5">
      <w:pPr>
        <w:pStyle w:val="Paragraphedeliste"/>
        <w:numPr>
          <w:ilvl w:val="0"/>
          <w:numId w:val="29"/>
        </w:numPr>
        <w:spacing w:after="0" w:line="240" w:lineRule="auto"/>
        <w:jc w:val="both"/>
      </w:pPr>
      <w:r>
        <w:t xml:space="preserve">La coupure avec la famille : le verset </w:t>
      </w:r>
      <w:r w:rsidRPr="00E31B28">
        <w:rPr>
          <w:iCs/>
        </w:rPr>
        <w:t>9.23</w:t>
      </w:r>
      <w:r>
        <w:rPr>
          <w:iCs/>
        </w:rPr>
        <w:t xml:space="preserve"> incite le</w:t>
      </w:r>
      <w:r w:rsidR="00372599">
        <w:rPr>
          <w:iCs/>
        </w:rPr>
        <w:t>s</w:t>
      </w:r>
      <w:r>
        <w:rPr>
          <w:iCs/>
        </w:rPr>
        <w:t xml:space="preserve"> croyant</w:t>
      </w:r>
      <w:r w:rsidR="00372599">
        <w:rPr>
          <w:iCs/>
        </w:rPr>
        <w:t>s</w:t>
      </w:r>
      <w:r>
        <w:rPr>
          <w:iCs/>
        </w:rPr>
        <w:t xml:space="preserve"> à couper avec </w:t>
      </w:r>
      <w:r w:rsidR="00372599">
        <w:rPr>
          <w:iCs/>
        </w:rPr>
        <w:t>leur</w:t>
      </w:r>
      <w:r>
        <w:rPr>
          <w:iCs/>
        </w:rPr>
        <w:t xml:space="preserve"> famille, si </w:t>
      </w:r>
      <w:r w:rsidR="005E2564">
        <w:rPr>
          <w:iCs/>
        </w:rPr>
        <w:t>cette dernière</w:t>
      </w:r>
      <w:r>
        <w:rPr>
          <w:iCs/>
        </w:rPr>
        <w:t xml:space="preserve"> ne veut pas se convertir à l’islam.</w:t>
      </w:r>
    </w:p>
    <w:p w14:paraId="4AD831BB" w14:textId="7C0FACD1" w:rsidR="00372599" w:rsidRDefault="00372599" w:rsidP="00E551F5">
      <w:pPr>
        <w:pStyle w:val="Paragraphedeliste"/>
        <w:numPr>
          <w:ilvl w:val="0"/>
          <w:numId w:val="29"/>
        </w:numPr>
        <w:spacing w:after="0" w:line="240" w:lineRule="auto"/>
        <w:jc w:val="both"/>
      </w:pPr>
      <w:r w:rsidRPr="008C23C7">
        <w:t>L’empêchement de tout questionnement personnel</w:t>
      </w:r>
      <w:r>
        <w:t> : Voir le chapitre</w:t>
      </w:r>
      <w:r w:rsidR="00540AA0">
        <w:t xml:space="preserve"> « </w:t>
      </w:r>
      <w:r w:rsidR="00540AA0" w:rsidRPr="005E2564">
        <w:rPr>
          <w:i/>
          <w:iCs/>
        </w:rPr>
        <w:t>Versets interdisant la critique de l’islam, de Mahomet et aussi l’esprit critique</w:t>
      </w:r>
      <w:r w:rsidR="00540AA0">
        <w:t> », ci-après, dans ce document.</w:t>
      </w:r>
    </w:p>
    <w:p w14:paraId="0065C332" w14:textId="779F7709" w:rsidR="00540AA0" w:rsidRDefault="00540AA0" w:rsidP="00E551F5">
      <w:pPr>
        <w:pStyle w:val="Paragraphedeliste"/>
        <w:numPr>
          <w:ilvl w:val="0"/>
          <w:numId w:val="29"/>
        </w:numPr>
        <w:spacing w:after="0" w:line="240" w:lineRule="auto"/>
        <w:jc w:val="both"/>
      </w:pPr>
      <w:r w:rsidRPr="008C23C7">
        <w:t>Le sentiment de faire partie de l’élite</w:t>
      </w:r>
      <w:r>
        <w:t xml:space="preserve"> : </w:t>
      </w:r>
      <w:r w:rsidR="005E2564">
        <w:t>voir le verset 3.110.</w:t>
      </w:r>
    </w:p>
    <w:p w14:paraId="3BA68EA1" w14:textId="64F69F39" w:rsidR="00FC1EEC" w:rsidRDefault="00FC1EEC" w:rsidP="00E551F5">
      <w:pPr>
        <w:pStyle w:val="Paragraphedeliste"/>
        <w:numPr>
          <w:ilvl w:val="0"/>
          <w:numId w:val="29"/>
        </w:numPr>
        <w:spacing w:after="0" w:line="240" w:lineRule="auto"/>
        <w:jc w:val="both"/>
      </w:pPr>
      <w:r>
        <w:t>L</w:t>
      </w:r>
      <w:r w:rsidRPr="003852DE">
        <w:t>e refus des autres, le discours antisocial, les troubles ou les menaces d'atteinte à l'ordre public</w:t>
      </w:r>
      <w:r w:rsidR="00930335">
        <w:t xml:space="preserve"> (dans les pays non-musulmans</w:t>
      </w:r>
      <w:r w:rsidR="002956A6">
        <w:rPr>
          <w:rStyle w:val="Appelnotedebasdep"/>
        </w:rPr>
        <w:footnoteReference w:id="137"/>
      </w:r>
      <w:r w:rsidR="00930335">
        <w:t>)</w:t>
      </w:r>
      <w:r>
        <w:t xml:space="preserve"> : On dirait que l’islam (et Mahomet, selon la Sira) recherchent constamment le « choc des civilisations » (voir la lettre de Mahomet à </w:t>
      </w:r>
      <w:r w:rsidRPr="00FC1EEC">
        <w:t>Heraclius</w:t>
      </w:r>
      <w:r>
        <w:t>, l’empereur de Byzance</w:t>
      </w:r>
      <w:r>
        <w:rPr>
          <w:rStyle w:val="Appelnotedebasdep"/>
        </w:rPr>
        <w:footnoteReference w:id="138"/>
      </w:r>
      <w:r>
        <w:t>).</w:t>
      </w:r>
    </w:p>
    <w:p w14:paraId="6ADEEC4D" w14:textId="16EFEE4A" w:rsidR="005E2564" w:rsidRDefault="005E2564" w:rsidP="008F25DF">
      <w:pPr>
        <w:spacing w:after="0" w:line="240" w:lineRule="auto"/>
        <w:jc w:val="both"/>
      </w:pPr>
    </w:p>
    <w:p w14:paraId="4A418D31" w14:textId="5CB688A5" w:rsidR="001A39DF" w:rsidRDefault="00D36027" w:rsidP="008F25DF">
      <w:pPr>
        <w:spacing w:after="0" w:line="240" w:lineRule="auto"/>
        <w:jc w:val="both"/>
      </w:pPr>
      <w:r>
        <w:t xml:space="preserve">Si un musulman a le droit d’épouser une non-musulmane, en général, </w:t>
      </w:r>
      <w:r w:rsidRPr="001A39DF">
        <w:rPr>
          <w:i/>
          <w:iCs/>
        </w:rPr>
        <w:t>une musulmane n’a pas le droit d’épouser un non-musulman</w:t>
      </w:r>
      <w:r>
        <w:t>. Si ces derniers le font, en général, leurs enfants ne pourront pas acquérir la nationalité du pays</w:t>
      </w:r>
      <w:r w:rsidR="001A39DF">
        <w:t xml:space="preserve"> musulman</w:t>
      </w:r>
      <w:r>
        <w:t xml:space="preserve"> dans lequel ils vivent</w:t>
      </w:r>
      <w:r w:rsidR="001A39DF">
        <w:rPr>
          <w:rStyle w:val="Appelnotedebasdep"/>
        </w:rPr>
        <w:footnoteReference w:id="139"/>
      </w:r>
      <w:r>
        <w:t>.</w:t>
      </w:r>
      <w:r w:rsidR="001A39DF">
        <w:t xml:space="preserve"> Et le plus souvent, dans un certains pays musulmans, ce mariage sera considéré comme nul.</w:t>
      </w:r>
    </w:p>
    <w:p w14:paraId="0D95545E" w14:textId="61A507C4" w:rsidR="00D36027" w:rsidRDefault="001A39DF" w:rsidP="008F25DF">
      <w:pPr>
        <w:spacing w:after="0" w:line="240" w:lineRule="auto"/>
        <w:jc w:val="both"/>
      </w:pPr>
      <w:r w:rsidRPr="001A39DF">
        <w:t xml:space="preserve">Selon le prédicateur, réfugié au Qatar, Yûsuf al-Qaradhâwî, « </w:t>
      </w:r>
      <w:r w:rsidRPr="001A39DF">
        <w:rPr>
          <w:i/>
          <w:iCs/>
        </w:rPr>
        <w:t>Depuis l’époque des compagnons du Prophète jusqu’à ce jour, les savants musulmans sont unanimes sur le fait que l’identité musulmane du mari est une condition de validité du mariage de la femme musulmane</w:t>
      </w:r>
      <w:r w:rsidRPr="001A39DF">
        <w:t xml:space="preserve"> »</w:t>
      </w:r>
      <w:r>
        <w:rPr>
          <w:rStyle w:val="Appelnotedebasdep"/>
        </w:rPr>
        <w:footnoteReference w:id="140"/>
      </w:r>
      <w:r w:rsidRPr="001A39DF">
        <w:t>.</w:t>
      </w:r>
    </w:p>
    <w:p w14:paraId="049C71EB" w14:textId="77777777" w:rsidR="00D36027" w:rsidRDefault="00D36027" w:rsidP="008F25DF">
      <w:pPr>
        <w:spacing w:after="0" w:line="240" w:lineRule="auto"/>
        <w:jc w:val="both"/>
      </w:pPr>
    </w:p>
    <w:p w14:paraId="2F10D04E" w14:textId="2CC4DA1A" w:rsidR="007C1751" w:rsidRDefault="007C1751" w:rsidP="007C1751">
      <w:pPr>
        <w:spacing w:after="0" w:line="240" w:lineRule="auto"/>
        <w:jc w:val="both"/>
      </w:pPr>
      <w:r>
        <w:t>Voir, par ailleurs, les paragraphes</w:t>
      </w:r>
      <w:r w:rsidR="00D36027">
        <w:t>, ci-après</w:t>
      </w:r>
      <w:r>
        <w:t xml:space="preserve"> : </w:t>
      </w:r>
    </w:p>
    <w:p w14:paraId="38BF7D28" w14:textId="77777777" w:rsidR="00D36027" w:rsidRDefault="00D36027" w:rsidP="007C1751">
      <w:pPr>
        <w:spacing w:after="0" w:line="240" w:lineRule="auto"/>
        <w:jc w:val="both"/>
      </w:pPr>
    </w:p>
    <w:p w14:paraId="33141C6D" w14:textId="3FC30D51" w:rsidR="007C1751" w:rsidRDefault="007C1751" w:rsidP="007C1751">
      <w:pPr>
        <w:pStyle w:val="Paragraphedeliste"/>
        <w:numPr>
          <w:ilvl w:val="0"/>
          <w:numId w:val="34"/>
        </w:numPr>
        <w:spacing w:after="0" w:line="240" w:lineRule="auto"/>
        <w:jc w:val="both"/>
      </w:pPr>
      <w:r>
        <w:t>« </w:t>
      </w:r>
      <w:r w:rsidRPr="007C1751">
        <w:rPr>
          <w:i/>
          <w:iCs/>
        </w:rPr>
        <w:t>Les versets indiquant que tous les mécréants, sans aucune exception, iront en enfer</w:t>
      </w:r>
      <w:r>
        <w:t> »,</w:t>
      </w:r>
    </w:p>
    <w:p w14:paraId="25933E24" w14:textId="789EEC3D" w:rsidR="007C1751" w:rsidRDefault="007C1751" w:rsidP="007C1751">
      <w:pPr>
        <w:pStyle w:val="Paragraphedeliste"/>
        <w:numPr>
          <w:ilvl w:val="0"/>
          <w:numId w:val="34"/>
        </w:numPr>
        <w:spacing w:after="0" w:line="240" w:lineRule="auto"/>
        <w:jc w:val="both"/>
      </w:pPr>
      <w:r>
        <w:t>« </w:t>
      </w:r>
      <w:r w:rsidRPr="007C1751">
        <w:rPr>
          <w:i/>
          <w:iCs/>
        </w:rPr>
        <w:t>Hadiths sur la priorité au Paradis des musulmans sur les Juifs et Chrétiens</w:t>
      </w:r>
      <w:r>
        <w:t> »,</w:t>
      </w:r>
    </w:p>
    <w:p w14:paraId="6AAC0475" w14:textId="77777777" w:rsidR="00D36027" w:rsidRDefault="00D36027" w:rsidP="00D36027">
      <w:pPr>
        <w:pStyle w:val="Paragraphedeliste"/>
        <w:spacing w:after="0" w:line="240" w:lineRule="auto"/>
        <w:jc w:val="both"/>
      </w:pPr>
    </w:p>
    <w:p w14:paraId="129B4E7D" w14:textId="25312D85" w:rsidR="002956A6" w:rsidRDefault="007C1751" w:rsidP="007C1751">
      <w:pPr>
        <w:pStyle w:val="Paragraphedeliste"/>
        <w:numPr>
          <w:ilvl w:val="0"/>
          <w:numId w:val="32"/>
        </w:numPr>
        <w:spacing w:after="0" w:line="240" w:lineRule="auto"/>
        <w:jc w:val="both"/>
      </w:pPr>
      <w:r>
        <w:t>Dans le chapitre « </w:t>
      </w:r>
      <w:r w:rsidRPr="007C1751">
        <w:rPr>
          <w:i/>
          <w:iCs/>
        </w:rPr>
        <w:t>L’islam une totale inversion des valeurs avec celles du christianisme ?</w:t>
      </w:r>
      <w:r>
        <w:t> ».</w:t>
      </w:r>
    </w:p>
    <w:p w14:paraId="4E6EC50E" w14:textId="63CA0392" w:rsidR="007C1751" w:rsidRDefault="007C1751" w:rsidP="007C1751">
      <w:pPr>
        <w:spacing w:after="0" w:line="240" w:lineRule="auto"/>
        <w:jc w:val="both"/>
      </w:pPr>
    </w:p>
    <w:p w14:paraId="57F7EDE6" w14:textId="06EDD916" w:rsidR="00D36027" w:rsidRDefault="00D36027" w:rsidP="00D36027">
      <w:pPr>
        <w:pStyle w:val="Titre2"/>
      </w:pPr>
      <w:bookmarkStart w:id="62" w:name="_Toc48156577"/>
      <w:r>
        <w:t>Mahomet était-il un gourou ?</w:t>
      </w:r>
      <w:bookmarkEnd w:id="62"/>
    </w:p>
    <w:p w14:paraId="741926A4" w14:textId="77777777" w:rsidR="00D36027" w:rsidRDefault="00D36027" w:rsidP="007C1751">
      <w:pPr>
        <w:spacing w:after="0" w:line="240" w:lineRule="auto"/>
        <w:jc w:val="both"/>
      </w:pPr>
    </w:p>
    <w:p w14:paraId="007163D0" w14:textId="41B446BB" w:rsidR="00A05054" w:rsidRDefault="007C1751" w:rsidP="007C1751">
      <w:pPr>
        <w:spacing w:after="0" w:line="240" w:lineRule="auto"/>
        <w:jc w:val="both"/>
      </w:pPr>
      <w:r>
        <w:t>Les sectes sont</w:t>
      </w:r>
      <w:r w:rsidR="00A05054">
        <w:t xml:space="preserve"> toujours</w:t>
      </w:r>
      <w:r>
        <w:t xml:space="preserve"> dirigé</w:t>
      </w:r>
      <w:r w:rsidR="00A05054">
        <w:t>e</w:t>
      </w:r>
      <w:r>
        <w:t>s par des gourous, caractérisées</w:t>
      </w:r>
      <w:r w:rsidR="00A05054">
        <w:t>, en général,</w:t>
      </w:r>
      <w:r>
        <w:t xml:space="preserve"> par</w:t>
      </w:r>
      <w:r w:rsidR="00A05054">
        <w:t xml:space="preserve"> ces traits de caractère :</w:t>
      </w:r>
      <w:r>
        <w:t xml:space="preserve"> </w:t>
      </w:r>
    </w:p>
    <w:p w14:paraId="7D150504" w14:textId="77777777" w:rsidR="00A05054" w:rsidRDefault="00A05054" w:rsidP="007C1751">
      <w:pPr>
        <w:spacing w:after="0" w:line="240" w:lineRule="auto"/>
        <w:jc w:val="both"/>
      </w:pPr>
    </w:p>
    <w:p w14:paraId="51DCE906" w14:textId="288B24F1" w:rsidR="007C1751" w:rsidRDefault="00A05054" w:rsidP="007C1751">
      <w:pPr>
        <w:spacing w:after="0" w:line="240" w:lineRule="auto"/>
        <w:jc w:val="both"/>
      </w:pPr>
      <w:r w:rsidRPr="00A05054">
        <w:t>1) Un esprit brillant, une intelligence supérieure à la moyenne</w:t>
      </w:r>
      <w:r>
        <w:t xml:space="preserve"> (ce sont des génies)</w:t>
      </w:r>
      <w:r w:rsidRPr="00A05054">
        <w:t>, 2) Une imagination sans limite, 3) Un sens aigu de la séduction et de la communication, 4) Une personnalité paranoïaque, 5) Des tendances mégalomanes, 6) Le mythe de persécution, 7) Une agressivité et une combativité omniprésentes (une dimension quérulente)</w:t>
      </w:r>
      <w:r>
        <w:rPr>
          <w:rStyle w:val="Appelnotedebasdep"/>
        </w:rPr>
        <w:footnoteReference w:id="141"/>
      </w:r>
      <w:r w:rsidRPr="00A05054">
        <w:t>.</w:t>
      </w:r>
    </w:p>
    <w:p w14:paraId="2C7BE84A" w14:textId="77777777" w:rsidR="00A05054" w:rsidRDefault="00A05054" w:rsidP="007C1751">
      <w:pPr>
        <w:spacing w:after="0" w:line="240" w:lineRule="auto"/>
        <w:jc w:val="both"/>
      </w:pPr>
    </w:p>
    <w:p w14:paraId="451001C5" w14:textId="40703A5D" w:rsidR="00A05054" w:rsidRDefault="00A05054" w:rsidP="007C1751">
      <w:pPr>
        <w:spacing w:after="0" w:line="240" w:lineRule="auto"/>
        <w:jc w:val="both"/>
      </w:pPr>
      <w:r>
        <w:t>Or on retrouve tous ces traits de caractère chez Mahomet.</w:t>
      </w:r>
    </w:p>
    <w:p w14:paraId="32E11600" w14:textId="5A111136" w:rsidR="007C1751" w:rsidRDefault="007C1751" w:rsidP="007C1751">
      <w:pPr>
        <w:spacing w:after="0" w:line="240" w:lineRule="auto"/>
        <w:jc w:val="both"/>
      </w:pPr>
    </w:p>
    <w:p w14:paraId="5BCE2EF0" w14:textId="7621AD6B" w:rsidR="00A05054" w:rsidRDefault="00A05054" w:rsidP="007C1751">
      <w:pPr>
        <w:spacing w:after="0" w:line="240" w:lineRule="auto"/>
        <w:jc w:val="both"/>
      </w:pPr>
      <w:r>
        <w:t>Les motivations des gourous sont en général : 1) le pouvoir le plus absolu possible sur ses adeptes (jusqu’à obtenir d’eux qu’ils se tuent pour leur gourou), 2) les biens matériels, 3) éventuellement le sexe</w:t>
      </w:r>
      <w:r>
        <w:rPr>
          <w:rStyle w:val="Appelnotedebasdep"/>
        </w:rPr>
        <w:footnoteReference w:id="142"/>
      </w:r>
      <w:r>
        <w:t>.</w:t>
      </w:r>
    </w:p>
    <w:p w14:paraId="29B3CBB2" w14:textId="719A30AC" w:rsidR="00A05054" w:rsidRDefault="00A05054" w:rsidP="007C1751">
      <w:pPr>
        <w:spacing w:after="0" w:line="240" w:lineRule="auto"/>
        <w:jc w:val="both"/>
      </w:pPr>
    </w:p>
    <w:p w14:paraId="7565269B" w14:textId="64C3615E" w:rsidR="008F04C6" w:rsidRDefault="00A05054" w:rsidP="007C1751">
      <w:pPr>
        <w:spacing w:after="0" w:line="240" w:lineRule="auto"/>
        <w:jc w:val="both"/>
      </w:pPr>
      <w:r>
        <w:t xml:space="preserve">On retrouve ces motivations chez Mahomet : </w:t>
      </w:r>
    </w:p>
    <w:p w14:paraId="367B3036" w14:textId="77777777" w:rsidR="008F04C6" w:rsidRDefault="008F04C6" w:rsidP="007C1751">
      <w:pPr>
        <w:spacing w:after="0" w:line="240" w:lineRule="auto"/>
        <w:jc w:val="both"/>
      </w:pPr>
    </w:p>
    <w:p w14:paraId="434A29E0" w14:textId="3CC3C3F3" w:rsidR="00A05054" w:rsidRDefault="00A05054" w:rsidP="007C1751">
      <w:pPr>
        <w:spacing w:after="0" w:line="240" w:lineRule="auto"/>
        <w:jc w:val="both"/>
      </w:pPr>
      <w:r>
        <w:t xml:space="preserve">1) </w:t>
      </w:r>
      <w:r w:rsidRPr="008F04C6">
        <w:rPr>
          <w:b/>
          <w:bCs/>
        </w:rPr>
        <w:t>un pouvoir absolu, totalitaire</w:t>
      </w:r>
      <w:r w:rsidR="008F04C6">
        <w:rPr>
          <w:b/>
          <w:bCs/>
        </w:rPr>
        <w:t>, sur ses fidèles</w:t>
      </w:r>
      <w:r>
        <w:t xml:space="preserve"> (voir le sous-chapitre « </w:t>
      </w:r>
      <w:r w:rsidRPr="00A05054">
        <w:rPr>
          <w:i/>
          <w:iCs/>
        </w:rPr>
        <w:t>Mahomet s’arroge la toute-puissance sur ses fidèles</w:t>
      </w:r>
      <w:r>
        <w:t> », plus loin dans ce document</w:t>
      </w:r>
      <w:r w:rsidR="008F04C6">
        <w:rPr>
          <w:rStyle w:val="Appelnotedebasdep"/>
        </w:rPr>
        <w:footnoteReference w:id="143"/>
      </w:r>
      <w:r w:rsidR="008F04C6">
        <w:t>)</w:t>
      </w:r>
      <w:r>
        <w:t>, 2) les biens matériels (Voir l’intégralité de la sourate 8, le Butin), 3) les sexe (Mahomet a eu plus de 19 femmes épouses, concubines et esclaves sexuelles</w:t>
      </w:r>
      <w:r>
        <w:rPr>
          <w:rStyle w:val="Appelnotedebasdep"/>
        </w:rPr>
        <w:footnoteReference w:id="144"/>
      </w:r>
      <w:r w:rsidR="008F04C6">
        <w:t xml:space="preserve"> [alors qu’il n’autorise que quatre épouses à ses adeptes]. Voir aussi le traitement de </w:t>
      </w:r>
      <w:r w:rsidR="008F04C6" w:rsidRPr="008F04C6">
        <w:t>Safiya bint Houyay</w:t>
      </w:r>
      <w:r w:rsidR="008F04C6">
        <w:t>, sa onzième épouse, captive et butin de guerre</w:t>
      </w:r>
      <w:r w:rsidR="008F04C6">
        <w:rPr>
          <w:rStyle w:val="Appelnotedebasdep"/>
        </w:rPr>
        <w:footnoteReference w:id="145"/>
      </w:r>
      <w:r>
        <w:t>).</w:t>
      </w:r>
    </w:p>
    <w:p w14:paraId="3A263AF4" w14:textId="77777777" w:rsidR="004F6CD1" w:rsidRPr="00E340E1" w:rsidRDefault="004F6CD1" w:rsidP="007C1751">
      <w:pPr>
        <w:spacing w:after="0" w:line="240" w:lineRule="auto"/>
        <w:jc w:val="both"/>
      </w:pPr>
    </w:p>
    <w:p w14:paraId="2287DA7F" w14:textId="76472540" w:rsidR="0078542F" w:rsidRPr="0078542F" w:rsidRDefault="0078542F" w:rsidP="0078542F">
      <w:pPr>
        <w:pStyle w:val="Titre1"/>
      </w:pPr>
      <w:bookmarkStart w:id="63" w:name="_Toc48156578"/>
      <w:r w:rsidRPr="0078542F">
        <w:t>La relation entre l’islam e</w:t>
      </w:r>
      <w:r>
        <w:t>t les guerres</w:t>
      </w:r>
      <w:bookmarkEnd w:id="63"/>
    </w:p>
    <w:p w14:paraId="63916CC4" w14:textId="7B55B378" w:rsidR="0078542F" w:rsidRDefault="0078542F" w:rsidP="008F25DF">
      <w:pPr>
        <w:spacing w:after="0" w:line="240" w:lineRule="auto"/>
        <w:jc w:val="both"/>
      </w:pPr>
    </w:p>
    <w:p w14:paraId="21D2ED85" w14:textId="525CBD82" w:rsidR="00397ED8" w:rsidRDefault="00397ED8" w:rsidP="00397ED8">
      <w:pPr>
        <w:pStyle w:val="Titre2"/>
      </w:pPr>
      <w:bookmarkStart w:id="64" w:name="_Toc48156579"/>
      <w:r>
        <w:t>L’islam n’aurait fait la guerre qu’uniquement en état de légitime défense</w:t>
      </w:r>
      <w:bookmarkEnd w:id="64"/>
    </w:p>
    <w:p w14:paraId="69ABC1F7" w14:textId="4ADEF945" w:rsidR="00397ED8" w:rsidRDefault="00397ED8" w:rsidP="008F25DF">
      <w:pPr>
        <w:spacing w:after="0" w:line="240" w:lineRule="auto"/>
        <w:jc w:val="both"/>
      </w:pPr>
    </w:p>
    <w:p w14:paraId="670DAC1F" w14:textId="1C619801" w:rsidR="00397ED8" w:rsidRDefault="00397ED8" w:rsidP="00397ED8">
      <w:pPr>
        <w:pStyle w:val="Titre3"/>
      </w:pPr>
      <w:bookmarkStart w:id="65" w:name="_Toc48156580"/>
      <w:r>
        <w:t>Assertions</w:t>
      </w:r>
      <w:bookmarkEnd w:id="65"/>
    </w:p>
    <w:p w14:paraId="63F46CF4" w14:textId="77777777" w:rsidR="00397ED8" w:rsidRDefault="00397ED8" w:rsidP="008F25DF">
      <w:pPr>
        <w:spacing w:after="0" w:line="240" w:lineRule="auto"/>
        <w:jc w:val="both"/>
      </w:pPr>
    </w:p>
    <w:p w14:paraId="4A85ABEC" w14:textId="2252A69C" w:rsidR="0078542F" w:rsidRDefault="0078542F" w:rsidP="008F25DF">
      <w:pPr>
        <w:spacing w:after="0" w:line="240" w:lineRule="auto"/>
        <w:jc w:val="both"/>
      </w:pPr>
      <w:r>
        <w:t>Selon Mehdi, « </w:t>
      </w:r>
      <w:r w:rsidRPr="0084160D">
        <w:rPr>
          <w:i/>
          <w:iCs/>
        </w:rPr>
        <w:t xml:space="preserve">En principe c'est interdit d'agresser les autres. </w:t>
      </w:r>
      <w:r w:rsidRPr="0078542F">
        <w:rPr>
          <w:b/>
          <w:bCs/>
          <w:i/>
          <w:iCs/>
        </w:rPr>
        <w:t>Mais si des prédicateurs se sont fait agresser en propageant la nouvelle religion, ils ont le droit de se défendre et d’attaquer, à leur tour</w:t>
      </w:r>
      <w:r w:rsidRPr="0084160D">
        <w:rPr>
          <w:i/>
          <w:iCs/>
        </w:rPr>
        <w:t> ». « C'est un combat défensif. Chez les autres, on les tue sans pitié</w:t>
      </w:r>
      <w:r>
        <w:t> ».</w:t>
      </w:r>
    </w:p>
    <w:p w14:paraId="57CE8570" w14:textId="28E20091" w:rsidR="00C066DB" w:rsidRDefault="00C066DB" w:rsidP="008F25DF">
      <w:pPr>
        <w:spacing w:after="0" w:line="240" w:lineRule="auto"/>
        <w:jc w:val="both"/>
      </w:pPr>
    </w:p>
    <w:p w14:paraId="013C7D37" w14:textId="09D3099E" w:rsidR="00C066DB" w:rsidRDefault="00C066DB" w:rsidP="00C066DB">
      <w:pPr>
        <w:spacing w:after="0" w:line="240" w:lineRule="auto"/>
        <w:jc w:val="both"/>
      </w:pPr>
      <w:r>
        <w:t>Selon l'imam chiite libanais, Mohamad Ali El-Husseini, « </w:t>
      </w:r>
      <w:r w:rsidRPr="00C066DB">
        <w:rPr>
          <w:i/>
          <w:iCs/>
        </w:rPr>
        <w:t>l</w:t>
      </w:r>
      <w:r w:rsidRPr="00C066DB">
        <w:rPr>
          <w:b/>
          <w:bCs/>
          <w:i/>
          <w:iCs/>
        </w:rPr>
        <w:t>a</w:t>
      </w:r>
      <w:r w:rsidRPr="00C066DB">
        <w:rPr>
          <w:b/>
          <w:bCs/>
        </w:rPr>
        <w:t xml:space="preserve"> </w:t>
      </w:r>
      <w:r w:rsidRPr="00C066DB">
        <w:rPr>
          <w:b/>
          <w:bCs/>
          <w:i/>
          <w:iCs/>
        </w:rPr>
        <w:t>tolérance, le pardon, la miséricorde et la bonté et beaucoup d'autres valeurs humaines se sont avérées d’être enracinés dan</w:t>
      </w:r>
      <w:r w:rsidRPr="00C066DB">
        <w:rPr>
          <w:i/>
          <w:iCs/>
        </w:rPr>
        <w:t xml:space="preserve">s l'histoire arabo-musulmane et </w:t>
      </w:r>
      <w:r w:rsidRPr="00C066DB">
        <w:rPr>
          <w:b/>
          <w:bCs/>
          <w:i/>
          <w:iCs/>
        </w:rPr>
        <w:t>les versets du Coran et les Hadith du Prophète</w:t>
      </w:r>
      <w:r w:rsidRPr="00C066DB">
        <w:rPr>
          <w:i/>
          <w:iCs/>
        </w:rPr>
        <w:t xml:space="preserve">, ainsi que les événements et attitudes historiques soutiennent cette tendance. Ces nombreuses preuves sur la modération islamique ne peuvent être comptées au sein de ce texte rétréci. Nous pouvons ajouter ici et souligner que </w:t>
      </w:r>
      <w:r w:rsidRPr="00C066DB">
        <w:rPr>
          <w:b/>
          <w:bCs/>
          <w:i/>
          <w:iCs/>
        </w:rPr>
        <w:t>le secret de la diffusion</w:t>
      </w:r>
      <w:r w:rsidRPr="00C066DB">
        <w:rPr>
          <w:i/>
          <w:iCs/>
        </w:rPr>
        <w:t xml:space="preserve"> et l'Islam étant acceptée par les différents peuples à travers le monde (comme il a été confirmé par de nombreux philosophes et les orientalistes), </w:t>
      </w:r>
      <w:r w:rsidRPr="00C066DB">
        <w:rPr>
          <w:b/>
          <w:bCs/>
          <w:i/>
          <w:iCs/>
        </w:rPr>
        <w:t>repose sur la première place dans l'esprit de tolérance, de modération et l'ouverture de l'Islam.</w:t>
      </w:r>
      <w:r w:rsidRPr="00C066DB">
        <w:rPr>
          <w:i/>
          <w:iCs/>
        </w:rPr>
        <w:t xml:space="preserve"> La dignité et la </w:t>
      </w:r>
      <w:r w:rsidRPr="00C066DB">
        <w:rPr>
          <w:b/>
          <w:bCs/>
          <w:i/>
          <w:iCs/>
        </w:rPr>
        <w:t>modération</w:t>
      </w:r>
      <w:r w:rsidRPr="00C066DB">
        <w:rPr>
          <w:i/>
          <w:iCs/>
        </w:rPr>
        <w:t xml:space="preserve"> qui </w:t>
      </w:r>
      <w:r w:rsidRPr="00C066DB">
        <w:rPr>
          <w:b/>
          <w:bCs/>
          <w:i/>
          <w:iCs/>
        </w:rPr>
        <w:t>ont caractérisé les dirigeants des conquêtes islamiques</w:t>
      </w:r>
      <w:r w:rsidRPr="00C066DB">
        <w:rPr>
          <w:i/>
          <w:iCs/>
        </w:rPr>
        <w:t xml:space="preserve"> ont réussi à traiter et à attirer les peuples à l'Islam et de gagner volontairement leur adoration à l'Islam.</w:t>
      </w:r>
      <w:r>
        <w:rPr>
          <w:i/>
          <w:iCs/>
        </w:rPr>
        <w:t xml:space="preserve"> </w:t>
      </w:r>
      <w:r>
        <w:t>».</w:t>
      </w:r>
    </w:p>
    <w:p w14:paraId="0024B996" w14:textId="75D87ADB" w:rsidR="00DB62E0" w:rsidRDefault="00DB62E0" w:rsidP="00C066DB">
      <w:pPr>
        <w:spacing w:after="0" w:line="240" w:lineRule="auto"/>
        <w:jc w:val="both"/>
      </w:pPr>
    </w:p>
    <w:p w14:paraId="0CEE17B3" w14:textId="3CA86939" w:rsidR="00812EC2" w:rsidRDefault="00812EC2" w:rsidP="00C066DB">
      <w:pPr>
        <w:spacing w:after="0" w:line="240" w:lineRule="auto"/>
        <w:jc w:val="both"/>
      </w:pPr>
      <w:r>
        <w:t>Beaucoup de musulmans prétendent que les conquêtes de Mahomet et de ses compagnons d’arme se sont toujours</w:t>
      </w:r>
      <w:r w:rsidR="006A5032">
        <w:t xml:space="preserve"> (et uniquement)</w:t>
      </w:r>
      <w:r>
        <w:t xml:space="preserve"> faites en état de légitime défense</w:t>
      </w:r>
      <w:r w:rsidR="006A5032">
        <w:t>, lorsque les mécréants attaquent en premier</w:t>
      </w:r>
      <w:r w:rsidR="00BB1255">
        <w:rPr>
          <w:rStyle w:val="Appelnotedebasdep"/>
        </w:rPr>
        <w:footnoteReference w:id="146"/>
      </w:r>
      <w:r w:rsidR="006A5032">
        <w:t xml:space="preserve"> (en </w:t>
      </w:r>
      <w:r w:rsidR="00BB1255">
        <w:t>affirmant</w:t>
      </w:r>
      <w:r w:rsidR="006A5032">
        <w:t xml:space="preserve"> que les versets coraniques justifient seulement la légitime défense</w:t>
      </w:r>
      <w:r w:rsidR="00BB1255">
        <w:t>, tels les versets</w:t>
      </w:r>
      <w:r w:rsidR="006A5032">
        <w:t xml:space="preserve"> 9.13, 4.90-91)</w:t>
      </w:r>
      <w:r w:rsidR="00A75D49">
        <w:t> :</w:t>
      </w:r>
    </w:p>
    <w:p w14:paraId="2DF0A4FF" w14:textId="03F6A202" w:rsidR="00A75D49" w:rsidRDefault="00A75D49" w:rsidP="00C066DB">
      <w:pPr>
        <w:spacing w:after="0" w:line="240" w:lineRule="auto"/>
        <w:jc w:val="both"/>
      </w:pPr>
    </w:p>
    <w:p w14:paraId="6BDC1C45" w14:textId="77777777" w:rsidR="00A75D49" w:rsidRPr="002B6FA3" w:rsidRDefault="00A75D49" w:rsidP="00A75D49">
      <w:pPr>
        <w:spacing w:after="0" w:line="240" w:lineRule="auto"/>
        <w:jc w:val="both"/>
      </w:pPr>
      <w:r w:rsidRPr="00CC735A">
        <w:rPr>
          <w:rFonts w:cstheme="minorHAnsi"/>
          <w:i/>
          <w:shd w:val="clear" w:color="auto" w:fill="FFFFFF"/>
        </w:rPr>
        <w:t>Selon Khaled : « </w:t>
      </w:r>
      <w:r w:rsidRPr="00CC735A">
        <w:rPr>
          <w:i/>
        </w:rPr>
        <w:t>Vous êtes libre d'accuser le Coran d'inciter à la guerre offensive et non pas se limiter à la légitime défense. Encore faut-il le Prouver. Aucun des versets que vous citez ne parle ni explicitement ni allusivement d'une guerre agressive. Et pour cause, le Coran est on ne peut plus claire : SEULE la légitime défense est autorisée Explicitement</w:t>
      </w:r>
      <w:r w:rsidRPr="00CC735A">
        <w:t>.</w:t>
      </w:r>
      <w:r w:rsidRPr="00CC735A">
        <w:rPr>
          <w:rFonts w:cstheme="minorHAnsi"/>
          <w:shd w:val="clear" w:color="auto" w:fill="FFFFFF"/>
        </w:rPr>
        <w:t> </w:t>
      </w:r>
      <w:r w:rsidRPr="00CC735A">
        <w:t xml:space="preserve">Donc bon courage </w:t>
      </w:r>
      <w:r w:rsidRPr="00CC735A">
        <w:lastRenderedPageBreak/>
        <w:t>pour dénicher un verset qui permet de tuer des prisonniers de guerres ou de lancer une guerre agressive et non une Légitime défense</w:t>
      </w:r>
      <w:r w:rsidRPr="002B6FA3">
        <w:rPr>
          <w:i/>
        </w:rPr>
        <w:t>.</w:t>
      </w:r>
      <w:r w:rsidRPr="002B6FA3">
        <w:t xml:space="preserve"> </w:t>
      </w:r>
      <w:r>
        <w:rPr>
          <w:rFonts w:cstheme="minorHAnsi"/>
          <w:shd w:val="clear" w:color="auto" w:fill="FFFFFF"/>
        </w:rPr>
        <w:t>».</w:t>
      </w:r>
    </w:p>
    <w:p w14:paraId="055F0A34" w14:textId="36D4A6B2" w:rsidR="00464661" w:rsidRDefault="00464661" w:rsidP="00C066DB">
      <w:pPr>
        <w:spacing w:after="0" w:line="240" w:lineRule="auto"/>
        <w:jc w:val="both"/>
      </w:pPr>
    </w:p>
    <w:p w14:paraId="170BCDB0" w14:textId="05875E94" w:rsidR="00397ED8" w:rsidRDefault="00397ED8" w:rsidP="00397ED8">
      <w:pPr>
        <w:pStyle w:val="Titre3"/>
      </w:pPr>
      <w:bookmarkStart w:id="66" w:name="_Toc48156581"/>
      <w:r>
        <w:t>Réfutation</w:t>
      </w:r>
      <w:bookmarkEnd w:id="66"/>
    </w:p>
    <w:p w14:paraId="0838FF1D" w14:textId="77777777" w:rsidR="00397ED8" w:rsidRDefault="00397ED8" w:rsidP="00C066DB">
      <w:pPr>
        <w:spacing w:after="0" w:line="240" w:lineRule="auto"/>
        <w:jc w:val="both"/>
      </w:pPr>
    </w:p>
    <w:p w14:paraId="53169545" w14:textId="249B1632" w:rsidR="00464661" w:rsidRDefault="00464661" w:rsidP="00C066DB">
      <w:pPr>
        <w:spacing w:after="0" w:line="240" w:lineRule="auto"/>
        <w:jc w:val="both"/>
      </w:pPr>
      <w:r>
        <w:t>On peut se demander pourquoi les groupes terroristes (minoritaires), en se réclamant de l’islam, décapitent (frappent au cou) les mécréants (chrétiens …), mettent en esclavage, y compris sexuel, des femmes etc.</w:t>
      </w:r>
    </w:p>
    <w:p w14:paraId="23541DCF" w14:textId="4A6B0C01" w:rsidR="00464661" w:rsidRDefault="00397ED8" w:rsidP="00C066DB">
      <w:pPr>
        <w:spacing w:after="0" w:line="240" w:lineRule="auto"/>
        <w:jc w:val="both"/>
      </w:pPr>
      <w:r>
        <w:t xml:space="preserve">En fait, </w:t>
      </w:r>
      <w:r w:rsidR="00464661">
        <w:t xml:space="preserve">il y a des textes dans le Coran, la Suna (comme dans d’autres religions), qui sont violents et poussent à la violence. L’échappatoire du contexte ne marche pas. Le combat contre les koufars a commencé après l’hégire. Combats qui ont continué </w:t>
      </w:r>
      <w:r w:rsidR="00714929">
        <w:t>avec les premiers califes (Bakr, Ali, Omar, Uthman)</w:t>
      </w:r>
      <w:r w:rsidR="00A50094">
        <w:t xml:space="preserve">, </w:t>
      </w:r>
      <w:r>
        <w:t xml:space="preserve">les califes </w:t>
      </w:r>
      <w:r w:rsidR="00A50094">
        <w:t>abbassides …</w:t>
      </w:r>
      <w:r w:rsidR="00714929">
        <w:t>.</w:t>
      </w:r>
    </w:p>
    <w:p w14:paraId="706FBF52" w14:textId="4906E3BE" w:rsidR="00812EC2" w:rsidRDefault="00464661" w:rsidP="00C066DB">
      <w:pPr>
        <w:spacing w:after="0" w:line="240" w:lineRule="auto"/>
        <w:jc w:val="both"/>
      </w:pPr>
      <w:r>
        <w:t>On demande</w:t>
      </w:r>
      <w:r w:rsidR="00397ED8">
        <w:t>, ici,</w:t>
      </w:r>
      <w:r>
        <w:t xml:space="preserve"> donc aux musulman</w:t>
      </w:r>
      <w:r w:rsidR="00397ED8">
        <w:t>s</w:t>
      </w:r>
      <w:r>
        <w:t xml:space="preserve"> d’être sincères et de le reconnaître.</w:t>
      </w:r>
    </w:p>
    <w:p w14:paraId="7104B592" w14:textId="77777777" w:rsidR="00D01E43" w:rsidRDefault="00D01E43" w:rsidP="00C066DB">
      <w:pPr>
        <w:spacing w:after="0" w:line="240" w:lineRule="auto"/>
        <w:jc w:val="both"/>
      </w:pPr>
    </w:p>
    <w:p w14:paraId="3CA2B18D" w14:textId="0C1AF76D" w:rsidR="00DB62E0" w:rsidRDefault="00DB62E0" w:rsidP="00C066DB">
      <w:pPr>
        <w:spacing w:after="0" w:line="240" w:lineRule="auto"/>
        <w:jc w:val="both"/>
      </w:pPr>
      <w:r>
        <w:t>En fait, l’on peut avoir une double lecture des versets du Coran, y compris une lecture « daeshienne » parfaitement compatible avec les versets du Coran</w:t>
      </w:r>
      <w:r w:rsidR="00D01E43">
        <w:t xml:space="preserve"> et les hadiths</w:t>
      </w:r>
      <w:r w:rsidR="000A594E">
        <w:t>.</w:t>
      </w:r>
    </w:p>
    <w:p w14:paraId="0192B817" w14:textId="74ACF343" w:rsidR="000A594E" w:rsidRDefault="000A594E" w:rsidP="00C066DB">
      <w:pPr>
        <w:spacing w:after="0" w:line="240" w:lineRule="auto"/>
        <w:jc w:val="both"/>
      </w:pPr>
    </w:p>
    <w:p w14:paraId="29FD584A" w14:textId="143B0816" w:rsidR="000A594E" w:rsidRDefault="000A594E" w:rsidP="00C066DB">
      <w:pPr>
        <w:spacing w:after="0" w:line="240" w:lineRule="auto"/>
        <w:jc w:val="both"/>
      </w:pPr>
      <w:r>
        <w:t xml:space="preserve">On peut rétorquer à Khaled, qu’il existe des versets comme 8.65-67 (voir ci-dessous), mais aussi les versets </w:t>
      </w:r>
      <w:r>
        <w:rPr>
          <w:rFonts w:cstheme="minorHAnsi"/>
          <w:shd w:val="clear" w:color="auto" w:fill="FFFFFF"/>
        </w:rPr>
        <w:t>9.5, 9.23, 9.29-31, 47.4, 5.33, 8.60, 8.12, 47.4, 48.28, 16.126, 2.191-193 etc.</w:t>
      </w:r>
      <w:r>
        <w:t> :</w:t>
      </w:r>
    </w:p>
    <w:p w14:paraId="0432006F" w14:textId="77777777" w:rsidR="000A594E" w:rsidRDefault="000A594E" w:rsidP="000A594E">
      <w:pPr>
        <w:spacing w:after="0" w:line="240" w:lineRule="auto"/>
        <w:jc w:val="both"/>
      </w:pPr>
    </w:p>
    <w:p w14:paraId="0D475D12" w14:textId="77777777" w:rsidR="000A594E" w:rsidRDefault="000A594E" w:rsidP="000A594E">
      <w:pPr>
        <w:spacing w:after="0" w:line="240" w:lineRule="auto"/>
        <w:jc w:val="both"/>
      </w:pPr>
      <w:r>
        <w:t xml:space="preserve">8.65. </w:t>
      </w:r>
      <w:r w:rsidRPr="000A594E">
        <w:rPr>
          <w:b/>
          <w:bCs/>
        </w:rPr>
        <w:t>Ô Prophète, incite les croyants au combat</w:t>
      </w:r>
      <w:r>
        <w:t>. S'il se trouve parmi vous vingt endurants, ils vaincront deux cents; et s'il s'en trouve cent, ils vaincront mille mécréants, car ce sont vraiment des gens qui ne comprennent pas.</w:t>
      </w:r>
    </w:p>
    <w:p w14:paraId="05CA3E9B" w14:textId="77777777" w:rsidR="000A594E" w:rsidRDefault="000A594E" w:rsidP="000A594E">
      <w:pPr>
        <w:spacing w:after="0" w:line="240" w:lineRule="auto"/>
        <w:jc w:val="both"/>
      </w:pPr>
      <w:r>
        <w:t>8.66. Maintenant, Allah a allégé votre tâche, sachant qu'il y a de la faiblesse en vous. S'il y a cent endurants parmi vous, ils vaincront deux cents; et s'il y en a mille, ils vaincront deux mille, par la grâce d'Allah. Et Allah est avec les endurants.</w:t>
      </w:r>
    </w:p>
    <w:p w14:paraId="3AD0633A" w14:textId="2AA1F571" w:rsidR="000A594E" w:rsidRDefault="000A594E" w:rsidP="000A594E">
      <w:pPr>
        <w:spacing w:after="0" w:line="240" w:lineRule="auto"/>
        <w:jc w:val="both"/>
      </w:pPr>
      <w:r>
        <w:t xml:space="preserve">8.67. </w:t>
      </w:r>
      <w:r w:rsidRPr="000A594E">
        <w:rPr>
          <w:b/>
          <w:bCs/>
        </w:rPr>
        <w:t>Un prophète ne devrait pas faire de prisonniers [de guerre] avant d'avoir prévalu [mis les mécréants hors de combat] sur la terre [avant d'avoir fait un grand carnage sur la terre].</w:t>
      </w:r>
      <w:r>
        <w:t xml:space="preserve"> Vous voulez les biens d'ici- bas, tandis qu'Allah veut l'au-delà. Allah est Puissant et Sage.</w:t>
      </w:r>
    </w:p>
    <w:p w14:paraId="2251B3F0" w14:textId="3370C765" w:rsidR="00CC1460" w:rsidRDefault="00CC1460" w:rsidP="000A594E">
      <w:pPr>
        <w:spacing w:after="0" w:line="240" w:lineRule="auto"/>
        <w:jc w:val="both"/>
      </w:pPr>
    </w:p>
    <w:p w14:paraId="089E32EE" w14:textId="4BE4BE1E" w:rsidR="00CC1460" w:rsidRDefault="00CC1460" w:rsidP="000A594E">
      <w:pPr>
        <w:spacing w:after="0" w:line="240" w:lineRule="auto"/>
        <w:jc w:val="both"/>
      </w:pPr>
      <w:r>
        <w:t>Si Mahomet avait toujours agi en état de légitime défense, comment expliquer :</w:t>
      </w:r>
    </w:p>
    <w:p w14:paraId="215E6841" w14:textId="77777777" w:rsidR="00EB0CC9" w:rsidRDefault="00EB0CC9" w:rsidP="000A594E">
      <w:pPr>
        <w:spacing w:after="0" w:line="240" w:lineRule="auto"/>
        <w:jc w:val="both"/>
      </w:pPr>
    </w:p>
    <w:p w14:paraId="2052A2C2" w14:textId="44F9A914" w:rsidR="00CC1460" w:rsidRDefault="00CC1460" w:rsidP="00CC1460">
      <w:pPr>
        <w:pStyle w:val="Paragraphedeliste"/>
        <w:numPr>
          <w:ilvl w:val="0"/>
          <w:numId w:val="37"/>
        </w:numPr>
        <w:spacing w:after="0" w:line="240" w:lineRule="auto"/>
        <w:jc w:val="both"/>
      </w:pPr>
      <w:r>
        <w:t>Qu’il ait mené plus de 100 expéditions guerrière</w:t>
      </w:r>
      <w:r w:rsidR="00D04CF3">
        <w:t>s</w:t>
      </w:r>
      <w:r>
        <w:t>.</w:t>
      </w:r>
    </w:p>
    <w:p w14:paraId="37A905B3" w14:textId="4EE6369A" w:rsidR="00CC1460" w:rsidRDefault="00CC1460" w:rsidP="00CC1460">
      <w:pPr>
        <w:pStyle w:val="Paragraphedeliste"/>
        <w:numPr>
          <w:ilvl w:val="0"/>
          <w:numId w:val="37"/>
        </w:numPr>
        <w:spacing w:after="0" w:line="240" w:lineRule="auto"/>
        <w:jc w:val="both"/>
      </w:pPr>
      <w:r>
        <w:t>Qu’entre 622 (l’hégire), à partir du territoire d’une ville-oasis Médine (Yatrib), il ait pu conquérir, toute la péninsule arabique et la Palestine, au moment de sa mort, en 632.</w:t>
      </w:r>
    </w:p>
    <w:p w14:paraId="7B00D02D" w14:textId="70C99F0A" w:rsidR="00FA051B" w:rsidRDefault="00FA051B" w:rsidP="00C066DB">
      <w:pPr>
        <w:spacing w:after="0" w:line="240" w:lineRule="auto"/>
        <w:jc w:val="both"/>
      </w:pPr>
    </w:p>
    <w:p w14:paraId="01E72E75" w14:textId="3DD259E8" w:rsidR="00CC1460" w:rsidRDefault="00CC1460" w:rsidP="00C066DB">
      <w:pPr>
        <w:spacing w:after="0" w:line="240" w:lineRule="auto"/>
        <w:jc w:val="both"/>
      </w:pPr>
      <w:r>
        <w:t>Si les armées de l’islam avaient toujours agi en état de légitime défense, comment expliquer qu’elles aient conquis</w:t>
      </w:r>
      <w:r w:rsidR="00EB0CC9">
        <w:t>,</w:t>
      </w:r>
      <w:r>
        <w:t xml:space="preserve"> en un siècle et demi</w:t>
      </w:r>
      <w:r w:rsidR="00EB0CC9">
        <w:t>, entre 632 et 750 (</w:t>
      </w:r>
      <w:r w:rsidR="00EB0CC9" w:rsidRPr="00EB0CC9">
        <w:t>bataille de Kaboul, vers 750)</w:t>
      </w:r>
      <w:r>
        <w:t>, un quart des terres émergées de notre planète</w:t>
      </w:r>
      <w:r w:rsidR="00EB0CC9">
        <w:rPr>
          <w:rStyle w:val="Appelnotedebasdep"/>
        </w:rPr>
        <w:footnoteReference w:id="147"/>
      </w:r>
      <w:r>
        <w:t> ?</w:t>
      </w:r>
    </w:p>
    <w:p w14:paraId="719C6282" w14:textId="77777777" w:rsidR="00CC1460" w:rsidRDefault="00CC1460" w:rsidP="00C066DB">
      <w:pPr>
        <w:spacing w:after="0" w:line="240" w:lineRule="auto"/>
        <w:jc w:val="both"/>
      </w:pPr>
    </w:p>
    <w:p w14:paraId="3E955373" w14:textId="72918D14" w:rsidR="00FA051B" w:rsidRDefault="00FA051B" w:rsidP="00D95AC7">
      <w:pPr>
        <w:pStyle w:val="Titre2"/>
      </w:pPr>
      <w:bookmarkStart w:id="67" w:name="_Toc48156582"/>
      <w:r w:rsidRPr="006650F0">
        <w:t>La légitimité du califat</w:t>
      </w:r>
      <w:bookmarkEnd w:id="67"/>
    </w:p>
    <w:p w14:paraId="76D5A153" w14:textId="53493E03" w:rsidR="00FA051B" w:rsidRDefault="00FA051B" w:rsidP="00C066DB">
      <w:pPr>
        <w:spacing w:after="0" w:line="240" w:lineRule="auto"/>
        <w:jc w:val="both"/>
      </w:pPr>
    </w:p>
    <w:p w14:paraId="3BDCDDA5" w14:textId="25B51E76" w:rsidR="003418B3" w:rsidRDefault="003418B3" w:rsidP="00C066DB">
      <w:pPr>
        <w:spacing w:after="0" w:line="240" w:lineRule="auto"/>
        <w:jc w:val="both"/>
      </w:pPr>
      <w:r w:rsidRPr="009932F0">
        <w:rPr>
          <w:i/>
          <w:iCs/>
        </w:rPr>
        <w:t>Dans le Coran</w:t>
      </w:r>
      <w:r>
        <w:t> :</w:t>
      </w:r>
    </w:p>
    <w:p w14:paraId="305E626B" w14:textId="2FF27CA3" w:rsidR="003418B3" w:rsidRDefault="003418B3" w:rsidP="00C066DB">
      <w:pPr>
        <w:spacing w:after="0" w:line="240" w:lineRule="auto"/>
        <w:jc w:val="both"/>
      </w:pPr>
    </w:p>
    <w:p w14:paraId="65DAA0CE" w14:textId="3F97F32F" w:rsidR="00276CA7" w:rsidRDefault="00276CA7" w:rsidP="00276CA7">
      <w:pPr>
        <w:spacing w:after="0" w:line="240" w:lineRule="auto"/>
        <w:jc w:val="both"/>
      </w:pPr>
      <w:r>
        <w:t>Le "verset Istikhlaf" est utilisé par certains pour plaider en faveur d'une base coranique pour le califat :</w:t>
      </w:r>
    </w:p>
    <w:p w14:paraId="0F57F0F4" w14:textId="77777777" w:rsidR="00276CA7" w:rsidRDefault="00276CA7" w:rsidP="00276CA7">
      <w:pPr>
        <w:spacing w:after="0" w:line="240" w:lineRule="auto"/>
        <w:jc w:val="both"/>
      </w:pPr>
    </w:p>
    <w:p w14:paraId="04A443EC" w14:textId="26198F97" w:rsidR="003418B3" w:rsidRDefault="00276CA7" w:rsidP="00276CA7">
      <w:pPr>
        <w:spacing w:after="0" w:line="240" w:lineRule="auto"/>
        <w:jc w:val="both"/>
      </w:pPr>
      <w:r>
        <w:t xml:space="preserve">24.55. Allah a promis à ceux d'entre vous qui ont cru et fait les bonnes œuvres </w:t>
      </w:r>
      <w:r w:rsidRPr="00276CA7">
        <w:rPr>
          <w:b/>
          <w:bCs/>
        </w:rPr>
        <w:t>qu'Il leur donnerait la succession sur terre comme Il l'a donnée à ceux qui les ont précédés. Il donnerait force et suprématie à leur religion qu'il a agréée pour eux</w:t>
      </w:r>
      <w:r>
        <w:t>. Il leur changerait leur ancienne peur en sécurité. Ils M'adorent et ne M'associent rien et celui qui mécroît par la suite, ce sont ceux-là les pervers.</w:t>
      </w:r>
    </w:p>
    <w:p w14:paraId="235820AD" w14:textId="435931AF" w:rsidR="00276CA7" w:rsidRDefault="00276CA7" w:rsidP="00276CA7">
      <w:pPr>
        <w:spacing w:after="0" w:line="240" w:lineRule="auto"/>
        <w:jc w:val="both"/>
      </w:pPr>
    </w:p>
    <w:p w14:paraId="4FD3D7B9" w14:textId="5F98E266" w:rsidR="00276CA7" w:rsidRDefault="00276CA7" w:rsidP="00276CA7">
      <w:pPr>
        <w:spacing w:after="0" w:line="240" w:lineRule="auto"/>
        <w:jc w:val="both"/>
      </w:pPr>
      <w:r>
        <w:t>Que certains traduisent de la façon suivante :</w:t>
      </w:r>
    </w:p>
    <w:p w14:paraId="073256AC" w14:textId="77777777" w:rsidR="00276CA7" w:rsidRDefault="00276CA7" w:rsidP="00276CA7">
      <w:pPr>
        <w:spacing w:after="0" w:line="240" w:lineRule="auto"/>
        <w:jc w:val="both"/>
      </w:pPr>
    </w:p>
    <w:p w14:paraId="68D146D9" w14:textId="03CAA130" w:rsidR="00276CA7" w:rsidRDefault="009932F0" w:rsidP="00276CA7">
      <w:pPr>
        <w:spacing w:after="0" w:line="240" w:lineRule="auto"/>
        <w:jc w:val="both"/>
      </w:pPr>
      <w:r>
        <w:t xml:space="preserve">24.55. </w:t>
      </w:r>
      <w:r w:rsidR="00276CA7" w:rsidRPr="00276CA7">
        <w:t xml:space="preserve">Dieu a promis à ceux d'entre vous qui sont parvenus à la foi et qui font des actions justes que, d'une certitude, </w:t>
      </w:r>
      <w:r w:rsidR="00276CA7" w:rsidRPr="009932F0">
        <w:rPr>
          <w:b/>
          <w:bCs/>
        </w:rPr>
        <w:t xml:space="preserve">Il les fera </w:t>
      </w:r>
      <w:r w:rsidR="00276CA7" w:rsidRPr="009932F0">
        <w:rPr>
          <w:b/>
          <w:bCs/>
          <w:i/>
          <w:iCs/>
        </w:rPr>
        <w:t>Khulifa</w:t>
      </w:r>
      <w:r w:rsidR="00276CA7" w:rsidRPr="009932F0">
        <w:rPr>
          <w:b/>
          <w:bCs/>
        </w:rPr>
        <w:t xml:space="preserve"> [califat] sur la terre, comme Il a amené [certains de] ceux qui ont vécu avant eux à devenir </w:t>
      </w:r>
      <w:r w:rsidR="00276CA7" w:rsidRPr="009932F0">
        <w:rPr>
          <w:b/>
          <w:bCs/>
          <w:i/>
          <w:iCs/>
        </w:rPr>
        <w:t>Khulifa</w:t>
      </w:r>
      <w:r w:rsidR="00276CA7" w:rsidRPr="009932F0">
        <w:rPr>
          <w:b/>
          <w:bCs/>
        </w:rPr>
        <w:t xml:space="preserve"> ; et que, d'une certitude, Il leur établira fermement la religion</w:t>
      </w:r>
      <w:r w:rsidR="00276CA7" w:rsidRPr="00276CA7">
        <w:t xml:space="preserve"> qu'il s'est plu à leur accorder; et que, d'une certitude, Il fera remplacer leur ancien état de peur par un sentiment de sécurité [vu qu'ils] M'adorent [seuls], n'attribuant pas de pouvoirs divins à quoi que ce soit à côté de Moi. Mais tous ceux qui, après [avoir compris] cela, choisissent de nier la vérité - ce sont eux, eux qui sont vraiment iniques</w:t>
      </w:r>
      <w:r w:rsidR="00276CA7">
        <w:t xml:space="preserve"> </w:t>
      </w:r>
      <w:r w:rsidR="00276CA7" w:rsidRPr="00276CA7">
        <w:t>!</w:t>
      </w:r>
    </w:p>
    <w:p w14:paraId="7CD7061A" w14:textId="570808B4" w:rsidR="003418B3" w:rsidRDefault="003418B3" w:rsidP="00C066DB">
      <w:pPr>
        <w:spacing w:after="0" w:line="240" w:lineRule="auto"/>
        <w:jc w:val="both"/>
      </w:pPr>
    </w:p>
    <w:p w14:paraId="6A42C3D8" w14:textId="4144A64D" w:rsidR="00D95AC7" w:rsidRDefault="00D95AC7" w:rsidP="00C066DB">
      <w:pPr>
        <w:spacing w:after="0" w:line="240" w:lineRule="auto"/>
        <w:jc w:val="both"/>
      </w:pPr>
      <w:r w:rsidRPr="00D95AC7">
        <w:t>2.30. Lorsque Ton Seigneur confia aux Anges: "</w:t>
      </w:r>
      <w:r w:rsidRPr="00D95AC7">
        <w:rPr>
          <w:b/>
          <w:bCs/>
        </w:rPr>
        <w:t>Je vais établir sur la terre un vicaire "Khalifa" [je créerai un Khalifa sur la terre].</w:t>
      </w:r>
      <w:r w:rsidRPr="00D95AC7">
        <w:t xml:space="preserve"> Ils dirent: "Vas-Tu y désigner un qui y mettra le désordre et répandra le sang, quand nous sommes là à Te sanctifier et à Te glorifier?" - Il dit: "En vérité, Je sais ce que vous ne savez pas!".</w:t>
      </w:r>
    </w:p>
    <w:p w14:paraId="01ACACDF" w14:textId="77777777" w:rsidR="00D95AC7" w:rsidRDefault="00D95AC7" w:rsidP="00C066DB">
      <w:pPr>
        <w:spacing w:after="0" w:line="240" w:lineRule="auto"/>
        <w:jc w:val="both"/>
      </w:pPr>
    </w:p>
    <w:p w14:paraId="0F211B75" w14:textId="042EEDC3" w:rsidR="009932F0" w:rsidRDefault="009932F0" w:rsidP="009932F0">
      <w:pPr>
        <w:spacing w:after="0" w:line="240" w:lineRule="auto"/>
        <w:jc w:val="both"/>
      </w:pPr>
      <w:r w:rsidRPr="009932F0">
        <w:rPr>
          <w:i/>
          <w:iCs/>
        </w:rPr>
        <w:t>Dans le</w:t>
      </w:r>
      <w:r>
        <w:rPr>
          <w:i/>
          <w:iCs/>
        </w:rPr>
        <w:t>s hadiths</w:t>
      </w:r>
      <w:r>
        <w:t> </w:t>
      </w:r>
      <w:r w:rsidR="00D95AC7">
        <w:t xml:space="preserve">(voir ci-dessous) </w:t>
      </w:r>
      <w:r>
        <w:t>:</w:t>
      </w:r>
    </w:p>
    <w:p w14:paraId="55BEADDF" w14:textId="77777777" w:rsidR="009932F0" w:rsidRDefault="009932F0" w:rsidP="00C066DB">
      <w:pPr>
        <w:spacing w:after="0" w:line="240" w:lineRule="auto"/>
        <w:jc w:val="both"/>
      </w:pPr>
    </w:p>
    <w:p w14:paraId="5DE41590" w14:textId="2508F2BE" w:rsidR="00FA051B" w:rsidRPr="00253C71" w:rsidRDefault="00FA051B" w:rsidP="00C066DB">
      <w:pPr>
        <w:spacing w:after="0" w:line="240" w:lineRule="auto"/>
        <w:jc w:val="both"/>
      </w:pPr>
      <w:r w:rsidRPr="00253C71">
        <w:t>Hadith dans</w:t>
      </w:r>
      <w:r w:rsidR="003418B3">
        <w:t xml:space="preserve"> le</w:t>
      </w:r>
      <w:r w:rsidRPr="00253C71">
        <w:t xml:space="preserve"> Musnad</w:t>
      </w:r>
      <w:r w:rsidR="00712583">
        <w:t xml:space="preserve"> de l’imam</w:t>
      </w:r>
      <w:r w:rsidRPr="00253C71">
        <w:t xml:space="preserve"> Ahmad</w:t>
      </w:r>
      <w:r w:rsidR="00276CA7">
        <w:t xml:space="preserve"> ibn Hanbal</w:t>
      </w:r>
      <w:r w:rsidR="00276CA7">
        <w:rPr>
          <w:rStyle w:val="Appelnotedebasdep"/>
        </w:rPr>
        <w:footnoteReference w:id="148"/>
      </w:r>
      <w:r w:rsidRPr="00253C71">
        <w:t xml:space="preserve"> n° 17939</w:t>
      </w:r>
      <w:r w:rsidR="00D729ED">
        <w:rPr>
          <w:rStyle w:val="Appelnotedebasdep"/>
          <w:lang w:val="en-GB"/>
        </w:rPr>
        <w:footnoteReference w:id="149"/>
      </w:r>
      <w:r w:rsidR="0041435C" w:rsidRPr="00253C71">
        <w:t xml:space="preserve"> </w:t>
      </w:r>
      <w:r w:rsidR="009932F0">
        <w:t xml:space="preserve">(voir ci-après) </w:t>
      </w:r>
      <w:r w:rsidR="0041435C" w:rsidRPr="00253C71">
        <w:t>:</w:t>
      </w:r>
    </w:p>
    <w:p w14:paraId="52C3B600" w14:textId="3929F358" w:rsidR="0041435C" w:rsidRPr="00253C71" w:rsidRDefault="0041435C" w:rsidP="00C066DB">
      <w:pPr>
        <w:spacing w:after="0" w:line="240" w:lineRule="auto"/>
        <w:jc w:val="both"/>
      </w:pPr>
    </w:p>
    <w:p w14:paraId="2ACDCAEA" w14:textId="29B3CE5A" w:rsidR="00712583" w:rsidRPr="00712583" w:rsidRDefault="0041435C" w:rsidP="00712583">
      <w:pPr>
        <w:shd w:val="clear" w:color="auto" w:fill="FFFFFF"/>
        <w:jc w:val="both"/>
        <w:rPr>
          <w:rFonts w:ascii="Calibri" w:eastAsia="Times New Roman" w:hAnsi="Calibri" w:cs="Calibri"/>
          <w:lang w:eastAsia="fr-FR"/>
        </w:rPr>
      </w:pPr>
      <w:r w:rsidRPr="00712583">
        <w:rPr>
          <w:rFonts w:ascii="Calibri" w:hAnsi="Calibri" w:cs="Calibri"/>
        </w:rPr>
        <w:t>« </w:t>
      </w:r>
      <w:r w:rsidR="00712583" w:rsidRPr="00712583">
        <w:rPr>
          <w:rFonts w:ascii="Calibri" w:eastAsia="Times New Roman" w:hAnsi="Calibri" w:cs="Calibri"/>
          <w:lang w:eastAsia="fr-FR"/>
        </w:rPr>
        <w:t>Le Prophète (</w:t>
      </w:r>
      <w:r w:rsidR="003418B3">
        <w:rPr>
          <w:rFonts w:ascii="Calibri" w:eastAsia="Times New Roman" w:hAnsi="Calibri" w:cs="Calibri"/>
          <w:noProof/>
          <w:lang w:eastAsia="fr-FR"/>
        </w:rPr>
        <w:t>saw</w:t>
      </w:r>
      <w:r w:rsidR="00712583" w:rsidRPr="00712583">
        <w:rPr>
          <w:rFonts w:ascii="Calibri" w:eastAsia="Times New Roman" w:hAnsi="Calibri" w:cs="Calibri"/>
          <w:lang w:eastAsia="fr-FR"/>
        </w:rPr>
        <w:t>) a dit, poursuivit Hudhayfa : </w:t>
      </w:r>
    </w:p>
    <w:p w14:paraId="19694C8A" w14:textId="1018AE6A" w:rsidR="0041435C" w:rsidRPr="00712583" w:rsidRDefault="00712583" w:rsidP="00712583">
      <w:pPr>
        <w:shd w:val="clear" w:color="auto" w:fill="FFFFFF"/>
        <w:spacing w:after="0" w:line="240" w:lineRule="auto"/>
        <w:jc w:val="both"/>
        <w:rPr>
          <w:rFonts w:ascii="Calibri" w:eastAsia="Times New Roman" w:hAnsi="Calibri" w:cs="Calibri"/>
          <w:lang w:eastAsia="fr-FR"/>
        </w:rPr>
      </w:pPr>
      <w:r w:rsidRPr="00712583">
        <w:rPr>
          <w:rFonts w:ascii="Calibri" w:eastAsia="Times New Roman" w:hAnsi="Calibri" w:cs="Calibri"/>
          <w:lang w:eastAsia="fr-FR"/>
        </w:rPr>
        <w:t> « </w:t>
      </w:r>
      <w:r w:rsidRPr="00712583">
        <w:rPr>
          <w:rFonts w:ascii="Calibri" w:eastAsia="Times New Roman" w:hAnsi="Calibri" w:cs="Calibri"/>
          <w:i/>
          <w:iCs/>
          <w:lang w:eastAsia="fr-FR"/>
        </w:rPr>
        <w:t>La prophétie restera parmi vous autant qu'Allah le souhaitera, puis Allah y mettra un terme quand Il voudra. Il y aura alors un Califat</w:t>
      </w:r>
      <w:r w:rsidR="00276CA7">
        <w:rPr>
          <w:rFonts w:ascii="Calibri" w:eastAsia="Times New Roman" w:hAnsi="Calibri" w:cs="Calibri"/>
          <w:i/>
          <w:iCs/>
          <w:lang w:eastAsia="fr-FR"/>
        </w:rPr>
        <w:t xml:space="preserve"> (</w:t>
      </w:r>
      <w:r w:rsidR="00276CA7" w:rsidRPr="00276CA7">
        <w:rPr>
          <w:rFonts w:ascii="Calibri" w:eastAsia="Times New Roman" w:hAnsi="Calibri" w:cs="Calibri"/>
          <w:i/>
          <w:iCs/>
          <w:lang w:eastAsia="fr-FR"/>
        </w:rPr>
        <w:t>Khilafah</w:t>
      </w:r>
      <w:r w:rsidR="00276CA7">
        <w:rPr>
          <w:rFonts w:ascii="Calibri" w:eastAsia="Times New Roman" w:hAnsi="Calibri" w:cs="Calibri"/>
          <w:i/>
          <w:iCs/>
          <w:lang w:eastAsia="fr-FR"/>
        </w:rPr>
        <w:t>)</w:t>
      </w:r>
      <w:r w:rsidRPr="00712583">
        <w:rPr>
          <w:rFonts w:ascii="Calibri" w:eastAsia="Times New Roman" w:hAnsi="Calibri" w:cs="Calibri"/>
          <w:i/>
          <w:iCs/>
          <w:lang w:eastAsia="fr-FR"/>
        </w:rPr>
        <w:t xml:space="preserve"> suivant la voie prophétique, qui vous gouvernera autant qu'Allah le souhaitera, puis Allah y mettra un terme quand Il voudra. Puis viendra une royauté injuste (et dynastique)</w:t>
      </w:r>
      <w:r w:rsidRPr="00712583">
        <w:rPr>
          <w:rFonts w:ascii="Calibri" w:eastAsia="Times New Roman" w:hAnsi="Calibri" w:cs="Calibri"/>
          <w:lang w:eastAsia="fr-FR"/>
        </w:rPr>
        <w:t> </w:t>
      </w:r>
      <w:r w:rsidRPr="00712583">
        <w:rPr>
          <w:rFonts w:ascii="Calibri" w:eastAsia="Times New Roman" w:hAnsi="Calibri" w:cs="Calibri"/>
          <w:i/>
          <w:iCs/>
          <w:lang w:eastAsia="fr-FR"/>
        </w:rPr>
        <w:t xml:space="preserve">qui vous gouvernera autant qu'Allah le souhaitera, puis Allah y mettra un terme quand Il voudra. Puis viendra une royauté tyrannique qui vous gouvernera autant qu'Allah le souhaitera, puis Allah y mettra un terme quand Il voudra. </w:t>
      </w:r>
      <w:r w:rsidRPr="00712583">
        <w:rPr>
          <w:rFonts w:ascii="Calibri" w:eastAsia="Times New Roman" w:hAnsi="Calibri" w:cs="Calibri"/>
          <w:b/>
          <w:bCs/>
          <w:i/>
          <w:iCs/>
          <w:lang w:eastAsia="fr-FR"/>
        </w:rPr>
        <w:t>Puis viendra alors un Califat suivant la voie prophétique</w:t>
      </w:r>
      <w:r w:rsidRPr="00712583">
        <w:rPr>
          <w:rFonts w:ascii="Calibri" w:eastAsia="Times New Roman" w:hAnsi="Calibri" w:cs="Calibri"/>
          <w:b/>
          <w:bCs/>
          <w:lang w:eastAsia="fr-FR"/>
        </w:rPr>
        <w:t>.</w:t>
      </w:r>
      <w:r w:rsidRPr="00712583">
        <w:rPr>
          <w:rFonts w:ascii="Calibri" w:eastAsia="Times New Roman" w:hAnsi="Calibri" w:cs="Calibri"/>
          <w:lang w:eastAsia="fr-FR"/>
        </w:rPr>
        <w:t> » Puis le Prophète (</w:t>
      </w:r>
      <w:r w:rsidR="003418B3">
        <w:rPr>
          <w:rFonts w:ascii="Calibri" w:eastAsia="Times New Roman" w:hAnsi="Calibri" w:cs="Calibri"/>
          <w:noProof/>
          <w:lang w:eastAsia="fr-FR"/>
        </w:rPr>
        <w:t>saw</w:t>
      </w:r>
      <w:r w:rsidRPr="00712583">
        <w:rPr>
          <w:rFonts w:ascii="Calibri" w:eastAsia="Times New Roman" w:hAnsi="Calibri" w:cs="Calibri"/>
          <w:lang w:eastAsia="fr-FR"/>
        </w:rPr>
        <w:t>) se tut</w:t>
      </w:r>
      <w:r w:rsidR="0041435C" w:rsidRPr="00712583">
        <w:rPr>
          <w:rFonts w:ascii="Calibri" w:hAnsi="Calibri" w:cs="Calibri"/>
        </w:rPr>
        <w:t>. »</w:t>
      </w:r>
      <w:r w:rsidR="009932F0">
        <w:rPr>
          <w:rStyle w:val="Appelnotedebasdep"/>
          <w:rFonts w:ascii="Calibri" w:hAnsi="Calibri" w:cs="Calibri"/>
        </w:rPr>
        <w:footnoteReference w:id="150"/>
      </w:r>
      <w:r w:rsidR="009932F0">
        <w:rPr>
          <w:rFonts w:ascii="Calibri" w:hAnsi="Calibri" w:cs="Calibri"/>
        </w:rPr>
        <w:t>.</w:t>
      </w:r>
    </w:p>
    <w:p w14:paraId="4AF929A1" w14:textId="11BF081E" w:rsidR="00DB62E0" w:rsidRDefault="00DB62E0" w:rsidP="00C066DB">
      <w:pPr>
        <w:spacing w:after="0" w:line="240" w:lineRule="auto"/>
        <w:jc w:val="both"/>
      </w:pPr>
    </w:p>
    <w:p w14:paraId="7698E01C" w14:textId="1920E702" w:rsidR="00276CA7" w:rsidRPr="00EA5669" w:rsidRDefault="00276CA7" w:rsidP="00C066DB">
      <w:pPr>
        <w:spacing w:after="0" w:line="240" w:lineRule="auto"/>
        <w:jc w:val="both"/>
        <w:rPr>
          <w:rFonts w:ascii="Calibri" w:hAnsi="Calibri" w:cs="Calibri"/>
        </w:rPr>
      </w:pPr>
      <w:r w:rsidRPr="00EA5669">
        <w:rPr>
          <w:rFonts w:ascii="Calibri" w:hAnsi="Calibri" w:cs="Calibri"/>
          <w:shd w:val="clear" w:color="auto" w:fill="FFFFFF"/>
        </w:rPr>
        <w:t xml:space="preserve">Plusieurs écoles de jurisprudence et de pensée au sein de l'islam sunnite affirment que gouverner un État par </w:t>
      </w:r>
      <w:r w:rsidRPr="00276CA7">
        <w:rPr>
          <w:rFonts w:ascii="Calibri" w:hAnsi="Calibri" w:cs="Calibri"/>
          <w:shd w:val="clear" w:color="auto" w:fill="FFFFFF"/>
        </w:rPr>
        <w:t>la </w:t>
      </w:r>
      <w:hyperlink r:id="rId71" w:tooltip="sharia" w:history="1">
        <w:r w:rsidRPr="00276CA7">
          <w:rPr>
            <w:rStyle w:val="Lienhypertexte"/>
            <w:rFonts w:ascii="Calibri" w:hAnsi="Calibri" w:cs="Calibri"/>
            <w:color w:val="0B0080"/>
            <w:shd w:val="clear" w:color="auto" w:fill="FFFFFF"/>
          </w:rPr>
          <w:t>charia</w:t>
        </w:r>
      </w:hyperlink>
      <w:r w:rsidRPr="00276CA7">
        <w:rPr>
          <w:rFonts w:ascii="Calibri" w:hAnsi="Calibri" w:cs="Calibri"/>
          <w:color w:val="202122"/>
          <w:shd w:val="clear" w:color="auto" w:fill="FFFFFF"/>
        </w:rPr>
        <w:t> </w:t>
      </w:r>
      <w:r w:rsidRPr="00EA5669">
        <w:rPr>
          <w:rFonts w:ascii="Calibri" w:hAnsi="Calibri" w:cs="Calibri"/>
          <w:shd w:val="clear" w:color="auto" w:fill="FFFFFF"/>
        </w:rPr>
        <w:t>revient, par définition, à gouverner via le califat et à utiliser les versets 5.49, 4.59 pour soutenir leur revendication</w:t>
      </w:r>
      <w:r w:rsidRPr="00EA5669">
        <w:rPr>
          <w:rStyle w:val="Appelnotedebasdep"/>
          <w:rFonts w:ascii="Calibri" w:hAnsi="Calibri" w:cs="Calibri"/>
          <w:shd w:val="clear" w:color="auto" w:fill="FFFFFF"/>
        </w:rPr>
        <w:footnoteReference w:id="151"/>
      </w:r>
      <w:r w:rsidRPr="00EA5669">
        <w:rPr>
          <w:rFonts w:ascii="Calibri" w:hAnsi="Calibri" w:cs="Calibri"/>
          <w:shd w:val="clear" w:color="auto" w:fill="FFFFFF"/>
        </w:rPr>
        <w:t>.</w:t>
      </w:r>
    </w:p>
    <w:p w14:paraId="68A71B9C" w14:textId="694E1670" w:rsidR="008C210B" w:rsidRPr="00EA5669" w:rsidRDefault="008C210B" w:rsidP="00C066DB">
      <w:pPr>
        <w:spacing w:after="0" w:line="240" w:lineRule="auto"/>
        <w:jc w:val="both"/>
      </w:pPr>
      <w:r w:rsidRPr="00EA5669">
        <w:t>Pour certains musulmans, nous sommes, à présent</w:t>
      </w:r>
      <w:r w:rsidR="003418B3" w:rsidRPr="00EA5669">
        <w:t xml:space="preserve"> (au début du 21° siècle)</w:t>
      </w:r>
      <w:r w:rsidRPr="00EA5669">
        <w:t>, à l'ère tyrannique</w:t>
      </w:r>
      <w:r w:rsidR="00AB0FCC" w:rsidRPr="00EA5669">
        <w:t>, caractérisée, selon la prophétie, par l'injustice, la violence, la répression et la coercition</w:t>
      </w:r>
      <w:r w:rsidRPr="00EA5669">
        <w:t>.</w:t>
      </w:r>
      <w:r w:rsidR="003418B3" w:rsidRPr="00EA5669">
        <w:t xml:space="preserve"> Puis al-Mahdi (le messie islamique) fera son apparition après le règne des despotes. </w:t>
      </w:r>
      <w:r w:rsidR="003418B3" w:rsidRPr="00EA5669">
        <w:rPr>
          <w:i/>
          <w:iCs/>
        </w:rPr>
        <w:t>Son Califat sera le second Califat qui suivra la voie de la prophétie</w:t>
      </w:r>
      <w:r w:rsidR="003418B3" w:rsidRPr="00EA5669">
        <w:rPr>
          <w:rStyle w:val="Appelnotedebasdep"/>
        </w:rPr>
        <w:footnoteReference w:id="152"/>
      </w:r>
      <w:r w:rsidR="003418B3" w:rsidRPr="00EA5669">
        <w:t>.</w:t>
      </w:r>
    </w:p>
    <w:p w14:paraId="73BFC756" w14:textId="01543514" w:rsidR="009932F0" w:rsidRPr="009932F0" w:rsidRDefault="009932F0" w:rsidP="00C066DB">
      <w:pPr>
        <w:spacing w:after="0" w:line="240" w:lineRule="auto"/>
        <w:jc w:val="both"/>
        <w:rPr>
          <w:rFonts w:ascii="Calibri" w:hAnsi="Calibri" w:cs="Calibri"/>
        </w:rPr>
      </w:pPr>
      <w:r w:rsidRPr="00EA5669">
        <w:rPr>
          <w:rFonts w:ascii="Calibri" w:hAnsi="Calibri" w:cs="Calibri"/>
          <w:shd w:val="clear" w:color="auto" w:fill="FFFFFF"/>
        </w:rPr>
        <w:t>De nombreux textes islamiques, y compris plusieurs </w:t>
      </w:r>
      <w:hyperlink r:id="rId72" w:tooltip="Ahadith" w:history="1">
        <w:r w:rsidRPr="009932F0">
          <w:rPr>
            <w:rStyle w:val="Lienhypertexte"/>
            <w:rFonts w:ascii="Calibri" w:hAnsi="Calibri" w:cs="Calibri"/>
            <w:color w:val="0B0080"/>
            <w:shd w:val="clear" w:color="auto" w:fill="FFFFFF"/>
          </w:rPr>
          <w:t>hadiths</w:t>
        </w:r>
      </w:hyperlink>
      <w:r w:rsidRPr="009932F0">
        <w:rPr>
          <w:rFonts w:ascii="Calibri" w:hAnsi="Calibri" w:cs="Calibri"/>
          <w:color w:val="202122"/>
          <w:shd w:val="clear" w:color="auto" w:fill="FFFFFF"/>
        </w:rPr>
        <w:t xml:space="preserve">, </w:t>
      </w:r>
      <w:r w:rsidRPr="009932F0">
        <w:rPr>
          <w:rFonts w:ascii="Calibri" w:hAnsi="Calibri" w:cs="Calibri"/>
          <w:shd w:val="clear" w:color="auto" w:fill="FFFFFF"/>
        </w:rPr>
        <w:t>déclarent que le Mahdi sera élu calife et régnera sur un califat</w:t>
      </w:r>
      <w:r>
        <w:rPr>
          <w:rStyle w:val="Appelnotedebasdep"/>
          <w:rFonts w:ascii="Calibri" w:hAnsi="Calibri" w:cs="Calibri"/>
          <w:shd w:val="clear" w:color="auto" w:fill="FFFFFF"/>
        </w:rPr>
        <w:footnoteReference w:id="153"/>
      </w:r>
      <w:r w:rsidRPr="009932F0">
        <w:rPr>
          <w:rFonts w:ascii="Calibri" w:hAnsi="Calibri" w:cs="Calibri"/>
        </w:rPr>
        <w:t>.</w:t>
      </w:r>
    </w:p>
    <w:p w14:paraId="08AAF57C" w14:textId="77777777" w:rsidR="008C210B" w:rsidRDefault="008C210B" w:rsidP="00C066DB">
      <w:pPr>
        <w:spacing w:after="0" w:line="240" w:lineRule="auto"/>
        <w:jc w:val="both"/>
      </w:pPr>
    </w:p>
    <w:p w14:paraId="42C8B7CC" w14:textId="70BF1EC3" w:rsidR="00A675A9" w:rsidRDefault="008C210B" w:rsidP="000A594E">
      <w:pPr>
        <w:spacing w:after="0" w:line="240" w:lineRule="auto"/>
        <w:jc w:val="both"/>
      </w:pPr>
      <w:r w:rsidRPr="003418B3">
        <w:rPr>
          <w:rFonts w:ascii="Calibri" w:hAnsi="Calibri" w:cs="Calibri"/>
          <w:shd w:val="clear" w:color="auto" w:fill="FFFFFF"/>
        </w:rPr>
        <w:lastRenderedPageBreak/>
        <w:t>Certains mouvements </w:t>
      </w:r>
      <w:hyperlink r:id="rId73" w:tooltip="Panislamisme" w:history="1">
        <w:r w:rsidRPr="008C210B">
          <w:rPr>
            <w:rStyle w:val="Lienhypertexte"/>
            <w:rFonts w:ascii="Calibri" w:hAnsi="Calibri" w:cs="Calibri"/>
            <w:color w:val="0B0080"/>
            <w:shd w:val="clear" w:color="auto" w:fill="FFFFFF"/>
          </w:rPr>
          <w:t>panislamiques</w:t>
        </w:r>
      </w:hyperlink>
      <w:r w:rsidRPr="008C210B">
        <w:rPr>
          <w:rFonts w:ascii="Calibri" w:hAnsi="Calibri" w:cs="Calibri"/>
          <w:color w:val="202122"/>
          <w:shd w:val="clear" w:color="auto" w:fill="FFFFFF"/>
        </w:rPr>
        <w:t> </w:t>
      </w:r>
      <w:r w:rsidRPr="003418B3">
        <w:rPr>
          <w:rFonts w:ascii="Calibri" w:hAnsi="Calibri" w:cs="Calibri"/>
          <w:shd w:val="clear" w:color="auto" w:fill="FFFFFF"/>
        </w:rPr>
        <w:t>de l'islam politique, comme le </w:t>
      </w:r>
      <w:hyperlink r:id="rId74" w:tooltip="Hizb ut-Tahrir" w:history="1">
        <w:r w:rsidRPr="008C210B">
          <w:rPr>
            <w:rStyle w:val="Lienhypertexte"/>
            <w:rFonts w:ascii="Calibri" w:hAnsi="Calibri" w:cs="Calibri"/>
            <w:color w:val="0B0080"/>
            <w:shd w:val="clear" w:color="auto" w:fill="FFFFFF"/>
          </w:rPr>
          <w:t>Hizb ut-Tahrir</w:t>
        </w:r>
      </w:hyperlink>
      <w:r w:rsidRPr="008C210B">
        <w:rPr>
          <w:rFonts w:ascii="Calibri" w:hAnsi="Calibri" w:cs="Calibri"/>
          <w:color w:val="202122"/>
          <w:shd w:val="clear" w:color="auto" w:fill="FFFFFF"/>
        </w:rPr>
        <w:t> </w:t>
      </w:r>
      <w:r w:rsidRPr="003418B3">
        <w:rPr>
          <w:rFonts w:ascii="Calibri" w:hAnsi="Calibri" w:cs="Calibri"/>
          <w:shd w:val="clear" w:color="auto" w:fill="FFFFFF"/>
        </w:rPr>
        <w:t>ou les </w:t>
      </w:r>
      <w:hyperlink r:id="rId75" w:tooltip="Frères musulmans" w:history="1">
        <w:r w:rsidRPr="008C210B">
          <w:rPr>
            <w:rStyle w:val="Lienhypertexte"/>
            <w:rFonts w:ascii="Calibri" w:hAnsi="Calibri" w:cs="Calibri"/>
            <w:color w:val="0B0080"/>
            <w:shd w:val="clear" w:color="auto" w:fill="FFFFFF"/>
          </w:rPr>
          <w:t>Frères musulmans</w:t>
        </w:r>
      </w:hyperlink>
      <w:r w:rsidRPr="008C210B">
        <w:rPr>
          <w:rFonts w:ascii="Calibri" w:hAnsi="Calibri" w:cs="Calibri"/>
          <w:color w:val="202122"/>
          <w:shd w:val="clear" w:color="auto" w:fill="FFFFFF"/>
        </w:rPr>
        <w:t xml:space="preserve">, </w:t>
      </w:r>
      <w:r w:rsidRPr="003418B3">
        <w:rPr>
          <w:rFonts w:ascii="Calibri" w:hAnsi="Calibri" w:cs="Calibri"/>
          <w:shd w:val="clear" w:color="auto" w:fill="FFFFFF"/>
        </w:rPr>
        <w:t xml:space="preserve">ont dans leur programme politique la volonté de restaurer le califat. De nombreux mouvements jihadistes </w:t>
      </w:r>
      <w:r w:rsidRPr="008C210B">
        <w:rPr>
          <w:rFonts w:ascii="Calibri" w:hAnsi="Calibri" w:cs="Calibri"/>
          <w:color w:val="202122"/>
          <w:shd w:val="clear" w:color="auto" w:fill="FFFFFF"/>
        </w:rPr>
        <w:t>(</w:t>
      </w:r>
      <w:hyperlink r:id="rId76" w:tooltip="Al-Qaïda" w:history="1">
        <w:r w:rsidRPr="008C210B">
          <w:rPr>
            <w:rStyle w:val="Lienhypertexte"/>
            <w:rFonts w:ascii="Calibri" w:hAnsi="Calibri" w:cs="Calibri"/>
            <w:color w:val="0B0080"/>
            <w:shd w:val="clear" w:color="auto" w:fill="FFFFFF"/>
          </w:rPr>
          <w:t>Al-Qaïda</w:t>
        </w:r>
      </w:hyperlink>
      <w:r w:rsidRPr="008C210B">
        <w:rPr>
          <w:rFonts w:ascii="Calibri" w:hAnsi="Calibri" w:cs="Calibri"/>
          <w:color w:val="202122"/>
          <w:shd w:val="clear" w:color="auto" w:fill="FFFFFF"/>
        </w:rPr>
        <w:t xml:space="preserve">, </w:t>
      </w:r>
      <w:r w:rsidRPr="003418B3">
        <w:rPr>
          <w:rFonts w:ascii="Calibri" w:hAnsi="Calibri" w:cs="Calibri"/>
          <w:shd w:val="clear" w:color="auto" w:fill="FFFFFF"/>
        </w:rPr>
        <w:t xml:space="preserve">DAESH, …), </w:t>
      </w:r>
      <w:r w:rsidRPr="008C210B">
        <w:rPr>
          <w:rFonts w:ascii="Calibri" w:hAnsi="Calibri" w:cs="Calibri"/>
          <w:shd w:val="clear" w:color="auto" w:fill="FFFFFF"/>
        </w:rPr>
        <w:t>utilisant la violence pour y parvenir, ont pour projet politique la restauration du califat, qu'ils partagent avec les mouvements issus de l'islam politique</w:t>
      </w:r>
      <w:r w:rsidRPr="008C210B">
        <w:rPr>
          <w:rStyle w:val="Appelnotedebasdep"/>
          <w:rFonts w:ascii="Calibri" w:hAnsi="Calibri" w:cs="Calibri"/>
          <w:shd w:val="clear" w:color="auto" w:fill="FFFFFF"/>
        </w:rPr>
        <w:footnoteReference w:id="154"/>
      </w:r>
      <w:r w:rsidRPr="008C210B">
        <w:rPr>
          <w:rFonts w:ascii="Calibri" w:hAnsi="Calibri" w:cs="Calibri"/>
          <w:shd w:val="clear" w:color="auto" w:fill="FFFFFF"/>
        </w:rPr>
        <w:t>.</w:t>
      </w:r>
    </w:p>
    <w:p w14:paraId="66C10AAE" w14:textId="77777777" w:rsidR="008C210B" w:rsidRDefault="008C210B" w:rsidP="00C066DB">
      <w:pPr>
        <w:spacing w:after="0" w:line="240" w:lineRule="auto"/>
        <w:jc w:val="both"/>
      </w:pPr>
    </w:p>
    <w:p w14:paraId="4E7BC900" w14:textId="53E6C4AA" w:rsidR="00A675A9" w:rsidRDefault="00A675A9" w:rsidP="00A675A9">
      <w:pPr>
        <w:pStyle w:val="Titre2"/>
      </w:pPr>
      <w:bookmarkStart w:id="68" w:name="_Toc48156583"/>
      <w:r>
        <w:t>Le combat</w:t>
      </w:r>
      <w:r w:rsidR="000B1045">
        <w:t xml:space="preserve"> du jihad</w:t>
      </w:r>
      <w:r>
        <w:t xml:space="preserve"> pour</w:t>
      </w:r>
      <w:r w:rsidR="00A013C9">
        <w:t xml:space="preserve"> diffuser l’islam (et </w:t>
      </w:r>
      <w:r>
        <w:t>convertir les mécréants à l’islam</w:t>
      </w:r>
      <w:r w:rsidR="00A013C9">
        <w:t>)</w:t>
      </w:r>
      <w:bookmarkEnd w:id="68"/>
    </w:p>
    <w:p w14:paraId="73CC401D" w14:textId="77777777" w:rsidR="00A86B54" w:rsidRDefault="00A86B54" w:rsidP="00C066DB">
      <w:pPr>
        <w:spacing w:after="0" w:line="240" w:lineRule="auto"/>
        <w:jc w:val="both"/>
      </w:pPr>
    </w:p>
    <w:p w14:paraId="4312A323" w14:textId="75C2013B" w:rsidR="0055240E" w:rsidRDefault="0055240E" w:rsidP="00C066DB">
      <w:pPr>
        <w:spacing w:after="0" w:line="240" w:lineRule="auto"/>
        <w:jc w:val="both"/>
      </w:pPr>
      <w:r>
        <w:t>Le jihad n’est</w:t>
      </w:r>
      <w:r w:rsidR="00A030F7">
        <w:t xml:space="preserve"> malheureusement</w:t>
      </w:r>
      <w:r>
        <w:t xml:space="preserve"> pas juste</w:t>
      </w:r>
      <w:r w:rsidR="00A030F7">
        <w:t xml:space="preserve"> pour</w:t>
      </w:r>
      <w:r>
        <w:t xml:space="preserve"> combattre les « agresseurs ».</w:t>
      </w:r>
    </w:p>
    <w:p w14:paraId="27F61B01" w14:textId="76182FDA" w:rsidR="0055240E" w:rsidRDefault="0055240E" w:rsidP="00C066DB">
      <w:pPr>
        <w:spacing w:after="0" w:line="240" w:lineRule="auto"/>
        <w:jc w:val="both"/>
      </w:pPr>
    </w:p>
    <w:p w14:paraId="18F0C72B" w14:textId="70BD3824" w:rsidR="007B5BA4" w:rsidRDefault="007B5BA4" w:rsidP="00C066DB">
      <w:pPr>
        <w:spacing w:after="0" w:line="240" w:lineRule="auto"/>
        <w:jc w:val="both"/>
      </w:pPr>
      <w:r w:rsidRPr="007B5BA4">
        <w:t xml:space="preserve">8.39. </w:t>
      </w:r>
      <w:r w:rsidRPr="007B5BA4">
        <w:rPr>
          <w:b/>
          <w:bCs/>
        </w:rPr>
        <w:t>Et combattez-les jusqu'à ce qu'il ne subsiste plus d'association et que la religion soit entièrement à Allah</w:t>
      </w:r>
      <w:r w:rsidRPr="007B5BA4">
        <w:t>.</w:t>
      </w:r>
    </w:p>
    <w:p w14:paraId="19B3BE2C" w14:textId="77777777" w:rsidR="007B5BA4" w:rsidRDefault="007B5BA4" w:rsidP="00C066DB">
      <w:pPr>
        <w:spacing w:after="0" w:line="240" w:lineRule="auto"/>
        <w:jc w:val="both"/>
      </w:pPr>
    </w:p>
    <w:p w14:paraId="3971B6E5" w14:textId="57E1CC00" w:rsidR="00A05FF3" w:rsidRDefault="00A05FF3" w:rsidP="00C066DB">
      <w:pPr>
        <w:spacing w:after="0" w:line="240" w:lineRule="auto"/>
        <w:jc w:val="both"/>
      </w:pPr>
      <w:r w:rsidRPr="00A05FF3">
        <w:t xml:space="preserve">48.16. Dis à ceux des Bédouins qui restèrent en arrière : “Vous serez bientôt appelés contre des gens d'une force redoutable. </w:t>
      </w:r>
      <w:r w:rsidRPr="00A05FF3">
        <w:rPr>
          <w:b/>
          <w:bCs/>
        </w:rPr>
        <w:t>Vous les combattrez à moins qu'ils n'embrassent l'Islam. Si vous obéissez, Allah vous donnera une belle récompense</w:t>
      </w:r>
      <w:r w:rsidRPr="00A05FF3">
        <w:t>, et si vous vous détournez comme vous vous êtes détournés auparavant, Il vous châtiera d'un châtiment douloureux”.</w:t>
      </w:r>
    </w:p>
    <w:p w14:paraId="50D724FF" w14:textId="77777777" w:rsidR="00A05FF3" w:rsidRDefault="00A05FF3" w:rsidP="00C066DB">
      <w:pPr>
        <w:spacing w:after="0" w:line="240" w:lineRule="auto"/>
        <w:jc w:val="both"/>
      </w:pPr>
    </w:p>
    <w:p w14:paraId="0D6B2B96" w14:textId="6F0C1719" w:rsidR="00A675A9" w:rsidRDefault="00A675A9" w:rsidP="00C066DB">
      <w:pPr>
        <w:spacing w:after="0" w:line="240" w:lineRule="auto"/>
        <w:jc w:val="both"/>
      </w:pPr>
      <w:r w:rsidRPr="00A675A9">
        <w:t>Le prophète a dit : "</w:t>
      </w:r>
      <w:r w:rsidRPr="00BE18D6">
        <w:rPr>
          <w:b/>
          <w:bCs/>
        </w:rPr>
        <w:t>Il m'a été ordonné de combattre les hommes jusqu'à ce qu'ils disent : "Il n'y a pas de dieu en dehors d'Allah".</w:t>
      </w:r>
      <w:r w:rsidRPr="00A675A9">
        <w:t xml:space="preserve"> Celui qui dit "</w:t>
      </w:r>
      <w:r>
        <w:t xml:space="preserve"> </w:t>
      </w:r>
      <w:r w:rsidRPr="00A675A9">
        <w:t>"Il n'y a pas de dieu en dehors d'Allah", celui-là a protégé, de</w:t>
      </w:r>
      <w:r>
        <w:t xml:space="preserve"> [par ?]</w:t>
      </w:r>
      <w:r w:rsidRPr="00A675A9">
        <w:t xml:space="preserve"> moi, son bien et sa vie, sauf pour son droit. Et son compte sera à Allah" (Bukhari n°25</w:t>
      </w:r>
      <w:r w:rsidR="00742545">
        <w:rPr>
          <w:rStyle w:val="Appelnotedebasdep"/>
        </w:rPr>
        <w:footnoteReference w:id="155"/>
      </w:r>
      <w:r w:rsidRPr="00A675A9">
        <w:t>).</w:t>
      </w:r>
    </w:p>
    <w:p w14:paraId="49495FB2" w14:textId="1EE90383" w:rsidR="00147C31" w:rsidRDefault="00147C31" w:rsidP="00C066DB">
      <w:pPr>
        <w:spacing w:after="0" w:line="240" w:lineRule="auto"/>
        <w:jc w:val="both"/>
      </w:pPr>
    </w:p>
    <w:p w14:paraId="6C3875E1" w14:textId="16D609A3" w:rsidR="00147C31" w:rsidRDefault="00147C31" w:rsidP="00C066DB">
      <w:pPr>
        <w:spacing w:after="0" w:line="240" w:lineRule="auto"/>
        <w:jc w:val="both"/>
      </w:pPr>
      <w:r>
        <w:t xml:space="preserve">« D'après `Abdoullah Ibn 'Abî 'Awfâ, Abou An-Nadr rapporte qu'un homme de la tribu de 'Aslam, `Abdoullah Ibn 'Abî 'Awfâ, écrivit à `Umar Ibn `Ubayd - au moment où ce dernier allait partir contre Al-Harûriyya, (une des sectes des Kharidjites), lui disant : </w:t>
      </w:r>
      <w:r w:rsidRPr="00BD6E5A">
        <w:t xml:space="preserve">Lors l'une de ses batailles menées contre l'ennemi, l'Envoyé de </w:t>
      </w:r>
      <w:r>
        <w:t>Allah</w:t>
      </w:r>
      <w:r w:rsidRPr="00BD6E5A">
        <w:t xml:space="preserve"> se leva, lors du déclin du soleil, au milieu des musulmans et leur dit : "Ô gens, ne souhaitez pas la rencontre de l'ennemi et </w:t>
      </w:r>
      <w:r w:rsidRPr="00147C31">
        <w:rPr>
          <w:b/>
          <w:bCs/>
        </w:rPr>
        <w:t>demandez plutôt à Allah la paix</w:t>
      </w:r>
      <w:r w:rsidRPr="00BD6E5A">
        <w:t>; mais, si vous le rencontrez, montrez de l'endurance et</w:t>
      </w:r>
      <w:r w:rsidRPr="0038175F">
        <w:rPr>
          <w:i/>
        </w:rPr>
        <w:t xml:space="preserve"> </w:t>
      </w:r>
      <w:r w:rsidRPr="00147C31">
        <w:rPr>
          <w:b/>
          <w:i/>
        </w:rPr>
        <w:t>sachez que le Paradis est à l'ombre des sabres</w:t>
      </w:r>
      <w:r w:rsidRPr="0038175F">
        <w:rPr>
          <w:i/>
        </w:rPr>
        <w:t xml:space="preserve"> [des épées]". </w:t>
      </w:r>
      <w:r w:rsidRPr="00BD6E5A">
        <w:t>Puis il ajouta : "Ô mon Seigneur ! Toi qui as révélé le Livre Saint, qui as fait courir les nuages au ciel, qui as mis les Coalisés en déroute,</w:t>
      </w:r>
      <w:r w:rsidRPr="0038175F">
        <w:rPr>
          <w:i/>
        </w:rPr>
        <w:t xml:space="preserve"> </w:t>
      </w:r>
      <w:r w:rsidRPr="00BD6E5A">
        <w:rPr>
          <w:i/>
        </w:rPr>
        <w:t>mets l'ennemi en déroute et apporte-nous la victoire sur eux !</w:t>
      </w:r>
      <w:r w:rsidRPr="0038175F">
        <w:rPr>
          <w:i/>
        </w:rPr>
        <w:t xml:space="preserve"> "</w:t>
      </w:r>
      <w:r>
        <w:t> », Sahih Muslim, Chapitre : Jihad, Numéro 3276</w:t>
      </w:r>
      <w:r>
        <w:rPr>
          <w:rStyle w:val="Appelnotedebasdep"/>
        </w:rPr>
        <w:footnoteReference w:id="156"/>
      </w:r>
      <w:r>
        <w:t>.</w:t>
      </w:r>
    </w:p>
    <w:p w14:paraId="53D6EAEB" w14:textId="0FEBF81C" w:rsidR="00A675A9" w:rsidRDefault="00A675A9" w:rsidP="00C066DB">
      <w:pPr>
        <w:spacing w:after="0" w:line="240" w:lineRule="auto"/>
        <w:jc w:val="both"/>
      </w:pPr>
    </w:p>
    <w:p w14:paraId="6A9A1612" w14:textId="0C820012" w:rsidR="00D4476A" w:rsidRDefault="00D4476A" w:rsidP="00D4476A">
      <w:pPr>
        <w:spacing w:after="0" w:line="240" w:lineRule="auto"/>
        <w:jc w:val="both"/>
      </w:pPr>
      <w:r>
        <w:t>Qu'est-ce que le Jihad au nom de Dieu ? D'après la Sun'a, faire le Jihad au nom de Dieu, c'est combattre les non-musulmans pour "diffuser" sa religion. Il faut distinguer, néanmoins, le "</w:t>
      </w:r>
      <w:r w:rsidRPr="00D4476A">
        <w:rPr>
          <w:i/>
          <w:iCs/>
        </w:rPr>
        <w:t>Jihad de la demande</w:t>
      </w:r>
      <w:r>
        <w:t>" et le "</w:t>
      </w:r>
      <w:r w:rsidRPr="00D4476A">
        <w:rPr>
          <w:i/>
          <w:iCs/>
        </w:rPr>
        <w:t>Jihad pour repousser l'agresseur</w:t>
      </w:r>
      <w:r>
        <w:t>". Pour le premier, si quelques-uns le font, les autres en sont dispensés. Pour le deuxième, tous les musulmans (aptes) doivent le faire.</w:t>
      </w:r>
    </w:p>
    <w:p w14:paraId="23851A91" w14:textId="77777777" w:rsidR="00D4476A" w:rsidRDefault="00D4476A" w:rsidP="00C066DB">
      <w:pPr>
        <w:spacing w:after="0" w:line="240" w:lineRule="auto"/>
        <w:jc w:val="both"/>
      </w:pPr>
    </w:p>
    <w:p w14:paraId="2925B390" w14:textId="44F113A1" w:rsidR="000B1045" w:rsidRDefault="000B1045" w:rsidP="00C066DB">
      <w:pPr>
        <w:spacing w:after="0" w:line="240" w:lineRule="auto"/>
        <w:jc w:val="both"/>
      </w:pPr>
      <w:r w:rsidRPr="000B1045">
        <w:t xml:space="preserve">Rapporté </w:t>
      </w:r>
      <w:r>
        <w:t xml:space="preserve">par </w:t>
      </w:r>
      <w:r w:rsidRPr="000B1045">
        <w:t xml:space="preserve">Abu Musa: Un homme est venu vers le Prophète et a demandé, O Apôtre d'Allah! </w:t>
      </w:r>
      <w:r w:rsidRPr="00D4476A">
        <w:rPr>
          <w:b/>
          <w:bCs/>
        </w:rPr>
        <w:t>Quel genre de combat est pour la cause d'Allah</w:t>
      </w:r>
      <w:r w:rsidR="00D4476A">
        <w:t xml:space="preserve"> </w:t>
      </w:r>
      <w:r w:rsidRPr="000B1045">
        <w:t>? (Je demande ceci), car certains d'entre nous se battent à cause de la colère et parce qu'ils sont enragés et d'autres p</w:t>
      </w:r>
      <w:r w:rsidR="00D4476A">
        <w:t>ar</w:t>
      </w:r>
      <w:r w:rsidRPr="000B1045">
        <w:t xml:space="preserve"> fierté et </w:t>
      </w:r>
      <w:r w:rsidR="00D4476A">
        <w:t>arrogance</w:t>
      </w:r>
      <w:r w:rsidRPr="000B1045">
        <w:t xml:space="preserve">. Le Prophète leva la tête (alors que l'interlocuteur était debout) et dit: </w:t>
      </w:r>
      <w:r w:rsidRPr="00D4476A">
        <w:rPr>
          <w:b/>
          <w:bCs/>
        </w:rPr>
        <w:t xml:space="preserve">Celui </w:t>
      </w:r>
      <w:r w:rsidRPr="00D4476A">
        <w:rPr>
          <w:b/>
          <w:bCs/>
        </w:rPr>
        <w:lastRenderedPageBreak/>
        <w:t xml:space="preserve">qui se bat pour que la Parole d'Allah (l'Islam) </w:t>
      </w:r>
      <w:r w:rsidR="00D4476A">
        <w:rPr>
          <w:b/>
          <w:bCs/>
        </w:rPr>
        <w:t>soit</w:t>
      </w:r>
      <w:r w:rsidRPr="00D4476A">
        <w:rPr>
          <w:b/>
          <w:bCs/>
        </w:rPr>
        <w:t xml:space="preserve"> </w:t>
      </w:r>
      <w:r w:rsidR="00D4476A" w:rsidRPr="00D4476A">
        <w:rPr>
          <w:b/>
          <w:bCs/>
        </w:rPr>
        <w:t>supérieur</w:t>
      </w:r>
      <w:r w:rsidR="00D4476A">
        <w:rPr>
          <w:b/>
          <w:bCs/>
        </w:rPr>
        <w:t>e</w:t>
      </w:r>
      <w:r w:rsidR="0026732D">
        <w:rPr>
          <w:b/>
          <w:bCs/>
        </w:rPr>
        <w:t xml:space="preserve"> [la plus haute]</w:t>
      </w:r>
      <w:r w:rsidRPr="00D4476A">
        <w:rPr>
          <w:b/>
          <w:bCs/>
        </w:rPr>
        <w:t>, alors il se bat pour la cause d'Allah</w:t>
      </w:r>
      <w:r w:rsidR="00D4476A">
        <w:t xml:space="preserve"> (</w:t>
      </w:r>
      <w:r w:rsidR="00D4476A" w:rsidRPr="00D4476A">
        <w:t xml:space="preserve">Sahih Al Bukhari </w:t>
      </w:r>
      <w:r w:rsidR="00D4476A">
        <w:t xml:space="preserve">vol. </w:t>
      </w:r>
      <w:r w:rsidR="00D4476A" w:rsidRPr="00D4476A">
        <w:t>1</w:t>
      </w:r>
      <w:r w:rsidR="00D4476A">
        <w:t>,</w:t>
      </w:r>
      <w:r w:rsidR="00D4476A" w:rsidRPr="00D4476A">
        <w:t xml:space="preserve"> Chap</w:t>
      </w:r>
      <w:r w:rsidR="00D4476A">
        <w:t>i</w:t>
      </w:r>
      <w:r w:rsidR="00D4476A" w:rsidRPr="00D4476A">
        <w:t>t</w:t>
      </w:r>
      <w:r w:rsidR="00D4476A">
        <w:t>re</w:t>
      </w:r>
      <w:r w:rsidR="00D4476A" w:rsidRPr="00D4476A">
        <w:t xml:space="preserve"> 3, Hadith 123</w:t>
      </w:r>
      <w:r w:rsidR="00D4476A">
        <w:t>)</w:t>
      </w:r>
      <w:r w:rsidR="00D4476A">
        <w:rPr>
          <w:rStyle w:val="Appelnotedebasdep"/>
        </w:rPr>
        <w:footnoteReference w:id="157"/>
      </w:r>
      <w:r w:rsidRPr="000B1045">
        <w:t>.</w:t>
      </w:r>
    </w:p>
    <w:p w14:paraId="3EACE443" w14:textId="2868F3CC" w:rsidR="000B1045" w:rsidRDefault="000B1045" w:rsidP="00C066DB">
      <w:pPr>
        <w:spacing w:after="0" w:line="240" w:lineRule="auto"/>
        <w:jc w:val="both"/>
      </w:pPr>
    </w:p>
    <w:p w14:paraId="5D5D981F" w14:textId="69713459" w:rsidR="000C5716" w:rsidRDefault="000C5716" w:rsidP="00C066DB">
      <w:pPr>
        <w:spacing w:after="0" w:line="240" w:lineRule="auto"/>
        <w:jc w:val="both"/>
      </w:pPr>
      <w:r>
        <w:t>Le meilleur exemple que le combat du jihad n’est pas que contre l</w:t>
      </w:r>
      <w:r w:rsidR="001F7FC8">
        <w:t>’</w:t>
      </w:r>
      <w:r>
        <w:t>agresseur est celui des guerres d’apostasie</w:t>
      </w:r>
      <w:r w:rsidR="001F7FC8">
        <w:rPr>
          <w:rStyle w:val="Appelnotedebasdep"/>
        </w:rPr>
        <w:footnoteReference w:id="158"/>
      </w:r>
      <w:r>
        <w:t xml:space="preserve"> (du ridda) du premier calife Abu Bakr.</w:t>
      </w:r>
      <w:r w:rsidR="001F7FC8">
        <w:t xml:space="preserve"> </w:t>
      </w:r>
      <w:r w:rsidR="001F7FC8" w:rsidRPr="001F7FC8">
        <w:t xml:space="preserve">En effet, l'armée du premier Calife Abu Bakr avait reçu l'ordre d'aller combattre les tribus arabes qui avaient délaissé l'islam après la mort du prophète et celles aussi qui avaient décidé de ne plus payer l'aumône </w:t>
      </w:r>
      <w:r w:rsidR="00245BBB">
        <w:t xml:space="preserve">(la zakat) </w:t>
      </w:r>
      <w:r w:rsidR="001F7FC8" w:rsidRPr="001F7FC8">
        <w:t xml:space="preserve">directement au Calife. </w:t>
      </w:r>
      <w:r w:rsidR="001F7FC8" w:rsidRPr="001F7FC8">
        <w:rPr>
          <w:b/>
          <w:bCs/>
        </w:rPr>
        <w:t>Les membres de ces tribus n'étaient pas des agresseurs</w:t>
      </w:r>
      <w:r w:rsidR="001F7FC8">
        <w:t xml:space="preserve"> </w:t>
      </w:r>
      <w:r w:rsidR="001F7FC8" w:rsidRPr="001F7FC8">
        <w:t>...</w:t>
      </w:r>
    </w:p>
    <w:p w14:paraId="36F22F5F" w14:textId="2B820D07" w:rsidR="00FE2FC2" w:rsidRDefault="00FE2FC2" w:rsidP="00C066DB">
      <w:pPr>
        <w:spacing w:after="0" w:line="240" w:lineRule="auto"/>
        <w:jc w:val="both"/>
      </w:pPr>
    </w:p>
    <w:p w14:paraId="373A9DE2" w14:textId="335AE808" w:rsidR="00FE2FC2" w:rsidRDefault="00FE2FC2" w:rsidP="00C066DB">
      <w:pPr>
        <w:spacing w:after="0" w:line="240" w:lineRule="auto"/>
        <w:jc w:val="both"/>
      </w:pPr>
      <w:r w:rsidRPr="00FE2FC2">
        <w:t>Le cheikh Al Qaradawi explique que si on</w:t>
      </w:r>
      <w:r>
        <w:t xml:space="preserve"> (Abu Bakr …)</w:t>
      </w:r>
      <w:r w:rsidRPr="00FE2FC2">
        <w:t xml:space="preserve"> n'avait pas combattu les apostats (après la mort du prophète), il n'y aurait plus d'islam aujourd'hui !</w:t>
      </w:r>
    </w:p>
    <w:p w14:paraId="41843ABF" w14:textId="08CE81F0" w:rsidR="00A86B54" w:rsidRDefault="00A86B54" w:rsidP="00C066DB">
      <w:pPr>
        <w:spacing w:after="0" w:line="240" w:lineRule="auto"/>
        <w:jc w:val="both"/>
      </w:pPr>
    </w:p>
    <w:p w14:paraId="755B91C7" w14:textId="6065E7D0" w:rsidR="00A86B54" w:rsidRDefault="00A86B54" w:rsidP="00A013C9">
      <w:pPr>
        <w:pStyle w:val="Titre2"/>
      </w:pPr>
      <w:bookmarkStart w:id="69" w:name="_Toc48156584"/>
      <w:r>
        <w:t>Tuer les prisonniers de guerre</w:t>
      </w:r>
      <w:bookmarkEnd w:id="69"/>
    </w:p>
    <w:p w14:paraId="4C7DE355" w14:textId="407AEED4" w:rsidR="000B1045" w:rsidRDefault="000B1045" w:rsidP="00C066DB">
      <w:pPr>
        <w:spacing w:after="0" w:line="240" w:lineRule="auto"/>
        <w:jc w:val="both"/>
      </w:pPr>
    </w:p>
    <w:p w14:paraId="76B393B5" w14:textId="65D1D8D9" w:rsidR="00B21D9D" w:rsidRDefault="00B21D9D" w:rsidP="00B21D9D">
      <w:pPr>
        <w:spacing w:after="0" w:line="240" w:lineRule="auto"/>
        <w:jc w:val="both"/>
      </w:pPr>
      <w:r>
        <w:t>Quand les combattants de Daech tuent leurs prisonniers, ils n'inventent rien... Au contraire, ils font beaucoup moins que ce qu'a fait Khalid Ibn Al Walid en 633 après J.-C., quand il a sciemment fait capturer un maximum de prisonniers à "Alis" en Irak actuel, pour leur couper la tête le lendemain.</w:t>
      </w:r>
    </w:p>
    <w:p w14:paraId="3E78ED99" w14:textId="403FEE95" w:rsidR="0051666B" w:rsidRDefault="0051666B" w:rsidP="00B21D9D">
      <w:pPr>
        <w:spacing w:after="0" w:line="240" w:lineRule="auto"/>
        <w:jc w:val="both"/>
      </w:pPr>
    </w:p>
    <w:p w14:paraId="6FB0A876" w14:textId="3E776B3E" w:rsidR="0051666B" w:rsidRDefault="0051666B" w:rsidP="0051666B">
      <w:pPr>
        <w:spacing w:after="0" w:line="240" w:lineRule="auto"/>
        <w:jc w:val="both"/>
      </w:pPr>
      <w:r>
        <w:t>Selon le Dr. Amine Nejdi, vice-président du Rassemblement des Musulmans de France, « </w:t>
      </w:r>
      <w:r w:rsidRPr="0051666B">
        <w:rPr>
          <w:i/>
          <w:iCs/>
        </w:rPr>
        <w:t xml:space="preserve">A l'issue de la bataille de Badr, les musulmans avaient capturé 70 prisonniers parmi les polythéistes. Et là le prophète a appelé quelques compagnons et il leur a dit : Je vais me concerter avec vous. Que pensez-vous que je dois faire de ces prisonniers ? Alburatab a dit : On les prend et on les tue tous. Abu Bakra a dit non. Ce sont nos frères et il se peut qu'ils se convertissent à l'islam. Donc le mieux est qu'ils payent une rançon. Et on les libère, selon la rançon qu'ils payent. Mahomet a opté pour l'avis d'Abu Bakr. Il n'a pas attendu la révélation. Mais juste après, le Coran est venu pour le corriger pour lui montrer que son choix n'était pas correct. En voilà la preuve, c'est une preuve directe : </w:t>
      </w:r>
      <w:r w:rsidRPr="0081337A">
        <w:rPr>
          <w:b/>
          <w:bCs/>
          <w:i/>
          <w:iCs/>
        </w:rPr>
        <w:t>Un prophète ne devrait pas faire de prisonnier avant d'avoir prévalu</w:t>
      </w:r>
      <w:r w:rsidRPr="0051666B">
        <w:rPr>
          <w:i/>
          <w:iCs/>
        </w:rPr>
        <w:t xml:space="preserve">  </w:t>
      </w:r>
      <w:r w:rsidR="0081337A">
        <w:rPr>
          <w:i/>
          <w:iCs/>
        </w:rPr>
        <w:t>[</w:t>
      </w:r>
      <w:r w:rsidRPr="0051666B">
        <w:rPr>
          <w:i/>
          <w:iCs/>
        </w:rPr>
        <w:t>mis les mécréants hors de combat</w:t>
      </w:r>
      <w:r w:rsidR="0081337A">
        <w:rPr>
          <w:i/>
          <w:iCs/>
        </w:rPr>
        <w:t>]</w:t>
      </w:r>
      <w:r w:rsidRPr="0051666B">
        <w:rPr>
          <w:i/>
          <w:iCs/>
        </w:rPr>
        <w:t>, sur</w:t>
      </w:r>
      <w:r w:rsidR="0081337A">
        <w:rPr>
          <w:i/>
          <w:iCs/>
        </w:rPr>
        <w:t xml:space="preserve"> la</w:t>
      </w:r>
      <w:r w:rsidRPr="0051666B">
        <w:rPr>
          <w:i/>
          <w:iCs/>
        </w:rPr>
        <w:t xml:space="preserve"> terre. Vous voulez les biens d'ici-bas, alors qu'Allah veut l'au-delà. Allah est puissant et sage</w:t>
      </w:r>
      <w:r w:rsidR="0081337A">
        <w:rPr>
          <w:i/>
          <w:iCs/>
        </w:rPr>
        <w:t xml:space="preserve"> (8.67)</w:t>
      </w:r>
      <w:r w:rsidR="0081337A">
        <w:rPr>
          <w:rStyle w:val="Appelnotedebasdep"/>
          <w:i/>
          <w:iCs/>
        </w:rPr>
        <w:footnoteReference w:id="159"/>
      </w:r>
      <w:r>
        <w:t> ».</w:t>
      </w:r>
    </w:p>
    <w:p w14:paraId="472913CE" w14:textId="5982F14A" w:rsidR="00A86B54" w:rsidRDefault="00A86B54" w:rsidP="00C066DB">
      <w:pPr>
        <w:spacing w:after="0" w:line="240" w:lineRule="auto"/>
        <w:jc w:val="both"/>
      </w:pPr>
    </w:p>
    <w:p w14:paraId="0F6F8E6F" w14:textId="47982EBA" w:rsidR="00C138B9" w:rsidRDefault="00C138B9" w:rsidP="00A013C9">
      <w:pPr>
        <w:pStyle w:val="Titre2"/>
      </w:pPr>
      <w:bookmarkStart w:id="70" w:name="_Toc48156585"/>
      <w:r>
        <w:t>Posséder des esclaves sexuelles après les guerres</w:t>
      </w:r>
      <w:bookmarkEnd w:id="70"/>
    </w:p>
    <w:p w14:paraId="3D8D15BF" w14:textId="34457BEC" w:rsidR="00C138B9" w:rsidRDefault="00C138B9" w:rsidP="00C066DB">
      <w:pPr>
        <w:spacing w:after="0" w:line="240" w:lineRule="auto"/>
        <w:jc w:val="both"/>
      </w:pPr>
    </w:p>
    <w:p w14:paraId="68AFEB37" w14:textId="229AE1B5" w:rsidR="00C138B9" w:rsidRDefault="00497928" w:rsidP="00C066DB">
      <w:pPr>
        <w:spacing w:after="0" w:line="240" w:lineRule="auto"/>
        <w:jc w:val="both"/>
      </w:pPr>
      <w:r w:rsidRPr="00497928">
        <w:t>Les esclaves sexuelles après les guerres seraient "halal" pour les combattants musulmans. Les "taffassir"</w:t>
      </w:r>
      <w:r w:rsidR="00B03435">
        <w:t xml:space="preserve"> (tafsirs)</w:t>
      </w:r>
      <w:r w:rsidRPr="00497928">
        <w:t xml:space="preserve"> dans la Sourate Nissa'e 4</w:t>
      </w:r>
      <w:r>
        <w:t>.</w:t>
      </w:r>
      <w:r w:rsidRPr="00497928">
        <w:t>24</w:t>
      </w:r>
      <w:r>
        <w:rPr>
          <w:rStyle w:val="Appelnotedebasdep"/>
        </w:rPr>
        <w:footnoteReference w:id="160"/>
      </w:r>
      <w:r w:rsidRPr="00497928">
        <w:t xml:space="preserve"> sont nombreuses et vont tous dans le m</w:t>
      </w:r>
      <w:r>
        <w:t>ê</w:t>
      </w:r>
      <w:r w:rsidRPr="00497928">
        <w:t>me sens.</w:t>
      </w:r>
    </w:p>
    <w:p w14:paraId="74D5FC72" w14:textId="74CC6B13" w:rsidR="00497928" w:rsidRDefault="00497928" w:rsidP="00C066DB">
      <w:pPr>
        <w:spacing w:after="0" w:line="240" w:lineRule="auto"/>
        <w:jc w:val="both"/>
      </w:pPr>
    </w:p>
    <w:p w14:paraId="1A735610" w14:textId="6AF35445" w:rsidR="00F20DCF" w:rsidRDefault="00F20DCF" w:rsidP="00F20DCF">
      <w:pPr>
        <w:spacing w:after="0" w:line="240" w:lineRule="auto"/>
        <w:jc w:val="both"/>
      </w:pPr>
      <w:r>
        <w:t>Tafsir d’Ibn Kathir du verset 4.24 :</w:t>
      </w:r>
      <w:r w:rsidR="00B03435">
        <w:t xml:space="preserve"> </w:t>
      </w:r>
      <w:r>
        <w:t xml:space="preserve">«Il vous est interdit d’épouser les femmes déjà engagées dans le mariage, à moins que ce ne soient des captives» C’est à dire les femmes mariées de bonne condition sont aussi interdites à </w:t>
      </w:r>
      <w:r w:rsidRPr="00F20DCF">
        <w:rPr>
          <w:b/>
          <w:bCs/>
        </w:rPr>
        <w:t>moins qu’elles ne soient des captives de guerre, car il est permis d'avoir de rapports avec ses dernières à condition de s’assurer de leur vacuité</w:t>
      </w:r>
      <w:r>
        <w:t xml:space="preserve"> (c.à.d non enceintes).</w:t>
      </w:r>
      <w:r w:rsidR="00B03435">
        <w:t xml:space="preserve"> </w:t>
      </w:r>
      <w:r>
        <w:t xml:space="preserve">A ce propos Abou Sa'id Al-Khoudri a rapporté: « Dans une de nos expéditions nous avons eu, parmi le butin, des femmes de Awtas qui avaient des époux. Comme nous répugnions de les cohabiter, nous demandâmes à l’Envoyé de Dieu -qu’Allah le bénisse et le salue- à leur sujet. Dieu alors fit descendre ce verset : « Il vous est interdit d’épouser les femmes déjà engagées dans le mariage, </w:t>
      </w:r>
      <w:r w:rsidRPr="00F20DCF">
        <w:rPr>
          <w:b/>
          <w:bCs/>
        </w:rPr>
        <w:t>à moins que ce ne soient des captives</w:t>
      </w:r>
      <w:r>
        <w:t xml:space="preserve"> ». </w:t>
      </w:r>
      <w:r w:rsidRPr="00F20DCF">
        <w:rPr>
          <w:b/>
          <w:bCs/>
        </w:rPr>
        <w:t>Et par la suite nous eûmes de rapports avec elles</w:t>
      </w:r>
      <w:r>
        <w:t>.</w:t>
      </w:r>
      <w:r w:rsidR="00B03435">
        <w:t xml:space="preserve"> </w:t>
      </w:r>
      <w:r>
        <w:t xml:space="preserve">Quelques-uns des ulémas (parmi les ancêtres) ont déduit du verset précité </w:t>
      </w:r>
      <w:r w:rsidRPr="00F20DCF">
        <w:rPr>
          <w:b/>
          <w:bCs/>
        </w:rPr>
        <w:t xml:space="preserve">qu’il est </w:t>
      </w:r>
      <w:r w:rsidRPr="00F20DCF">
        <w:rPr>
          <w:b/>
          <w:bCs/>
        </w:rPr>
        <w:lastRenderedPageBreak/>
        <w:t>toléré de vendre ces captives</w:t>
      </w:r>
      <w:r>
        <w:t xml:space="preserve">, car leur vente constitue une répudiation de leurs maris. Et Ibn Mass'oud de dire aussi : </w:t>
      </w:r>
      <w:r w:rsidRPr="00F20DCF">
        <w:rPr>
          <w:b/>
          <w:bCs/>
        </w:rPr>
        <w:t>Lorsqu’une captive, qui a un mari, est vendue, son nouveau maître a le plein droit d’avoir de rapports avec elle</w:t>
      </w:r>
      <w:r>
        <w:t>»</w:t>
      </w:r>
      <w:r w:rsidR="00B03435">
        <w:rPr>
          <w:rStyle w:val="Appelnotedebasdep"/>
        </w:rPr>
        <w:footnoteReference w:id="161"/>
      </w:r>
      <w:r>
        <w:t>.</w:t>
      </w:r>
    </w:p>
    <w:p w14:paraId="266765C6" w14:textId="77777777" w:rsidR="00497928" w:rsidRDefault="00497928" w:rsidP="00C066DB">
      <w:pPr>
        <w:spacing w:after="0" w:line="240" w:lineRule="auto"/>
        <w:jc w:val="both"/>
      </w:pPr>
    </w:p>
    <w:p w14:paraId="5806D15A" w14:textId="5388A791" w:rsidR="00A86B54" w:rsidRDefault="00287AC5" w:rsidP="00C066DB">
      <w:pPr>
        <w:spacing w:after="0" w:line="240" w:lineRule="auto"/>
        <w:jc w:val="both"/>
      </w:pPr>
      <w:r w:rsidRPr="00287AC5">
        <w:t>Ce que les combattants de Daech font avec les femmes Yézidies, par exemple, ne serait donc pas une invention du 21e siècle. Les hadiths qui évoquent les esclaves sexuel</w:t>
      </w:r>
      <w:r>
        <w:t>l</w:t>
      </w:r>
      <w:r w:rsidRPr="00287AC5">
        <w:t>es sont au</w:t>
      </w:r>
      <w:r>
        <w:t>s</w:t>
      </w:r>
      <w:r w:rsidRPr="00287AC5">
        <w:t>si très nombreux. Par exemple :</w:t>
      </w:r>
    </w:p>
    <w:p w14:paraId="3C915AF0" w14:textId="2F5A8D4B" w:rsidR="00287AC5" w:rsidRDefault="00287AC5" w:rsidP="00C066DB">
      <w:pPr>
        <w:spacing w:after="0" w:line="240" w:lineRule="auto"/>
        <w:jc w:val="both"/>
      </w:pPr>
    </w:p>
    <w:p w14:paraId="3FEB437F" w14:textId="26E19A97" w:rsidR="00287AC5" w:rsidRDefault="004C173A" w:rsidP="004C173A">
      <w:pPr>
        <w:spacing w:after="0" w:line="240" w:lineRule="auto"/>
        <w:jc w:val="both"/>
      </w:pPr>
      <w:r>
        <w:t>Abu Sa'eed Al-Khudri a rapporté: Lors de la bataille de Hunain [Hunayn], le Messager d'Allah, paix et bénédictions soient sur lui, a envoyé une armée à Awtas [</w:t>
      </w:r>
      <w:r w:rsidRPr="004C173A">
        <w:t>Autas</w:t>
      </w:r>
      <w:r>
        <w:t>] et ils ont rencontré l'ennemi et l'ont combattu [</w:t>
      </w:r>
      <w:r w:rsidRPr="004C173A">
        <w:t>s'est battu avec eux</w:t>
      </w:r>
      <w:r>
        <w:t>]. Après les avoir vaincus et les avoir faits prisonniers [</w:t>
      </w:r>
      <w:r w:rsidRPr="004C173A">
        <w:t>avoir emmenés</w:t>
      </w:r>
      <w:r>
        <w:t xml:space="preserve"> les</w:t>
      </w:r>
      <w:r w:rsidRPr="004C173A">
        <w:t xml:space="preserve"> captifs</w:t>
      </w:r>
      <w:r>
        <w:t>], les compagnons du Messager d'Allah se sont abstenus</w:t>
      </w:r>
      <w:r w:rsidR="004153C5">
        <w:t xml:space="preserve"> [s</w:t>
      </w:r>
      <w:r w:rsidR="004153C5" w:rsidRPr="004153C5">
        <w:t>emblaient s'abstenir</w:t>
      </w:r>
      <w:r w:rsidR="004153C5">
        <w:t>]</w:t>
      </w:r>
      <w:r>
        <w:t xml:space="preserve"> d'avoir des relations sexuelles avec les femmes captives parce que leurs maris étaient des idolâtres</w:t>
      </w:r>
      <w:r w:rsidR="004153C5">
        <w:t xml:space="preserve"> [</w:t>
      </w:r>
      <w:r w:rsidR="004153C5" w:rsidRPr="004153C5">
        <w:t>polythéistes</w:t>
      </w:r>
      <w:r w:rsidR="004153C5">
        <w:t>]</w:t>
      </w:r>
      <w:r>
        <w:t>. Puis Allah</w:t>
      </w:r>
      <w:r w:rsidR="004153C5">
        <w:t xml:space="preserve">, le </w:t>
      </w:r>
      <w:r w:rsidR="00424B3F">
        <w:t>T</w:t>
      </w:r>
      <w:r w:rsidR="004153C5">
        <w:t>rès</w:t>
      </w:r>
      <w:r w:rsidR="00424B3F">
        <w:t>-</w:t>
      </w:r>
      <w:r w:rsidR="004153C5">
        <w:t>Haut,</w:t>
      </w:r>
      <w:r>
        <w:t xml:space="preserve"> a révélé le verset:</w:t>
      </w:r>
      <w:r w:rsidR="004153C5">
        <w:t xml:space="preserve"> « </w:t>
      </w:r>
      <w:r>
        <w:t>(</w:t>
      </w:r>
      <w:r w:rsidRPr="004153C5">
        <w:rPr>
          <w:i/>
          <w:iCs/>
        </w:rPr>
        <w:t xml:space="preserve">Interdit pour vous) sont des femmes mariées sauf </w:t>
      </w:r>
      <w:r w:rsidRPr="004153C5">
        <w:rPr>
          <w:b/>
          <w:bCs/>
          <w:i/>
          <w:iCs/>
        </w:rPr>
        <w:t>celles que vos mains droites possèdent</w:t>
      </w:r>
      <w:r w:rsidR="004153C5" w:rsidRPr="004153C5">
        <w:rPr>
          <w:i/>
          <w:iCs/>
        </w:rPr>
        <w:t xml:space="preserve"> [vos esclaves]</w:t>
      </w:r>
      <w:r w:rsidR="004153C5">
        <w:t> »</w:t>
      </w:r>
      <w:r>
        <w:t xml:space="preserve"> (4.24)</w:t>
      </w:r>
      <w:r w:rsidR="004153C5">
        <w:t xml:space="preserve"> (</w:t>
      </w:r>
      <w:r w:rsidR="004153C5" w:rsidRPr="004153C5">
        <w:t>Sahih Muslim Book 8, Hadith 3432</w:t>
      </w:r>
      <w:r w:rsidR="004153C5">
        <w:t>)</w:t>
      </w:r>
      <w:r w:rsidR="00424B3F">
        <w:rPr>
          <w:rStyle w:val="Appelnotedebasdep"/>
        </w:rPr>
        <w:footnoteReference w:id="162"/>
      </w:r>
      <w:r w:rsidR="004153C5">
        <w:t>.</w:t>
      </w:r>
    </w:p>
    <w:p w14:paraId="726A1CE9" w14:textId="0B06417A" w:rsidR="00287AC5" w:rsidRDefault="00287AC5" w:rsidP="00C066DB">
      <w:pPr>
        <w:spacing w:after="0" w:line="240" w:lineRule="auto"/>
        <w:jc w:val="both"/>
      </w:pPr>
    </w:p>
    <w:p w14:paraId="0A0AA636" w14:textId="72F5E16D" w:rsidR="001637B3" w:rsidRDefault="001637B3" w:rsidP="00C066DB">
      <w:pPr>
        <w:spacing w:after="0" w:line="240" w:lineRule="auto"/>
        <w:jc w:val="both"/>
      </w:pPr>
      <w:r>
        <w:t>Mahomet a possédé des captives de guerre et esclaves sexuelles</w:t>
      </w:r>
      <w:r w:rsidR="008529B1">
        <w:t xml:space="preserve"> (voir le tableau ci-après)</w:t>
      </w:r>
      <w:r>
        <w:t> :</w:t>
      </w:r>
    </w:p>
    <w:p w14:paraId="47E97316" w14:textId="61F0DCDF" w:rsidR="001637B3" w:rsidRDefault="001637B3" w:rsidP="00C066DB">
      <w:pPr>
        <w:spacing w:after="0" w:line="240" w:lineRule="auto"/>
        <w:jc w:val="both"/>
      </w:pPr>
    </w:p>
    <w:tbl>
      <w:tblPr>
        <w:tblStyle w:val="Grilledutableau"/>
        <w:tblW w:w="0" w:type="auto"/>
        <w:tblLook w:val="04A0" w:firstRow="1" w:lastRow="0" w:firstColumn="1" w:lastColumn="0" w:noHBand="0" w:noVBand="1"/>
      </w:tblPr>
      <w:tblGrid>
        <w:gridCol w:w="3539"/>
        <w:gridCol w:w="7251"/>
      </w:tblGrid>
      <w:tr w:rsidR="00D14C83" w:rsidRPr="00D14C83" w14:paraId="7DA21D49" w14:textId="77777777" w:rsidTr="00D14C83">
        <w:trPr>
          <w:tblHeader/>
        </w:trPr>
        <w:tc>
          <w:tcPr>
            <w:tcW w:w="3539" w:type="dxa"/>
          </w:tcPr>
          <w:p w14:paraId="07B93BD7" w14:textId="418C11F6" w:rsidR="00D14C83" w:rsidRPr="00D14C83" w:rsidRDefault="00D14C83" w:rsidP="00C066DB">
            <w:pPr>
              <w:jc w:val="both"/>
              <w:rPr>
                <w:rFonts w:ascii="Calibri" w:hAnsi="Calibri" w:cs="Calibri"/>
                <w:b/>
                <w:bCs/>
                <w:i/>
                <w:iCs/>
                <w:color w:val="222222"/>
                <w:shd w:val="clear" w:color="auto" w:fill="F9F9F9"/>
              </w:rPr>
            </w:pPr>
            <w:r w:rsidRPr="00D14C83">
              <w:rPr>
                <w:b/>
                <w:bCs/>
                <w:i/>
                <w:iCs/>
              </w:rPr>
              <w:t>Captive de guerre / esclave sexuelle </w:t>
            </w:r>
          </w:p>
        </w:tc>
        <w:tc>
          <w:tcPr>
            <w:tcW w:w="7251" w:type="dxa"/>
          </w:tcPr>
          <w:p w14:paraId="683969F0" w14:textId="3B7BEB00" w:rsidR="00D14C83" w:rsidRPr="00D14C83" w:rsidRDefault="00D14C83" w:rsidP="00C066DB">
            <w:pPr>
              <w:jc w:val="both"/>
              <w:rPr>
                <w:rFonts w:ascii="Calibri" w:hAnsi="Calibri" w:cs="Calibri"/>
                <w:b/>
                <w:bCs/>
                <w:i/>
                <w:iCs/>
                <w:color w:val="222222"/>
                <w:shd w:val="clear" w:color="auto" w:fill="F9F9F9"/>
              </w:rPr>
            </w:pPr>
            <w:r w:rsidRPr="00D14C83">
              <w:rPr>
                <w:rFonts w:ascii="Calibri" w:hAnsi="Calibri" w:cs="Calibri"/>
                <w:b/>
                <w:bCs/>
                <w:i/>
                <w:iCs/>
                <w:color w:val="222222"/>
                <w:shd w:val="clear" w:color="auto" w:fill="F9F9F9"/>
              </w:rPr>
              <w:t>Histoire</w:t>
            </w:r>
          </w:p>
        </w:tc>
      </w:tr>
      <w:tr w:rsidR="001637B3" w:rsidRPr="001637B3" w14:paraId="296B949E" w14:textId="77777777" w:rsidTr="001637B3">
        <w:tc>
          <w:tcPr>
            <w:tcW w:w="3539" w:type="dxa"/>
          </w:tcPr>
          <w:p w14:paraId="341869B5" w14:textId="19C0A487" w:rsidR="001637B3" w:rsidRPr="00D14C83" w:rsidRDefault="001637B3" w:rsidP="00C066DB">
            <w:pPr>
              <w:jc w:val="both"/>
              <w:rPr>
                <w:rFonts w:ascii="Calibri" w:hAnsi="Calibri" w:cs="Calibri"/>
              </w:rPr>
            </w:pPr>
            <w:r w:rsidRPr="00D14C83">
              <w:rPr>
                <w:rFonts w:ascii="Calibri" w:hAnsi="Calibri" w:cs="Calibri"/>
                <w:color w:val="222222"/>
                <w:shd w:val="clear" w:color="auto" w:fill="F9F9F9"/>
              </w:rPr>
              <w:t>Rayhana bint Zayd ibn Amr</w:t>
            </w:r>
            <w:r w:rsidR="008529B1">
              <w:rPr>
                <w:rStyle w:val="Appelnotedebasdep"/>
                <w:rFonts w:ascii="Calibri" w:hAnsi="Calibri" w:cs="Calibri"/>
                <w:color w:val="222222"/>
                <w:shd w:val="clear" w:color="auto" w:fill="F9F9F9"/>
              </w:rPr>
              <w:footnoteReference w:id="163"/>
            </w:r>
            <w:r w:rsidR="00D14C83" w:rsidRPr="00D14C83">
              <w:rPr>
                <w:rFonts w:ascii="Calibri" w:hAnsi="Calibri" w:cs="Calibri"/>
                <w:color w:val="222222"/>
                <w:shd w:val="clear" w:color="auto" w:fill="F9F9F9"/>
              </w:rPr>
              <w:t xml:space="preserve"> (acqui</w:t>
            </w:r>
            <w:r w:rsidR="00D14C83">
              <w:rPr>
                <w:rFonts w:ascii="Calibri" w:hAnsi="Calibri" w:cs="Calibri"/>
                <w:color w:val="222222"/>
                <w:shd w:val="clear" w:color="auto" w:fill="F9F9F9"/>
              </w:rPr>
              <w:t>se par Mahomet en mai 627).</w:t>
            </w:r>
          </w:p>
        </w:tc>
        <w:tc>
          <w:tcPr>
            <w:tcW w:w="7251" w:type="dxa"/>
          </w:tcPr>
          <w:p w14:paraId="101CB1E2" w14:textId="77777777" w:rsidR="00FE0849" w:rsidRDefault="001637B3" w:rsidP="00C066DB">
            <w:pPr>
              <w:jc w:val="both"/>
              <w:rPr>
                <w:rFonts w:ascii="Calibri" w:hAnsi="Calibri" w:cs="Calibri"/>
                <w:color w:val="222222"/>
                <w:shd w:val="clear" w:color="auto" w:fill="F9F9F9"/>
              </w:rPr>
            </w:pPr>
            <w:r w:rsidRPr="001637B3">
              <w:rPr>
                <w:rFonts w:ascii="Calibri" w:hAnsi="Calibri" w:cs="Calibri"/>
                <w:color w:val="222222"/>
                <w:shd w:val="clear" w:color="auto" w:fill="F9F9F9"/>
              </w:rPr>
              <w:t xml:space="preserve">Son premier mari était l'un des 600 à 900 hommes de la tribu des Qurayza que </w:t>
            </w:r>
            <w:r w:rsidR="00D14C83">
              <w:rPr>
                <w:rFonts w:ascii="Calibri" w:hAnsi="Calibri" w:cs="Calibri"/>
                <w:color w:val="222222"/>
                <w:shd w:val="clear" w:color="auto" w:fill="F9F9F9"/>
              </w:rPr>
              <w:t xml:space="preserve">Mahomet </w:t>
            </w:r>
            <w:r w:rsidRPr="001637B3">
              <w:rPr>
                <w:rFonts w:ascii="Calibri" w:hAnsi="Calibri" w:cs="Calibri"/>
                <w:color w:val="222222"/>
                <w:shd w:val="clear" w:color="auto" w:fill="F9F9F9"/>
              </w:rPr>
              <w:t>a fait décapiter en avril 627. Il asservit toutes les femmes et choisit Rayhana pour lui-même parce qu'elle était la plus belle. Quand elle a refusé de l'épouser, il l'a gardée comme concubine à la place. </w:t>
            </w:r>
          </w:p>
          <w:p w14:paraId="65750148" w14:textId="7ECCEEC1" w:rsidR="001637B3" w:rsidRDefault="001637B3" w:rsidP="00C066DB">
            <w:pPr>
              <w:jc w:val="both"/>
              <w:rPr>
                <w:rFonts w:ascii="Calibri" w:hAnsi="Calibri" w:cs="Calibri"/>
                <w:color w:val="222222"/>
                <w:shd w:val="clear" w:color="auto" w:fill="F9F9F9"/>
              </w:rPr>
            </w:pPr>
            <w:r w:rsidRPr="001637B3">
              <w:rPr>
                <w:rFonts w:ascii="Calibri" w:hAnsi="Calibri" w:cs="Calibri"/>
                <w:color w:val="222222"/>
                <w:shd w:val="clear" w:color="auto" w:fill="F9F9F9"/>
              </w:rPr>
              <w:t xml:space="preserve">Elle </w:t>
            </w:r>
            <w:r w:rsidR="00FE0849">
              <w:rPr>
                <w:rFonts w:ascii="Calibri" w:hAnsi="Calibri" w:cs="Calibri"/>
                <w:color w:val="222222"/>
                <w:shd w:val="clear" w:color="auto" w:fill="F9F9F9"/>
              </w:rPr>
              <w:t>serait</w:t>
            </w:r>
            <w:r w:rsidRPr="001637B3">
              <w:rPr>
                <w:rFonts w:ascii="Calibri" w:hAnsi="Calibri" w:cs="Calibri"/>
                <w:color w:val="222222"/>
                <w:shd w:val="clear" w:color="auto" w:fill="F9F9F9"/>
              </w:rPr>
              <w:t xml:space="preserve"> décédée peu de temps avant la mort de </w:t>
            </w:r>
            <w:r w:rsidR="00D14C83">
              <w:rPr>
                <w:rFonts w:ascii="Calibri" w:hAnsi="Calibri" w:cs="Calibri"/>
                <w:color w:val="222222"/>
                <w:shd w:val="clear" w:color="auto" w:fill="F9F9F9"/>
              </w:rPr>
              <w:t xml:space="preserve">Mahomet </w:t>
            </w:r>
            <w:r w:rsidRPr="001637B3">
              <w:rPr>
                <w:rFonts w:ascii="Calibri" w:hAnsi="Calibri" w:cs="Calibri"/>
                <w:color w:val="222222"/>
                <w:shd w:val="clear" w:color="auto" w:fill="F9F9F9"/>
              </w:rPr>
              <w:t>en 632.</w:t>
            </w:r>
          </w:p>
          <w:p w14:paraId="279C1202" w14:textId="33138EEA" w:rsidR="00B2106D" w:rsidRPr="001637B3" w:rsidRDefault="00B2106D" w:rsidP="00C066DB">
            <w:pPr>
              <w:jc w:val="both"/>
              <w:rPr>
                <w:rFonts w:ascii="Calibri" w:hAnsi="Calibri" w:cs="Calibri"/>
              </w:rPr>
            </w:pPr>
            <w:r>
              <w:rPr>
                <w:rFonts w:ascii="Calibri" w:hAnsi="Calibri" w:cs="Calibri"/>
                <w:color w:val="222222"/>
                <w:shd w:val="clear" w:color="auto" w:fill="F9F9F9"/>
              </w:rPr>
              <w:t>Selon d’autres traditions</w:t>
            </w:r>
            <w:r w:rsidR="00FE0849">
              <w:rPr>
                <w:rFonts w:ascii="Calibri" w:hAnsi="Calibri" w:cs="Calibri"/>
                <w:color w:val="222222"/>
                <w:shd w:val="clear" w:color="auto" w:fill="F9F9F9"/>
              </w:rPr>
              <w:t>, après la mort de Mahomet, Uthman la prend pour compagne. Elle serait morte vers 670.</w:t>
            </w:r>
          </w:p>
        </w:tc>
      </w:tr>
      <w:tr w:rsidR="001637B3" w:rsidRPr="001637B3" w14:paraId="09667911" w14:textId="77777777" w:rsidTr="001637B3">
        <w:tc>
          <w:tcPr>
            <w:tcW w:w="3539" w:type="dxa"/>
          </w:tcPr>
          <w:p w14:paraId="3C21D00F" w14:textId="3633560D" w:rsidR="001637B3" w:rsidRPr="001637B3" w:rsidRDefault="001637B3" w:rsidP="00C066DB">
            <w:pPr>
              <w:jc w:val="both"/>
              <w:rPr>
                <w:rFonts w:ascii="Calibri" w:hAnsi="Calibri" w:cs="Calibri"/>
              </w:rPr>
            </w:pPr>
            <w:r w:rsidRPr="001637B3">
              <w:rPr>
                <w:rFonts w:ascii="Calibri" w:hAnsi="Calibri" w:cs="Calibri"/>
                <w:color w:val="222222"/>
                <w:shd w:val="clear" w:color="auto" w:fill="F9F9F9"/>
              </w:rPr>
              <w:t>Tukana al-Quraziya</w:t>
            </w:r>
            <w:r w:rsidR="008529B1">
              <w:rPr>
                <w:rStyle w:val="Appelnotedebasdep"/>
                <w:rFonts w:ascii="Calibri" w:hAnsi="Calibri" w:cs="Calibri"/>
                <w:color w:val="222222"/>
                <w:shd w:val="clear" w:color="auto" w:fill="F9F9F9"/>
              </w:rPr>
              <w:footnoteReference w:id="164"/>
            </w:r>
            <w:r w:rsidR="00D14C83">
              <w:rPr>
                <w:rFonts w:ascii="Calibri" w:hAnsi="Calibri" w:cs="Calibri"/>
                <w:color w:val="222222"/>
                <w:shd w:val="clear" w:color="auto" w:fill="F9F9F9"/>
              </w:rPr>
              <w:t xml:space="preserve"> ( ?)</w:t>
            </w:r>
          </w:p>
        </w:tc>
        <w:tc>
          <w:tcPr>
            <w:tcW w:w="7251" w:type="dxa"/>
          </w:tcPr>
          <w:p w14:paraId="7837A29E" w14:textId="728943A2" w:rsidR="001637B3" w:rsidRPr="001637B3" w:rsidRDefault="001637B3" w:rsidP="00C066DB">
            <w:pPr>
              <w:jc w:val="both"/>
              <w:rPr>
                <w:rFonts w:ascii="Calibri" w:hAnsi="Calibri" w:cs="Calibri"/>
              </w:rPr>
            </w:pPr>
            <w:r w:rsidRPr="001637B3">
              <w:rPr>
                <w:rFonts w:ascii="Calibri" w:hAnsi="Calibri" w:cs="Calibri"/>
                <w:color w:val="222222"/>
                <w:shd w:val="clear" w:color="auto" w:fill="F9F9F9"/>
              </w:rPr>
              <w:t xml:space="preserve">Elle était membre de la tribu vaincue des Qurayza que </w:t>
            </w:r>
            <w:r w:rsidR="00D14C83">
              <w:rPr>
                <w:rFonts w:ascii="Calibri" w:hAnsi="Calibri" w:cs="Calibri"/>
                <w:color w:val="222222"/>
                <w:shd w:val="clear" w:color="auto" w:fill="F9F9F9"/>
              </w:rPr>
              <w:t xml:space="preserve">Mahomet </w:t>
            </w:r>
            <w:r w:rsidRPr="001637B3">
              <w:rPr>
                <w:rFonts w:ascii="Calibri" w:hAnsi="Calibri" w:cs="Calibri"/>
                <w:color w:val="222222"/>
                <w:shd w:val="clear" w:color="auto" w:fill="F9F9F9"/>
              </w:rPr>
              <w:t xml:space="preserve">a choisi comme l'un de ses esclaves personnels. Elle semble avoir été une autre concubine «non officielle», non mentionnée dans la liste officielle. Après la mort de </w:t>
            </w:r>
            <w:r w:rsidR="00D14C83">
              <w:rPr>
                <w:rFonts w:ascii="Calibri" w:hAnsi="Calibri" w:cs="Calibri"/>
                <w:color w:val="222222"/>
                <w:shd w:val="clear" w:color="auto" w:fill="F9F9F9"/>
              </w:rPr>
              <w:t>Mahomet</w:t>
            </w:r>
            <w:r w:rsidRPr="001637B3">
              <w:rPr>
                <w:rFonts w:ascii="Calibri" w:hAnsi="Calibri" w:cs="Calibri"/>
                <w:color w:val="222222"/>
                <w:shd w:val="clear" w:color="auto" w:fill="F9F9F9"/>
              </w:rPr>
              <w:t>, elle épousa Abbas.</w:t>
            </w:r>
          </w:p>
        </w:tc>
      </w:tr>
      <w:tr w:rsidR="001637B3" w:rsidRPr="00D14C83" w14:paraId="1537CF9F" w14:textId="77777777" w:rsidTr="001637B3">
        <w:tc>
          <w:tcPr>
            <w:tcW w:w="3539" w:type="dxa"/>
          </w:tcPr>
          <w:p w14:paraId="4E1252A6" w14:textId="26E0BAC6" w:rsidR="001637B3" w:rsidRPr="00D14C83" w:rsidRDefault="001461A9" w:rsidP="00C066DB">
            <w:pPr>
              <w:jc w:val="both"/>
              <w:rPr>
                <w:rFonts w:ascii="Calibri" w:hAnsi="Calibri" w:cs="Calibri"/>
                <w:color w:val="222222"/>
                <w:shd w:val="clear" w:color="auto" w:fill="F9F9F9"/>
              </w:rPr>
            </w:pPr>
            <w:hyperlink r:id="rId77" w:tooltip="Safiyah" w:history="1">
              <w:r w:rsidR="001637B3" w:rsidRPr="00D14C83">
                <w:rPr>
                  <w:rStyle w:val="Lienhypertexte"/>
                  <w:rFonts w:ascii="Calibri" w:hAnsi="Calibri" w:cs="Calibri"/>
                  <w:color w:val="0B0080"/>
                  <w:shd w:val="clear" w:color="auto" w:fill="F9F9F9"/>
                </w:rPr>
                <w:t>Safiyah bint Huyayy</w:t>
              </w:r>
            </w:hyperlink>
            <w:r w:rsidR="001637B3" w:rsidRPr="00D14C83">
              <w:rPr>
                <w:rFonts w:ascii="Calibri" w:hAnsi="Calibri" w:cs="Calibri"/>
              </w:rPr>
              <w:t xml:space="preserve"> (mariée à Mah</w:t>
            </w:r>
            <w:r w:rsidR="00D14C83" w:rsidRPr="00D14C83">
              <w:rPr>
                <w:rFonts w:ascii="Calibri" w:hAnsi="Calibri" w:cs="Calibri"/>
              </w:rPr>
              <w:t>omet, en juillet 628)</w:t>
            </w:r>
            <w:r w:rsidR="00D14C83">
              <w:rPr>
                <w:rStyle w:val="Appelnotedebasdep"/>
                <w:rFonts w:ascii="Calibri" w:hAnsi="Calibri" w:cs="Calibri"/>
              </w:rPr>
              <w:footnoteReference w:id="165"/>
            </w:r>
            <w:r w:rsidR="00D14C83" w:rsidRPr="00D14C83">
              <w:rPr>
                <w:rFonts w:ascii="Calibri" w:hAnsi="Calibri" w:cs="Calibri"/>
              </w:rPr>
              <w:t>.</w:t>
            </w:r>
          </w:p>
        </w:tc>
        <w:tc>
          <w:tcPr>
            <w:tcW w:w="7251" w:type="dxa"/>
          </w:tcPr>
          <w:p w14:paraId="2FF9978D" w14:textId="1D89063A" w:rsidR="001637B3" w:rsidRPr="00D14C83" w:rsidRDefault="00D14C83" w:rsidP="00C066DB">
            <w:pPr>
              <w:jc w:val="both"/>
              <w:rPr>
                <w:rFonts w:ascii="Calibri" w:hAnsi="Calibri" w:cs="Calibri"/>
                <w:color w:val="222222"/>
                <w:shd w:val="clear" w:color="auto" w:fill="F9F9F9"/>
              </w:rPr>
            </w:pPr>
            <w:r w:rsidRPr="00D14C83">
              <w:rPr>
                <w:rFonts w:ascii="Calibri" w:hAnsi="Calibri" w:cs="Calibri"/>
                <w:color w:val="222222"/>
                <w:shd w:val="clear" w:color="auto" w:fill="F9F9F9"/>
              </w:rPr>
              <w:t xml:space="preserve">Elle était la belle fille d'un chef juif, Huyayy ibn Akhtab. Muhammad l'a épousée le jour où il a vaincu la dernière tribu juive d'Arabie, quelques heures seulement après avoir supervisé le massacre de Kinana, son deuxième mari. Ses premières victimes comprenaient son père, son frère, son premier mari, trois oncles et plusieurs cousins. Ce mariage n'a pas profité à la tribu vaincue de Safiyah, qui a été bannie d'Arabie quelques années plus tard; sa véritable signification politique était que la présence de Safiyah dans la maison de </w:t>
            </w:r>
            <w:r w:rsidR="008529B1">
              <w:rPr>
                <w:rFonts w:ascii="Calibri" w:hAnsi="Calibri" w:cs="Calibri"/>
                <w:color w:val="222222"/>
                <w:shd w:val="clear" w:color="auto" w:fill="F9F9F9"/>
              </w:rPr>
              <w:t>Mahomet</w:t>
            </w:r>
            <w:r w:rsidR="008529B1" w:rsidRPr="00D14C83">
              <w:rPr>
                <w:rFonts w:ascii="Calibri" w:hAnsi="Calibri" w:cs="Calibri"/>
                <w:color w:val="222222"/>
                <w:shd w:val="clear" w:color="auto" w:fill="F9F9F9"/>
              </w:rPr>
              <w:t xml:space="preserve"> </w:t>
            </w:r>
            <w:r w:rsidRPr="00D14C83">
              <w:rPr>
                <w:rFonts w:ascii="Calibri" w:hAnsi="Calibri" w:cs="Calibri"/>
                <w:color w:val="222222"/>
                <w:shd w:val="clear" w:color="auto" w:fill="F9F9F9"/>
              </w:rPr>
              <w:t>était une démonstration ouverte qu'il avait vaincu les Juifs.</w:t>
            </w:r>
          </w:p>
        </w:tc>
      </w:tr>
    </w:tbl>
    <w:p w14:paraId="70563498" w14:textId="1680248A" w:rsidR="001637B3" w:rsidRPr="00D14C83" w:rsidRDefault="00D14C83" w:rsidP="00D14C83">
      <w:pPr>
        <w:spacing w:after="0" w:line="240" w:lineRule="auto"/>
        <w:rPr>
          <w:lang w:val="en-GB"/>
        </w:rPr>
      </w:pPr>
      <w:r w:rsidRPr="00D14C83">
        <w:rPr>
          <w:lang w:val="en-GB"/>
        </w:rPr>
        <w:lastRenderedPageBreak/>
        <w:t xml:space="preserve">Source : </w:t>
      </w:r>
      <w:r w:rsidRPr="00D14C83">
        <w:rPr>
          <w:i/>
          <w:iCs/>
          <w:lang w:val="en-GB"/>
        </w:rPr>
        <w:t>List of Muhammad's Wives and Concubines</w:t>
      </w:r>
      <w:r w:rsidRPr="00D14C83">
        <w:rPr>
          <w:lang w:val="en-GB"/>
        </w:rPr>
        <w:t xml:space="preserve">, </w:t>
      </w:r>
      <w:hyperlink r:id="rId78" w:history="1">
        <w:r w:rsidRPr="00453B97">
          <w:rPr>
            <w:rStyle w:val="Lienhypertexte"/>
            <w:lang w:val="en-GB"/>
          </w:rPr>
          <w:t>https://wikiislam.net/wiki/List_of_Muhammads_Wives_and_Concubines</w:t>
        </w:r>
      </w:hyperlink>
      <w:r>
        <w:rPr>
          <w:lang w:val="en-GB"/>
        </w:rPr>
        <w:t xml:space="preserve"> </w:t>
      </w:r>
    </w:p>
    <w:p w14:paraId="034DCCE8" w14:textId="4832643F" w:rsidR="00397ED8" w:rsidRDefault="00397ED8" w:rsidP="00C066DB">
      <w:pPr>
        <w:spacing w:after="0" w:line="240" w:lineRule="auto"/>
        <w:jc w:val="both"/>
        <w:rPr>
          <w:lang w:val="en-GB"/>
        </w:rPr>
      </w:pPr>
    </w:p>
    <w:p w14:paraId="503C9A28" w14:textId="079FA274" w:rsidR="001912AE" w:rsidRPr="001912AE" w:rsidRDefault="001912AE" w:rsidP="001912AE">
      <w:pPr>
        <w:spacing w:after="0" w:line="240" w:lineRule="auto"/>
        <w:jc w:val="both"/>
      </w:pPr>
      <w:r w:rsidRPr="001912AE">
        <w:t>Rapporté Anas bin Malik: Le Prophète a dit à Abu Talha: "Choisissez l'un de vos petits serviteurs pour me servir dans mon expédition à Khaibar." Alors, Abu Talha m'a emmené en me laissant monter derrière lui alors que j'étais un garçon approchant de l'âge de la puberté. J'avais l'habitude de servir l'apôtre d'Allah quand il s'arrêtait pour se reposer. Je l'ai entendu dire à maintes reprises: "O Allah! Je cherche refuge auprès de Toi contre la détresse et le chagrin, de l'impuissance et de la paresse, de l'avarice et de la lâcheté, d'être lourdement endetté et d'être vaincu par les hommes." Puis nous avons atteint Khaibar;</w:t>
      </w:r>
      <w:r w:rsidR="00FA38E7">
        <w:t xml:space="preserve"> </w:t>
      </w:r>
      <w:r w:rsidRPr="001912AE">
        <w:t xml:space="preserve">et </w:t>
      </w:r>
      <w:r w:rsidRPr="001912AE">
        <w:rPr>
          <w:b/>
          <w:bCs/>
        </w:rPr>
        <w:t>quand Allah lui permit de conquérir le Fort (de Khaibar), la beauté de Safiya bint Huyai bin Akhtab lui fut décrite. Son mari avait été tué alors qu'elle était mariée. L'apôtre d'Allah l'a donc choisie pour lui-même et l'a emmenée avec lui jusqu'à ce que nous atteignions un endroit appelé Sad-AsSahba</w:t>
      </w:r>
      <w:r w:rsidR="00FA38E7">
        <w:rPr>
          <w:b/>
          <w:bCs/>
        </w:rPr>
        <w:t>’</w:t>
      </w:r>
      <w:r w:rsidRPr="001912AE">
        <w:rPr>
          <w:b/>
          <w:bCs/>
        </w:rPr>
        <w:t>, où ses règles</w:t>
      </w:r>
      <w:r w:rsidR="00FA38E7">
        <w:rPr>
          <w:b/>
          <w:bCs/>
        </w:rPr>
        <w:t xml:space="preserve"> (menstrues)</w:t>
      </w:r>
      <w:r w:rsidRPr="001912AE">
        <w:rPr>
          <w:b/>
          <w:bCs/>
        </w:rPr>
        <w:t xml:space="preserve"> étaient terminées et il l'a prise pour sa femme</w:t>
      </w:r>
      <w:r w:rsidRPr="001912AE">
        <w:t xml:space="preserve">. Haris (une sorte de plat) était servi sur une petite feuille de cuir. Puis l'apôtre d'Allah m'a dit d'appeler ceux qui étaient autour de moi. </w:t>
      </w:r>
      <w:r w:rsidRPr="00FA38E7">
        <w:rPr>
          <w:b/>
          <w:bCs/>
        </w:rPr>
        <w:t>C'était donc le banquet de mariage de l'apôtre d'Allah et de Safiya</w:t>
      </w:r>
      <w:r w:rsidRPr="001912AE">
        <w:t>. Puis nous sommes partis pour Médine. J'ai vu l'apôtre d'Allah plier un manteau autour de la bosse du chameau afin de faire un grand espace pour Safiya (pour s'asseoir derrière lui) Il s'est assis à côté de son chameau laissant ses genoux pour Safiya pour mettre ses pieds afin de monter le chameau.</w:t>
      </w:r>
      <w:r w:rsidR="00FA38E7">
        <w:t xml:space="preserve"> […] » (</w:t>
      </w:r>
      <w:r w:rsidR="0099611B" w:rsidRPr="0099611B">
        <w:t>Sahih Boukhâri, vol. 4, livre 52, n°143</w:t>
      </w:r>
      <w:r w:rsidR="00FA38E7">
        <w:t>)</w:t>
      </w:r>
      <w:r w:rsidR="00FA38E7">
        <w:rPr>
          <w:rStyle w:val="Appelnotedebasdep"/>
        </w:rPr>
        <w:footnoteReference w:id="166"/>
      </w:r>
      <w:r w:rsidR="00FA38E7">
        <w:t>.</w:t>
      </w:r>
    </w:p>
    <w:p w14:paraId="1D65DEFD" w14:textId="1EAACE65" w:rsidR="001912AE" w:rsidRDefault="001912AE" w:rsidP="00C066DB">
      <w:pPr>
        <w:spacing w:after="0" w:line="240" w:lineRule="auto"/>
        <w:jc w:val="both"/>
      </w:pPr>
    </w:p>
    <w:p w14:paraId="19BCBFE0" w14:textId="6DC207B1" w:rsidR="0099611B" w:rsidRDefault="0099611B" w:rsidP="0099611B">
      <w:pPr>
        <w:spacing w:after="0" w:line="240" w:lineRule="auto"/>
        <w:jc w:val="both"/>
      </w:pPr>
      <w:r>
        <w:t>Rapporté 'Abdul' Aziz : « Anas a dit: «Quand l'apôtre d'Allah a envahi Khaibar, nous y avons offert la prière du Fajr chaque année le matin) quand il faisait encore noir. Le Prophète est monté et Abu Talha est monté aussi et j'étais derrière Abu Talha. Le Prophète a traversé la ruelle de Khaibar rapidement et mon genou touchait la cuisse du Prophète. Il a découvert sa cuisse et j'ai vu la blancheur de la cuisse du Prophète. Quand il est entré dans la ville, il a dit : Allahu Akbar! Khaibar est ruiné. Chaque fois que nous nous approchons d'une nation (hostile) (pour combattre), le mal sera le matin de ceux qui ont été avertis. Il a répété cela trois fois. Les gens sont sortis pour leur travail et certains d'entre eux ont dit: « Muhammad (est venu) ». (Certains de nos compagnons ont ajouté : "Avec son armée</w:t>
      </w:r>
      <w:r w:rsidRPr="0099611B">
        <w:rPr>
          <w:b/>
          <w:bCs/>
        </w:rPr>
        <w:t>"). Nous avons conquis Khaibar, pris les captifs et le butin a été ramassé</w:t>
      </w:r>
      <w:r>
        <w:t xml:space="preserve">. </w:t>
      </w:r>
      <w:r w:rsidRPr="0099611B">
        <w:rPr>
          <w:b/>
          <w:bCs/>
        </w:rPr>
        <w:t>Dihya est venu et a dit : 'Ô Prophète d'Allah! Donnez-moi une esclave des captifs. Le Prophète a dit: « Va chercher n'importe quelle esclave ». Il a pris Safiya bint Huyai</w:t>
      </w:r>
      <w:r>
        <w:t xml:space="preserve">. Un homme est venu vers le Prophète et a dit : 'Ô Apôtres d'Allah! Vous avez donné Safiya bint Huyai à Dihya et elle est la principale maîtresse des tribus de Quraiza et d'An-Nadir et elle ne convient à personne d'autre qu'à vous. Alors le Prophète a dit: 'Amenez-le avec elle.' Alors Dihya vint avec elle et </w:t>
      </w:r>
      <w:r w:rsidRPr="002A2EA2">
        <w:rPr>
          <w:b/>
          <w:bCs/>
        </w:rPr>
        <w:t>quand le Prophète la vit, il dit à Dihya</w:t>
      </w:r>
      <w:r w:rsidR="002A2EA2" w:rsidRPr="002A2EA2">
        <w:rPr>
          <w:b/>
          <w:bCs/>
        </w:rPr>
        <w:t xml:space="preserve"> </w:t>
      </w:r>
      <w:r w:rsidRPr="002A2EA2">
        <w:rPr>
          <w:b/>
          <w:bCs/>
        </w:rPr>
        <w:t>: 'Prends toute esclave autre qu'elle parmi les captifs</w:t>
      </w:r>
      <w:r>
        <w:t xml:space="preserve">.' Anas a ajouté: </w:t>
      </w:r>
      <w:r w:rsidRPr="002A2EA2">
        <w:rPr>
          <w:b/>
          <w:bCs/>
        </w:rPr>
        <w:t>Le Prophète l'a alors</w:t>
      </w:r>
      <w:r w:rsidR="002A2EA2" w:rsidRPr="002A2EA2">
        <w:rPr>
          <w:b/>
          <w:bCs/>
        </w:rPr>
        <w:t xml:space="preserve"> affranchi</w:t>
      </w:r>
      <w:r w:rsidRPr="002A2EA2">
        <w:rPr>
          <w:b/>
          <w:bCs/>
        </w:rPr>
        <w:t xml:space="preserve"> et l'a épousée</w:t>
      </w:r>
      <w:r>
        <w:t>. "Thabit a demandé à Anas," O Abu Hamza! Qu'est-ce que le Prophète lui a payé (en tant que Mahr</w:t>
      </w:r>
      <w:r w:rsidR="002A2EA2">
        <w:t xml:space="preserve"> [dot de la mariée]</w:t>
      </w:r>
      <w:r>
        <w:t xml:space="preserve">)? "Il a dit:" </w:t>
      </w:r>
      <w:r w:rsidRPr="002A2EA2">
        <w:rPr>
          <w:b/>
          <w:bCs/>
        </w:rPr>
        <w:t>Elle était son Mahr</w:t>
      </w:r>
      <w:r>
        <w:t xml:space="preserve"> </w:t>
      </w:r>
      <w:r w:rsidRPr="002A2EA2">
        <w:rPr>
          <w:b/>
          <w:bCs/>
        </w:rPr>
        <w:t>car</w:t>
      </w:r>
      <w:r>
        <w:t xml:space="preserve"> </w:t>
      </w:r>
      <w:r w:rsidRPr="002A2EA2">
        <w:rPr>
          <w:b/>
          <w:bCs/>
        </w:rPr>
        <w:t xml:space="preserve">il l'a </w:t>
      </w:r>
      <w:r w:rsidR="002A2EA2" w:rsidRPr="002A2EA2">
        <w:rPr>
          <w:b/>
          <w:bCs/>
        </w:rPr>
        <w:t>affranchi</w:t>
      </w:r>
      <w:r w:rsidRPr="002A2EA2">
        <w:rPr>
          <w:b/>
          <w:bCs/>
        </w:rPr>
        <w:t xml:space="preserve"> puis l'a épousée</w:t>
      </w:r>
      <w:r>
        <w:t xml:space="preserve">. "Anas a ajouté:" En chemin, </w:t>
      </w:r>
      <w:r w:rsidRPr="002A2EA2">
        <w:rPr>
          <w:b/>
          <w:bCs/>
        </w:rPr>
        <w:t>Um Sulaim l'a habillée pour le mariage (cérémonie) et la nuit, elle l'a envoyée comme épouse au Prophète</w:t>
      </w:r>
      <w:r>
        <w:t>. Ainsi, le Prophète était un époux et il a dit: «</w:t>
      </w:r>
      <w:r w:rsidR="002A2EA2">
        <w:t xml:space="preserve"> </w:t>
      </w:r>
      <w:r>
        <w:t xml:space="preserve">Celui qui a quelque chose (de la nourriture) doit l'apporter. Il a étalé une feuille de cuir (pour la nourriture) et </w:t>
      </w:r>
      <w:r w:rsidRPr="002A2EA2">
        <w:rPr>
          <w:b/>
          <w:bCs/>
        </w:rPr>
        <w:t>certains ont apporté des dattes et d'autres du beurre de cuisson</w:t>
      </w:r>
      <w:r>
        <w:t xml:space="preserve">. (Je pense qu'il (Anas) a mentionné As-SawTq). </w:t>
      </w:r>
      <w:r w:rsidRPr="002A2EA2">
        <w:rPr>
          <w:b/>
          <w:bCs/>
        </w:rPr>
        <w:t>Alors ils ont préparé un plat de Hais (une sorte de repas). Et c'était Walrma (le banquet de mariage) de l'apôtre d'Allah</w:t>
      </w:r>
      <w:r>
        <w:t> » (</w:t>
      </w:r>
      <w:r w:rsidRPr="0099611B">
        <w:t>Sahih Boukhâri, Vol. 1, Book 8, Hadith 367</w:t>
      </w:r>
      <w:r w:rsidR="002A2EA2">
        <w:rPr>
          <w:rStyle w:val="Appelnotedebasdep"/>
        </w:rPr>
        <w:footnoteReference w:id="167"/>
      </w:r>
      <w:r>
        <w:t>).</w:t>
      </w:r>
    </w:p>
    <w:p w14:paraId="4BAB66DA" w14:textId="77777777" w:rsidR="0099611B" w:rsidRPr="001912AE" w:rsidRDefault="0099611B" w:rsidP="0099611B">
      <w:pPr>
        <w:spacing w:after="0" w:line="240" w:lineRule="auto"/>
        <w:jc w:val="both"/>
      </w:pPr>
    </w:p>
    <w:p w14:paraId="6EA9C2EC" w14:textId="521EBFC9" w:rsidR="004E327A" w:rsidRDefault="004E327A" w:rsidP="00D95AC7">
      <w:pPr>
        <w:pStyle w:val="Titre2"/>
      </w:pPr>
      <w:bookmarkStart w:id="71" w:name="_Toc48156586"/>
      <w:r w:rsidRPr="00D729ED">
        <w:t>Concernant les butins (de pillages</w:t>
      </w:r>
      <w:r w:rsidR="00BE18D6">
        <w:t xml:space="preserve"> et</w:t>
      </w:r>
      <w:r w:rsidRPr="00D729ED">
        <w:t xml:space="preserve"> de guerres)</w:t>
      </w:r>
      <w:bookmarkEnd w:id="71"/>
    </w:p>
    <w:p w14:paraId="7B213798" w14:textId="4D83A592" w:rsidR="004E327A" w:rsidRDefault="004E327A" w:rsidP="00C066DB">
      <w:pPr>
        <w:spacing w:after="0" w:line="240" w:lineRule="auto"/>
        <w:jc w:val="both"/>
      </w:pPr>
    </w:p>
    <w:p w14:paraId="4E73AA14" w14:textId="51E334F0" w:rsidR="00BE18D6" w:rsidRDefault="00BE18D6" w:rsidP="00C066DB">
      <w:pPr>
        <w:spacing w:after="0" w:line="240" w:lineRule="auto"/>
        <w:jc w:val="both"/>
      </w:pPr>
      <w:r>
        <w:t>Le Coran légitime le pillage (et le fait, pour les combattants de l’islam, de s’attribuer le butin de ces pillages) et le fait que Mahomet d’attribue un cinquième du butin (le « quint ») des pillages de ses nombreuses expéditions militaires</w:t>
      </w:r>
      <w:r w:rsidR="00DF4B9F">
        <w:rPr>
          <w:rStyle w:val="Appelnotedebasdep"/>
        </w:rPr>
        <w:footnoteReference w:id="168"/>
      </w:r>
      <w:r>
        <w:t>.</w:t>
      </w:r>
    </w:p>
    <w:p w14:paraId="1FD0B029" w14:textId="77777777" w:rsidR="00BE18D6" w:rsidRDefault="00BE18D6" w:rsidP="00C066DB">
      <w:pPr>
        <w:spacing w:after="0" w:line="240" w:lineRule="auto"/>
        <w:jc w:val="both"/>
      </w:pPr>
    </w:p>
    <w:p w14:paraId="02EAF443" w14:textId="1B7E715F" w:rsidR="004E327A" w:rsidRDefault="004E327A" w:rsidP="00C066DB">
      <w:pPr>
        <w:spacing w:after="0" w:line="240" w:lineRule="auto"/>
        <w:jc w:val="both"/>
      </w:pPr>
      <w:r w:rsidRPr="004E327A">
        <w:lastRenderedPageBreak/>
        <w:t xml:space="preserve">59.7. </w:t>
      </w:r>
      <w:r w:rsidRPr="004E327A">
        <w:rPr>
          <w:b/>
          <w:bCs/>
        </w:rPr>
        <w:t>Le butin provenant [des biens] des habitants des cités</w:t>
      </w:r>
      <w:r w:rsidRPr="004E327A">
        <w:t xml:space="preserve">, qu'Allah a accordé sans combat à Son Messager, </w:t>
      </w:r>
      <w:r w:rsidRPr="004E327A">
        <w:rPr>
          <w:b/>
          <w:bCs/>
        </w:rPr>
        <w:t>appartient à Allah, au Message</w:t>
      </w:r>
      <w:r w:rsidRPr="004E327A">
        <w:t xml:space="preserve">r, aux proches parents, aux orphelins, aux pauvres et au voyageur en détresse, afin que cela ne circule pas parmi les seuls riches d'entre vous. </w:t>
      </w:r>
      <w:r w:rsidRPr="004E327A">
        <w:rPr>
          <w:b/>
          <w:bCs/>
        </w:rPr>
        <w:t>Prenez ce que le Messager vous donne</w:t>
      </w:r>
      <w:r w:rsidRPr="004E327A">
        <w:t xml:space="preserve">; et ce qu'il vous interdit, absentez-vous en; et craignez Allah car </w:t>
      </w:r>
      <w:r w:rsidRPr="004E327A">
        <w:rPr>
          <w:b/>
          <w:bCs/>
        </w:rPr>
        <w:t>Allah est dur en punition</w:t>
      </w:r>
      <w:r w:rsidRPr="004E327A">
        <w:t>.</w:t>
      </w:r>
    </w:p>
    <w:p w14:paraId="5CD00CF2" w14:textId="168E1488" w:rsidR="00D729ED" w:rsidRDefault="00D729ED" w:rsidP="00C066DB">
      <w:pPr>
        <w:spacing w:after="0" w:line="240" w:lineRule="auto"/>
        <w:jc w:val="both"/>
      </w:pPr>
    </w:p>
    <w:p w14:paraId="31DEEA77" w14:textId="77777777" w:rsidR="00BE18D6" w:rsidRDefault="00BE18D6" w:rsidP="00BE18D6">
      <w:pPr>
        <w:spacing w:after="0" w:line="240" w:lineRule="auto"/>
        <w:jc w:val="both"/>
      </w:pPr>
      <w:r>
        <w:t xml:space="preserve">48.18. Allah a très certainement agréé les croyants quand ils t'ont prêté le serment d'allégeance sous l'arbre . Il a su ce qu'il y avait dans leurs cœurs, et a fait descendre sur eux la quiétude, et </w:t>
      </w:r>
      <w:r w:rsidRPr="00BE18D6">
        <w:rPr>
          <w:b/>
          <w:bCs/>
        </w:rPr>
        <w:t>Il les a récompensés par une victoire proche</w:t>
      </w:r>
    </w:p>
    <w:p w14:paraId="4FD5ADC6" w14:textId="77777777" w:rsidR="00BE18D6" w:rsidRDefault="00BE18D6" w:rsidP="00BE18D6">
      <w:pPr>
        <w:spacing w:after="0" w:line="240" w:lineRule="auto"/>
        <w:jc w:val="both"/>
      </w:pPr>
      <w:r>
        <w:t xml:space="preserve">48.19. </w:t>
      </w:r>
      <w:r w:rsidRPr="00BE18D6">
        <w:rPr>
          <w:b/>
          <w:bCs/>
        </w:rPr>
        <w:t>ainsi qu'un abondant butin qu'ils ramasseront</w:t>
      </w:r>
      <w:r>
        <w:t>. Allah est Puissant et Sage.</w:t>
      </w:r>
    </w:p>
    <w:p w14:paraId="537856E6" w14:textId="77777777" w:rsidR="00BE18D6" w:rsidRDefault="00BE18D6" w:rsidP="00BE18D6">
      <w:pPr>
        <w:spacing w:after="0" w:line="240" w:lineRule="auto"/>
        <w:jc w:val="both"/>
      </w:pPr>
      <w:r>
        <w:t xml:space="preserve">48.20. </w:t>
      </w:r>
      <w:r w:rsidRPr="00BE18D6">
        <w:rPr>
          <w:b/>
          <w:bCs/>
        </w:rPr>
        <w:t>Allah vous a promis un abondant butin que vous prendrez</w:t>
      </w:r>
      <w:r>
        <w:t>, et Il a hâté pour vous Celle-ci et repoussé de vous les mains des gens, afin que tout cela soit un signe pour les croyants et qu'Il vous guide dans un droit chemin;</w:t>
      </w:r>
    </w:p>
    <w:p w14:paraId="63B672E1" w14:textId="4AAAAAD1" w:rsidR="00BE18D6" w:rsidRDefault="00BE18D6" w:rsidP="00BE18D6">
      <w:pPr>
        <w:spacing w:after="0" w:line="240" w:lineRule="auto"/>
        <w:jc w:val="both"/>
      </w:pPr>
      <w:r>
        <w:t xml:space="preserve">48.21. </w:t>
      </w:r>
      <w:r w:rsidRPr="00BE18D6">
        <w:rPr>
          <w:b/>
          <w:bCs/>
        </w:rPr>
        <w:t>Il vous promet un autre butin</w:t>
      </w:r>
      <w:r>
        <w:t xml:space="preserve"> que vous ne seriez jamais capables de remporter et qu'Allah a embrassé en Sa puissance, car Allah est Omnipotent.</w:t>
      </w:r>
    </w:p>
    <w:p w14:paraId="4658EC5B" w14:textId="70858672" w:rsidR="00BE18D6" w:rsidRDefault="00BE18D6" w:rsidP="00C066DB">
      <w:pPr>
        <w:spacing w:after="0" w:line="240" w:lineRule="auto"/>
        <w:jc w:val="both"/>
      </w:pPr>
    </w:p>
    <w:p w14:paraId="3542133B" w14:textId="6B841C5F" w:rsidR="00D729ED" w:rsidRDefault="00D729ED" w:rsidP="00C066DB">
      <w:pPr>
        <w:spacing w:after="0" w:line="240" w:lineRule="auto"/>
        <w:jc w:val="both"/>
      </w:pPr>
      <w:r>
        <w:t xml:space="preserve">Mahomet a organisé et dirigé plus de </w:t>
      </w:r>
      <w:r w:rsidR="00F84794">
        <w:t>10</w:t>
      </w:r>
      <w:r>
        <w:t>0 expéditions guerrières</w:t>
      </w:r>
      <w:r w:rsidR="00F84794">
        <w:rPr>
          <w:rStyle w:val="Appelnotedebasdep"/>
        </w:rPr>
        <w:footnoteReference w:id="169"/>
      </w:r>
      <w:r>
        <w:t>. Or Mahomet est un excellent modèle à suivre, donc un combattant de DAESH doit l’imiter</w:t>
      </w:r>
      <w:r w:rsidR="007357B1">
        <w:t xml:space="preserve"> (voir ci-après)</w:t>
      </w:r>
      <w:r>
        <w:t> :</w:t>
      </w:r>
    </w:p>
    <w:p w14:paraId="32399F57" w14:textId="67A29DFA" w:rsidR="00D729ED" w:rsidRDefault="00D729ED" w:rsidP="00C066DB">
      <w:pPr>
        <w:spacing w:after="0" w:line="240" w:lineRule="auto"/>
        <w:jc w:val="both"/>
      </w:pPr>
    </w:p>
    <w:p w14:paraId="649363B3" w14:textId="7756FF12" w:rsidR="00D729ED" w:rsidRDefault="00D729ED" w:rsidP="00C066DB">
      <w:pPr>
        <w:spacing w:after="0" w:line="240" w:lineRule="auto"/>
        <w:jc w:val="both"/>
      </w:pPr>
      <w:r w:rsidRPr="00D729ED">
        <w:t xml:space="preserve">33.21. En effet, </w:t>
      </w:r>
      <w:r w:rsidRPr="00D729ED">
        <w:rPr>
          <w:b/>
          <w:bCs/>
        </w:rPr>
        <w:t>vous avez dans le Messager d'Allah un excellent modèle [à suivre],</w:t>
      </w:r>
      <w:r w:rsidRPr="00D729ED">
        <w:t xml:space="preserve"> pour quiconque espère en Allah et au Jour dernier et invoque Allah fréquemment.</w:t>
      </w:r>
    </w:p>
    <w:p w14:paraId="20DDB3C8" w14:textId="77777777" w:rsidR="00AE4F0B" w:rsidRPr="006650F0" w:rsidRDefault="00AE4F0B" w:rsidP="00C066DB">
      <w:pPr>
        <w:spacing w:after="0" w:line="240" w:lineRule="auto"/>
        <w:jc w:val="both"/>
      </w:pPr>
    </w:p>
    <w:p w14:paraId="75090DFE" w14:textId="77E97EB4" w:rsidR="00464661" w:rsidRDefault="00464661" w:rsidP="00C066DB">
      <w:pPr>
        <w:spacing w:after="0" w:line="240" w:lineRule="auto"/>
        <w:jc w:val="both"/>
      </w:pPr>
      <w:r w:rsidRPr="00464661">
        <w:t xml:space="preserve">47.4. </w:t>
      </w:r>
      <w:r w:rsidRPr="00464661">
        <w:rPr>
          <w:b/>
          <w:bCs/>
        </w:rPr>
        <w:t>Lorsque vous rencontrez (au combat) ceux qui ont mécru frappez-en les cous</w:t>
      </w:r>
      <w:r w:rsidRPr="00464661">
        <w:t xml:space="preserve">. </w:t>
      </w:r>
      <w:r w:rsidRPr="00464661">
        <w:rPr>
          <w:b/>
          <w:bCs/>
        </w:rPr>
        <w:t>Puis, quand vous les avez dominés, enchaînez-les solidement. Ensuite, c'est soit la libération gratuite, soit la rançon</w:t>
      </w:r>
      <w:r w:rsidRPr="00464661">
        <w:t>, jusqu'à ce que la guerre dépose ses fardeaux. Il en est ainsi, car si Allah voulait, Il se vengerait Lui-même contre eux, mais c'est pour vous éprouver les uns par les autres. Et ceux qui seront tués dans le chemin d'Allah, Il ne rendra jamais vaines leurs actions.</w:t>
      </w:r>
    </w:p>
    <w:p w14:paraId="6D87F2FE" w14:textId="1F72EA11" w:rsidR="00DB62E0" w:rsidRDefault="00DB62E0" w:rsidP="00C066DB">
      <w:pPr>
        <w:spacing w:after="0" w:line="240" w:lineRule="auto"/>
        <w:jc w:val="both"/>
      </w:pPr>
      <w:r>
        <w:t>9.111 …</w:t>
      </w:r>
    </w:p>
    <w:p w14:paraId="6DD4969C" w14:textId="5C5C7ABA" w:rsidR="0078542F" w:rsidRDefault="0078542F" w:rsidP="008F25DF">
      <w:pPr>
        <w:spacing w:after="0" w:line="240" w:lineRule="auto"/>
        <w:jc w:val="both"/>
      </w:pPr>
    </w:p>
    <w:p w14:paraId="62DD2927" w14:textId="7813910A" w:rsidR="00264081" w:rsidRDefault="00264081" w:rsidP="00264081">
      <w:pPr>
        <w:pStyle w:val="Titre3"/>
      </w:pPr>
      <w:bookmarkStart w:id="72" w:name="_Toc48156587"/>
      <w:r>
        <w:t>La punition des voleurs de grands chemins</w:t>
      </w:r>
      <w:bookmarkEnd w:id="72"/>
    </w:p>
    <w:p w14:paraId="21B02040" w14:textId="7CD1F536" w:rsidR="00264081" w:rsidRDefault="00264081" w:rsidP="008F25DF">
      <w:pPr>
        <w:spacing w:after="0" w:line="240" w:lineRule="auto"/>
        <w:jc w:val="both"/>
      </w:pPr>
    </w:p>
    <w:p w14:paraId="2A0BBC93" w14:textId="0720CB1C" w:rsidR="00264081" w:rsidRDefault="00264081" w:rsidP="00264081">
      <w:pPr>
        <w:spacing w:after="0" w:line="240" w:lineRule="auto"/>
        <w:jc w:val="both"/>
      </w:pPr>
      <w:r>
        <w:t>Mahomet et ses compagnons ont pillés et mais ne se sont jamais appliqués</w:t>
      </w:r>
      <w:r w:rsidR="00746FA8">
        <w:t>,</w:t>
      </w:r>
      <w:r>
        <w:t xml:space="preserve"> à eux-mêmes</w:t>
      </w:r>
      <w:r w:rsidR="00746FA8">
        <w:t>,</w:t>
      </w:r>
      <w:r>
        <w:t xml:space="preserve"> la </w:t>
      </w:r>
      <w:r w:rsidRPr="00264081">
        <w:rPr>
          <w:i/>
          <w:iCs/>
        </w:rPr>
        <w:t>punition des voleurs de grands chemins</w:t>
      </w:r>
      <w:r>
        <w:t> :</w:t>
      </w:r>
    </w:p>
    <w:p w14:paraId="1DB92124" w14:textId="56A3ED3E" w:rsidR="00264081" w:rsidRDefault="00264081" w:rsidP="008F25DF">
      <w:pPr>
        <w:spacing w:after="0" w:line="240" w:lineRule="auto"/>
        <w:jc w:val="both"/>
      </w:pPr>
    </w:p>
    <w:p w14:paraId="69D151D1" w14:textId="715D3FF1" w:rsidR="00264081" w:rsidRDefault="006A2F92" w:rsidP="008F25DF">
      <w:pPr>
        <w:spacing w:after="0" w:line="240" w:lineRule="auto"/>
        <w:jc w:val="both"/>
      </w:pPr>
      <w:r>
        <w:t xml:space="preserve">On ne se contente pas de tuer les </w:t>
      </w:r>
      <w:r w:rsidRPr="00264081">
        <w:rPr>
          <w:i/>
          <w:iCs/>
        </w:rPr>
        <w:t>des voleurs de grands chemins</w:t>
      </w:r>
      <w:r>
        <w:t>, on les mutile en coupant leurs mains et jambes (d’un manière croisée) avant.</w:t>
      </w:r>
    </w:p>
    <w:p w14:paraId="3840AABE" w14:textId="77777777" w:rsidR="009570E5" w:rsidRDefault="006A2F92" w:rsidP="008F25DF">
      <w:pPr>
        <w:spacing w:after="0" w:line="240" w:lineRule="auto"/>
        <w:jc w:val="both"/>
      </w:pPr>
      <w:r>
        <w:t>Les combattant de DAESH s’appuient sur des textes islamiques</w:t>
      </w:r>
      <w:r w:rsidR="00746FA8">
        <w:t>, car ils sont musulmans. Ce n’est pas qu’un groupe terroriste qu’il faut éradiquer, car le gros problème se situe dans les textes religieux</w:t>
      </w:r>
      <w:r w:rsidR="009570E5">
        <w:t>, comme, par exemple, avec ce verset :</w:t>
      </w:r>
    </w:p>
    <w:p w14:paraId="55AD819C" w14:textId="77777777" w:rsidR="009570E5" w:rsidRDefault="009570E5" w:rsidP="008F25DF">
      <w:pPr>
        <w:spacing w:after="0" w:line="240" w:lineRule="auto"/>
        <w:jc w:val="both"/>
      </w:pPr>
    </w:p>
    <w:p w14:paraId="216AF7FD" w14:textId="687448F1" w:rsidR="006A2F92" w:rsidRDefault="009570E5" w:rsidP="008F25DF">
      <w:pPr>
        <w:spacing w:after="0" w:line="240" w:lineRule="auto"/>
        <w:jc w:val="both"/>
      </w:pPr>
      <w:r w:rsidRPr="009570E5">
        <w:t xml:space="preserve">5.33. </w:t>
      </w:r>
      <w:r w:rsidRPr="009570E5">
        <w:rPr>
          <w:b/>
          <w:bCs/>
        </w:rPr>
        <w:t>La récompense de ceux qui font la guerre contre Allah et Son messager</w:t>
      </w:r>
      <w:r w:rsidRPr="009570E5">
        <w:t xml:space="preserve">, et qui s'efforcent de semer la corruption sur la terre, </w:t>
      </w:r>
      <w:r w:rsidRPr="009570E5">
        <w:rPr>
          <w:b/>
          <w:bCs/>
        </w:rPr>
        <w:t>c'est qu'ils soient tués, ou crucifiés, ou que soient coupées leur main et leur jambe opposées</w:t>
      </w:r>
      <w:r w:rsidRPr="009570E5">
        <w:t>, ou qu'ils soient expulsés du pays. Ce sera pour eux l'ignominie ici-bas; et dans l'au-delà, il y aura pour eux un énorme châtiment,</w:t>
      </w:r>
      <w:r>
        <w:t xml:space="preserve"> </w:t>
      </w:r>
    </w:p>
    <w:p w14:paraId="1164BC29" w14:textId="6F891D77" w:rsidR="00746FA8" w:rsidRDefault="00746FA8" w:rsidP="008F25DF">
      <w:pPr>
        <w:spacing w:after="0" w:line="240" w:lineRule="auto"/>
        <w:jc w:val="both"/>
      </w:pPr>
    </w:p>
    <w:p w14:paraId="7A3C63D3" w14:textId="48B0C9A3" w:rsidR="00F67E4C" w:rsidRDefault="00F67E4C" w:rsidP="00F67E4C">
      <w:pPr>
        <w:pStyle w:val="Titre2"/>
      </w:pPr>
      <w:bookmarkStart w:id="73" w:name="_Toc48156588"/>
      <w:r>
        <w:t>Le sort des victimes civiles</w:t>
      </w:r>
      <w:r w:rsidR="00B81B3A">
        <w:t>, durant les guerres</w:t>
      </w:r>
      <w:bookmarkEnd w:id="73"/>
    </w:p>
    <w:p w14:paraId="04944D1A" w14:textId="77777777" w:rsidR="00F67E4C" w:rsidRDefault="00F67E4C" w:rsidP="008F25DF">
      <w:pPr>
        <w:spacing w:after="0" w:line="240" w:lineRule="auto"/>
        <w:jc w:val="both"/>
      </w:pPr>
    </w:p>
    <w:p w14:paraId="677AF8A9" w14:textId="7642C581" w:rsidR="003A7A98" w:rsidRDefault="003A7A98" w:rsidP="008F25DF">
      <w:pPr>
        <w:spacing w:after="0" w:line="240" w:lineRule="auto"/>
        <w:jc w:val="both"/>
      </w:pPr>
      <w:r w:rsidRPr="003A7A98">
        <w:t xml:space="preserve">Quand des femmes et des enfants sont tués par erreur pendant les attaques contre les Kouffar, ceci serait autorisé selon le prophète (d'après </w:t>
      </w:r>
      <w:r w:rsidR="000853BD">
        <w:t>c</w:t>
      </w:r>
      <w:r w:rsidRPr="003A7A98">
        <w:t>e hadith de Muslim) :</w:t>
      </w:r>
    </w:p>
    <w:p w14:paraId="43612F41" w14:textId="799940F3" w:rsidR="003A7A98" w:rsidRDefault="003A7A98" w:rsidP="008F25DF">
      <w:pPr>
        <w:spacing w:after="0" w:line="240" w:lineRule="auto"/>
        <w:jc w:val="both"/>
      </w:pPr>
    </w:p>
    <w:p w14:paraId="075DAFE1" w14:textId="39CA4B1D" w:rsidR="000853BD" w:rsidRDefault="000853BD" w:rsidP="008F25DF">
      <w:pPr>
        <w:spacing w:after="0" w:line="240" w:lineRule="auto"/>
        <w:jc w:val="both"/>
      </w:pPr>
      <w:r>
        <w:t>Relaté</w:t>
      </w:r>
      <w:r w:rsidRPr="000853BD">
        <w:t xml:space="preserve"> par Sa'b b. Jaththama qu'il a dit (au Saint Prophète): Messager d'Allah, </w:t>
      </w:r>
      <w:r w:rsidRPr="00886705">
        <w:rPr>
          <w:i/>
          <w:iCs/>
        </w:rPr>
        <w:t>nous tuons les enfants des polythéistes pendant les raids nocturnes</w:t>
      </w:r>
      <w:r w:rsidRPr="000853BD">
        <w:t xml:space="preserve">. Il a dit: </w:t>
      </w:r>
      <w:r w:rsidRPr="000853BD">
        <w:rPr>
          <w:b/>
          <w:bCs/>
        </w:rPr>
        <w:t>Cela vient d'eux</w:t>
      </w:r>
      <w:r>
        <w:t xml:space="preserve"> (Muslim livre 19 (Jihad et expéditions), hadith 4322</w:t>
      </w:r>
      <w:r>
        <w:rPr>
          <w:rStyle w:val="Appelnotedebasdep"/>
        </w:rPr>
        <w:footnoteReference w:id="170"/>
      </w:r>
      <w:r>
        <w:t>).</w:t>
      </w:r>
    </w:p>
    <w:p w14:paraId="20B05BA6" w14:textId="28B8A70E" w:rsidR="00FB5C06" w:rsidRDefault="00FB5C06" w:rsidP="008F25DF">
      <w:pPr>
        <w:spacing w:after="0" w:line="240" w:lineRule="auto"/>
        <w:jc w:val="both"/>
      </w:pPr>
    </w:p>
    <w:p w14:paraId="4EED7CF5" w14:textId="30501676" w:rsidR="00FB5C06" w:rsidRDefault="00CC74E0" w:rsidP="00CC74E0">
      <w:pPr>
        <w:spacing w:after="0" w:line="240" w:lineRule="auto"/>
        <w:jc w:val="both"/>
      </w:pPr>
      <w:r>
        <w:t>Selon un imam somalien</w:t>
      </w:r>
      <w:r>
        <w:rPr>
          <w:rStyle w:val="Appelnotedebasdep"/>
        </w:rPr>
        <w:footnoteReference w:id="171"/>
      </w:r>
      <w:r>
        <w:t>, « Dans une guerre avec les infidèles, l'islam ne reconnaît aucune distinction entre les armées régulières et les civils. (Mus'ab Ibn Jaththama) dem</w:t>
      </w:r>
      <w:r w:rsidR="00F67E4C">
        <w:t>a</w:t>
      </w:r>
      <w:r>
        <w:t>nda au prophète Mahomet si,</w:t>
      </w:r>
      <w:r w:rsidR="00F67E4C">
        <w:t xml:space="preserve"> </w:t>
      </w:r>
      <w:r>
        <w:t xml:space="preserve">tandis que les musulmans doivent attaquer les polythéistes, la nuit, </w:t>
      </w:r>
      <w:r w:rsidRPr="00CC74E0">
        <w:rPr>
          <w:b/>
          <w:bCs/>
        </w:rPr>
        <w:t>les femmes et les enfants seraient blessés</w:t>
      </w:r>
      <w:r>
        <w:t>. Le prophète Mahomet a répondu : (</w:t>
      </w:r>
      <w:r w:rsidRPr="00CC74E0">
        <w:rPr>
          <w:b/>
          <w:bCs/>
        </w:rPr>
        <w:t>Leur</w:t>
      </w:r>
      <w:r>
        <w:t xml:space="preserve"> </w:t>
      </w:r>
      <w:r w:rsidRPr="00CC74E0">
        <w:rPr>
          <w:b/>
          <w:bCs/>
        </w:rPr>
        <w:t>progéniture) en fait partie</w:t>
      </w:r>
      <w:r>
        <w:t xml:space="preserve"> [(Their offspring) constitute part of them]. </w:t>
      </w:r>
      <w:r w:rsidRPr="00CC74E0">
        <w:rPr>
          <w:b/>
          <w:bCs/>
        </w:rPr>
        <w:t>Ils en font partis</w:t>
      </w:r>
      <w:r>
        <w:t>, dit notre bien-aimé Mohamed ».</w:t>
      </w:r>
    </w:p>
    <w:p w14:paraId="601BE203" w14:textId="28BA7278" w:rsidR="00F67E4C" w:rsidRDefault="00F67E4C" w:rsidP="00CC74E0">
      <w:pPr>
        <w:spacing w:after="0" w:line="240" w:lineRule="auto"/>
        <w:jc w:val="both"/>
      </w:pPr>
    </w:p>
    <w:p w14:paraId="13C63638" w14:textId="49F61E85" w:rsidR="00F67E4C" w:rsidRDefault="00F67E4C" w:rsidP="00F67E4C">
      <w:pPr>
        <w:pStyle w:val="Titre2"/>
      </w:pPr>
      <w:bookmarkStart w:id="74" w:name="_Toc48156589"/>
      <w:r>
        <w:t>Le traitement des apostats (</w:t>
      </w:r>
      <w:r w:rsidR="00306B71">
        <w:t xml:space="preserve">et </w:t>
      </w:r>
      <w:r w:rsidR="00E04263">
        <w:t xml:space="preserve">leur </w:t>
      </w:r>
      <w:r>
        <w:t>exécution)</w:t>
      </w:r>
      <w:bookmarkEnd w:id="74"/>
    </w:p>
    <w:p w14:paraId="3A583DE9" w14:textId="55F85821" w:rsidR="00264081" w:rsidRDefault="00264081" w:rsidP="008F25DF">
      <w:pPr>
        <w:spacing w:after="0" w:line="240" w:lineRule="auto"/>
        <w:jc w:val="both"/>
      </w:pPr>
    </w:p>
    <w:p w14:paraId="3359DFA0" w14:textId="1068684A" w:rsidR="00F67E4C" w:rsidRDefault="00802051" w:rsidP="008F25DF">
      <w:pPr>
        <w:spacing w:after="0" w:line="240" w:lineRule="auto"/>
        <w:jc w:val="both"/>
      </w:pPr>
      <w:r>
        <w:t xml:space="preserve">Plusieurs scènes ont été filmées par DAESH où l’on voit des personnes tuées pour « crime » d’apostasie. Malheureusement, DAESH n’a rien inventé. </w:t>
      </w:r>
    </w:p>
    <w:p w14:paraId="1075A026" w14:textId="0B8D8D4D" w:rsidR="00802051" w:rsidRDefault="00802051" w:rsidP="008F25DF">
      <w:pPr>
        <w:spacing w:after="0" w:line="240" w:lineRule="auto"/>
        <w:jc w:val="both"/>
      </w:pPr>
    </w:p>
    <w:p w14:paraId="50727EFD" w14:textId="5BECE3F2" w:rsidR="00802051" w:rsidRDefault="000C18D2" w:rsidP="008F25DF">
      <w:pPr>
        <w:spacing w:after="0" w:line="240" w:lineRule="auto"/>
        <w:jc w:val="both"/>
      </w:pPr>
      <w:r>
        <w:t>Ce musulman (en col blanc) explique pourquoi il faut tuer l’apostat : « Il est clair que l’apostat doit être tué et ceci est mentionné dans le Coran et les hadiths authentiques</w:t>
      </w:r>
      <w:r w:rsidR="00336CDA">
        <w:t>. Dans le Coran, il y a un verset clair, Tawba 9.74 :</w:t>
      </w:r>
    </w:p>
    <w:p w14:paraId="29F19DE5" w14:textId="35433202" w:rsidR="00336CDA" w:rsidRDefault="00336CDA" w:rsidP="008F25DF">
      <w:pPr>
        <w:spacing w:after="0" w:line="240" w:lineRule="auto"/>
        <w:jc w:val="both"/>
      </w:pPr>
    </w:p>
    <w:p w14:paraId="6DE24C11" w14:textId="0F8667E3" w:rsidR="00336CDA" w:rsidRDefault="00336CDA" w:rsidP="008F25DF">
      <w:pPr>
        <w:spacing w:after="0" w:line="240" w:lineRule="auto"/>
        <w:jc w:val="both"/>
      </w:pPr>
      <w:r w:rsidRPr="00336CDA">
        <w:t xml:space="preserve">9.74. </w:t>
      </w:r>
      <w:r w:rsidRPr="00336CDA">
        <w:rPr>
          <w:b/>
          <w:bCs/>
        </w:rPr>
        <w:t>Ils jurent par Allah qu'ils n'ont pas dit (ce qu'ils ont proféré), alors qu'en vérité ils ont dit la parole de la mécréance et ils ont rejeté la foi après avoir été musulmans</w:t>
      </w:r>
      <w:r w:rsidRPr="00336CDA">
        <w:t xml:space="preserve">. Ils ont projeté ce qu'ils n'ont pu accomplir. Mais ils n'ont pas de reproche à faire si ce n'est qu'Allah - ainsi que Son messager - les a enrichis par Sa grâce. S'ils se repentaient, ce serait mieux pour eux. </w:t>
      </w:r>
      <w:r w:rsidRPr="00336CDA">
        <w:rPr>
          <w:b/>
          <w:bCs/>
        </w:rPr>
        <w:t>Et s'ils tournent le dos [s’ils apostasient], Allah les châtiera d'un douloureux châtiment, ici-bas et dans l'au-delà</w:t>
      </w:r>
      <w:r w:rsidRPr="00336CDA">
        <w:t xml:space="preserve">; et </w:t>
      </w:r>
      <w:r w:rsidRPr="00336CDA">
        <w:rPr>
          <w:b/>
          <w:bCs/>
        </w:rPr>
        <w:t>ils n'auront sur terre ni allié ni secoureur</w:t>
      </w:r>
      <w:r w:rsidRPr="00336CDA">
        <w:t>.</w:t>
      </w:r>
    </w:p>
    <w:p w14:paraId="324C3081" w14:textId="2FED91D1" w:rsidR="00D32622" w:rsidRDefault="00D32622" w:rsidP="008F25DF">
      <w:pPr>
        <w:spacing w:after="0" w:line="240" w:lineRule="auto"/>
        <w:jc w:val="both"/>
      </w:pPr>
    </w:p>
    <w:p w14:paraId="47FFC74E" w14:textId="3F5D3DD2" w:rsidR="00D32622" w:rsidRDefault="00D32622" w:rsidP="008F25DF">
      <w:pPr>
        <w:spacing w:after="0" w:line="240" w:lineRule="auto"/>
        <w:jc w:val="both"/>
      </w:pPr>
      <w:r>
        <w:t>C’est là où la punition, pour les apostats, est mentionnée :</w:t>
      </w:r>
    </w:p>
    <w:p w14:paraId="77196CD0" w14:textId="66CD93A0" w:rsidR="00D32622" w:rsidRDefault="00D32622" w:rsidP="008F25DF">
      <w:pPr>
        <w:spacing w:after="0" w:line="240" w:lineRule="auto"/>
        <w:jc w:val="both"/>
      </w:pPr>
    </w:p>
    <w:p w14:paraId="1D3AB4B6" w14:textId="11556DC3" w:rsidR="00D32622" w:rsidRDefault="00D32622" w:rsidP="00D32622">
      <w:pPr>
        <w:spacing w:after="0" w:line="240" w:lineRule="auto"/>
        <w:jc w:val="both"/>
      </w:pPr>
      <w:r w:rsidRPr="00336CDA">
        <w:t xml:space="preserve">S'ils se repentaient, ce serait mieux pour eux. </w:t>
      </w:r>
      <w:r w:rsidRPr="00336CDA">
        <w:rPr>
          <w:b/>
          <w:bCs/>
        </w:rPr>
        <w:t>Et s'ils tournent le dos [s’ils apostasient], Allah les châtiera d'un douloureux châtiment, ici-bas et dans l'au-delà</w:t>
      </w:r>
      <w:r w:rsidRPr="00336CDA">
        <w:t xml:space="preserve">; et </w:t>
      </w:r>
      <w:r w:rsidRPr="00336CDA">
        <w:rPr>
          <w:b/>
          <w:bCs/>
        </w:rPr>
        <w:t>ils n'auront sur terre ni allié ni secoureur</w:t>
      </w:r>
      <w:r w:rsidR="000C4EE9">
        <w:rPr>
          <w:rStyle w:val="Appelnotedebasdep"/>
          <w:b/>
          <w:bCs/>
        </w:rPr>
        <w:footnoteReference w:id="172"/>
      </w:r>
      <w:r w:rsidRPr="00336CDA">
        <w:t>.</w:t>
      </w:r>
    </w:p>
    <w:p w14:paraId="77A55855" w14:textId="77777777" w:rsidR="00D32622" w:rsidRDefault="00D32622" w:rsidP="008F25DF">
      <w:pPr>
        <w:spacing w:after="0" w:line="240" w:lineRule="auto"/>
        <w:jc w:val="both"/>
      </w:pPr>
    </w:p>
    <w:p w14:paraId="5DF7BDFF" w14:textId="77777777" w:rsidR="00857DED" w:rsidRDefault="00857DED" w:rsidP="008F25DF">
      <w:pPr>
        <w:spacing w:after="0" w:line="240" w:lineRule="auto"/>
        <w:jc w:val="both"/>
      </w:pPr>
      <w:r>
        <w:t>Le châtiment, ici-bas, est la mort, comme a dit l’imam Ibn Khatir, l’imam Tabari, l’imam Baghawi et d’autres exégèses.</w:t>
      </w:r>
    </w:p>
    <w:p w14:paraId="7B15DCAE" w14:textId="77777777" w:rsidR="006256C0" w:rsidRDefault="006256C0" w:rsidP="008F25DF">
      <w:pPr>
        <w:spacing w:after="0" w:line="240" w:lineRule="auto"/>
        <w:jc w:val="both"/>
      </w:pPr>
      <w:r>
        <w:t>Et la preuve à partir de la sunna, est le hadith 100% authentique : Dans Sahih Al-Bukhari :</w:t>
      </w:r>
    </w:p>
    <w:p w14:paraId="233DD7E7" w14:textId="4871A2E2" w:rsidR="00104D33" w:rsidRDefault="006256C0" w:rsidP="008F25DF">
      <w:pPr>
        <w:spacing w:after="0" w:line="240" w:lineRule="auto"/>
        <w:jc w:val="both"/>
      </w:pPr>
      <w:r>
        <w:t>Le prophète a dit : « </w:t>
      </w:r>
      <w:r w:rsidRPr="00104D33">
        <w:rPr>
          <w:i/>
          <w:iCs/>
        </w:rPr>
        <w:t>Tuez celui qui change de religion</w:t>
      </w:r>
      <w:r>
        <w:t xml:space="preserve"> ». </w:t>
      </w:r>
    </w:p>
    <w:p w14:paraId="6DD3D827" w14:textId="77777777" w:rsidR="00104D33" w:rsidRDefault="00104D33" w:rsidP="00104D33">
      <w:pPr>
        <w:spacing w:after="0" w:line="240" w:lineRule="auto"/>
        <w:jc w:val="both"/>
      </w:pPr>
      <w:r>
        <w:t>Un autre hadith [dans al-bukhari et Muslim] : Le prophète a dit :</w:t>
      </w:r>
    </w:p>
    <w:p w14:paraId="731839D0" w14:textId="2F5D87A3" w:rsidR="00104D33" w:rsidRPr="00104D33" w:rsidRDefault="00104D33" w:rsidP="00104D33">
      <w:pPr>
        <w:spacing w:after="0" w:line="240" w:lineRule="auto"/>
        <w:jc w:val="both"/>
        <w:rPr>
          <w:i/>
          <w:iCs/>
        </w:rPr>
      </w:pPr>
      <w:r>
        <w:t>« </w:t>
      </w:r>
      <w:r w:rsidRPr="00104D33">
        <w:rPr>
          <w:i/>
          <w:iCs/>
        </w:rPr>
        <w:t>Le sang du musulman est interdit à verset, hormis dans trois cas :</w:t>
      </w:r>
    </w:p>
    <w:p w14:paraId="036EE544" w14:textId="77777777" w:rsidR="00104D33" w:rsidRPr="00104D33" w:rsidRDefault="00104D33" w:rsidP="00104D33">
      <w:pPr>
        <w:spacing w:after="0" w:line="240" w:lineRule="auto"/>
        <w:jc w:val="both"/>
        <w:rPr>
          <w:i/>
          <w:iCs/>
        </w:rPr>
      </w:pPr>
      <w:r w:rsidRPr="00104D33">
        <w:rPr>
          <w:i/>
          <w:iCs/>
        </w:rPr>
        <w:t>1. Le marié qui commet l'adultère,</w:t>
      </w:r>
    </w:p>
    <w:p w14:paraId="505E0931" w14:textId="77777777" w:rsidR="00104D33" w:rsidRPr="00104D33" w:rsidRDefault="00104D33" w:rsidP="00104D33">
      <w:pPr>
        <w:spacing w:after="0" w:line="240" w:lineRule="auto"/>
        <w:jc w:val="both"/>
        <w:rPr>
          <w:i/>
          <w:iCs/>
        </w:rPr>
      </w:pPr>
      <w:r w:rsidRPr="00104D33">
        <w:rPr>
          <w:i/>
          <w:iCs/>
        </w:rPr>
        <w:t>2. L'auteur d'un homicide volontaire,</w:t>
      </w:r>
    </w:p>
    <w:p w14:paraId="64D395BE" w14:textId="019600CD" w:rsidR="00D32622" w:rsidRDefault="00104D33" w:rsidP="00104D33">
      <w:pPr>
        <w:spacing w:after="0" w:line="240" w:lineRule="auto"/>
        <w:jc w:val="both"/>
      </w:pPr>
      <w:r w:rsidRPr="00104D33">
        <w:rPr>
          <w:i/>
          <w:iCs/>
        </w:rPr>
        <w:t>2. et l'apostat qui délaisse la communauté</w:t>
      </w:r>
      <w:r>
        <w:t> ».</w:t>
      </w:r>
      <w:r w:rsidR="00857DED">
        <w:t xml:space="preserve"> </w:t>
      </w:r>
    </w:p>
    <w:p w14:paraId="1B137EE8" w14:textId="47459278" w:rsidR="00F67E4C" w:rsidRDefault="00F67E4C" w:rsidP="008F25DF">
      <w:pPr>
        <w:spacing w:after="0" w:line="240" w:lineRule="auto"/>
        <w:jc w:val="both"/>
      </w:pPr>
    </w:p>
    <w:p w14:paraId="60FAB5D5" w14:textId="77777777" w:rsidR="00E6422C" w:rsidRPr="00031F3E" w:rsidRDefault="00E6422C" w:rsidP="00E6422C">
      <w:pPr>
        <w:spacing w:after="0" w:line="240" w:lineRule="auto"/>
        <w:jc w:val="both"/>
        <w:rPr>
          <w:rFonts w:ascii="Calibri" w:eastAsia="Times New Roman" w:hAnsi="Calibri" w:cs="Calibri"/>
          <w:color w:val="000000"/>
          <w:lang w:eastAsia="fr-FR"/>
        </w:rPr>
      </w:pPr>
      <w:r w:rsidRPr="00EB5DC3">
        <w:rPr>
          <w:rFonts w:ascii="Calibri" w:eastAsia="Times New Roman" w:hAnsi="Calibri" w:cs="Calibri"/>
          <w:color w:val="000000"/>
          <w:lang w:eastAsia="fr-FR"/>
        </w:rPr>
        <w:t xml:space="preserve">Bukhari </w:t>
      </w:r>
      <w:r>
        <w:rPr>
          <w:rFonts w:ascii="Calibri" w:eastAsia="Times New Roman" w:hAnsi="Calibri" w:cs="Calibri"/>
          <w:color w:val="000000"/>
          <w:lang w:eastAsia="fr-FR"/>
        </w:rPr>
        <w:t xml:space="preserve">vol </w:t>
      </w:r>
      <w:r w:rsidRPr="00EB5DC3">
        <w:rPr>
          <w:rFonts w:ascii="Calibri" w:eastAsia="Times New Roman" w:hAnsi="Calibri" w:cs="Calibri"/>
          <w:color w:val="000000"/>
          <w:lang w:eastAsia="fr-FR"/>
        </w:rPr>
        <w:t xml:space="preserve">9, </w:t>
      </w:r>
      <w:r>
        <w:rPr>
          <w:rFonts w:ascii="Calibri" w:eastAsia="Times New Roman" w:hAnsi="Calibri" w:cs="Calibri"/>
          <w:color w:val="000000"/>
          <w:lang w:eastAsia="fr-FR"/>
        </w:rPr>
        <w:t xml:space="preserve">livre </w:t>
      </w:r>
      <w:r w:rsidRPr="00EB5DC3">
        <w:rPr>
          <w:rFonts w:ascii="Calibri" w:eastAsia="Times New Roman" w:hAnsi="Calibri" w:cs="Calibri"/>
          <w:color w:val="000000"/>
          <w:lang w:eastAsia="fr-FR"/>
        </w:rPr>
        <w:t>8</w:t>
      </w:r>
      <w:r>
        <w:rPr>
          <w:rFonts w:ascii="Calibri" w:eastAsia="Times New Roman" w:hAnsi="Calibri" w:cs="Calibri"/>
          <w:color w:val="000000"/>
          <w:lang w:eastAsia="fr-FR"/>
        </w:rPr>
        <w:t>3</w:t>
      </w:r>
      <w:r w:rsidRPr="00EB5DC3">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n° </w:t>
      </w:r>
      <w:r w:rsidRPr="00EB5DC3">
        <w:rPr>
          <w:rFonts w:ascii="Calibri" w:eastAsia="Times New Roman" w:hAnsi="Calibri" w:cs="Calibri"/>
          <w:color w:val="000000"/>
          <w:lang w:eastAsia="fr-FR"/>
        </w:rPr>
        <w:t>57</w:t>
      </w:r>
      <w:r>
        <w:rPr>
          <w:rStyle w:val="Appelnotedebasdep"/>
          <w:rFonts w:ascii="Calibri" w:eastAsia="Times New Roman" w:hAnsi="Calibri" w:cs="Calibri"/>
          <w:color w:val="000000"/>
          <w:lang w:eastAsia="fr-FR"/>
        </w:rPr>
        <w:footnoteReference w:id="173"/>
      </w:r>
      <w:r>
        <w:rPr>
          <w:rFonts w:ascii="Calibri" w:eastAsia="Times New Roman" w:hAnsi="Calibri" w:cs="Calibri"/>
          <w:color w:val="000000"/>
          <w:lang w:eastAsia="fr-FR"/>
        </w:rPr>
        <w:t xml:space="preserve"> « </w:t>
      </w:r>
      <w:r w:rsidRPr="00031F3E">
        <w:rPr>
          <w:rFonts w:ascii="Calibri" w:eastAsia="Times New Roman" w:hAnsi="Calibri" w:cs="Calibri"/>
          <w:color w:val="000000"/>
          <w:lang w:eastAsia="fr-FR"/>
        </w:rPr>
        <w:t>Rapporté par 'Ikrima</w:t>
      </w:r>
      <w:r>
        <w:rPr>
          <w:rFonts w:ascii="Calibri" w:eastAsia="Times New Roman" w:hAnsi="Calibri" w:cs="Calibri"/>
          <w:color w:val="000000"/>
          <w:lang w:eastAsia="fr-FR"/>
        </w:rPr>
        <w:t xml:space="preserve"> </w:t>
      </w:r>
      <w:r w:rsidRPr="00031F3E">
        <w:rPr>
          <w:rFonts w:ascii="Calibri" w:eastAsia="Times New Roman" w:hAnsi="Calibri" w:cs="Calibri"/>
          <w:color w:val="000000"/>
          <w:lang w:eastAsia="fr-FR"/>
        </w:rPr>
        <w:t>: Certains Zanadiqa (athées) ont été amenés à Ali et il les a brûlés. La nouvelle de cet événement est parvenue à Ibn 'Abbas qui a dit: "Si j'avais été à sa place, je ne les aurais pas brûlés, comme l'apôtre d'Allah l'a interdit, en disant</w:t>
      </w:r>
      <w:r>
        <w:rPr>
          <w:rFonts w:ascii="Calibri" w:eastAsia="Times New Roman" w:hAnsi="Calibri" w:cs="Calibri"/>
          <w:color w:val="000000"/>
          <w:lang w:eastAsia="fr-FR"/>
        </w:rPr>
        <w:t xml:space="preserve"> </w:t>
      </w:r>
      <w:r w:rsidRPr="00031F3E">
        <w:rPr>
          <w:rFonts w:ascii="Calibri" w:eastAsia="Times New Roman" w:hAnsi="Calibri" w:cs="Calibri"/>
          <w:color w:val="000000"/>
          <w:lang w:eastAsia="fr-FR"/>
        </w:rPr>
        <w:t>:</w:t>
      </w:r>
      <w:r>
        <w:rPr>
          <w:rFonts w:ascii="Calibri" w:eastAsia="Times New Roman" w:hAnsi="Calibri" w:cs="Calibri"/>
          <w:color w:val="000000"/>
          <w:lang w:eastAsia="fr-FR"/>
        </w:rPr>
        <w:t xml:space="preserve"> </w:t>
      </w:r>
      <w:r w:rsidRPr="00031F3E">
        <w:rPr>
          <w:rFonts w:ascii="Calibri" w:eastAsia="Times New Roman" w:hAnsi="Calibri" w:cs="Calibri"/>
          <w:color w:val="000000"/>
          <w:lang w:eastAsia="fr-FR"/>
        </w:rPr>
        <w:t>'Ne punissez personne avec le châtiment d'Allah (le feu).'</w:t>
      </w:r>
      <w:r w:rsidRPr="00031F3E">
        <w:rPr>
          <w:rFonts w:ascii="Calibri" w:eastAsia="Times New Roman" w:hAnsi="Calibri" w:cs="Calibri"/>
          <w:b/>
          <w:bCs/>
          <w:color w:val="000000"/>
          <w:lang w:eastAsia="fr-FR"/>
        </w:rPr>
        <w:t>. Je les aurais tués selon la déclaration de l'apôtre d'Allah, « Quiconque a changé de religion islamique, tue-le »</w:t>
      </w:r>
      <w:r>
        <w:rPr>
          <w:rFonts w:ascii="Calibri" w:eastAsia="Times New Roman" w:hAnsi="Calibri" w:cs="Calibri"/>
          <w:b/>
          <w:bCs/>
          <w:color w:val="000000"/>
          <w:lang w:eastAsia="fr-FR"/>
        </w:rPr>
        <w:t> </w:t>
      </w:r>
      <w:r w:rsidRPr="00031F3E">
        <w:rPr>
          <w:rFonts w:ascii="Calibri" w:eastAsia="Times New Roman" w:hAnsi="Calibri" w:cs="Calibri"/>
          <w:color w:val="000000"/>
          <w:lang w:eastAsia="fr-FR"/>
        </w:rPr>
        <w:t>».</w:t>
      </w:r>
    </w:p>
    <w:p w14:paraId="32484C51" w14:textId="6C0D1EC2" w:rsidR="000C4EE9" w:rsidRDefault="000C4EE9" w:rsidP="008F25DF">
      <w:pPr>
        <w:spacing w:after="0" w:line="240" w:lineRule="auto"/>
        <w:jc w:val="both"/>
      </w:pPr>
    </w:p>
    <w:p w14:paraId="1B71EC4B" w14:textId="77777777" w:rsidR="00E6422C" w:rsidRDefault="00E6422C" w:rsidP="00E6422C">
      <w:pPr>
        <w:spacing w:after="0" w:line="240" w:lineRule="auto"/>
        <w:jc w:val="both"/>
        <w:rPr>
          <w:rFonts w:ascii="Calibri" w:eastAsia="Times New Roman" w:hAnsi="Calibri" w:cs="Calibri"/>
          <w:color w:val="000000"/>
          <w:lang w:eastAsia="fr-FR"/>
        </w:rPr>
      </w:pPr>
      <w:r w:rsidRPr="00447A23">
        <w:rPr>
          <w:rFonts w:cstheme="minorHAnsi"/>
          <w:shd w:val="clear" w:color="auto" w:fill="FFFFFF"/>
        </w:rPr>
        <w:t xml:space="preserve">Sahih Bukhari Volume 9, </w:t>
      </w:r>
      <w:r>
        <w:rPr>
          <w:rFonts w:cstheme="minorHAnsi"/>
          <w:shd w:val="clear" w:color="auto" w:fill="FFFFFF"/>
        </w:rPr>
        <w:t xml:space="preserve"> livre 83, hadith 64</w:t>
      </w:r>
      <w:r>
        <w:rPr>
          <w:rStyle w:val="Appelnotedebasdep"/>
          <w:rFonts w:cstheme="minorHAnsi"/>
          <w:shd w:val="clear" w:color="auto" w:fill="FFFFFF"/>
        </w:rPr>
        <w:footnoteReference w:id="174"/>
      </w:r>
      <w:r>
        <w:rPr>
          <w:rFonts w:cstheme="minorHAnsi"/>
          <w:shd w:val="clear" w:color="auto" w:fill="FFFFFF"/>
        </w:rPr>
        <w:t>, « </w:t>
      </w:r>
      <w:r w:rsidRPr="001E6DDD">
        <w:rPr>
          <w:rFonts w:ascii="Calibri" w:eastAsia="Times New Roman" w:hAnsi="Calibri" w:cs="Calibri"/>
          <w:color w:val="000000"/>
          <w:lang w:eastAsia="fr-FR"/>
        </w:rPr>
        <w:t>Rapporté</w:t>
      </w:r>
      <w:r>
        <w:rPr>
          <w:rFonts w:ascii="Calibri" w:eastAsia="Times New Roman" w:hAnsi="Calibri" w:cs="Calibri"/>
          <w:color w:val="000000"/>
          <w:lang w:eastAsia="fr-FR"/>
        </w:rPr>
        <w:t xml:space="preserve"> par</w:t>
      </w:r>
      <w:r w:rsidRPr="001E6DDD">
        <w:rPr>
          <w:rFonts w:ascii="Calibri" w:eastAsia="Times New Roman" w:hAnsi="Calibri" w:cs="Calibri"/>
          <w:color w:val="000000"/>
          <w:lang w:eastAsia="fr-FR"/>
        </w:rPr>
        <w:t xml:space="preserve"> 'Ali:</w:t>
      </w:r>
      <w:r>
        <w:rPr>
          <w:rFonts w:ascii="Calibri" w:eastAsia="Times New Roman" w:hAnsi="Calibri" w:cs="Calibri"/>
          <w:color w:val="000000"/>
          <w:lang w:eastAsia="fr-FR"/>
        </w:rPr>
        <w:t xml:space="preserve"> </w:t>
      </w:r>
      <w:r w:rsidRPr="001E6DDD">
        <w:rPr>
          <w:rFonts w:ascii="Calibri" w:eastAsia="Times New Roman" w:hAnsi="Calibri" w:cs="Calibri"/>
          <w:color w:val="000000"/>
          <w:lang w:eastAsia="fr-FR"/>
        </w:rPr>
        <w:t>Chaque fois que je vous raconte une narration de l'apôtre d'Allah, par Allah, je préfère tomber du ciel que de lui attribuer une fausse déclaration, mais si je vous dis quelque chose entre moi et vous (pas un hadith), alors c'était en effet un</w:t>
      </w:r>
      <w:r>
        <w:rPr>
          <w:rFonts w:ascii="Calibri" w:eastAsia="Times New Roman" w:hAnsi="Calibri" w:cs="Calibri"/>
          <w:color w:val="000000"/>
          <w:lang w:eastAsia="fr-FR"/>
        </w:rPr>
        <w:t>e ruse</w:t>
      </w:r>
      <w:r w:rsidRPr="001E6DDD">
        <w:rPr>
          <w:rFonts w:ascii="Calibri" w:eastAsia="Times New Roman" w:hAnsi="Calibri" w:cs="Calibri"/>
          <w:color w:val="000000"/>
          <w:lang w:eastAsia="fr-FR"/>
        </w:rPr>
        <w:t xml:space="preserve"> (c'est-à-dire, je peux dire des choses juste pour tromper mon ennemi). Il ne fait aucun doute que j'ai entendu l'apôtre d'Allah dire: «</w:t>
      </w:r>
      <w:r>
        <w:rPr>
          <w:rFonts w:ascii="Calibri" w:eastAsia="Times New Roman" w:hAnsi="Calibri" w:cs="Calibri"/>
          <w:color w:val="000000"/>
          <w:lang w:eastAsia="fr-FR"/>
        </w:rPr>
        <w:t xml:space="preserve"> </w:t>
      </w:r>
      <w:r w:rsidRPr="001E6DDD">
        <w:rPr>
          <w:rFonts w:ascii="Calibri" w:eastAsia="Times New Roman" w:hAnsi="Calibri" w:cs="Calibri"/>
          <w:color w:val="000000"/>
          <w:lang w:eastAsia="fr-FR"/>
        </w:rPr>
        <w:t xml:space="preserve">Au cours des derniers jours, il </w:t>
      </w:r>
      <w:r w:rsidRPr="001E6DDD">
        <w:rPr>
          <w:rFonts w:ascii="Calibri" w:eastAsia="Times New Roman" w:hAnsi="Calibri" w:cs="Calibri"/>
          <w:b/>
          <w:bCs/>
          <w:color w:val="000000"/>
          <w:lang w:eastAsia="fr-FR"/>
        </w:rPr>
        <w:lastRenderedPageBreak/>
        <w:t>apparaîtra des jeunes gens insensés [fous]</w:t>
      </w:r>
      <w:r w:rsidRPr="001E6DDD">
        <w:rPr>
          <w:rFonts w:ascii="Calibri" w:eastAsia="Times New Roman" w:hAnsi="Calibri" w:cs="Calibri"/>
          <w:color w:val="000000"/>
          <w:lang w:eastAsia="fr-FR"/>
        </w:rPr>
        <w:t xml:space="preserve"> qui diront</w:t>
      </w:r>
      <w:r>
        <w:rPr>
          <w:rFonts w:ascii="Calibri" w:eastAsia="Times New Roman" w:hAnsi="Calibri" w:cs="Calibri"/>
          <w:color w:val="000000"/>
          <w:lang w:eastAsia="fr-FR"/>
        </w:rPr>
        <w:t xml:space="preserve"> de belles paroles</w:t>
      </w:r>
      <w:r w:rsidRPr="001E6DDD">
        <w:rPr>
          <w:rFonts w:ascii="Calibri" w:eastAsia="Times New Roman" w:hAnsi="Calibri" w:cs="Calibri"/>
          <w:color w:val="000000"/>
          <w:lang w:eastAsia="fr-FR"/>
        </w:rPr>
        <w:t xml:space="preserve"> </w:t>
      </w:r>
      <w:r>
        <w:rPr>
          <w:rFonts w:ascii="Calibri" w:eastAsia="Times New Roman" w:hAnsi="Calibri" w:cs="Calibri"/>
          <w:color w:val="000000"/>
          <w:lang w:eastAsia="fr-FR"/>
        </w:rPr>
        <w:t>[</w:t>
      </w:r>
      <w:r w:rsidRPr="001E6DDD">
        <w:rPr>
          <w:rFonts w:ascii="Calibri" w:eastAsia="Times New Roman" w:hAnsi="Calibri" w:cs="Calibri"/>
          <w:color w:val="000000"/>
          <w:lang w:eastAsia="fr-FR"/>
        </w:rPr>
        <w:t>les meilleurs mots</w:t>
      </w:r>
      <w:r>
        <w:rPr>
          <w:rFonts w:ascii="Calibri" w:eastAsia="Times New Roman" w:hAnsi="Calibri" w:cs="Calibri"/>
          <w:color w:val="000000"/>
          <w:lang w:eastAsia="fr-FR"/>
        </w:rPr>
        <w:t>]</w:t>
      </w:r>
      <w:r w:rsidRPr="001E6DDD">
        <w:rPr>
          <w:rFonts w:ascii="Calibri" w:eastAsia="Times New Roman" w:hAnsi="Calibri" w:cs="Calibri"/>
          <w:color w:val="000000"/>
          <w:lang w:eastAsia="fr-FR"/>
        </w:rPr>
        <w:t xml:space="preserve"> mais leur foi n'ira pas au-delà de leur gorge (c'est-à-dire qu'ils n'auront aucune foi) et</w:t>
      </w:r>
      <w:r>
        <w:rPr>
          <w:rFonts w:ascii="Calibri" w:eastAsia="Times New Roman" w:hAnsi="Calibri" w:cs="Calibri"/>
          <w:color w:val="000000"/>
          <w:lang w:eastAsia="fr-FR"/>
        </w:rPr>
        <w:t xml:space="preserve"> </w:t>
      </w:r>
      <w:r w:rsidRPr="001E6DDD">
        <w:rPr>
          <w:rFonts w:ascii="Calibri" w:eastAsia="Times New Roman" w:hAnsi="Calibri" w:cs="Calibri"/>
          <w:b/>
          <w:bCs/>
          <w:color w:val="000000"/>
          <w:lang w:eastAsia="fr-FR"/>
        </w:rPr>
        <w:t>qui quitteront [sortiront de] leur religion comme une flèche sort du jeu. Alors, où que vous les trouviez, tuez-les, car celui qui les tuera aura une récompense au Jour de la Résurrection</w:t>
      </w:r>
      <w:r>
        <w:rPr>
          <w:rFonts w:ascii="Calibri" w:eastAsia="Times New Roman" w:hAnsi="Calibri" w:cs="Calibri"/>
          <w:color w:val="000000"/>
          <w:lang w:eastAsia="fr-FR"/>
        </w:rPr>
        <w:t> » ».</w:t>
      </w:r>
    </w:p>
    <w:p w14:paraId="4E61DD41" w14:textId="5074A0DE" w:rsidR="00E6422C" w:rsidRDefault="00E6422C" w:rsidP="008F25DF">
      <w:pPr>
        <w:spacing w:after="0" w:line="240" w:lineRule="auto"/>
        <w:jc w:val="both"/>
      </w:pPr>
    </w:p>
    <w:p w14:paraId="7C9829F4" w14:textId="77777777" w:rsidR="006D3386" w:rsidRPr="00EB5DC3" w:rsidRDefault="006D3386" w:rsidP="006D3386">
      <w:pPr>
        <w:spacing w:after="0" w:line="240" w:lineRule="auto"/>
        <w:jc w:val="both"/>
        <w:rPr>
          <w:rFonts w:ascii="Calibri" w:eastAsia="Times New Roman" w:hAnsi="Calibri" w:cs="Calibri"/>
          <w:color w:val="000000"/>
          <w:lang w:eastAsia="fr-FR"/>
        </w:rPr>
      </w:pPr>
      <w:r w:rsidRPr="00EB5DC3">
        <w:rPr>
          <w:rFonts w:ascii="Calibri" w:eastAsia="Times New Roman" w:hAnsi="Calibri" w:cs="Calibri"/>
          <w:color w:val="000000"/>
          <w:lang w:eastAsia="fr-FR"/>
        </w:rPr>
        <w:t xml:space="preserve">Bukhari </w:t>
      </w:r>
      <w:r>
        <w:rPr>
          <w:rFonts w:ascii="Calibri" w:eastAsia="Times New Roman" w:hAnsi="Calibri" w:cs="Calibri"/>
          <w:color w:val="000000"/>
          <w:lang w:eastAsia="fr-FR"/>
        </w:rPr>
        <w:t xml:space="preserve">vol </w:t>
      </w:r>
      <w:r w:rsidRPr="00EB5DC3">
        <w:rPr>
          <w:rFonts w:ascii="Calibri" w:eastAsia="Times New Roman" w:hAnsi="Calibri" w:cs="Calibri"/>
          <w:color w:val="000000"/>
          <w:lang w:eastAsia="fr-FR"/>
        </w:rPr>
        <w:t xml:space="preserve">9, </w:t>
      </w:r>
      <w:r>
        <w:rPr>
          <w:rFonts w:ascii="Calibri" w:eastAsia="Times New Roman" w:hAnsi="Calibri" w:cs="Calibri"/>
          <w:color w:val="000000"/>
          <w:lang w:eastAsia="fr-FR"/>
        </w:rPr>
        <w:t xml:space="preserve">livre </w:t>
      </w:r>
      <w:r w:rsidRPr="00EB5DC3">
        <w:rPr>
          <w:rFonts w:ascii="Calibri" w:eastAsia="Times New Roman" w:hAnsi="Calibri" w:cs="Calibri"/>
          <w:color w:val="000000"/>
          <w:lang w:eastAsia="fr-FR"/>
        </w:rPr>
        <w:t>8</w:t>
      </w:r>
      <w:r>
        <w:rPr>
          <w:rFonts w:ascii="Calibri" w:eastAsia="Times New Roman" w:hAnsi="Calibri" w:cs="Calibri"/>
          <w:color w:val="000000"/>
          <w:lang w:eastAsia="fr-FR"/>
        </w:rPr>
        <w:t>2</w:t>
      </w:r>
      <w:r w:rsidRPr="00EB5DC3">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n° </w:t>
      </w:r>
      <w:r w:rsidRPr="00EB5DC3">
        <w:rPr>
          <w:rFonts w:ascii="Calibri" w:eastAsia="Times New Roman" w:hAnsi="Calibri" w:cs="Calibri"/>
          <w:color w:val="000000"/>
          <w:lang w:eastAsia="fr-FR"/>
        </w:rPr>
        <w:t>17</w:t>
      </w:r>
      <w:r>
        <w:rPr>
          <w:rStyle w:val="Appelnotedebasdep"/>
          <w:rFonts w:ascii="Calibri" w:eastAsia="Times New Roman" w:hAnsi="Calibri" w:cs="Calibri"/>
          <w:color w:val="000000"/>
          <w:lang w:eastAsia="fr-FR"/>
        </w:rPr>
        <w:footnoteReference w:id="175"/>
      </w:r>
      <w:r>
        <w:rPr>
          <w:rFonts w:ascii="Calibri" w:eastAsia="Times New Roman" w:hAnsi="Calibri" w:cs="Calibri"/>
          <w:color w:val="000000"/>
          <w:lang w:eastAsia="fr-FR"/>
        </w:rPr>
        <w:t>, « </w:t>
      </w:r>
      <w:r w:rsidRPr="0061482E">
        <w:rPr>
          <w:rFonts w:ascii="Calibri" w:eastAsia="Times New Roman" w:hAnsi="Calibri" w:cs="Calibri"/>
          <w:color w:val="000000"/>
          <w:lang w:eastAsia="fr-FR"/>
        </w:rPr>
        <w:t>Rapporté 'Abdullah: l'apôtre d'Allah a dit: "</w:t>
      </w:r>
      <w:r w:rsidRPr="0061482E">
        <w:rPr>
          <w:rFonts w:ascii="Calibri" w:eastAsia="Times New Roman" w:hAnsi="Calibri" w:cs="Calibri"/>
          <w:b/>
          <w:bCs/>
          <w:color w:val="000000"/>
          <w:lang w:eastAsia="fr-FR"/>
        </w:rPr>
        <w:t>Le sang d'un musulman</w:t>
      </w:r>
      <w:r w:rsidRPr="0061482E">
        <w:rPr>
          <w:rFonts w:ascii="Calibri" w:eastAsia="Times New Roman" w:hAnsi="Calibri" w:cs="Calibri"/>
          <w:color w:val="000000"/>
          <w:lang w:eastAsia="fr-FR"/>
        </w:rPr>
        <w:t xml:space="preserve"> qui avoue</w:t>
      </w:r>
      <w:r>
        <w:rPr>
          <w:rFonts w:ascii="Calibri" w:eastAsia="Times New Roman" w:hAnsi="Calibri" w:cs="Calibri"/>
          <w:color w:val="000000"/>
          <w:lang w:eastAsia="fr-FR"/>
        </w:rPr>
        <w:t xml:space="preserve"> [confesse]</w:t>
      </w:r>
      <w:r w:rsidRPr="0061482E">
        <w:rPr>
          <w:rFonts w:ascii="Calibri" w:eastAsia="Times New Roman" w:hAnsi="Calibri" w:cs="Calibri"/>
          <w:color w:val="000000"/>
          <w:lang w:eastAsia="fr-FR"/>
        </w:rPr>
        <w:t xml:space="preserve"> que nul n'a le droit d'être adoré sauf Allah et que je suis son apôtre, </w:t>
      </w:r>
      <w:r w:rsidRPr="0061482E">
        <w:rPr>
          <w:rFonts w:ascii="Calibri" w:eastAsia="Times New Roman" w:hAnsi="Calibri" w:cs="Calibri"/>
          <w:b/>
          <w:bCs/>
          <w:color w:val="000000"/>
          <w:lang w:eastAsia="fr-FR"/>
        </w:rPr>
        <w:t>ne peut être versé que dans trois cas</w:t>
      </w:r>
      <w:r>
        <w:rPr>
          <w:rFonts w:ascii="Calibri" w:eastAsia="Times New Roman" w:hAnsi="Calibri" w:cs="Calibri"/>
          <w:color w:val="000000"/>
          <w:lang w:eastAsia="fr-FR"/>
        </w:rPr>
        <w:t xml:space="preserve"> </w:t>
      </w:r>
      <w:r w:rsidRPr="0061482E">
        <w:rPr>
          <w:rFonts w:ascii="Calibri" w:eastAsia="Times New Roman" w:hAnsi="Calibri" w:cs="Calibri"/>
          <w:color w:val="000000"/>
          <w:lang w:eastAsia="fr-FR"/>
        </w:rPr>
        <w:t>: Dans Qisas pour meurtre, une personne mariée qui commet des rapports sexuels illégaux</w:t>
      </w:r>
      <w:r>
        <w:rPr>
          <w:rFonts w:ascii="Calibri" w:eastAsia="Times New Roman" w:hAnsi="Calibri" w:cs="Calibri"/>
          <w:color w:val="000000"/>
          <w:lang w:eastAsia="fr-FR"/>
        </w:rPr>
        <w:t xml:space="preserve"> [</w:t>
      </w:r>
      <w:r w:rsidRPr="00EB5DC3">
        <w:rPr>
          <w:rFonts w:ascii="Calibri" w:eastAsia="Times New Roman" w:hAnsi="Calibri" w:cs="Calibri"/>
          <w:i/>
          <w:iCs/>
          <w:color w:val="000000"/>
          <w:lang w:eastAsia="fr-FR"/>
        </w:rPr>
        <w:t>interdits</w:t>
      </w:r>
      <w:r>
        <w:rPr>
          <w:rFonts w:ascii="Calibri" w:eastAsia="Times New Roman" w:hAnsi="Calibri" w:cs="Calibri"/>
          <w:color w:val="000000"/>
          <w:lang w:eastAsia="fr-FR"/>
        </w:rPr>
        <w:t>]</w:t>
      </w:r>
      <w:r w:rsidRPr="0061482E">
        <w:rPr>
          <w:rFonts w:ascii="Calibri" w:eastAsia="Times New Roman" w:hAnsi="Calibri" w:cs="Calibri"/>
          <w:color w:val="000000"/>
          <w:lang w:eastAsia="fr-FR"/>
        </w:rPr>
        <w:t xml:space="preserve"> et </w:t>
      </w:r>
      <w:r w:rsidRPr="0061482E">
        <w:rPr>
          <w:rFonts w:ascii="Calibri" w:eastAsia="Times New Roman" w:hAnsi="Calibri" w:cs="Calibri"/>
          <w:b/>
          <w:bCs/>
          <w:color w:val="000000"/>
          <w:lang w:eastAsia="fr-FR"/>
        </w:rPr>
        <w:t>celui qui quitte l'Islam (apostat) et quitte les musulmans</w:t>
      </w:r>
      <w:r w:rsidRPr="0061482E">
        <w:rPr>
          <w:rFonts w:ascii="Calibri" w:eastAsia="Times New Roman" w:hAnsi="Calibri" w:cs="Calibri"/>
          <w:color w:val="000000"/>
          <w:lang w:eastAsia="fr-FR"/>
        </w:rPr>
        <w:t>. "</w:t>
      </w:r>
      <w:r>
        <w:rPr>
          <w:rFonts w:ascii="Calibri" w:eastAsia="Times New Roman" w:hAnsi="Calibri" w:cs="Calibri"/>
          <w:color w:val="000000"/>
          <w:lang w:eastAsia="fr-FR"/>
        </w:rPr>
        <w:t> ».</w:t>
      </w:r>
    </w:p>
    <w:p w14:paraId="254C5651" w14:textId="01FDA2EC" w:rsidR="006D3386" w:rsidRDefault="006D3386" w:rsidP="008F25DF">
      <w:pPr>
        <w:spacing w:after="0" w:line="240" w:lineRule="auto"/>
        <w:jc w:val="both"/>
      </w:pPr>
    </w:p>
    <w:p w14:paraId="7A5FD999" w14:textId="04FEDD09" w:rsidR="00306B71" w:rsidRDefault="00306B71" w:rsidP="00306B71">
      <w:pPr>
        <w:pStyle w:val="Titre3"/>
      </w:pPr>
      <w:bookmarkStart w:id="75" w:name="_Toc48156590"/>
      <w:r>
        <w:t>Bibliographie sur l’apostasie dans l’islam</w:t>
      </w:r>
      <w:bookmarkEnd w:id="75"/>
    </w:p>
    <w:p w14:paraId="5B0AA0A6" w14:textId="4072567F" w:rsidR="00306B71" w:rsidRDefault="00306B71" w:rsidP="008F25DF">
      <w:pPr>
        <w:spacing w:after="0" w:line="240" w:lineRule="auto"/>
        <w:jc w:val="both"/>
      </w:pPr>
    </w:p>
    <w:p w14:paraId="5FDC0FBF" w14:textId="42634592" w:rsidR="00306B71" w:rsidRDefault="00306B71" w:rsidP="00306B71">
      <w:pPr>
        <w:spacing w:after="0" w:line="240" w:lineRule="auto"/>
        <w:jc w:val="both"/>
      </w:pPr>
      <w:r>
        <w:t xml:space="preserve">(1) </w:t>
      </w:r>
      <w:r w:rsidRPr="00306B71">
        <w:rPr>
          <w:i/>
          <w:iCs/>
        </w:rPr>
        <w:t>Apostasie dans l'islam</w:t>
      </w:r>
      <w:r>
        <w:t xml:space="preserve">, </w:t>
      </w:r>
      <w:hyperlink r:id="rId79" w:history="1">
        <w:r w:rsidRPr="00453B97">
          <w:rPr>
            <w:rStyle w:val="Lienhypertexte"/>
          </w:rPr>
          <w:t>https://fr.wikipedia.org/wiki/Apostasie_dans_l%27islam</w:t>
        </w:r>
      </w:hyperlink>
      <w:r>
        <w:t xml:space="preserve"> </w:t>
      </w:r>
    </w:p>
    <w:p w14:paraId="1854F705" w14:textId="4209E8FA" w:rsidR="00306B71" w:rsidRPr="00306B71" w:rsidRDefault="00306B71" w:rsidP="00306B71">
      <w:pPr>
        <w:spacing w:after="0" w:line="240" w:lineRule="auto"/>
        <w:jc w:val="both"/>
        <w:rPr>
          <w:lang w:val="en-GB"/>
        </w:rPr>
      </w:pPr>
      <w:r w:rsidRPr="00306B71">
        <w:rPr>
          <w:lang w:val="en-GB"/>
        </w:rPr>
        <w:t>(</w:t>
      </w:r>
      <w:r>
        <w:rPr>
          <w:lang w:val="en-GB"/>
        </w:rPr>
        <w:t>2</w:t>
      </w:r>
      <w:r w:rsidRPr="00306B71">
        <w:rPr>
          <w:lang w:val="en-GB"/>
        </w:rPr>
        <w:t xml:space="preserve">) </w:t>
      </w:r>
      <w:r w:rsidRPr="00306B71">
        <w:rPr>
          <w:i/>
          <w:iCs/>
          <w:lang w:val="en-GB"/>
        </w:rPr>
        <w:t>Apostasy in Islam</w:t>
      </w:r>
      <w:r w:rsidRPr="00306B71">
        <w:rPr>
          <w:lang w:val="en-GB"/>
        </w:rPr>
        <w:t xml:space="preserve">, </w:t>
      </w:r>
      <w:hyperlink r:id="rId80" w:history="1">
        <w:r w:rsidRPr="00453B97">
          <w:rPr>
            <w:rStyle w:val="Lienhypertexte"/>
            <w:lang w:val="en-GB"/>
          </w:rPr>
          <w:t>https://en.wikipedia.org/wiki/Apostasy_in_Islam</w:t>
        </w:r>
      </w:hyperlink>
      <w:r>
        <w:rPr>
          <w:lang w:val="en-GB"/>
        </w:rPr>
        <w:t xml:space="preserve"> </w:t>
      </w:r>
    </w:p>
    <w:p w14:paraId="7D6D10C3" w14:textId="76F726FF" w:rsidR="00306B71" w:rsidRPr="00306B71" w:rsidRDefault="00306B71" w:rsidP="00306B71">
      <w:pPr>
        <w:spacing w:after="0" w:line="240" w:lineRule="auto"/>
        <w:jc w:val="both"/>
        <w:rPr>
          <w:lang w:val="en-GB"/>
        </w:rPr>
      </w:pPr>
      <w:r w:rsidRPr="00306B71">
        <w:rPr>
          <w:lang w:val="en-GB"/>
        </w:rPr>
        <w:t xml:space="preserve">(3) </w:t>
      </w:r>
      <w:r w:rsidRPr="00306B71">
        <w:rPr>
          <w:i/>
          <w:iCs/>
          <w:lang w:val="en-GB"/>
        </w:rPr>
        <w:t>The Issue of Apostasy in Islam</w:t>
      </w:r>
      <w:r w:rsidRPr="00306B71">
        <w:rPr>
          <w:lang w:val="en-GB"/>
        </w:rPr>
        <w:t xml:space="preserve">, Dr. Jonathan Brown, July 5, 2017, </w:t>
      </w:r>
      <w:hyperlink r:id="rId81" w:history="1">
        <w:r w:rsidRPr="00453B97">
          <w:rPr>
            <w:rStyle w:val="Lienhypertexte"/>
            <w:lang w:val="en-GB"/>
          </w:rPr>
          <w:t>https://yaqeeninstitute.org/jonathan-brown/the-issue-of-apostasy-in-islam/</w:t>
        </w:r>
      </w:hyperlink>
      <w:r>
        <w:rPr>
          <w:lang w:val="en-GB"/>
        </w:rPr>
        <w:t xml:space="preserve"> </w:t>
      </w:r>
    </w:p>
    <w:p w14:paraId="0FD1E8F5" w14:textId="77777777" w:rsidR="001E1750" w:rsidRPr="00306B71" w:rsidRDefault="001E1750" w:rsidP="008F25DF">
      <w:pPr>
        <w:spacing w:after="0" w:line="240" w:lineRule="auto"/>
        <w:jc w:val="both"/>
        <w:rPr>
          <w:lang w:val="en-GB"/>
        </w:rPr>
      </w:pPr>
    </w:p>
    <w:p w14:paraId="33E6ED6D" w14:textId="2396F7DB" w:rsidR="000C4EE9" w:rsidRDefault="00C703F0" w:rsidP="00C703F0">
      <w:pPr>
        <w:pStyle w:val="Titre2"/>
      </w:pPr>
      <w:bookmarkStart w:id="76" w:name="_Toc48156591"/>
      <w:r w:rsidRPr="00C703F0">
        <w:t>Les raisons du mode d</w:t>
      </w:r>
      <w:r>
        <w:t>’exécution par décapitation</w:t>
      </w:r>
      <w:bookmarkEnd w:id="76"/>
    </w:p>
    <w:p w14:paraId="71AF4CD8" w14:textId="6D23F4D3" w:rsidR="00C703F0" w:rsidRDefault="00C703F0" w:rsidP="008F25DF">
      <w:pPr>
        <w:spacing w:after="0" w:line="240" w:lineRule="auto"/>
        <w:jc w:val="both"/>
      </w:pPr>
    </w:p>
    <w:p w14:paraId="18007CCA" w14:textId="77777777" w:rsidR="001E1750" w:rsidRDefault="00C703F0" w:rsidP="001E1750">
      <w:pPr>
        <w:spacing w:after="0" w:line="240" w:lineRule="auto"/>
        <w:jc w:val="both"/>
      </w:pPr>
      <w:r w:rsidRPr="001E1750">
        <w:t>Pourquoi les combattants de DAESH décapitent les têtes de leurs prisonniers ? Pourquoi choisis</w:t>
      </w:r>
      <w:r w:rsidR="001678B9" w:rsidRPr="001E1750">
        <w:t>s</w:t>
      </w:r>
      <w:r w:rsidRPr="001E1750">
        <w:t>ent-ils spécialement cette méthode d'exécution ?</w:t>
      </w:r>
      <w:r w:rsidR="001E1750" w:rsidRPr="001E1750">
        <w:t xml:space="preserve"> </w:t>
      </w:r>
    </w:p>
    <w:p w14:paraId="3EEDE4B1" w14:textId="77777777" w:rsidR="00014D54" w:rsidRDefault="00014D54" w:rsidP="001E1750">
      <w:pPr>
        <w:spacing w:after="0" w:line="240" w:lineRule="auto"/>
        <w:jc w:val="both"/>
      </w:pPr>
    </w:p>
    <w:p w14:paraId="17743452" w14:textId="7341D0A3" w:rsidR="00C703F0" w:rsidRPr="001E1750" w:rsidRDefault="001E1750" w:rsidP="001E1750">
      <w:pPr>
        <w:spacing w:after="0" w:line="240" w:lineRule="auto"/>
        <w:jc w:val="both"/>
      </w:pPr>
      <w:r w:rsidRPr="001E1750">
        <w:t>Le fameux exégète Al-Qortobi a donné l'explication dans son "tafssir" du verset 4 de la sourate 47 Mohammed</w:t>
      </w:r>
      <w:r>
        <w:t xml:space="preserve"> (°)</w:t>
      </w:r>
      <w:r w:rsidRPr="001E1750">
        <w:t xml:space="preserve">. Pour lui, </w:t>
      </w:r>
      <w:r w:rsidRPr="001E1750">
        <w:rPr>
          <w:i/>
          <w:iCs/>
        </w:rPr>
        <w:t>quand on il faut tuer les kouffar, il faut marquer le coup en coupant le cou ! Ceci permettrait de montrer la cruauté de l'acte d'exécution</w:t>
      </w:r>
      <w:r w:rsidRPr="001E1750">
        <w:t>.</w:t>
      </w:r>
      <w:r w:rsidR="00AE3C95">
        <w:t xml:space="preserve"> </w:t>
      </w:r>
      <w:r w:rsidR="00AE3C95" w:rsidRPr="00AE3C95">
        <w:t>"Dieu montre aux croyants la façon de se comporter vis-à-vis des ennemis en temps de guerre</w:t>
      </w:r>
      <w:r w:rsidR="00AE3C95">
        <w:t xml:space="preserve"> </w:t>
      </w:r>
      <w:r w:rsidR="00AE3C95" w:rsidRPr="00AE3C95">
        <w:t>: «</w:t>
      </w:r>
      <w:r w:rsidR="00AE3C95">
        <w:t xml:space="preserve"> </w:t>
      </w:r>
      <w:r w:rsidR="00AE3C95" w:rsidRPr="00AE3C95">
        <w:rPr>
          <w:b/>
          <w:bCs/>
          <w:i/>
          <w:iCs/>
        </w:rPr>
        <w:t>Quand vous êtes en guerre avec les infidèles, passez-les au fil de l'épée</w:t>
      </w:r>
      <w:r w:rsidR="00AE3C95">
        <w:t xml:space="preserve"> </w:t>
      </w:r>
      <w:r w:rsidR="00AE3C95" w:rsidRPr="00AE3C95">
        <w:t xml:space="preserve">», </w:t>
      </w:r>
      <w:r w:rsidR="00AE3C95" w:rsidRPr="00AE3C95">
        <w:rPr>
          <w:b/>
          <w:bCs/>
        </w:rPr>
        <w:t>frappez-les à la nuque, et une fois que vous les ayez bien affaiblis par un grand nombre de morts et de blessés</w:t>
      </w:r>
      <w:r w:rsidR="00AE3C95" w:rsidRPr="00AE3C95">
        <w:t xml:space="preserve"> «</w:t>
      </w:r>
      <w:r w:rsidR="00AE3C95">
        <w:t xml:space="preserve"> </w:t>
      </w:r>
      <w:r w:rsidR="00AE3C95" w:rsidRPr="00AE3C95">
        <w:t>ligotez solidement les prisonniers</w:t>
      </w:r>
      <w:r w:rsidR="00AE3C95">
        <w:t xml:space="preserve"> </w:t>
      </w:r>
      <w:r w:rsidR="00AE3C95" w:rsidRPr="00AE3C95">
        <w:t>». A la fin de la guerre vous choisissez entre la libération de ces prisonniers par pure générosité de votre part ou entre la rançon."</w:t>
      </w:r>
    </w:p>
    <w:p w14:paraId="6DE7F1C2" w14:textId="77777777" w:rsidR="00C703F0" w:rsidRPr="001E1750" w:rsidRDefault="00C703F0" w:rsidP="008F25DF">
      <w:pPr>
        <w:spacing w:after="0" w:line="240" w:lineRule="auto"/>
        <w:jc w:val="both"/>
      </w:pPr>
    </w:p>
    <w:p w14:paraId="666F14E7" w14:textId="580EFFAA" w:rsidR="00C703F0" w:rsidRDefault="001E1750" w:rsidP="00C703F0">
      <w:pPr>
        <w:spacing w:after="0" w:line="240" w:lineRule="auto"/>
        <w:jc w:val="both"/>
      </w:pPr>
      <w:r>
        <w:t>(°)</w:t>
      </w:r>
      <w:r w:rsidR="00C703F0" w:rsidRPr="001E1750">
        <w:t xml:space="preserve"> 47.4. </w:t>
      </w:r>
      <w:r w:rsidR="00C703F0" w:rsidRPr="001E1750">
        <w:rPr>
          <w:b/>
          <w:bCs/>
        </w:rPr>
        <w:t>Lorsque vous rencontrez (au combat) ceux qui ont mécru frappez-en les cous</w:t>
      </w:r>
      <w:r w:rsidR="00C703F0" w:rsidRPr="001E1750">
        <w:t>. […].</w:t>
      </w:r>
    </w:p>
    <w:p w14:paraId="52730FC6" w14:textId="2330F1CD" w:rsidR="00E60510" w:rsidRDefault="00E60510" w:rsidP="00C703F0">
      <w:pPr>
        <w:spacing w:after="0" w:line="240" w:lineRule="auto"/>
        <w:jc w:val="both"/>
      </w:pPr>
    </w:p>
    <w:p w14:paraId="27B91B44" w14:textId="3006CEA9" w:rsidR="00E60510" w:rsidRPr="001E1750" w:rsidRDefault="00E60510" w:rsidP="009661CC">
      <w:pPr>
        <w:pStyle w:val="Titre2"/>
      </w:pPr>
      <w:bookmarkStart w:id="77" w:name="_Toc48156592"/>
      <w:r>
        <w:t>La justification du terrorisme et des attentats kamikazes</w:t>
      </w:r>
      <w:bookmarkEnd w:id="77"/>
    </w:p>
    <w:p w14:paraId="6C872872" w14:textId="1032FD3E" w:rsidR="00C703F0" w:rsidRDefault="00C703F0" w:rsidP="008F25DF">
      <w:pPr>
        <w:spacing w:after="0" w:line="240" w:lineRule="auto"/>
        <w:jc w:val="both"/>
      </w:pPr>
    </w:p>
    <w:p w14:paraId="0F29F0D1" w14:textId="2245E8E2" w:rsidR="00E60510" w:rsidRDefault="009661CC" w:rsidP="008F25DF">
      <w:pPr>
        <w:spacing w:after="0" w:line="240" w:lineRule="auto"/>
        <w:jc w:val="both"/>
      </w:pPr>
      <w:r w:rsidRPr="009661CC">
        <w:t>Le verset 9.111 dans la sourate Tawba est souvent utilisé par les groupes djihadistes pour "justifier" les attentats kamikazes et pour promettre le paradis à leurs combattants après attentat</w:t>
      </w:r>
      <w:r>
        <w:t> :</w:t>
      </w:r>
    </w:p>
    <w:p w14:paraId="6F03DFF2" w14:textId="02B32973" w:rsidR="009661CC" w:rsidRDefault="009661CC" w:rsidP="008F25DF">
      <w:pPr>
        <w:spacing w:after="0" w:line="240" w:lineRule="auto"/>
        <w:jc w:val="both"/>
      </w:pPr>
    </w:p>
    <w:p w14:paraId="2E49CEDC" w14:textId="40D528A1" w:rsidR="009661CC" w:rsidRDefault="009661CC" w:rsidP="008F25DF">
      <w:pPr>
        <w:spacing w:after="0" w:line="240" w:lineRule="auto"/>
        <w:jc w:val="both"/>
      </w:pPr>
      <w:r w:rsidRPr="009661CC">
        <w:t xml:space="preserve">9.111. Certes, </w:t>
      </w:r>
      <w:r w:rsidRPr="009661CC">
        <w:rPr>
          <w:b/>
          <w:bCs/>
        </w:rPr>
        <w:t>Allah a acheté des croyants, leurs personnes et leurs biens en échange du Paradis</w:t>
      </w:r>
      <w:r w:rsidRPr="009661CC">
        <w:t xml:space="preserve">. </w:t>
      </w:r>
      <w:r w:rsidRPr="009661CC">
        <w:rPr>
          <w:b/>
          <w:bCs/>
        </w:rPr>
        <w:t>Ils combattent dans le sentier d'Allah: ils tuent, et ils se font tuer. C'est une promesse authentique</w:t>
      </w:r>
      <w:r w:rsidRPr="009661CC">
        <w:t xml:space="preserve"> qu'Il a prise sur Lui-même dans la Thora, </w:t>
      </w:r>
      <w:r w:rsidRPr="009661CC">
        <w:rPr>
          <w:b/>
          <w:bCs/>
        </w:rPr>
        <w:t>l'Evangile</w:t>
      </w:r>
      <w:r w:rsidRPr="009661CC">
        <w:t xml:space="preserve"> et le Coran. </w:t>
      </w:r>
      <w:r w:rsidRPr="009661CC">
        <w:rPr>
          <w:b/>
          <w:bCs/>
        </w:rPr>
        <w:t>Et qui est plus fidèle qu'Allah à son engagement? Réjouissez-vous donc de l'échange que vous avez fait: Et c'est là le très grand succès</w:t>
      </w:r>
      <w:r w:rsidRPr="009661CC">
        <w:t>.</w:t>
      </w:r>
    </w:p>
    <w:p w14:paraId="744E1B8C" w14:textId="5D25906B" w:rsidR="00E60510" w:rsidRDefault="00E60510" w:rsidP="008F25DF">
      <w:pPr>
        <w:spacing w:after="0" w:line="240" w:lineRule="auto"/>
        <w:jc w:val="both"/>
      </w:pPr>
    </w:p>
    <w:p w14:paraId="052233B0" w14:textId="079CAFA3" w:rsidR="00014D54" w:rsidRDefault="00014D54" w:rsidP="00014D54">
      <w:pPr>
        <w:pStyle w:val="Titre2"/>
      </w:pPr>
      <w:bookmarkStart w:id="78" w:name="_Toc48156593"/>
      <w:r>
        <w:t>Couper et brûler les arbres des ennemis</w:t>
      </w:r>
      <w:bookmarkEnd w:id="78"/>
    </w:p>
    <w:p w14:paraId="210AC36E" w14:textId="4D2451F2" w:rsidR="00014D54" w:rsidRDefault="00014D54" w:rsidP="008F25DF">
      <w:pPr>
        <w:spacing w:after="0" w:line="240" w:lineRule="auto"/>
        <w:jc w:val="both"/>
      </w:pPr>
    </w:p>
    <w:p w14:paraId="0568A043" w14:textId="0719FF3C" w:rsidR="001668C0" w:rsidRDefault="001668C0" w:rsidP="008F25DF">
      <w:pPr>
        <w:spacing w:after="0" w:line="240" w:lineRule="auto"/>
        <w:jc w:val="both"/>
      </w:pPr>
      <w:r>
        <w:t>L’école</w:t>
      </w:r>
      <w:r w:rsidR="00257050">
        <w:t xml:space="preserve"> musulmane</w:t>
      </w:r>
      <w:r>
        <w:t xml:space="preserve"> apprend qu’en temps de guerre, l’islam interdit de couper ou de brûler les arbres</w:t>
      </w:r>
      <w:r w:rsidR="00257050">
        <w:t>.</w:t>
      </w:r>
    </w:p>
    <w:p w14:paraId="14C5168B" w14:textId="77777777" w:rsidR="00DC2575" w:rsidRDefault="00257050" w:rsidP="008F25DF">
      <w:pPr>
        <w:spacing w:after="0" w:line="240" w:lineRule="auto"/>
        <w:jc w:val="both"/>
      </w:pPr>
      <w:r w:rsidRPr="00257050">
        <w:t xml:space="preserve">Selon les livres </w:t>
      </w:r>
      <w:r w:rsidR="00DC2575" w:rsidRPr="00257050">
        <w:t>de l'héritage islamique</w:t>
      </w:r>
      <w:r w:rsidRPr="00257050">
        <w:t xml:space="preserve">, les dattiers des juifs de Banou N'azir furent brûlés par les musulmans au temps du prophète. </w:t>
      </w:r>
    </w:p>
    <w:p w14:paraId="5A0F7D31" w14:textId="77777777" w:rsidR="00DC2575" w:rsidRDefault="00DC2575" w:rsidP="008F25DF">
      <w:pPr>
        <w:spacing w:after="0" w:line="240" w:lineRule="auto"/>
        <w:jc w:val="both"/>
      </w:pPr>
    </w:p>
    <w:p w14:paraId="4962F151" w14:textId="5B83603A" w:rsidR="00257050" w:rsidRDefault="00257050" w:rsidP="008F25DF">
      <w:pPr>
        <w:spacing w:after="0" w:line="240" w:lineRule="auto"/>
        <w:jc w:val="both"/>
      </w:pPr>
      <w:r w:rsidRPr="00257050">
        <w:t>Daech a fait pareil contre les chiites de la région de Baakouba en Irak</w:t>
      </w:r>
      <w:r>
        <w:t>.</w:t>
      </w:r>
      <w:r w:rsidR="00DC2575">
        <w:t xml:space="preserve"> </w:t>
      </w:r>
      <w:r>
        <w:t xml:space="preserve">Ils justifie leur acte, en citant </w:t>
      </w:r>
      <w:r w:rsidR="00DC2575">
        <w:t>c</w:t>
      </w:r>
      <w:r>
        <w:t xml:space="preserve">e hadith </w:t>
      </w:r>
      <w:r w:rsidR="00DC2575">
        <w:t>de Muslim</w:t>
      </w:r>
      <w:r>
        <w:t> :</w:t>
      </w:r>
    </w:p>
    <w:p w14:paraId="72D69342" w14:textId="2CDC45B6" w:rsidR="00775888" w:rsidRDefault="00775888" w:rsidP="008F25DF">
      <w:pPr>
        <w:spacing w:after="0" w:line="240" w:lineRule="auto"/>
        <w:jc w:val="both"/>
      </w:pPr>
    </w:p>
    <w:p w14:paraId="196B1EFA" w14:textId="2FA8DC6B" w:rsidR="00775888" w:rsidRDefault="00775888" w:rsidP="008F25DF">
      <w:pPr>
        <w:spacing w:after="0" w:line="240" w:lineRule="auto"/>
        <w:jc w:val="both"/>
      </w:pPr>
      <w:r>
        <w:t>Muslim, Vol. 4, Livre 19, hadith 4324</w:t>
      </w:r>
      <w:r>
        <w:rPr>
          <w:rStyle w:val="Appelnotedebasdep"/>
        </w:rPr>
        <w:footnoteReference w:id="176"/>
      </w:r>
      <w:r>
        <w:t>, « </w:t>
      </w:r>
      <w:r w:rsidRPr="00775888">
        <w:t xml:space="preserve">Il est rapporté sous l'autorité d'Abdallah que </w:t>
      </w:r>
      <w:r w:rsidRPr="00775888">
        <w:rPr>
          <w:b/>
          <w:bCs/>
        </w:rPr>
        <w:t>le Messager d'Allah a ordonné que les palmiers dattiers de Banu Nadir soient brûlés et coupés</w:t>
      </w:r>
      <w:r w:rsidRPr="00775888">
        <w:t>. Ces palmiers étaient à Buwaira. Qutaibah et Ibn Rumh dans leurs versions de la tradition ont ajouté</w:t>
      </w:r>
      <w:r>
        <w:t xml:space="preserve"> </w:t>
      </w:r>
      <w:r w:rsidRPr="00775888">
        <w:t>: Alors Allah, le Glorieux et Exalté, a révélé le verset</w:t>
      </w:r>
      <w:r>
        <w:t xml:space="preserve"> </w:t>
      </w:r>
      <w:r w:rsidRPr="00775888">
        <w:t>: "Quels que soient les arbres que vous avez abattus ou laissés debout sur leurs troncs, c'était avec la permission d'Allah afin qu'Il puisse déshonorer les malfaiteurs »(lix. 5)</w:t>
      </w:r>
      <w:r>
        <w:t> »</w:t>
      </w:r>
      <w:r w:rsidRPr="00775888">
        <w:t>.</w:t>
      </w:r>
    </w:p>
    <w:p w14:paraId="7C1CBAC7" w14:textId="75365030" w:rsidR="00A016E3" w:rsidRDefault="00A016E3" w:rsidP="008F25DF">
      <w:pPr>
        <w:spacing w:after="0" w:line="240" w:lineRule="auto"/>
        <w:jc w:val="both"/>
      </w:pPr>
    </w:p>
    <w:p w14:paraId="7135BC6A" w14:textId="2BD72B7D" w:rsidR="00A016E3" w:rsidRDefault="00A016E3" w:rsidP="008F25DF">
      <w:pPr>
        <w:spacing w:after="0" w:line="240" w:lineRule="auto"/>
        <w:jc w:val="both"/>
      </w:pPr>
      <w:r>
        <w:t xml:space="preserve">Ce hadith </w:t>
      </w:r>
      <w:r w:rsidR="00F706D1">
        <w:t>s’appuie sur</w:t>
      </w:r>
      <w:r>
        <w:t xml:space="preserve"> le verset : </w:t>
      </w:r>
      <w:r w:rsidRPr="00A016E3">
        <w:t xml:space="preserve">59.5. </w:t>
      </w:r>
      <w:r w:rsidRPr="00A016E3">
        <w:rPr>
          <w:b/>
          <w:bCs/>
        </w:rPr>
        <w:t>Tout palmier que vous avez coupé</w:t>
      </w:r>
      <w:r w:rsidRPr="00A016E3">
        <w:t xml:space="preserve"> ou que vous avez laissé debout sur ses racines, c'est avec la permission d'Allah et </w:t>
      </w:r>
      <w:r w:rsidRPr="00A016E3">
        <w:rPr>
          <w:b/>
          <w:bCs/>
        </w:rPr>
        <w:t>afin qu'Il couvre ainsi d'ignominie les pervers</w:t>
      </w:r>
      <w:r w:rsidRPr="00A016E3">
        <w:t>.</w:t>
      </w:r>
    </w:p>
    <w:p w14:paraId="29B72CE3" w14:textId="5F830E42" w:rsidR="00014D54" w:rsidRDefault="00014D54" w:rsidP="008F25DF">
      <w:pPr>
        <w:spacing w:after="0" w:line="240" w:lineRule="auto"/>
        <w:jc w:val="both"/>
      </w:pPr>
    </w:p>
    <w:p w14:paraId="41C6D850" w14:textId="78AC2EB4" w:rsidR="00775888" w:rsidRDefault="00775888" w:rsidP="008F25DF">
      <w:pPr>
        <w:spacing w:after="0" w:line="240" w:lineRule="auto"/>
        <w:jc w:val="both"/>
      </w:pPr>
      <w:r>
        <w:t>Voir aussi le chapitre a</w:t>
      </w:r>
      <w:r w:rsidRPr="00775888">
        <w:t xml:space="preserve">nnexe </w:t>
      </w:r>
      <w:r>
        <w:t>« </w:t>
      </w:r>
      <w:r w:rsidRPr="00775888">
        <w:rPr>
          <w:i/>
          <w:iCs/>
        </w:rPr>
        <w:t>Le récit de la destruction de la palmeraie des Banu Nadir par Mahomet, dans la Sira</w:t>
      </w:r>
      <w:r>
        <w:t> », plus loin dans ce document.</w:t>
      </w:r>
    </w:p>
    <w:p w14:paraId="0088967F" w14:textId="13023738" w:rsidR="00F706D1" w:rsidRDefault="00F706D1" w:rsidP="008F25DF">
      <w:pPr>
        <w:spacing w:after="0" w:line="240" w:lineRule="auto"/>
        <w:jc w:val="both"/>
      </w:pPr>
    </w:p>
    <w:p w14:paraId="570D11D8" w14:textId="088912FC" w:rsidR="00F706D1" w:rsidRDefault="00F706D1" w:rsidP="00F706D1">
      <w:pPr>
        <w:pStyle w:val="Titre2"/>
      </w:pPr>
      <w:bookmarkStart w:id="79" w:name="_Toc48156594"/>
      <w:r>
        <w:t>Les cas où les ennemis sont brûlés vifs</w:t>
      </w:r>
      <w:bookmarkEnd w:id="79"/>
    </w:p>
    <w:p w14:paraId="0DA9EFCB" w14:textId="4B60F299" w:rsidR="00F706D1" w:rsidRDefault="00F706D1" w:rsidP="008F25DF">
      <w:pPr>
        <w:spacing w:after="0" w:line="240" w:lineRule="auto"/>
        <w:jc w:val="both"/>
      </w:pPr>
    </w:p>
    <w:p w14:paraId="6147A5BB" w14:textId="2882FB7F" w:rsidR="00F706D1" w:rsidRDefault="00593E27" w:rsidP="008F25DF">
      <w:pPr>
        <w:spacing w:after="0" w:line="240" w:lineRule="auto"/>
        <w:jc w:val="both"/>
      </w:pPr>
      <w:r w:rsidRPr="00593E27">
        <w:t>On se souvient quand Daech a brûlé vif le jeune pilote Jordanien en 2015. Certains avaient, à cette époque, mentionné le fait que donner la mort de cette manière était "haram" (péché, illicite) en islam.</w:t>
      </w:r>
    </w:p>
    <w:p w14:paraId="43F70822" w14:textId="7CF0896E" w:rsidR="00F52D4A" w:rsidRDefault="00B27749" w:rsidP="00421BB8">
      <w:pPr>
        <w:spacing w:after="0" w:line="240" w:lineRule="auto"/>
        <w:jc w:val="both"/>
      </w:pPr>
      <w:r w:rsidRPr="00B27749">
        <w:t>Les terroristes de Daech sont manifestement mieux informés que ces gens</w:t>
      </w:r>
      <w:r>
        <w:t>-</w:t>
      </w:r>
      <w:r w:rsidRPr="00B27749">
        <w:t>là. En effet, Sah</w:t>
      </w:r>
      <w:r>
        <w:t>i</w:t>
      </w:r>
      <w:r w:rsidRPr="00B27749">
        <w:t xml:space="preserve">h al-Bukhari nous apprend que </w:t>
      </w:r>
      <w:r w:rsidRPr="00B27749">
        <w:rPr>
          <w:b/>
          <w:bCs/>
        </w:rPr>
        <w:t>Ali</w:t>
      </w:r>
      <w:r w:rsidRPr="00B27749">
        <w:t xml:space="preserve">, qui est le gendre et cousin du prophète, </w:t>
      </w:r>
      <w:r w:rsidRPr="00B27749">
        <w:rPr>
          <w:b/>
          <w:bCs/>
        </w:rPr>
        <w:t>avait brûlé des gens accusés d'athéisme</w:t>
      </w:r>
      <w:r w:rsidR="00421BB8">
        <w:t xml:space="preserve"> (on a déjà vu ce hadith, dans le traitement des apostats, plus haut : Bukhari Volume 52, Livre 4, Hadith 260 et Bukhari Volume 84, Livre 9, Hadith 57)</w:t>
      </w:r>
      <w:r w:rsidR="00086F2E">
        <w:rPr>
          <w:rStyle w:val="Appelnotedebasdep"/>
        </w:rPr>
        <w:footnoteReference w:id="177"/>
      </w:r>
      <w:r w:rsidR="00421BB8">
        <w:t>.</w:t>
      </w:r>
    </w:p>
    <w:p w14:paraId="32D52A63" w14:textId="36C7E152" w:rsidR="00A21122" w:rsidRDefault="00A21122" w:rsidP="00421BB8">
      <w:pPr>
        <w:spacing w:after="0" w:line="240" w:lineRule="auto"/>
        <w:jc w:val="both"/>
      </w:pPr>
    </w:p>
    <w:p w14:paraId="2D1BD9F6" w14:textId="3D43D2F9" w:rsidR="00A21122" w:rsidRDefault="00A21122" w:rsidP="00A21122">
      <w:pPr>
        <w:pStyle w:val="Titre2"/>
      </w:pPr>
      <w:bookmarkStart w:id="80" w:name="_Toc48156595"/>
      <w:r>
        <w:t>Le testament d’Abu Bakr à son armée</w:t>
      </w:r>
      <w:bookmarkEnd w:id="80"/>
    </w:p>
    <w:p w14:paraId="1A7C1C5A" w14:textId="619582EF" w:rsidR="00014D54" w:rsidRDefault="00014D54" w:rsidP="008F25DF">
      <w:pPr>
        <w:spacing w:after="0" w:line="240" w:lineRule="auto"/>
        <w:jc w:val="both"/>
      </w:pPr>
    </w:p>
    <w:p w14:paraId="3FCCFB38" w14:textId="5EED79AB" w:rsidR="00E43207" w:rsidRDefault="00E43207" w:rsidP="008F25DF">
      <w:pPr>
        <w:spacing w:after="0" w:line="240" w:lineRule="auto"/>
        <w:jc w:val="both"/>
      </w:pPr>
      <w:r w:rsidRPr="00E43207">
        <w:t>Tous les enfants dans les pays musulmans connaissent le hadith dit testament du Calife Abu Bakr</w:t>
      </w:r>
      <w:r>
        <w:t xml:space="preserve">, enseigné dans les écoles de ces pays, </w:t>
      </w:r>
      <w:r w:rsidRPr="00E43207">
        <w:t xml:space="preserve"> qui conseillait à son armée de respecter ce que nous appelons aujourd'hui les droits de la guerre</w:t>
      </w:r>
      <w:r>
        <w:t>, qui montrerait le côté pacifique</w:t>
      </w:r>
      <w:r w:rsidR="00E13B3A">
        <w:t xml:space="preserve"> [pacifiste]</w:t>
      </w:r>
      <w:r>
        <w:t xml:space="preserve"> de la religion </w:t>
      </w:r>
      <w:r w:rsidR="00E13B3A">
        <w:t>musulmane (l’islam)</w:t>
      </w:r>
      <w:r w:rsidR="00A35190">
        <w:t>, qui conseillait à son armée de respecter</w:t>
      </w:r>
      <w:r w:rsidR="00E13B3A">
        <w:t>, ce que l’on appelle aujourd’hui, les droits de la guerre</w:t>
      </w:r>
      <w:r w:rsidR="00A35190">
        <w:t xml:space="preserve"> </w:t>
      </w:r>
      <w:r w:rsidRPr="00E43207">
        <w:t xml:space="preserve"> :</w:t>
      </w:r>
    </w:p>
    <w:p w14:paraId="471CC433" w14:textId="6EA5D98E" w:rsidR="00A21122" w:rsidRDefault="00A21122" w:rsidP="008F25DF">
      <w:pPr>
        <w:spacing w:after="0" w:line="240" w:lineRule="auto"/>
        <w:jc w:val="both"/>
      </w:pPr>
    </w:p>
    <w:p w14:paraId="6BFB9816" w14:textId="77777777" w:rsidR="00E313DE" w:rsidRDefault="00E313DE" w:rsidP="00E313DE">
      <w:pPr>
        <w:spacing w:after="0" w:line="240" w:lineRule="auto"/>
        <w:jc w:val="both"/>
      </w:pPr>
      <w:r>
        <w:t>Le testament du premier Calife Abu Bakr à son armée :</w:t>
      </w:r>
    </w:p>
    <w:p w14:paraId="6B981E36" w14:textId="2FECBC8F" w:rsidR="00E313DE" w:rsidRDefault="00E313DE" w:rsidP="00E313DE">
      <w:pPr>
        <w:spacing w:after="0" w:line="240" w:lineRule="auto"/>
        <w:jc w:val="both"/>
      </w:pPr>
      <w:r>
        <w:t>"Mes recommandations pour vous : gardez la foi en Allah, faites le jihad au nom d'Allah mais respectez ceci : ne trahissez pas, ne trompez pas, ne tuez pas les enfants ni les personnes âgées ni les femmes, ne brûlez pas les dattiers, ne coupez pas les arbres fruitiers et ne tuez pas les animaux Sauf pour se nourrir. Vous rencontrerez des religieux, respectez-les".</w:t>
      </w:r>
    </w:p>
    <w:p w14:paraId="19C1ABA6" w14:textId="35E2C9A2" w:rsidR="00E313DE" w:rsidRDefault="00E313DE" w:rsidP="00E313DE">
      <w:pPr>
        <w:spacing w:after="0" w:line="240" w:lineRule="auto"/>
        <w:jc w:val="both"/>
      </w:pPr>
    </w:p>
    <w:p w14:paraId="585E2CE2" w14:textId="0A98DCBB" w:rsidR="00E313DE" w:rsidRDefault="00111207" w:rsidP="00E313DE">
      <w:pPr>
        <w:spacing w:after="0" w:line="240" w:lineRule="auto"/>
        <w:jc w:val="both"/>
      </w:pPr>
      <w:r>
        <w:t>Le problème est que ce testament n’est pas authentique, selon les Oulémas duhadith, eux-mêmes</w:t>
      </w:r>
      <w:r w:rsidR="00AF5D21">
        <w:t xml:space="preserve"> (il est faux / </w:t>
      </w:r>
      <w:r w:rsidR="00AF5D21" w:rsidRPr="00AF5D21">
        <w:t>mawdūʿ</w:t>
      </w:r>
      <w:r w:rsidR="00AF5D21">
        <w:t>)</w:t>
      </w:r>
      <w:r w:rsidR="00342B94">
        <w:rPr>
          <w:rStyle w:val="Appelnotedebasdep"/>
        </w:rPr>
        <w:footnoteReference w:id="178"/>
      </w:r>
      <w:r>
        <w:t>.</w:t>
      </w:r>
    </w:p>
    <w:p w14:paraId="04B87AA3" w14:textId="087E03F4" w:rsidR="00111207" w:rsidRDefault="00111207" w:rsidP="00E313DE">
      <w:pPr>
        <w:spacing w:after="0" w:line="240" w:lineRule="auto"/>
        <w:jc w:val="both"/>
      </w:pPr>
    </w:p>
    <w:p w14:paraId="656A545F" w14:textId="483C0345" w:rsidR="003E745E" w:rsidRDefault="003E745E" w:rsidP="003E745E">
      <w:pPr>
        <w:pStyle w:val="Titre2"/>
      </w:pPr>
      <w:bookmarkStart w:id="81" w:name="_Toc48156596"/>
      <w:r w:rsidRPr="003E745E">
        <w:t>Lettres de Mahomet aux chefs d'État</w:t>
      </w:r>
      <w:bookmarkEnd w:id="81"/>
    </w:p>
    <w:p w14:paraId="4C3F7E2A" w14:textId="415640F0" w:rsidR="00A21122" w:rsidRDefault="00A21122" w:rsidP="008F25DF">
      <w:pPr>
        <w:spacing w:after="0" w:line="240" w:lineRule="auto"/>
        <w:jc w:val="both"/>
      </w:pPr>
    </w:p>
    <w:p w14:paraId="48635339" w14:textId="1503DF0A" w:rsidR="003E745E" w:rsidRPr="003E745E" w:rsidRDefault="003E745E" w:rsidP="003E745E">
      <w:pPr>
        <w:pStyle w:val="NormalWeb"/>
        <w:shd w:val="clear" w:color="auto" w:fill="FFFFFF"/>
        <w:spacing w:before="0" w:beforeAutospacing="0" w:after="0" w:afterAutospacing="0"/>
        <w:jc w:val="both"/>
        <w:rPr>
          <w:rFonts w:ascii="Calibri" w:hAnsi="Calibri" w:cs="Calibri"/>
          <w:color w:val="202122"/>
          <w:sz w:val="22"/>
          <w:szCs w:val="22"/>
        </w:rPr>
      </w:pPr>
      <w:r w:rsidRPr="003E745E">
        <w:rPr>
          <w:rFonts w:ascii="Calibri" w:hAnsi="Calibri" w:cs="Calibri"/>
          <w:color w:val="202122"/>
          <w:sz w:val="22"/>
          <w:szCs w:val="22"/>
        </w:rPr>
        <w:t>Selon </w:t>
      </w:r>
      <w:hyperlink r:id="rId82" w:tooltip="Tabari" w:history="1">
        <w:r w:rsidRPr="003E745E">
          <w:rPr>
            <w:rStyle w:val="Lienhypertexte"/>
            <w:rFonts w:ascii="Calibri" w:eastAsiaTheme="majorEastAsia" w:hAnsi="Calibri" w:cs="Calibri"/>
            <w:color w:val="0B0080"/>
            <w:sz w:val="22"/>
            <w:szCs w:val="22"/>
          </w:rPr>
          <w:t>Tabari</w:t>
        </w:r>
      </w:hyperlink>
      <w:r w:rsidRPr="003E745E">
        <w:rPr>
          <w:rFonts w:ascii="Calibri" w:hAnsi="Calibri" w:cs="Calibri"/>
          <w:color w:val="202122"/>
          <w:sz w:val="22"/>
          <w:szCs w:val="22"/>
        </w:rPr>
        <w:t> dans s</w:t>
      </w:r>
      <w:r>
        <w:rPr>
          <w:rFonts w:ascii="Calibri" w:hAnsi="Calibri" w:cs="Calibri"/>
          <w:color w:val="202122"/>
          <w:sz w:val="22"/>
          <w:szCs w:val="22"/>
        </w:rPr>
        <w:t>a</w:t>
      </w:r>
      <w:r w:rsidRPr="003E745E">
        <w:rPr>
          <w:rFonts w:ascii="Calibri" w:hAnsi="Calibri" w:cs="Calibri"/>
          <w:color w:val="202122"/>
          <w:sz w:val="22"/>
          <w:szCs w:val="22"/>
        </w:rPr>
        <w:t> </w:t>
      </w:r>
      <w:hyperlink r:id="rId83" w:tooltip="Chroniques de Tabari" w:history="1">
        <w:r w:rsidRPr="003E745E">
          <w:rPr>
            <w:rStyle w:val="Lienhypertexte"/>
            <w:rFonts w:ascii="Calibri" w:eastAsiaTheme="majorEastAsia" w:hAnsi="Calibri" w:cs="Calibri"/>
            <w:i/>
            <w:iCs/>
            <w:color w:val="0B0080"/>
            <w:sz w:val="22"/>
            <w:szCs w:val="22"/>
          </w:rPr>
          <w:t>Chronique d'histoire des prophètes et des rois</w:t>
        </w:r>
      </w:hyperlink>
      <w:r w:rsidRPr="003E745E">
        <w:rPr>
          <w:rFonts w:ascii="Calibri" w:hAnsi="Calibri" w:cs="Calibri"/>
          <w:color w:val="202122"/>
          <w:sz w:val="22"/>
          <w:szCs w:val="22"/>
        </w:rPr>
        <w:t>, </w:t>
      </w:r>
      <w:hyperlink r:id="rId84" w:tooltip="Mahomet" w:history="1">
        <w:r w:rsidRPr="003E745E">
          <w:rPr>
            <w:rStyle w:val="Lienhypertexte"/>
            <w:rFonts w:ascii="Calibri" w:eastAsiaTheme="majorEastAsia" w:hAnsi="Calibri" w:cs="Calibri"/>
            <w:color w:val="0B0080"/>
            <w:sz w:val="22"/>
            <w:szCs w:val="22"/>
          </w:rPr>
          <w:t>Mahomet</w:t>
        </w:r>
      </w:hyperlink>
      <w:r w:rsidRPr="003E745E">
        <w:rPr>
          <w:rFonts w:ascii="Calibri" w:hAnsi="Calibri" w:cs="Calibri"/>
          <w:color w:val="202122"/>
          <w:sz w:val="22"/>
          <w:szCs w:val="22"/>
        </w:rPr>
        <w:t> a décidé après le </w:t>
      </w:r>
      <w:hyperlink r:id="rId85" w:tooltip="Traité d'Houdaybiya" w:history="1">
        <w:r w:rsidRPr="003E745E">
          <w:rPr>
            <w:rStyle w:val="Lienhypertexte"/>
            <w:rFonts w:ascii="Calibri" w:eastAsiaTheme="majorEastAsia" w:hAnsi="Calibri" w:cs="Calibri"/>
            <w:color w:val="0B0080"/>
            <w:sz w:val="22"/>
            <w:szCs w:val="22"/>
          </w:rPr>
          <w:t>traité d'Houdaybiya</w:t>
        </w:r>
      </w:hyperlink>
      <w:r w:rsidRPr="003E745E">
        <w:rPr>
          <w:rFonts w:ascii="Calibri" w:hAnsi="Calibri" w:cs="Calibri"/>
          <w:color w:val="202122"/>
          <w:sz w:val="22"/>
          <w:szCs w:val="22"/>
        </w:rPr>
        <w:t xml:space="preserve"> d'envoyer des lettres à de nombreux dirigeants du monde, </w:t>
      </w:r>
      <w:r w:rsidRPr="003E745E">
        <w:rPr>
          <w:rFonts w:ascii="Calibri" w:hAnsi="Calibri" w:cs="Calibri"/>
          <w:b/>
          <w:bCs/>
          <w:color w:val="202122"/>
          <w:sz w:val="22"/>
          <w:szCs w:val="22"/>
        </w:rPr>
        <w:t>en les invitant à se convertir à l'</w:t>
      </w:r>
      <w:hyperlink r:id="rId86" w:tooltip="Islam" w:history="1">
        <w:r w:rsidRPr="003E745E">
          <w:rPr>
            <w:rStyle w:val="Lienhypertexte"/>
            <w:rFonts w:ascii="Calibri" w:eastAsiaTheme="majorEastAsia" w:hAnsi="Calibri" w:cs="Calibri"/>
            <w:b/>
            <w:bCs/>
            <w:color w:val="0B0080"/>
            <w:sz w:val="22"/>
            <w:szCs w:val="22"/>
          </w:rPr>
          <w:t>Islam</w:t>
        </w:r>
      </w:hyperlink>
      <w:r w:rsidRPr="003E745E">
        <w:rPr>
          <w:rFonts w:ascii="Calibri" w:hAnsi="Calibri" w:cs="Calibri"/>
          <w:color w:val="202122"/>
          <w:sz w:val="22"/>
          <w:szCs w:val="22"/>
        </w:rPr>
        <w:t>. </w:t>
      </w:r>
      <w:hyperlink r:id="rId87" w:tooltip="Mahomet" w:history="1">
        <w:r w:rsidRPr="003E745E">
          <w:rPr>
            <w:rStyle w:val="Lienhypertexte"/>
            <w:rFonts w:ascii="Calibri" w:eastAsiaTheme="majorEastAsia" w:hAnsi="Calibri" w:cs="Calibri"/>
            <w:color w:val="0B0080"/>
            <w:sz w:val="22"/>
            <w:szCs w:val="22"/>
          </w:rPr>
          <w:t>Mahomet</w:t>
        </w:r>
      </w:hyperlink>
      <w:r w:rsidRPr="003E745E">
        <w:rPr>
          <w:rFonts w:ascii="Calibri" w:hAnsi="Calibri" w:cs="Calibri"/>
          <w:color w:val="202122"/>
          <w:sz w:val="22"/>
          <w:szCs w:val="22"/>
        </w:rPr>
        <w:t>, selon l'</w:t>
      </w:r>
      <w:hyperlink r:id="rId88" w:tooltip="Historiographie" w:history="1">
        <w:r w:rsidRPr="003E745E">
          <w:rPr>
            <w:rStyle w:val="Lienhypertexte"/>
            <w:rFonts w:ascii="Calibri" w:eastAsiaTheme="majorEastAsia" w:hAnsi="Calibri" w:cs="Calibri"/>
            <w:color w:val="0B0080"/>
            <w:sz w:val="22"/>
            <w:szCs w:val="22"/>
          </w:rPr>
          <w:t>historiographie</w:t>
        </w:r>
      </w:hyperlink>
      <w:r w:rsidRPr="003E745E">
        <w:rPr>
          <w:rFonts w:ascii="Calibri" w:hAnsi="Calibri" w:cs="Calibri"/>
          <w:color w:val="202122"/>
          <w:sz w:val="22"/>
          <w:szCs w:val="22"/>
        </w:rPr>
        <w:t> islamique, envoya des ambassadeurs avec de telles lettres à </w:t>
      </w:r>
      <w:hyperlink r:id="rId89" w:tooltip="Héraclius" w:history="1">
        <w:r w:rsidRPr="003E745E">
          <w:rPr>
            <w:rStyle w:val="Lienhypertexte"/>
            <w:rFonts w:ascii="Calibri" w:eastAsiaTheme="majorEastAsia" w:hAnsi="Calibri" w:cs="Calibri"/>
            <w:color w:val="0B0080"/>
            <w:sz w:val="22"/>
            <w:szCs w:val="22"/>
          </w:rPr>
          <w:t>Héraclius</w:t>
        </w:r>
      </w:hyperlink>
      <w:r w:rsidRPr="003E745E">
        <w:rPr>
          <w:rFonts w:ascii="Calibri" w:hAnsi="Calibri" w:cs="Calibri"/>
          <w:color w:val="202122"/>
          <w:sz w:val="22"/>
          <w:szCs w:val="22"/>
        </w:rPr>
        <w:t> le </w:t>
      </w:r>
      <w:hyperlink r:id="rId90" w:tooltip="César (titre)" w:history="1">
        <w:r w:rsidRPr="003E745E">
          <w:rPr>
            <w:rStyle w:val="Lienhypertexte"/>
            <w:rFonts w:ascii="Calibri" w:eastAsiaTheme="majorEastAsia" w:hAnsi="Calibri" w:cs="Calibri"/>
            <w:color w:val="0B0080"/>
            <w:sz w:val="22"/>
            <w:szCs w:val="22"/>
          </w:rPr>
          <w:t>césar</w:t>
        </w:r>
      </w:hyperlink>
      <w:r w:rsidRPr="003E745E">
        <w:rPr>
          <w:rFonts w:ascii="Calibri" w:hAnsi="Calibri" w:cs="Calibri"/>
          <w:color w:val="202122"/>
          <w:sz w:val="22"/>
          <w:szCs w:val="22"/>
        </w:rPr>
        <w:t> de </w:t>
      </w:r>
      <w:hyperlink r:id="rId91" w:tooltip="Byzance" w:history="1">
        <w:r w:rsidRPr="003E745E">
          <w:rPr>
            <w:rStyle w:val="Lienhypertexte"/>
            <w:rFonts w:ascii="Calibri" w:eastAsiaTheme="majorEastAsia" w:hAnsi="Calibri" w:cs="Calibri"/>
            <w:color w:val="0B0080"/>
            <w:sz w:val="22"/>
            <w:szCs w:val="22"/>
          </w:rPr>
          <w:t>Byzance</w:t>
        </w:r>
      </w:hyperlink>
      <w:r w:rsidRPr="003E745E">
        <w:rPr>
          <w:rFonts w:ascii="Calibri" w:hAnsi="Calibri" w:cs="Calibri"/>
          <w:color w:val="202122"/>
          <w:sz w:val="22"/>
          <w:szCs w:val="22"/>
        </w:rPr>
        <w:t>, </w:t>
      </w:r>
      <w:hyperlink r:id="rId92" w:tooltip="Khosro II" w:history="1">
        <w:r w:rsidRPr="003E745E">
          <w:rPr>
            <w:rStyle w:val="Lienhypertexte"/>
            <w:rFonts w:ascii="Calibri" w:eastAsiaTheme="majorEastAsia" w:hAnsi="Calibri" w:cs="Calibri"/>
            <w:color w:val="0B0080"/>
            <w:sz w:val="22"/>
            <w:szCs w:val="22"/>
          </w:rPr>
          <w:t>Khosro II</w:t>
        </w:r>
      </w:hyperlink>
      <w:r w:rsidRPr="003E745E">
        <w:rPr>
          <w:rFonts w:ascii="Calibri" w:hAnsi="Calibri" w:cs="Calibri"/>
          <w:color w:val="202122"/>
          <w:sz w:val="22"/>
          <w:szCs w:val="22"/>
        </w:rPr>
        <w:t> l'</w:t>
      </w:r>
      <w:hyperlink r:id="rId93" w:tooltip="Sassanides" w:history="1">
        <w:r w:rsidRPr="003E745E">
          <w:rPr>
            <w:rStyle w:val="Lienhypertexte"/>
            <w:rFonts w:ascii="Calibri" w:eastAsiaTheme="majorEastAsia" w:hAnsi="Calibri" w:cs="Calibri"/>
            <w:color w:val="0B0080"/>
            <w:sz w:val="22"/>
            <w:szCs w:val="22"/>
          </w:rPr>
          <w:t>empereur</w:t>
        </w:r>
      </w:hyperlink>
      <w:r w:rsidRPr="003E745E">
        <w:rPr>
          <w:rFonts w:ascii="Calibri" w:hAnsi="Calibri" w:cs="Calibri"/>
          <w:color w:val="202122"/>
          <w:sz w:val="22"/>
          <w:szCs w:val="22"/>
        </w:rPr>
        <w:t> de </w:t>
      </w:r>
      <w:hyperlink r:id="rId94" w:tooltip="Perse" w:history="1">
        <w:r w:rsidRPr="003E745E">
          <w:rPr>
            <w:rStyle w:val="Lienhypertexte"/>
            <w:rFonts w:ascii="Calibri" w:eastAsiaTheme="majorEastAsia" w:hAnsi="Calibri" w:cs="Calibri"/>
            <w:color w:val="0B0080"/>
            <w:sz w:val="22"/>
            <w:szCs w:val="22"/>
          </w:rPr>
          <w:t>Perse</w:t>
        </w:r>
      </w:hyperlink>
      <w:r w:rsidRPr="003E745E">
        <w:rPr>
          <w:rFonts w:ascii="Calibri" w:hAnsi="Calibri" w:cs="Calibri"/>
          <w:color w:val="202122"/>
          <w:sz w:val="22"/>
          <w:szCs w:val="22"/>
        </w:rPr>
        <w:t>, le </w:t>
      </w:r>
      <w:hyperlink r:id="rId95" w:tooltip="Négus" w:history="1">
        <w:r w:rsidRPr="003E745E">
          <w:rPr>
            <w:rStyle w:val="Lienhypertexte"/>
            <w:rFonts w:ascii="Calibri" w:eastAsiaTheme="majorEastAsia" w:hAnsi="Calibri" w:cs="Calibri"/>
            <w:color w:val="0B0080"/>
            <w:sz w:val="22"/>
            <w:szCs w:val="22"/>
          </w:rPr>
          <w:t>Négus</w:t>
        </w:r>
      </w:hyperlink>
      <w:r w:rsidRPr="003E745E">
        <w:rPr>
          <w:rFonts w:ascii="Calibri" w:hAnsi="Calibri" w:cs="Calibri"/>
          <w:color w:val="202122"/>
          <w:sz w:val="22"/>
          <w:szCs w:val="22"/>
        </w:rPr>
        <w:t> d'</w:t>
      </w:r>
      <w:hyperlink r:id="rId96" w:tooltip="Éthiopie" w:history="1">
        <w:r w:rsidRPr="003E745E">
          <w:rPr>
            <w:rStyle w:val="Lienhypertexte"/>
            <w:rFonts w:ascii="Calibri" w:eastAsiaTheme="majorEastAsia" w:hAnsi="Calibri" w:cs="Calibri"/>
            <w:color w:val="0B0080"/>
            <w:sz w:val="22"/>
            <w:szCs w:val="22"/>
          </w:rPr>
          <w:t>Éthiopie</w:t>
        </w:r>
      </w:hyperlink>
      <w:r w:rsidRPr="003E745E">
        <w:rPr>
          <w:rFonts w:ascii="Calibri" w:hAnsi="Calibri" w:cs="Calibri"/>
          <w:color w:val="202122"/>
          <w:sz w:val="22"/>
          <w:szCs w:val="22"/>
        </w:rPr>
        <w:t>, </w:t>
      </w:r>
      <w:hyperlink r:id="rId97" w:tooltip="Al-Muqawqis (page inexistante)" w:history="1">
        <w:r w:rsidRPr="003E745E">
          <w:rPr>
            <w:rStyle w:val="Lienhypertexte"/>
            <w:rFonts w:ascii="Calibri" w:eastAsiaTheme="majorEastAsia" w:hAnsi="Calibri" w:cs="Calibri"/>
            <w:color w:val="A55858"/>
            <w:sz w:val="22"/>
            <w:szCs w:val="22"/>
          </w:rPr>
          <w:t>Muqawqis</w:t>
        </w:r>
      </w:hyperlink>
      <w:r w:rsidRPr="003E745E">
        <w:rPr>
          <w:rFonts w:ascii="Calibri" w:hAnsi="Calibri" w:cs="Calibri"/>
          <w:color w:val="202122"/>
          <w:sz w:val="22"/>
          <w:szCs w:val="22"/>
        </w:rPr>
        <w:t>, le souverain d'</w:t>
      </w:r>
      <w:hyperlink r:id="rId98" w:tooltip="Égypte" w:history="1">
        <w:r w:rsidRPr="003E745E">
          <w:rPr>
            <w:rStyle w:val="Lienhypertexte"/>
            <w:rFonts w:ascii="Calibri" w:eastAsiaTheme="majorEastAsia" w:hAnsi="Calibri" w:cs="Calibri"/>
            <w:color w:val="0B0080"/>
            <w:sz w:val="22"/>
            <w:szCs w:val="22"/>
          </w:rPr>
          <w:t>Égypte</w:t>
        </w:r>
      </w:hyperlink>
      <w:r w:rsidRPr="003E745E">
        <w:rPr>
          <w:rFonts w:ascii="Calibri" w:hAnsi="Calibri" w:cs="Calibri"/>
          <w:color w:val="202122"/>
          <w:sz w:val="22"/>
          <w:szCs w:val="22"/>
        </w:rPr>
        <w:t>, </w:t>
      </w:r>
      <w:hyperlink r:id="rId99" w:tooltip="Harith Gassani (page inexistante)" w:history="1">
        <w:r w:rsidRPr="003E745E">
          <w:rPr>
            <w:rStyle w:val="Lienhypertexte"/>
            <w:rFonts w:ascii="Calibri" w:eastAsiaTheme="majorEastAsia" w:hAnsi="Calibri" w:cs="Calibri"/>
            <w:color w:val="A55858"/>
            <w:sz w:val="22"/>
            <w:szCs w:val="22"/>
          </w:rPr>
          <w:t>Harith Gassani</w:t>
        </w:r>
      </w:hyperlink>
      <w:r w:rsidRPr="003E745E">
        <w:rPr>
          <w:rFonts w:ascii="Calibri" w:hAnsi="Calibri" w:cs="Calibri"/>
          <w:color w:val="202122"/>
          <w:sz w:val="22"/>
          <w:szCs w:val="22"/>
        </w:rPr>
        <w:t>, </w:t>
      </w:r>
      <w:r>
        <w:rPr>
          <w:rFonts w:ascii="Calibri" w:hAnsi="Calibri" w:cs="Calibri"/>
          <w:color w:val="202122"/>
          <w:sz w:val="22"/>
          <w:szCs w:val="22"/>
        </w:rPr>
        <w:t xml:space="preserve">le </w:t>
      </w:r>
      <w:r w:rsidRPr="003E745E">
        <w:rPr>
          <w:rFonts w:ascii="Calibri" w:hAnsi="Calibri" w:cs="Calibri"/>
          <w:color w:val="202122"/>
          <w:sz w:val="22"/>
          <w:szCs w:val="22"/>
        </w:rPr>
        <w:t>gouverneur de </w:t>
      </w:r>
      <w:hyperlink r:id="rId100" w:tooltip="Syrie" w:history="1">
        <w:r w:rsidRPr="003E745E">
          <w:rPr>
            <w:rStyle w:val="Lienhypertexte"/>
            <w:rFonts w:ascii="Calibri" w:eastAsiaTheme="majorEastAsia" w:hAnsi="Calibri" w:cs="Calibri"/>
            <w:color w:val="0B0080"/>
            <w:sz w:val="22"/>
            <w:szCs w:val="22"/>
          </w:rPr>
          <w:t>Syrie</w:t>
        </w:r>
      </w:hyperlink>
      <w:r w:rsidRPr="003E745E">
        <w:rPr>
          <w:rFonts w:ascii="Calibri" w:hAnsi="Calibri" w:cs="Calibri"/>
          <w:color w:val="202122"/>
          <w:sz w:val="22"/>
          <w:szCs w:val="22"/>
        </w:rPr>
        <w:t>, et </w:t>
      </w:r>
      <w:hyperlink r:id="rId101" w:tooltip="Munzir ibn Sawa Al Tamimi" w:history="1">
        <w:r w:rsidRPr="003E745E">
          <w:rPr>
            <w:rStyle w:val="Lienhypertexte"/>
            <w:rFonts w:ascii="Calibri" w:eastAsiaTheme="majorEastAsia" w:hAnsi="Calibri" w:cs="Calibri"/>
            <w:color w:val="0B0080"/>
            <w:sz w:val="22"/>
            <w:szCs w:val="22"/>
          </w:rPr>
          <w:t>Munzir ibn Sawa Al Tamimi</w:t>
        </w:r>
      </w:hyperlink>
      <w:r>
        <w:rPr>
          <w:rFonts w:ascii="Calibri" w:hAnsi="Calibri" w:cs="Calibri"/>
          <w:color w:val="202122"/>
          <w:sz w:val="22"/>
          <w:szCs w:val="22"/>
        </w:rPr>
        <w:t>,</w:t>
      </w:r>
      <w:r w:rsidRPr="003E745E">
        <w:rPr>
          <w:rFonts w:ascii="Calibri" w:hAnsi="Calibri" w:cs="Calibri"/>
          <w:color w:val="202122"/>
          <w:sz w:val="22"/>
          <w:szCs w:val="22"/>
        </w:rPr>
        <w:t> le gouverneur du </w:t>
      </w:r>
      <w:hyperlink r:id="rId102" w:tooltip="Bahreïn" w:history="1">
        <w:r w:rsidRPr="003E745E">
          <w:rPr>
            <w:rStyle w:val="Lienhypertexte"/>
            <w:rFonts w:ascii="Calibri" w:eastAsiaTheme="majorEastAsia" w:hAnsi="Calibri" w:cs="Calibri"/>
            <w:color w:val="0B0080"/>
            <w:sz w:val="22"/>
            <w:szCs w:val="22"/>
          </w:rPr>
          <w:t>Bahreïn</w:t>
        </w:r>
      </w:hyperlink>
      <w:r w:rsidRPr="003E745E">
        <w:rPr>
          <w:rFonts w:ascii="Calibri" w:hAnsi="Calibri" w:cs="Calibri"/>
          <w:color w:val="202122"/>
          <w:sz w:val="22"/>
          <w:szCs w:val="22"/>
        </w:rPr>
        <w:t>.</w:t>
      </w:r>
    </w:p>
    <w:p w14:paraId="431CFFAB" w14:textId="77777777" w:rsidR="00D8587F" w:rsidRDefault="00D8587F" w:rsidP="003E745E">
      <w:pPr>
        <w:pStyle w:val="NormalWeb"/>
        <w:shd w:val="clear" w:color="auto" w:fill="FFFFFF"/>
        <w:spacing w:before="0" w:beforeAutospacing="0" w:after="0" w:afterAutospacing="0"/>
        <w:jc w:val="both"/>
        <w:rPr>
          <w:rFonts w:ascii="Calibri" w:hAnsi="Calibri" w:cs="Calibri"/>
          <w:sz w:val="22"/>
          <w:szCs w:val="22"/>
        </w:rPr>
      </w:pPr>
    </w:p>
    <w:p w14:paraId="257C85DA" w14:textId="4FD1EA79" w:rsidR="003E745E" w:rsidRPr="003E745E" w:rsidRDefault="003E745E" w:rsidP="003E745E">
      <w:pPr>
        <w:pStyle w:val="NormalWeb"/>
        <w:shd w:val="clear" w:color="auto" w:fill="FFFFFF"/>
        <w:spacing w:before="0" w:beforeAutospacing="0" w:after="0" w:afterAutospacing="0"/>
        <w:jc w:val="both"/>
        <w:rPr>
          <w:rFonts w:ascii="Calibri" w:hAnsi="Calibri" w:cs="Calibri"/>
          <w:sz w:val="22"/>
          <w:szCs w:val="22"/>
        </w:rPr>
      </w:pPr>
      <w:r w:rsidRPr="003E745E">
        <w:rPr>
          <w:rFonts w:ascii="Calibri" w:hAnsi="Calibri" w:cs="Calibri"/>
          <w:sz w:val="22"/>
          <w:szCs w:val="22"/>
        </w:rPr>
        <w:lastRenderedPageBreak/>
        <w:t>L'envoi de ces lettres est remis en cause par certains islamologues. Pour Öhrnberg, "</w:t>
      </w:r>
      <w:r w:rsidRPr="003E745E">
        <w:rPr>
          <w:rFonts w:ascii="Calibri" w:hAnsi="Calibri" w:cs="Calibri"/>
          <w:i/>
          <w:iCs/>
          <w:sz w:val="22"/>
          <w:szCs w:val="22"/>
        </w:rPr>
        <w:t>l'historicité des ambassades envoyées par le Prophète est plus que discutable, et l'histoire de cette ambassade particulière à al-Mukawkis doit être considérée comme légendaire et dénué de toute valeur historiqu</w:t>
      </w:r>
      <w:r w:rsidRPr="003E745E">
        <w:rPr>
          <w:rFonts w:ascii="Calibri" w:hAnsi="Calibri" w:cs="Calibri"/>
          <w:sz w:val="22"/>
          <w:szCs w:val="22"/>
        </w:rPr>
        <w:t>e"</w:t>
      </w:r>
      <w:r>
        <w:rPr>
          <w:rStyle w:val="Appelnotedebasdep"/>
          <w:rFonts w:ascii="Calibri" w:hAnsi="Calibri" w:cs="Calibri"/>
          <w:sz w:val="22"/>
          <w:szCs w:val="22"/>
        </w:rPr>
        <w:footnoteReference w:id="179"/>
      </w:r>
      <w:r w:rsidRPr="003E745E">
        <w:rPr>
          <w:rFonts w:ascii="Calibri" w:hAnsi="Calibri" w:cs="Calibri"/>
          <w:sz w:val="22"/>
          <w:szCs w:val="22"/>
        </w:rPr>
        <w:t>.</w:t>
      </w:r>
    </w:p>
    <w:p w14:paraId="2C4AE222" w14:textId="77777777" w:rsidR="00D8587F" w:rsidRDefault="00D8587F" w:rsidP="008F25DF">
      <w:pPr>
        <w:spacing w:after="0" w:line="240" w:lineRule="auto"/>
        <w:jc w:val="both"/>
        <w:rPr>
          <w:rFonts w:ascii="Calibri" w:hAnsi="Calibri" w:cs="Calibri"/>
        </w:rPr>
      </w:pPr>
    </w:p>
    <w:p w14:paraId="25060CFB" w14:textId="5193C073" w:rsidR="003E745E" w:rsidRPr="003E745E" w:rsidRDefault="003E745E" w:rsidP="008F25DF">
      <w:pPr>
        <w:spacing w:after="0" w:line="240" w:lineRule="auto"/>
        <w:jc w:val="both"/>
        <w:rPr>
          <w:rFonts w:ascii="Calibri" w:hAnsi="Calibri" w:cs="Calibri"/>
        </w:rPr>
      </w:pPr>
      <w:r w:rsidRPr="003E745E">
        <w:rPr>
          <w:rFonts w:ascii="Calibri" w:hAnsi="Calibri" w:cs="Calibri"/>
        </w:rPr>
        <w:t xml:space="preserve">Dans la </w:t>
      </w:r>
      <w:r w:rsidRPr="003E745E">
        <w:rPr>
          <w:rFonts w:ascii="Calibri" w:hAnsi="Calibri" w:cs="Calibri"/>
          <w:color w:val="202122"/>
          <w:shd w:val="clear" w:color="auto" w:fill="FFFFFF"/>
        </w:rPr>
        <w:t>Lettre du Prophète Mahomet à </w:t>
      </w:r>
      <w:hyperlink r:id="rId103" w:tooltip="Munzir ibn Al Tamimi Sawa" w:history="1">
        <w:r w:rsidRPr="003E745E">
          <w:rPr>
            <w:rStyle w:val="Lienhypertexte"/>
            <w:rFonts w:ascii="Calibri" w:hAnsi="Calibri" w:cs="Calibri"/>
            <w:color w:val="0B0080"/>
            <w:shd w:val="clear" w:color="auto" w:fill="FFFFFF"/>
          </w:rPr>
          <w:t>Munzir ibn Al Tamimi Sawa</w:t>
        </w:r>
      </w:hyperlink>
      <w:r w:rsidRPr="003E745E">
        <w:rPr>
          <w:rFonts w:ascii="Calibri" w:hAnsi="Calibri" w:cs="Calibri"/>
        </w:rPr>
        <w:t xml:space="preserve">, gouverneur de Bahreïn, il était indiqué : </w:t>
      </w:r>
    </w:p>
    <w:p w14:paraId="1B5CD61F" w14:textId="6926DCB7" w:rsidR="003E745E" w:rsidRPr="003E745E" w:rsidRDefault="003E745E" w:rsidP="008F25DF">
      <w:pPr>
        <w:spacing w:after="0" w:line="240" w:lineRule="auto"/>
        <w:jc w:val="both"/>
        <w:rPr>
          <w:rFonts w:ascii="Calibri" w:hAnsi="Calibri" w:cs="Calibri"/>
        </w:rPr>
      </w:pPr>
      <w:r w:rsidRPr="003E745E">
        <w:rPr>
          <w:rFonts w:ascii="Calibri" w:hAnsi="Calibri" w:cs="Calibri"/>
        </w:rPr>
        <w:t>« </w:t>
      </w:r>
      <w:r w:rsidRPr="003E745E">
        <w:rPr>
          <w:rFonts w:ascii="Calibri" w:hAnsi="Calibri" w:cs="Calibri"/>
          <w:i/>
          <w:iCs/>
        </w:rPr>
        <w:t>L</w:t>
      </w:r>
      <w:r w:rsidRPr="003E745E">
        <w:rPr>
          <w:rFonts w:ascii="Calibri" w:hAnsi="Calibri" w:cs="Calibri"/>
          <w:i/>
          <w:iCs/>
          <w:shd w:val="clear" w:color="auto" w:fill="FFFFFF"/>
        </w:rPr>
        <w:t xml:space="preserve">aisse aux musulmans les biens dont ils disposaient avant leur conversion et pardonne aux coupables. Tant que tu œuvreras en bien, </w:t>
      </w:r>
      <w:r w:rsidRPr="003E745E">
        <w:rPr>
          <w:rFonts w:ascii="Calibri" w:hAnsi="Calibri" w:cs="Calibri"/>
          <w:b/>
          <w:bCs/>
          <w:i/>
          <w:iCs/>
          <w:shd w:val="clear" w:color="auto" w:fill="FFFFFF"/>
        </w:rPr>
        <w:t>nous te laisserons ton pouvoir</w:t>
      </w:r>
      <w:r w:rsidRPr="003E745E">
        <w:rPr>
          <w:rFonts w:ascii="Calibri" w:hAnsi="Calibri" w:cs="Calibri"/>
          <w:i/>
          <w:iCs/>
          <w:shd w:val="clear" w:color="auto" w:fill="FFFFFF"/>
        </w:rPr>
        <w:t>. Quant aux </w:t>
      </w:r>
      <w:hyperlink r:id="rId104" w:tooltip="Juifs" w:history="1">
        <w:r w:rsidRPr="003E745E">
          <w:rPr>
            <w:rStyle w:val="Lienhypertexte"/>
            <w:rFonts w:ascii="Calibri" w:hAnsi="Calibri" w:cs="Calibri"/>
            <w:i/>
            <w:iCs/>
            <w:color w:val="0B0080"/>
            <w:shd w:val="clear" w:color="auto" w:fill="FFFFFF"/>
          </w:rPr>
          <w:t>juifs</w:t>
        </w:r>
      </w:hyperlink>
      <w:r w:rsidRPr="003E745E">
        <w:rPr>
          <w:rFonts w:ascii="Calibri" w:hAnsi="Calibri" w:cs="Calibri"/>
          <w:i/>
          <w:iCs/>
          <w:color w:val="202122"/>
          <w:shd w:val="clear" w:color="auto" w:fill="FFFFFF"/>
        </w:rPr>
        <w:t> </w:t>
      </w:r>
      <w:r w:rsidRPr="003E745E">
        <w:rPr>
          <w:rFonts w:ascii="Calibri" w:hAnsi="Calibri" w:cs="Calibri"/>
          <w:i/>
          <w:iCs/>
          <w:shd w:val="clear" w:color="auto" w:fill="FFFFFF"/>
        </w:rPr>
        <w:t>et aux </w:t>
      </w:r>
      <w:hyperlink r:id="rId105" w:tooltip="Zoroastriens" w:history="1">
        <w:r w:rsidRPr="003E745E">
          <w:rPr>
            <w:rStyle w:val="Lienhypertexte"/>
            <w:rFonts w:ascii="Calibri" w:hAnsi="Calibri" w:cs="Calibri"/>
            <w:i/>
            <w:iCs/>
            <w:color w:val="0B0080"/>
            <w:shd w:val="clear" w:color="auto" w:fill="FFFFFF"/>
          </w:rPr>
          <w:t>zoroastriens</w:t>
        </w:r>
      </w:hyperlink>
      <w:r w:rsidRPr="003E745E">
        <w:rPr>
          <w:rFonts w:ascii="Calibri" w:hAnsi="Calibri" w:cs="Calibri"/>
          <w:i/>
          <w:iCs/>
          <w:color w:val="202122"/>
          <w:shd w:val="clear" w:color="auto" w:fill="FFFFFF"/>
        </w:rPr>
        <w:t xml:space="preserve">, </w:t>
      </w:r>
      <w:r w:rsidRPr="003E745E">
        <w:rPr>
          <w:rFonts w:ascii="Calibri" w:hAnsi="Calibri" w:cs="Calibri"/>
          <w:i/>
          <w:iCs/>
          <w:shd w:val="clear" w:color="auto" w:fill="FFFFFF"/>
        </w:rPr>
        <w:t>ils doivent payer la </w:t>
      </w:r>
      <w:hyperlink r:id="rId106" w:tooltip="Djizîa" w:history="1">
        <w:r w:rsidRPr="003E745E">
          <w:rPr>
            <w:rStyle w:val="Lienhypertexte"/>
            <w:rFonts w:ascii="Calibri" w:hAnsi="Calibri" w:cs="Calibri"/>
            <w:i/>
            <w:iCs/>
            <w:color w:val="0B0080"/>
            <w:shd w:val="clear" w:color="auto" w:fill="FFFFFF"/>
          </w:rPr>
          <w:t>capitation</w:t>
        </w:r>
      </w:hyperlink>
      <w:r w:rsidRPr="003E745E">
        <w:rPr>
          <w:rFonts w:ascii="Calibri" w:hAnsi="Calibri" w:cs="Calibri"/>
        </w:rPr>
        <w:t> »</w:t>
      </w:r>
      <w:r>
        <w:rPr>
          <w:rStyle w:val="Appelnotedebasdep"/>
          <w:rFonts w:ascii="Calibri" w:hAnsi="Calibri" w:cs="Calibri"/>
        </w:rPr>
        <w:footnoteReference w:id="180"/>
      </w:r>
      <w:r w:rsidRPr="003E745E">
        <w:rPr>
          <w:rFonts w:ascii="Calibri" w:hAnsi="Calibri" w:cs="Calibri"/>
        </w:rPr>
        <w:t>.</w:t>
      </w:r>
    </w:p>
    <w:p w14:paraId="7C1148D6" w14:textId="7C8B025B" w:rsidR="006F01BD" w:rsidRDefault="006F01BD" w:rsidP="006F01BD">
      <w:pPr>
        <w:spacing w:after="0" w:line="240" w:lineRule="auto"/>
      </w:pPr>
    </w:p>
    <w:p w14:paraId="7BE644E8" w14:textId="3A13B700" w:rsidR="001637B3" w:rsidRDefault="001637B3" w:rsidP="001637B3">
      <w:pPr>
        <w:pStyle w:val="Titre2"/>
      </w:pPr>
      <w:bookmarkStart w:id="82" w:name="_Toc48156597"/>
      <w:r>
        <w:t>Divers</w:t>
      </w:r>
      <w:r w:rsidR="003E745E">
        <w:t xml:space="preserve"> (sur l’emploi de ruses de guerre …)</w:t>
      </w:r>
      <w:bookmarkEnd w:id="82"/>
    </w:p>
    <w:p w14:paraId="20B3834D" w14:textId="21C0F724" w:rsidR="001637B3" w:rsidRDefault="001637B3" w:rsidP="006F01BD">
      <w:pPr>
        <w:spacing w:after="0" w:line="240" w:lineRule="auto"/>
      </w:pPr>
    </w:p>
    <w:p w14:paraId="653AC58B" w14:textId="45721AD5" w:rsidR="001637B3" w:rsidRDefault="001637B3" w:rsidP="001637B3">
      <w:pPr>
        <w:spacing w:after="0" w:line="240" w:lineRule="auto"/>
        <w:jc w:val="both"/>
        <w:rPr>
          <w:rFonts w:cs="Calibri"/>
        </w:rPr>
      </w:pPr>
      <w:r w:rsidRPr="00353192">
        <w:rPr>
          <w:rFonts w:cs="Calibri"/>
        </w:rPr>
        <w:t xml:space="preserve">« </w:t>
      </w:r>
      <w:r w:rsidRPr="00353192">
        <w:rPr>
          <w:rFonts w:cs="Calibri"/>
          <w:i/>
        </w:rPr>
        <w:t xml:space="preserve">Le Prophète a dit : « </w:t>
      </w:r>
      <w:r w:rsidRPr="00F1470C">
        <w:rPr>
          <w:rFonts w:cs="Calibri"/>
          <w:b/>
          <w:bCs/>
          <w:i/>
        </w:rPr>
        <w:t xml:space="preserve">la guerre </w:t>
      </w:r>
      <w:r w:rsidR="007E34EF">
        <w:rPr>
          <w:rFonts w:cs="Calibri"/>
          <w:b/>
          <w:bCs/>
          <w:i/>
        </w:rPr>
        <w:t xml:space="preserve">est une tromperie (une </w:t>
      </w:r>
      <w:r w:rsidRPr="00F1470C">
        <w:rPr>
          <w:rFonts w:cs="Calibri"/>
          <w:b/>
          <w:bCs/>
          <w:i/>
        </w:rPr>
        <w:t>ruse</w:t>
      </w:r>
      <w:r w:rsidR="007E34EF">
        <w:rPr>
          <w:rFonts w:cs="Calibri"/>
          <w:b/>
          <w:bCs/>
          <w:i/>
        </w:rPr>
        <w:t>)</w:t>
      </w:r>
      <w:r w:rsidRPr="00353192">
        <w:rPr>
          <w:rFonts w:cs="Calibri"/>
          <w:i/>
        </w:rPr>
        <w:t xml:space="preserve"> »</w:t>
      </w:r>
      <w:r w:rsidRPr="00353192">
        <w:rPr>
          <w:rFonts w:cs="Calibri"/>
        </w:rPr>
        <w:t xml:space="preserve"> » (</w:t>
      </w:r>
      <w:r w:rsidR="00314FEE" w:rsidRPr="00314FEE">
        <w:rPr>
          <w:rFonts w:cs="Calibri"/>
        </w:rPr>
        <w:t xml:space="preserve">Sahih Bukhari Volume 4, </w:t>
      </w:r>
      <w:r w:rsidR="00314FEE">
        <w:rPr>
          <w:rFonts w:cs="Calibri"/>
        </w:rPr>
        <w:t>Livre</w:t>
      </w:r>
      <w:r w:rsidR="00314FEE" w:rsidRPr="00314FEE">
        <w:rPr>
          <w:rFonts w:cs="Calibri"/>
        </w:rPr>
        <w:t xml:space="preserve"> 52, </w:t>
      </w:r>
      <w:r w:rsidR="00314FEE">
        <w:rPr>
          <w:rFonts w:cs="Calibri"/>
        </w:rPr>
        <w:t>hadiths</w:t>
      </w:r>
      <w:r w:rsidR="00314FEE" w:rsidRPr="00314FEE">
        <w:rPr>
          <w:rFonts w:cs="Calibri"/>
        </w:rPr>
        <w:t xml:space="preserve"> 267/268/269</w:t>
      </w:r>
      <w:r w:rsidRPr="00353192">
        <w:rPr>
          <w:rFonts w:cs="Calibri"/>
        </w:rPr>
        <w:t>)</w:t>
      </w:r>
      <w:r w:rsidR="007E34EF">
        <w:rPr>
          <w:rStyle w:val="Appelnotedebasdep"/>
          <w:rFonts w:cs="Calibri"/>
        </w:rPr>
        <w:footnoteReference w:id="181"/>
      </w:r>
      <w:r w:rsidRPr="00353192">
        <w:rPr>
          <w:rFonts w:cs="Calibri"/>
        </w:rPr>
        <w:t>.</w:t>
      </w:r>
    </w:p>
    <w:p w14:paraId="477C46BE" w14:textId="77777777" w:rsidR="00BB1635" w:rsidRDefault="00BB1635" w:rsidP="00BB1635">
      <w:pPr>
        <w:spacing w:after="0" w:line="240" w:lineRule="auto"/>
        <w:jc w:val="both"/>
      </w:pPr>
      <w:bookmarkStart w:id="83" w:name="_Hlk28420213"/>
      <w:r w:rsidRPr="001628A9">
        <w:t xml:space="preserve">Bukhari vol 4 livre 52 n°269 </w:t>
      </w:r>
      <w:bookmarkStart w:id="84" w:name="_Hlk28420144"/>
      <w:bookmarkEnd w:id="83"/>
      <w:r>
        <w:t xml:space="preserve">« Selon </w:t>
      </w:r>
      <w:r w:rsidRPr="001628A9">
        <w:t>Jabir bin 'Abdullah</w:t>
      </w:r>
      <w:r>
        <w:t xml:space="preserve"> </w:t>
      </w:r>
      <w:r w:rsidRPr="001628A9">
        <w:t>: Le prophète a déclaré</w:t>
      </w:r>
      <w:r>
        <w:t xml:space="preserve"> </w:t>
      </w:r>
      <w:r w:rsidRPr="001628A9">
        <w:t>: "</w:t>
      </w:r>
      <w:r w:rsidRPr="00816A38">
        <w:rPr>
          <w:b/>
          <w:i/>
        </w:rPr>
        <w:t>La guerre est tromperie</w:t>
      </w:r>
      <w:r w:rsidRPr="001628A9">
        <w:t>"</w:t>
      </w:r>
      <w:r>
        <w:t xml:space="preserve"> (ruse) </w:t>
      </w:r>
      <w:bookmarkEnd w:id="84"/>
      <w:r>
        <w:t>»</w:t>
      </w:r>
      <w:r>
        <w:rPr>
          <w:rStyle w:val="Appelnotedebasdep"/>
        </w:rPr>
        <w:footnoteReference w:id="182"/>
      </w:r>
      <w:r>
        <w:t>.</w:t>
      </w:r>
    </w:p>
    <w:p w14:paraId="152C8ED5" w14:textId="77777777" w:rsidR="001637B3" w:rsidRDefault="001637B3" w:rsidP="006F01BD">
      <w:pPr>
        <w:spacing w:after="0" w:line="240" w:lineRule="auto"/>
      </w:pPr>
    </w:p>
    <w:p w14:paraId="1A9F0B9F" w14:textId="19DF61CF" w:rsidR="006F01BD" w:rsidRPr="006F01BD" w:rsidRDefault="006F01BD" w:rsidP="001637B3">
      <w:pPr>
        <w:pStyle w:val="Titre2"/>
      </w:pPr>
      <w:bookmarkStart w:id="86" w:name="_Toc48156598"/>
      <w:r w:rsidRPr="006F01BD">
        <w:t xml:space="preserve">Bibliographie sur </w:t>
      </w:r>
      <w:r w:rsidR="001637B3">
        <w:t>la relation entre l’islam et la guerre</w:t>
      </w:r>
      <w:bookmarkEnd w:id="86"/>
    </w:p>
    <w:p w14:paraId="3AA76EEA" w14:textId="77777777" w:rsidR="006F01BD" w:rsidRDefault="006F01BD" w:rsidP="006F01BD">
      <w:pPr>
        <w:spacing w:after="0" w:line="240" w:lineRule="auto"/>
        <w:textAlignment w:val="top"/>
      </w:pPr>
    </w:p>
    <w:p w14:paraId="7EDB9DDE" w14:textId="7C037C06" w:rsidR="006F01BD" w:rsidRPr="006F01BD" w:rsidRDefault="006F01BD" w:rsidP="006F01BD">
      <w:pPr>
        <w:spacing w:after="0" w:line="240" w:lineRule="auto"/>
        <w:textAlignment w:val="top"/>
        <w:rPr>
          <w:rFonts w:ascii="Arial" w:hAnsi="Arial" w:cs="Arial"/>
          <w:color w:val="EEEEEE"/>
          <w:sz w:val="20"/>
          <w:szCs w:val="20"/>
        </w:rPr>
      </w:pPr>
      <w:r>
        <w:t xml:space="preserve">(1) </w:t>
      </w:r>
      <w:r w:rsidRPr="00FF5273">
        <w:rPr>
          <w:i/>
          <w:iCs/>
          <w:color w:val="000000"/>
        </w:rPr>
        <w:t>Daech et l'islam</w:t>
      </w:r>
      <w:r w:rsidRPr="006F01BD">
        <w:rPr>
          <w:color w:val="000000"/>
        </w:rPr>
        <w:t xml:space="preserve"> (FR) - داعش والإسلام</w:t>
      </w:r>
      <w:r w:rsidRPr="006F01BD">
        <w:t xml:space="preserve">, </w:t>
      </w:r>
      <w:hyperlink r:id="rId107" w:history="1">
        <w:r w:rsidRPr="00606E78">
          <w:rPr>
            <w:rStyle w:val="Lienhypertexte"/>
          </w:rPr>
          <w:t>https://www.youtube.com/watch?v=wH8B-yUmHk0</w:t>
        </w:r>
      </w:hyperlink>
      <w:r>
        <w:t xml:space="preserve"> </w:t>
      </w:r>
    </w:p>
    <w:p w14:paraId="06F79C72" w14:textId="1B666577" w:rsidR="006F01BD" w:rsidRDefault="006F01BD" w:rsidP="006F01BD">
      <w:pPr>
        <w:spacing w:after="0" w:line="240" w:lineRule="auto"/>
      </w:pPr>
      <w:r>
        <w:t xml:space="preserve">(2) </w:t>
      </w:r>
      <w:r w:rsidRPr="006F01BD">
        <w:rPr>
          <w:i/>
          <w:iCs/>
        </w:rPr>
        <w:t>Textes de l'islam justifiant le terrorisme de DAESH</w:t>
      </w:r>
      <w:r>
        <w:t xml:space="preserve"> (6,3 Mo), </w:t>
      </w:r>
      <w:hyperlink r:id="rId108" w:history="1">
        <w:r w:rsidRPr="00606E78">
          <w:rPr>
            <w:rStyle w:val="Lienhypertexte"/>
          </w:rPr>
          <w:t>http://benjamin.lisan.free.fr/jardin.secret/EcritsPolitiquesetPhilosophiques/SurIslam/video/textes_islam_justifiant_terrorisme_de_daesh.mp4</w:t>
        </w:r>
      </w:hyperlink>
      <w:r>
        <w:t xml:space="preserve"> </w:t>
      </w:r>
    </w:p>
    <w:p w14:paraId="2DA17AD5" w14:textId="77777777" w:rsidR="00D8587F" w:rsidRDefault="00D8587F" w:rsidP="001637B3">
      <w:pPr>
        <w:spacing w:after="0" w:line="240" w:lineRule="auto"/>
        <w:jc w:val="both"/>
      </w:pPr>
    </w:p>
    <w:p w14:paraId="17EA01CA" w14:textId="3B0AEFE2" w:rsidR="001637B3" w:rsidRDefault="001637B3" w:rsidP="001637B3">
      <w:pPr>
        <w:spacing w:after="0" w:line="240" w:lineRule="auto"/>
        <w:jc w:val="both"/>
      </w:pPr>
      <w:r>
        <w:t>Il existe des règles du droit islamique, concernant la justification des guerres, tirés du Coran, de la Sira et de la Suna :</w:t>
      </w:r>
    </w:p>
    <w:p w14:paraId="424F3A3B" w14:textId="075365E6" w:rsidR="001637B3" w:rsidRDefault="001637B3" w:rsidP="006F01BD">
      <w:pPr>
        <w:spacing w:after="0" w:line="240" w:lineRule="auto"/>
      </w:pPr>
    </w:p>
    <w:p w14:paraId="59BFB89A" w14:textId="729D6C40" w:rsidR="00814944" w:rsidRDefault="000853BD" w:rsidP="000853BD">
      <w:pPr>
        <w:spacing w:after="0" w:line="240" w:lineRule="auto"/>
        <w:rPr>
          <w:lang w:val="en-GB"/>
        </w:rPr>
      </w:pPr>
      <w:r>
        <w:rPr>
          <w:lang w:val="en-GB"/>
        </w:rPr>
        <w:t xml:space="preserve">(3) </w:t>
      </w:r>
      <w:r w:rsidR="001637B3" w:rsidRPr="00D01E43">
        <w:rPr>
          <w:lang w:val="en-GB"/>
        </w:rPr>
        <w:t xml:space="preserve">Ahmed al Dawoody, </w:t>
      </w:r>
      <w:r w:rsidR="001637B3" w:rsidRPr="00D01E43">
        <w:rPr>
          <w:i/>
          <w:iCs/>
          <w:lang w:val="en-GB"/>
        </w:rPr>
        <w:t>The islamic law of war _ justifications and regulations</w:t>
      </w:r>
      <w:r w:rsidR="001637B3" w:rsidRPr="00D01E43">
        <w:rPr>
          <w:lang w:val="en-GB"/>
        </w:rPr>
        <w:t>. Palgrave Series in islamic Theology. Ed. Macmillan, 201</w:t>
      </w:r>
      <w:r w:rsidR="001637B3">
        <w:rPr>
          <w:lang w:val="en-GB"/>
        </w:rPr>
        <w:t>1</w:t>
      </w:r>
      <w:r w:rsidR="001637B3">
        <w:rPr>
          <w:rStyle w:val="Appelnotedebasdep"/>
        </w:rPr>
        <w:footnoteReference w:id="183"/>
      </w:r>
      <w:r w:rsidR="001637B3">
        <w:rPr>
          <w:lang w:val="en-GB"/>
        </w:rPr>
        <w:t>.</w:t>
      </w:r>
    </w:p>
    <w:p w14:paraId="419FDA9C" w14:textId="107F0427" w:rsidR="000853BD" w:rsidRPr="000853BD" w:rsidRDefault="000853BD" w:rsidP="000853BD">
      <w:pPr>
        <w:spacing w:after="0" w:line="240" w:lineRule="auto"/>
        <w:rPr>
          <w:lang w:val="en-GB"/>
        </w:rPr>
      </w:pPr>
      <w:r>
        <w:rPr>
          <w:lang w:val="en-GB"/>
        </w:rPr>
        <w:t xml:space="preserve">(4) </w:t>
      </w:r>
      <w:r w:rsidRPr="000853BD">
        <w:rPr>
          <w:i/>
          <w:iCs/>
          <w:lang w:val="en-GB"/>
        </w:rPr>
        <w:t>Prisoners of war in Islam</w:t>
      </w:r>
      <w:r w:rsidRPr="000853BD">
        <w:rPr>
          <w:lang w:val="en-GB"/>
        </w:rPr>
        <w:t xml:space="preserve">, </w:t>
      </w:r>
      <w:hyperlink r:id="rId109" w:history="1">
        <w:r w:rsidRPr="00453B97">
          <w:rPr>
            <w:rStyle w:val="Lienhypertexte"/>
            <w:lang w:val="en-GB"/>
          </w:rPr>
          <w:t>https://en.wikipedia.org/wiki/Prisoners_of_war_in_Islam</w:t>
        </w:r>
      </w:hyperlink>
      <w:r>
        <w:rPr>
          <w:lang w:val="en-GB"/>
        </w:rPr>
        <w:t xml:space="preserve"> </w:t>
      </w:r>
    </w:p>
    <w:p w14:paraId="2C927C2C" w14:textId="64F831F3" w:rsidR="000853BD" w:rsidRPr="000853BD" w:rsidRDefault="000853BD" w:rsidP="000853BD">
      <w:pPr>
        <w:spacing w:after="0" w:line="240" w:lineRule="auto"/>
        <w:rPr>
          <w:lang w:val="en-GB"/>
        </w:rPr>
      </w:pPr>
      <w:r>
        <w:rPr>
          <w:lang w:val="en-GB"/>
        </w:rPr>
        <w:t xml:space="preserve">(5) </w:t>
      </w:r>
      <w:r w:rsidRPr="000853BD">
        <w:rPr>
          <w:i/>
          <w:iCs/>
          <w:lang w:val="en-GB"/>
        </w:rPr>
        <w:t>Islamic military jurisprudence</w:t>
      </w:r>
      <w:r w:rsidRPr="000853BD">
        <w:rPr>
          <w:lang w:val="en-GB"/>
        </w:rPr>
        <w:t xml:space="preserve">, </w:t>
      </w:r>
      <w:hyperlink r:id="rId110" w:history="1">
        <w:r w:rsidRPr="00453B97">
          <w:rPr>
            <w:rStyle w:val="Lienhypertexte"/>
            <w:lang w:val="en-GB"/>
          </w:rPr>
          <w:t>https://en.wikipedia.org/wiki/Islamic_military_jurisprudence</w:t>
        </w:r>
      </w:hyperlink>
      <w:r>
        <w:rPr>
          <w:lang w:val="en-GB"/>
        </w:rPr>
        <w:t xml:space="preserve"> </w:t>
      </w:r>
    </w:p>
    <w:p w14:paraId="0AB2743C" w14:textId="3D896233" w:rsidR="000853BD" w:rsidRPr="000853BD" w:rsidRDefault="000853BD" w:rsidP="000853BD">
      <w:pPr>
        <w:spacing w:after="0" w:line="240" w:lineRule="auto"/>
        <w:rPr>
          <w:lang w:val="en-GB"/>
        </w:rPr>
      </w:pPr>
      <w:r>
        <w:rPr>
          <w:lang w:val="en-GB"/>
        </w:rPr>
        <w:t xml:space="preserve">(6) </w:t>
      </w:r>
      <w:r w:rsidRPr="000853BD">
        <w:rPr>
          <w:i/>
          <w:iCs/>
          <w:lang w:val="en-GB"/>
        </w:rPr>
        <w:t>Part 1: Islamic law and the rules of war</w:t>
      </w:r>
      <w:r w:rsidRPr="000853BD">
        <w:rPr>
          <w:lang w:val="en-GB"/>
        </w:rPr>
        <w:t xml:space="preserve">, Heba Aly, </w:t>
      </w:r>
      <w:hyperlink r:id="rId111" w:history="1">
        <w:r w:rsidRPr="00453B97">
          <w:rPr>
            <w:rStyle w:val="Lienhypertexte"/>
            <w:lang w:val="en-GB"/>
          </w:rPr>
          <w:t>https://www.thenewhumanitarian.org/analysis/2014/04/24/islamic-law-and-rules-war</w:t>
        </w:r>
      </w:hyperlink>
      <w:r>
        <w:rPr>
          <w:lang w:val="en-GB"/>
        </w:rPr>
        <w:t xml:space="preserve"> </w:t>
      </w:r>
    </w:p>
    <w:p w14:paraId="1C4EBFC0" w14:textId="26F20D08" w:rsidR="000853BD" w:rsidRDefault="000853BD" w:rsidP="000853BD">
      <w:pPr>
        <w:spacing w:after="0" w:line="240" w:lineRule="auto"/>
        <w:rPr>
          <w:lang w:val="en-GB"/>
        </w:rPr>
      </w:pPr>
      <w:r>
        <w:rPr>
          <w:lang w:val="en-GB"/>
        </w:rPr>
        <w:t xml:space="preserve">(7) </w:t>
      </w:r>
      <w:r w:rsidRPr="000853BD">
        <w:rPr>
          <w:i/>
          <w:iCs/>
          <w:lang w:val="en-GB"/>
        </w:rPr>
        <w:t>Part 2: Jihadi jurisprudence? Militant interpretations of Islamic rules of wa</w:t>
      </w:r>
      <w:r w:rsidRPr="000853BD">
        <w:rPr>
          <w:lang w:val="en-GB"/>
        </w:rPr>
        <w:t xml:space="preserve">r, </w:t>
      </w:r>
      <w:hyperlink r:id="rId112" w:history="1">
        <w:r w:rsidRPr="00453B97">
          <w:rPr>
            <w:rStyle w:val="Lienhypertexte"/>
            <w:lang w:val="en-GB"/>
          </w:rPr>
          <w:t>https://www.thenewhumanitarian.org/analysis/2014/04/24/jihadi-jurisprudence-militant-interpretations-islamic-rules-war</w:t>
        </w:r>
      </w:hyperlink>
      <w:r>
        <w:rPr>
          <w:lang w:val="en-GB"/>
        </w:rPr>
        <w:t xml:space="preserve"> </w:t>
      </w:r>
    </w:p>
    <w:p w14:paraId="2EEAA29B" w14:textId="7A6CDEB6" w:rsidR="00D8587F" w:rsidRDefault="00D8587F" w:rsidP="000853BD">
      <w:pPr>
        <w:spacing w:after="0" w:line="240" w:lineRule="auto"/>
        <w:rPr>
          <w:lang w:val="en-GB"/>
        </w:rPr>
      </w:pPr>
    </w:p>
    <w:p w14:paraId="3DA8D41E" w14:textId="163F404A" w:rsidR="00D8587F" w:rsidRDefault="00D8587F" w:rsidP="000853BD">
      <w:pPr>
        <w:spacing w:after="0" w:line="240" w:lineRule="auto"/>
      </w:pPr>
      <w:r w:rsidRPr="00D8587F">
        <w:t>Il y a eu des g</w:t>
      </w:r>
      <w:r>
        <w:t>uerres entre chefs musulmans dès le départ :</w:t>
      </w:r>
    </w:p>
    <w:p w14:paraId="3A5B2B9E" w14:textId="56A5105B" w:rsidR="00D8587F" w:rsidRDefault="00D8587F" w:rsidP="000853BD">
      <w:pPr>
        <w:spacing w:after="0" w:line="240" w:lineRule="auto"/>
      </w:pPr>
    </w:p>
    <w:p w14:paraId="15716999" w14:textId="0038F5FC" w:rsidR="00D8587F" w:rsidRPr="00A644B6" w:rsidRDefault="00D8587F" w:rsidP="000853BD">
      <w:pPr>
        <w:spacing w:after="0" w:line="240" w:lineRule="auto"/>
        <w:rPr>
          <w:lang w:val="es-AR"/>
        </w:rPr>
      </w:pPr>
      <w:r w:rsidRPr="00A644B6">
        <w:rPr>
          <w:lang w:val="es-AR"/>
        </w:rPr>
        <w:t xml:space="preserve">(8) </w:t>
      </w:r>
      <w:r w:rsidRPr="00A644B6">
        <w:rPr>
          <w:i/>
          <w:iCs/>
          <w:lang w:val="es-AR"/>
        </w:rPr>
        <w:t xml:space="preserve">Grande Discorde (al-fitna al-kubrâ) 655-661, </w:t>
      </w:r>
      <w:r w:rsidRPr="00A644B6">
        <w:rPr>
          <w:lang w:val="es-AR"/>
        </w:rPr>
        <w:t xml:space="preserve">Tatiana Pignon, 22/03/2012, </w:t>
      </w:r>
      <w:hyperlink r:id="rId113" w:history="1">
        <w:r w:rsidRPr="00A644B6">
          <w:rPr>
            <w:rStyle w:val="Lienhypertexte"/>
            <w:lang w:val="es-AR"/>
          </w:rPr>
          <w:t>https://www.lesclesdumoyenorient.com/Grande-Discorde-al-fitna-al-kubra.html</w:t>
        </w:r>
      </w:hyperlink>
      <w:r w:rsidRPr="00A644B6">
        <w:rPr>
          <w:lang w:val="es-AR"/>
        </w:rPr>
        <w:t xml:space="preserve"> </w:t>
      </w:r>
    </w:p>
    <w:p w14:paraId="16D6A49B" w14:textId="77777777" w:rsidR="00342B94" w:rsidRPr="00A644B6" w:rsidRDefault="00342B94" w:rsidP="000853BD">
      <w:pPr>
        <w:spacing w:after="0" w:line="240" w:lineRule="auto"/>
        <w:rPr>
          <w:lang w:val="es-AR"/>
        </w:rPr>
      </w:pPr>
    </w:p>
    <w:p w14:paraId="31B6D0F2" w14:textId="53C3B2A2" w:rsidR="00DD0949" w:rsidRDefault="00F8610F" w:rsidP="00F8610F">
      <w:pPr>
        <w:pStyle w:val="Titre1"/>
      </w:pPr>
      <w:bookmarkStart w:id="87" w:name="_Toc48156599"/>
      <w:r>
        <w:lastRenderedPageBreak/>
        <w:t>Le double visage de l’islam</w:t>
      </w:r>
      <w:bookmarkEnd w:id="87"/>
    </w:p>
    <w:p w14:paraId="15A8CD3E" w14:textId="07D67594" w:rsidR="00F8610F" w:rsidRDefault="00F8610F" w:rsidP="00F8610F">
      <w:pPr>
        <w:spacing w:after="0" w:line="240" w:lineRule="auto"/>
      </w:pPr>
    </w:p>
    <w:p w14:paraId="49696F21" w14:textId="14FF950A" w:rsidR="00F8610F" w:rsidRDefault="00F8610F" w:rsidP="00F8610F">
      <w:pPr>
        <w:spacing w:after="0" w:line="240" w:lineRule="auto"/>
      </w:pPr>
      <w:r>
        <w:t>Selon ma propre appréhension, je perçois l’islam comme une religion ou plutôt un système politico-religieux à double visage</w:t>
      </w:r>
      <w:r w:rsidR="008B043B">
        <w:t>s</w:t>
      </w:r>
      <w:r>
        <w:t>, comme les deux faces d’une pièce ou comme</w:t>
      </w:r>
      <w:r w:rsidR="008B043B">
        <w:t xml:space="preserve"> les deux faces</w:t>
      </w:r>
      <w:r>
        <w:t xml:space="preserve"> la divinité romaine, Janus</w:t>
      </w:r>
      <w:r w:rsidR="008B043B">
        <w:t xml:space="preserve"> </w:t>
      </w:r>
      <w:r>
        <w:t>:</w:t>
      </w:r>
    </w:p>
    <w:p w14:paraId="28149A59" w14:textId="39720E2A" w:rsidR="00F8610F" w:rsidRDefault="00F8610F" w:rsidP="00F8610F">
      <w:pPr>
        <w:spacing w:after="0" w:line="240" w:lineRule="auto"/>
      </w:pPr>
    </w:p>
    <w:p w14:paraId="6796462F" w14:textId="1CFEB4A6" w:rsidR="00F8610F" w:rsidRDefault="00F8610F" w:rsidP="00F8610F">
      <w:pPr>
        <w:pStyle w:val="Paragraphedeliste"/>
        <w:numPr>
          <w:ilvl w:val="0"/>
          <w:numId w:val="2"/>
        </w:numPr>
        <w:spacing w:after="0" w:line="240" w:lineRule="auto"/>
      </w:pPr>
      <w:r>
        <w:t>Un visage avenant</w:t>
      </w:r>
      <w:r w:rsidR="00175768">
        <w:t>, accueillant et</w:t>
      </w:r>
      <w:r>
        <w:t> sympathique,</w:t>
      </w:r>
    </w:p>
    <w:p w14:paraId="3A5FAB23" w14:textId="4B5695F1" w:rsidR="00F8610F" w:rsidRDefault="00F8610F" w:rsidP="00F8610F">
      <w:pPr>
        <w:pStyle w:val="Paragraphedeliste"/>
        <w:numPr>
          <w:ilvl w:val="0"/>
          <w:numId w:val="2"/>
        </w:numPr>
        <w:spacing w:after="0" w:line="240" w:lineRule="auto"/>
      </w:pPr>
      <w:r>
        <w:t>Un visage</w:t>
      </w:r>
      <w:r w:rsidR="00175768">
        <w:t xml:space="preserve"> violent</w:t>
      </w:r>
      <w:r w:rsidR="00D21065">
        <w:t>, barbare</w:t>
      </w:r>
      <w:r w:rsidR="00175768">
        <w:t xml:space="preserve"> et</w:t>
      </w:r>
      <w:r>
        <w:t xml:space="preserve"> </w:t>
      </w:r>
      <w:r w:rsidR="008B043B">
        <w:t>intolérant</w:t>
      </w:r>
      <w:r>
        <w:t>.</w:t>
      </w:r>
    </w:p>
    <w:p w14:paraId="78F212DD" w14:textId="5D8FC616" w:rsidR="00521026" w:rsidRDefault="00521026" w:rsidP="00F8610F">
      <w:pPr>
        <w:spacing w:after="0" w:line="240" w:lineRule="auto"/>
      </w:pPr>
    </w:p>
    <w:p w14:paraId="2A8764D4" w14:textId="561659F2" w:rsidR="00342B94" w:rsidRDefault="00342B94" w:rsidP="00342B94">
      <w:pPr>
        <w:spacing w:after="0" w:line="240" w:lineRule="auto"/>
        <w:jc w:val="center"/>
      </w:pPr>
      <w:r>
        <w:rPr>
          <w:noProof/>
        </w:rPr>
        <w:drawing>
          <wp:inline distT="0" distB="0" distL="0" distR="0" wp14:anchorId="32857FA4" wp14:editId="467E918A">
            <wp:extent cx="4210050" cy="18478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10050" cy="1847850"/>
                    </a:xfrm>
                    <a:prstGeom prst="rect">
                      <a:avLst/>
                    </a:prstGeom>
                  </pic:spPr>
                </pic:pic>
              </a:graphicData>
            </a:graphic>
          </wp:inline>
        </w:drawing>
      </w:r>
    </w:p>
    <w:p w14:paraId="6FAF1361" w14:textId="77777777" w:rsidR="00342B94" w:rsidRDefault="00342B94" w:rsidP="00F8610F">
      <w:pPr>
        <w:spacing w:after="0" w:line="240" w:lineRule="auto"/>
      </w:pPr>
    </w:p>
    <w:p w14:paraId="7DD95CD7" w14:textId="43D2CA7A" w:rsidR="00F8610F" w:rsidRDefault="00F8610F" w:rsidP="00521026">
      <w:pPr>
        <w:spacing w:after="0" w:line="240" w:lineRule="auto"/>
        <w:jc w:val="both"/>
      </w:pPr>
      <w:r>
        <w:t>A l’exemple de ces deux versets, qu’on ne peut dissocier, dont</w:t>
      </w:r>
      <w:r w:rsidR="00521026">
        <w:t>, en général,</w:t>
      </w:r>
      <w:r>
        <w:t xml:space="preserve"> seul le premier verset est cité</w:t>
      </w:r>
      <w:r w:rsidR="00521026">
        <w:t xml:space="preserve"> par les musulmans, pour nous convaincre que l’islam est une religion de paix</w:t>
      </w:r>
      <w:r w:rsidR="00DA04F3">
        <w:t xml:space="preserve"> (alors qu’ils cachent le second verset violent)</w:t>
      </w:r>
      <w:r>
        <w:t> :</w:t>
      </w:r>
    </w:p>
    <w:p w14:paraId="75B84AF6" w14:textId="7219DE52" w:rsidR="00F8610F" w:rsidRDefault="00F8610F" w:rsidP="00F8610F">
      <w:pPr>
        <w:spacing w:after="0" w:line="240" w:lineRule="auto"/>
      </w:pPr>
    </w:p>
    <w:p w14:paraId="35249758" w14:textId="77777777" w:rsidR="00521026" w:rsidRDefault="00521026" w:rsidP="00521026">
      <w:pPr>
        <w:spacing w:after="0" w:line="240" w:lineRule="auto"/>
        <w:jc w:val="both"/>
      </w:pPr>
      <w:r>
        <w:t xml:space="preserve">5.32. C'est pourquoi Nous avons prescrit pour les Enfants d'Israël que </w:t>
      </w:r>
      <w:r w:rsidRPr="00874347">
        <w:rPr>
          <w:b/>
          <w:bCs/>
          <w:color w:val="008000"/>
        </w:rPr>
        <w:t>quiconque tuerait une personne non coupable d'un meurtre ou d'une corruption sur la terre, c'est comme s'il avait tué tous les hommes. Et quiconque lui fait don de la vie, c'est comme s'il faisait don de la vie à tous les hommes</w:t>
      </w:r>
      <w:r>
        <w:t>. En effet Nos messagers sont venus à eux avec les preuves. Et puis voilà, qu'en dépit de cela, beaucoup d'entre eux se mettent à commettre des excès sur la terre.</w:t>
      </w:r>
    </w:p>
    <w:p w14:paraId="6572DD68" w14:textId="57CEE3E8" w:rsidR="00B20979" w:rsidRDefault="00521026" w:rsidP="00521026">
      <w:pPr>
        <w:spacing w:after="0" w:line="240" w:lineRule="auto"/>
        <w:jc w:val="both"/>
      </w:pPr>
      <w:r>
        <w:t xml:space="preserve">5.33. La récompense de ceux qui font la guerre contre Allah et Son messager, et qui s'efforcent de semer la corruption sur la terre, </w:t>
      </w:r>
      <w:r w:rsidRPr="00874347">
        <w:rPr>
          <w:b/>
          <w:bCs/>
          <w:color w:val="FF0000"/>
        </w:rPr>
        <w:t>c'est qu'ils soient tués, ou crucifiés, ou que soient coupées leur main et leur jambe opposées, ou qu'ils soient expulsés du pays. Ce sera pour eux l'ignominie ici-bas; et dans l'au-delà, il y aura pour eux un énorme châtiment</w:t>
      </w:r>
      <w:r>
        <w:t>,</w:t>
      </w:r>
    </w:p>
    <w:p w14:paraId="125D1F68" w14:textId="454D76DF" w:rsidR="00B20979" w:rsidRDefault="00B20979" w:rsidP="00B20979">
      <w:pPr>
        <w:spacing w:after="0" w:line="240" w:lineRule="auto"/>
      </w:pPr>
    </w:p>
    <w:p w14:paraId="7A9F9269" w14:textId="77777777" w:rsidR="00872CA5" w:rsidRDefault="00872CA5" w:rsidP="00872CA5">
      <w:pPr>
        <w:spacing w:after="0" w:line="240" w:lineRule="auto"/>
        <w:jc w:val="center"/>
      </w:pPr>
      <w:r w:rsidRPr="00B20979">
        <w:rPr>
          <w:noProof/>
        </w:rPr>
        <w:drawing>
          <wp:inline distT="0" distB="0" distL="0" distR="0" wp14:anchorId="3BC57EAB" wp14:editId="520DF63A">
            <wp:extent cx="3200400" cy="319539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06034" cy="3201015"/>
                    </a:xfrm>
                    <a:prstGeom prst="rect">
                      <a:avLst/>
                    </a:prstGeom>
                    <a:noFill/>
                    <a:ln>
                      <a:noFill/>
                    </a:ln>
                  </pic:spPr>
                </pic:pic>
              </a:graphicData>
            </a:graphic>
          </wp:inline>
        </w:drawing>
      </w:r>
      <w:r>
        <w:t xml:space="preserve"> </w:t>
      </w:r>
    </w:p>
    <w:p w14:paraId="56C0C153" w14:textId="77777777" w:rsidR="00872CA5" w:rsidRDefault="00872CA5" w:rsidP="00872CA5">
      <w:pPr>
        <w:pStyle w:val="Paragraphedeliste"/>
        <w:numPr>
          <w:ilvl w:val="0"/>
          <w:numId w:val="3"/>
        </w:numPr>
        <w:spacing w:after="0" w:line="240" w:lineRule="auto"/>
        <w:jc w:val="center"/>
      </w:pPr>
      <w:r>
        <w:t>A gauche : Ce n’est pas le visage de l’islam, 2) A droite : Cela est le visage de l’islam.</w:t>
      </w:r>
    </w:p>
    <w:p w14:paraId="47D612E4" w14:textId="77777777" w:rsidR="00872CA5" w:rsidRDefault="00872CA5" w:rsidP="00B20979">
      <w:pPr>
        <w:spacing w:after="0" w:line="240" w:lineRule="auto"/>
      </w:pPr>
    </w:p>
    <w:p w14:paraId="6AF91EE6" w14:textId="07485F92" w:rsidR="00501A4B" w:rsidRDefault="00501A4B" w:rsidP="00501A4B">
      <w:pPr>
        <w:spacing w:after="0" w:line="240" w:lineRule="auto"/>
        <w:jc w:val="both"/>
      </w:pPr>
      <w:r>
        <w:t xml:space="preserve">C’est la seule religions où ses fidèles n’hésitent pas à menacer et à tuer ceux qui critiquent leur religion et leur prophète et à mettre à mort ou à emprisonner pour de multiples raisons </w:t>
      </w:r>
      <w:r w:rsidR="00D21065">
        <w:t xml:space="preserve">comme : </w:t>
      </w:r>
      <w:r>
        <w:t>a) se moquer de l’islam, du Coran, du prophète</w:t>
      </w:r>
      <w:r>
        <w:rPr>
          <w:rStyle w:val="Appelnotedebasdep"/>
        </w:rPr>
        <w:footnoteReference w:id="184"/>
      </w:r>
      <w:r>
        <w:t xml:space="preserve">, </w:t>
      </w:r>
      <w:r w:rsidR="00A33139">
        <w:t xml:space="preserve"> insulter le prophète, Allah</w:t>
      </w:r>
      <w:r w:rsidR="00A33139">
        <w:rPr>
          <w:rStyle w:val="Appelnotedebasdep"/>
        </w:rPr>
        <w:footnoteReference w:id="185"/>
      </w:r>
      <w:r w:rsidR="00A33139">
        <w:t xml:space="preserve">, </w:t>
      </w:r>
      <w:r>
        <w:t xml:space="preserve">b) être apostat, c) </w:t>
      </w:r>
      <w:r w:rsidR="00D21065">
        <w:t xml:space="preserve">être </w:t>
      </w:r>
      <w:r>
        <w:t xml:space="preserve">athée, d) </w:t>
      </w:r>
      <w:r w:rsidR="00D21065">
        <w:t xml:space="preserve">être </w:t>
      </w:r>
      <w:r>
        <w:t>homosexuel …</w:t>
      </w:r>
    </w:p>
    <w:p w14:paraId="5594B0E6" w14:textId="79FFC124" w:rsidR="00160006" w:rsidRDefault="00160006" w:rsidP="00501A4B">
      <w:pPr>
        <w:spacing w:after="0" w:line="240" w:lineRule="auto"/>
        <w:jc w:val="both"/>
      </w:pPr>
      <w:r>
        <w:t>C’est le seul prophète, au monde, à ma connaissance, qui commandite et participe à des vols violents (pillages de caravanes …), qui fait des victimes, et organise le partage du butin (dont il prélève 1/5), comme un chef de bande organisé</w:t>
      </w:r>
      <w:r w:rsidR="00AF56A0">
        <w:t>e</w:t>
      </w:r>
      <w:r w:rsidR="00AF56A0">
        <w:rPr>
          <w:rStyle w:val="Appelnotedebasdep"/>
        </w:rPr>
        <w:footnoteReference w:id="186"/>
      </w:r>
      <w:r>
        <w:t xml:space="preserve"> … sauf si l’on considérait le gourou, </w:t>
      </w:r>
      <w:r w:rsidR="00AF56A0" w:rsidRPr="00AF56A0">
        <w:t>Charles Manson</w:t>
      </w:r>
      <w:r w:rsidR="00AF56A0">
        <w:t>, qui commanditait des vols</w:t>
      </w:r>
      <w:r>
        <w:t>,</w:t>
      </w:r>
      <w:r w:rsidR="00AF56A0">
        <w:t xml:space="preserve"> lui aussi</w:t>
      </w:r>
      <w:r>
        <w:t xml:space="preserve"> comme un prophète. </w:t>
      </w:r>
    </w:p>
    <w:p w14:paraId="4E66D48A" w14:textId="77777777" w:rsidR="00501A4B" w:rsidRDefault="00501A4B" w:rsidP="00B20979">
      <w:pPr>
        <w:spacing w:after="0" w:line="240" w:lineRule="auto"/>
      </w:pPr>
    </w:p>
    <w:p w14:paraId="198A84EB" w14:textId="4076C9A7" w:rsidR="00B20979" w:rsidRDefault="00B20979" w:rsidP="00B20979">
      <w:pPr>
        <w:spacing w:after="0" w:line="240" w:lineRule="auto"/>
      </w:pPr>
      <w:r>
        <w:t>Une</w:t>
      </w:r>
      <w:r w:rsidR="00521026">
        <w:t xml:space="preserve"> religion</w:t>
      </w:r>
      <w:r>
        <w:t xml:space="preserve"> barbare, à visage humain ? Une religion trompeuse ?</w:t>
      </w:r>
    </w:p>
    <w:p w14:paraId="190DAD4F" w14:textId="44D2B937" w:rsidR="00BD1810" w:rsidRDefault="00BD1810" w:rsidP="00DD0949">
      <w:pPr>
        <w:spacing w:after="0" w:line="240" w:lineRule="auto"/>
      </w:pPr>
    </w:p>
    <w:p w14:paraId="631854FC" w14:textId="4E9CCF51" w:rsidR="00D20F82" w:rsidRDefault="00D20F82" w:rsidP="00D20F82">
      <w:pPr>
        <w:spacing w:after="0" w:line="240" w:lineRule="auto"/>
        <w:jc w:val="both"/>
      </w:pPr>
      <w:r>
        <w:t>Pour moi, l’islam correspond bien à ces deux faces de cette même pièce, décrites ci-avant, aussi bien, tantôt sympathique, tantôt antipathique, selon les circonstances et opportunités.</w:t>
      </w:r>
    </w:p>
    <w:p w14:paraId="744DA54F" w14:textId="77777777" w:rsidR="00D20F82" w:rsidRDefault="00D20F82" w:rsidP="00DD0949">
      <w:pPr>
        <w:spacing w:after="0" w:line="240" w:lineRule="auto"/>
      </w:pPr>
    </w:p>
    <w:p w14:paraId="2FFB2F71" w14:textId="77777777" w:rsidR="00DA04F3" w:rsidRDefault="00DA04F3" w:rsidP="00DA04F3">
      <w:pPr>
        <w:pStyle w:val="Titre1"/>
        <w:rPr>
          <w:shd w:val="clear" w:color="auto" w:fill="FFFFFF"/>
        </w:rPr>
      </w:pPr>
      <w:bookmarkStart w:id="88" w:name="_Toc48156600"/>
      <w:r>
        <w:rPr>
          <w:shd w:val="clear" w:color="auto" w:fill="FFFFFF"/>
        </w:rPr>
        <w:t>L’existence d’un sectarisme musulman agressif, intolérant et violent</w:t>
      </w:r>
      <w:bookmarkEnd w:id="88"/>
    </w:p>
    <w:p w14:paraId="5257CE08" w14:textId="77777777" w:rsidR="00DA04F3" w:rsidRDefault="00DA04F3" w:rsidP="00DA04F3">
      <w:pPr>
        <w:spacing w:after="0" w:line="240" w:lineRule="auto"/>
        <w:jc w:val="both"/>
        <w:rPr>
          <w:rFonts w:cstheme="minorHAnsi"/>
          <w:shd w:val="clear" w:color="auto" w:fill="FFFFFF"/>
        </w:rPr>
      </w:pPr>
    </w:p>
    <w:p w14:paraId="4AF563F1" w14:textId="7D0E6B2E" w:rsidR="0002462C" w:rsidRDefault="0002462C" w:rsidP="0002462C">
      <w:pPr>
        <w:spacing w:after="0" w:line="240" w:lineRule="auto"/>
        <w:jc w:val="center"/>
      </w:pPr>
      <w:r>
        <w:t>« </w:t>
      </w:r>
      <w:r w:rsidRPr="0002462C">
        <w:rPr>
          <w:i/>
          <w:iCs/>
        </w:rPr>
        <w:t>Plus une société s'éloigne de la vérité, plus elle hait ceux qui la disent</w:t>
      </w:r>
      <w:r>
        <w:t> »,</w:t>
      </w:r>
      <w:r w:rsidRPr="0002462C">
        <w:t xml:space="preserve"> George Orwell</w:t>
      </w:r>
      <w:r>
        <w:t>, écrivain.</w:t>
      </w:r>
    </w:p>
    <w:p w14:paraId="23F21140" w14:textId="77777777" w:rsidR="0002462C" w:rsidRDefault="0002462C" w:rsidP="00DA04F3">
      <w:pPr>
        <w:spacing w:after="0" w:line="240" w:lineRule="auto"/>
        <w:jc w:val="both"/>
      </w:pPr>
    </w:p>
    <w:p w14:paraId="0D87DA6E" w14:textId="7D9B1951" w:rsidR="00DA04F3" w:rsidRDefault="00DA04F3" w:rsidP="00DA04F3">
      <w:pPr>
        <w:spacing w:after="0" w:line="240" w:lineRule="auto"/>
        <w:jc w:val="both"/>
      </w:pPr>
      <w:r>
        <w:t>Il existe un sectarisme pro-islam, agressif, intolérant</w:t>
      </w:r>
      <w:r w:rsidR="00AC3087">
        <w:t>, haineux</w:t>
      </w:r>
      <w:r>
        <w:t xml:space="preserve"> et ayant la volonté systématique de dévaloriser</w:t>
      </w:r>
      <w:r w:rsidR="00AC3087">
        <w:t>, dénigrer, diffamer</w:t>
      </w:r>
      <w:r>
        <w:t xml:space="preserve"> les autres religions ou idéologies,</w:t>
      </w:r>
      <w:r w:rsidR="00AC3087">
        <w:t xml:space="preserve"> qui sont</w:t>
      </w:r>
      <w:r>
        <w:t xml:space="preserve"> très virulent</w:t>
      </w:r>
      <w:r w:rsidR="00AC3087">
        <w:t>s</w:t>
      </w:r>
      <w:r>
        <w:t xml:space="preserve"> sur Internet et dans le monde.</w:t>
      </w:r>
    </w:p>
    <w:p w14:paraId="2FD3796A" w14:textId="0F607D83" w:rsidR="00DA04F3" w:rsidRPr="00AC3087" w:rsidRDefault="00AC3087" w:rsidP="00DA04F3">
      <w:pPr>
        <w:spacing w:after="0" w:line="240" w:lineRule="auto"/>
        <w:jc w:val="both"/>
      </w:pPr>
      <w:r>
        <w:rPr>
          <w:rFonts w:cstheme="minorHAnsi"/>
          <w:shd w:val="clear" w:color="auto" w:fill="FFFFFF"/>
        </w:rPr>
        <w:t>Beaucoup</w:t>
      </w:r>
      <w:r w:rsidR="00625C42">
        <w:rPr>
          <w:rFonts w:cstheme="minorHAnsi"/>
          <w:shd w:val="clear" w:color="auto" w:fill="FFFFFF"/>
        </w:rPr>
        <w:t xml:space="preserve"> des prosélytes musulmans, sur les réseaux sociaux,</w:t>
      </w:r>
      <w:r>
        <w:rPr>
          <w:rFonts w:cstheme="minorHAnsi"/>
          <w:shd w:val="clear" w:color="auto" w:fill="FFFFFF"/>
        </w:rPr>
        <w:t xml:space="preserve"> sont sectaires, c'est-à-dire qu’ils font</w:t>
      </w:r>
      <w:r w:rsidRPr="00CD1B58">
        <w:t xml:space="preserve"> preuve d'intolérance</w:t>
      </w:r>
      <w:r>
        <w:t xml:space="preserve"> religieuse ou politique</w:t>
      </w:r>
      <w:r w:rsidRPr="00CD1B58">
        <w:t xml:space="preserve"> et d'étroitesse d'esprit (en politique, religion, etc.).</w:t>
      </w:r>
      <w:r>
        <w:t xml:space="preserve"> Ils sont </w:t>
      </w:r>
      <w:r w:rsidRPr="00C21A45">
        <w:t>persuadé</w:t>
      </w:r>
      <w:r>
        <w:t>s</w:t>
      </w:r>
      <w:r w:rsidRPr="00C21A45">
        <w:t xml:space="preserve"> de détenir l</w:t>
      </w:r>
      <w:r w:rsidR="00625C42">
        <w:t>’unique</w:t>
      </w:r>
      <w:r w:rsidRPr="00C21A45">
        <w:t xml:space="preserve"> vérité, qui exclut le doute</w:t>
      </w:r>
      <w:r>
        <w:t>. Au nom de cette « vérité », ils s’arrogent tous les droits, y compris</w:t>
      </w:r>
      <w:r w:rsidR="00625C42">
        <w:t xml:space="preserve"> celui</w:t>
      </w:r>
      <w:r>
        <w:t xml:space="preserve"> d’utiliser la violence contre ceux qui critiquent l’isla</w:t>
      </w:r>
      <w:r w:rsidR="00625C42">
        <w:t>m et</w:t>
      </w:r>
      <w:r>
        <w:t xml:space="preserve"> leur</w:t>
      </w:r>
      <w:r w:rsidR="00625C42">
        <w:t xml:space="preserve"> propre</w:t>
      </w:r>
      <w:r>
        <w:t xml:space="preserve"> conviction. Ils ont souvent un attachement passionné, enthousiasme excessif pour l’islam, le Coran et Mahomet, qu’ils idéalisent jusqu’</w:t>
      </w:r>
      <w:r w:rsidR="00625C42">
        <w:t>à la</w:t>
      </w:r>
      <w:r>
        <w:t xml:space="preserve"> « </w:t>
      </w:r>
      <w:r w:rsidR="00625C42">
        <w:t>folie</w:t>
      </w:r>
      <w:r>
        <w:t> »</w:t>
      </w:r>
      <w:r w:rsidR="00625C42">
        <w:t xml:space="preserve"> (selon moi)</w:t>
      </w:r>
      <w:r>
        <w:t>.</w:t>
      </w:r>
      <w:r w:rsidR="00625C42">
        <w:t xml:space="preserve"> Voir, par exemple, l’affaire Mila, une jeune fille, qui, en ayant « insulté l’islam », a reçu plus de 30.000 menaces de mort sur les réseaux sociaux</w:t>
      </w:r>
      <w:r w:rsidR="00625C42">
        <w:rPr>
          <w:rStyle w:val="Appelnotedebasdep"/>
        </w:rPr>
        <w:footnoteReference w:id="187"/>
      </w:r>
      <w:r w:rsidR="00625C42">
        <w:t xml:space="preserve">. </w:t>
      </w:r>
    </w:p>
    <w:p w14:paraId="73A921C5" w14:textId="77777777" w:rsidR="00AC3087" w:rsidRPr="00027A58" w:rsidRDefault="00AC3087" w:rsidP="00DA04F3">
      <w:pPr>
        <w:spacing w:after="0" w:line="240" w:lineRule="auto"/>
        <w:jc w:val="both"/>
        <w:rPr>
          <w:rFonts w:cstheme="minorHAnsi"/>
          <w:shd w:val="clear" w:color="auto" w:fill="FFFFFF"/>
        </w:rPr>
      </w:pPr>
    </w:p>
    <w:p w14:paraId="5EE5ADF9" w14:textId="3D56C573" w:rsidR="00DA04F3" w:rsidRDefault="00DA04F3" w:rsidP="00DA04F3">
      <w:pPr>
        <w:spacing w:after="0" w:line="240" w:lineRule="auto"/>
        <w:jc w:val="both"/>
        <w:rPr>
          <w:rFonts w:cstheme="minorHAnsi"/>
          <w:shd w:val="clear" w:color="auto" w:fill="FFFFFF"/>
        </w:rPr>
      </w:pPr>
      <w:r w:rsidRPr="0045475D">
        <w:rPr>
          <w:rFonts w:cstheme="minorHAnsi"/>
          <w:shd w:val="clear" w:color="auto" w:fill="FFFFFF"/>
        </w:rPr>
        <w:t>Ce n’est pas par hasard, si les pays qui persécutent le plus les chrétiens et bouddhistes, les plus antisémites sont majoritairement musulmans (voir les cartes dans le chapitre, ci-dessous,</w:t>
      </w:r>
      <w:r w:rsidR="00AC3087">
        <w:rPr>
          <w:rFonts w:cstheme="minorHAnsi"/>
          <w:shd w:val="clear" w:color="auto" w:fill="FFFFFF"/>
        </w:rPr>
        <w:t xml:space="preserve"> dans l’annexe</w:t>
      </w:r>
      <w:r w:rsidRPr="0045475D">
        <w:rPr>
          <w:rFonts w:cstheme="minorHAnsi"/>
          <w:shd w:val="clear" w:color="auto" w:fill="FFFFFF"/>
        </w:rPr>
        <w:t xml:space="preserve"> « </w:t>
      </w:r>
      <w:r w:rsidRPr="00FB7AF4">
        <w:rPr>
          <w:rFonts w:cstheme="minorHAnsi"/>
          <w:i/>
          <w:iCs/>
          <w:shd w:val="clear" w:color="auto" w:fill="FFFFFF"/>
        </w:rPr>
        <w:t>Carte des pays persécutant le plus les chrétiens dans le monde</w:t>
      </w:r>
      <w:r w:rsidRPr="0045475D">
        <w:rPr>
          <w:rFonts w:cstheme="minorHAnsi"/>
          <w:shd w:val="clear" w:color="auto" w:fill="FFFFFF"/>
        </w:rPr>
        <w:t> »).</w:t>
      </w:r>
    </w:p>
    <w:p w14:paraId="1B23153B" w14:textId="2BF22971" w:rsidR="00E7733B" w:rsidRDefault="00E7733B" w:rsidP="00DA04F3">
      <w:pPr>
        <w:spacing w:after="0" w:line="240" w:lineRule="auto"/>
        <w:jc w:val="both"/>
        <w:rPr>
          <w:rFonts w:cstheme="minorHAnsi"/>
          <w:shd w:val="clear" w:color="auto" w:fill="FFFFFF"/>
        </w:rPr>
      </w:pPr>
    </w:p>
    <w:p w14:paraId="11EB2B94" w14:textId="237C7D4B" w:rsidR="00310562" w:rsidRDefault="00E7733B" w:rsidP="00DA04F3">
      <w:pPr>
        <w:spacing w:after="0" w:line="240" w:lineRule="auto"/>
        <w:jc w:val="both"/>
        <w:rPr>
          <w:rFonts w:cstheme="minorHAnsi"/>
          <w:shd w:val="clear" w:color="auto" w:fill="FFFFFF"/>
        </w:rPr>
      </w:pPr>
      <w:r>
        <w:rPr>
          <w:rFonts w:cstheme="minorHAnsi"/>
          <w:shd w:val="clear" w:color="auto" w:fill="FFFFFF"/>
        </w:rPr>
        <w:lastRenderedPageBreak/>
        <w:t>Sur Internet, il existe des bataillons entiers de « trolls » islamistes, déterminés, dynamiques</w:t>
      </w:r>
      <w:r w:rsidR="00874704">
        <w:rPr>
          <w:rFonts w:cstheme="minorHAnsi"/>
          <w:shd w:val="clear" w:color="auto" w:fill="FFFFFF"/>
        </w:rPr>
        <w:t>, propagandistes, sectaires</w:t>
      </w:r>
      <w:r>
        <w:rPr>
          <w:rFonts w:cstheme="minorHAnsi"/>
          <w:shd w:val="clear" w:color="auto" w:fill="FFFFFF"/>
        </w:rPr>
        <w:t>, agressifs, intolérants, suprémacistes, enfermés dans des « milliers » de préjugés, tous dévalorisant systématiquement les non-musulmans</w:t>
      </w:r>
      <w:r w:rsidR="00625C42">
        <w:rPr>
          <w:rFonts w:cstheme="minorHAnsi"/>
          <w:shd w:val="clear" w:color="auto" w:fill="FFFFFF"/>
        </w:rPr>
        <w:t>, leurs croyances, leurs religions</w:t>
      </w:r>
      <w:r>
        <w:rPr>
          <w:rFonts w:cstheme="minorHAnsi"/>
          <w:shd w:val="clear" w:color="auto" w:fill="FFFFFF"/>
        </w:rPr>
        <w:t>,</w:t>
      </w:r>
      <w:r w:rsidR="00310562">
        <w:rPr>
          <w:rFonts w:cstheme="minorHAnsi"/>
          <w:shd w:val="clear" w:color="auto" w:fill="FFFFFF"/>
        </w:rPr>
        <w:t xml:space="preserve"> souvent proches de l’illettrisme,</w:t>
      </w:r>
      <w:r>
        <w:rPr>
          <w:rFonts w:cstheme="minorHAnsi"/>
          <w:shd w:val="clear" w:color="auto" w:fill="FFFFFF"/>
        </w:rPr>
        <w:t xml:space="preserve"> chez qui on ne sait pas si leur propension à la désinformation [sur le christianisme, l’occident …] est causée par leur mauvaise foi, leurs préjugés, leur ignorance</w:t>
      </w:r>
      <w:r w:rsidR="00310562">
        <w:rPr>
          <w:rFonts w:cstheme="minorHAnsi"/>
          <w:shd w:val="clear" w:color="auto" w:fill="FFFFFF"/>
        </w:rPr>
        <w:t>/inculture</w:t>
      </w:r>
      <w:r>
        <w:rPr>
          <w:rFonts w:cstheme="minorHAnsi"/>
          <w:shd w:val="clear" w:color="auto" w:fill="FFFFFF"/>
        </w:rPr>
        <w:t xml:space="preserve"> crasse</w:t>
      </w:r>
      <w:r w:rsidR="00310562">
        <w:rPr>
          <w:rFonts w:cstheme="minorHAnsi"/>
          <w:shd w:val="clear" w:color="auto" w:fill="FFFFFF"/>
        </w:rPr>
        <w:t>s</w:t>
      </w:r>
      <w:r>
        <w:rPr>
          <w:rFonts w:cstheme="minorHAnsi"/>
          <w:shd w:val="clear" w:color="auto" w:fill="FFFFFF"/>
        </w:rPr>
        <w:t xml:space="preserve"> (</w:t>
      </w:r>
      <w:r w:rsidR="00625C42">
        <w:rPr>
          <w:rFonts w:cstheme="minorHAnsi"/>
          <w:shd w:val="clear" w:color="auto" w:fill="FFFFFF"/>
        </w:rPr>
        <w:t>sur les</w:t>
      </w:r>
      <w:r>
        <w:rPr>
          <w:rFonts w:cstheme="minorHAnsi"/>
          <w:shd w:val="clear" w:color="auto" w:fill="FFFFFF"/>
        </w:rPr>
        <w:t xml:space="preserve"> non-musulmans, </w:t>
      </w:r>
      <w:r w:rsidR="00625C42">
        <w:rPr>
          <w:rFonts w:cstheme="minorHAnsi"/>
          <w:shd w:val="clear" w:color="auto" w:fill="FFFFFF"/>
        </w:rPr>
        <w:t>sur</w:t>
      </w:r>
      <w:r>
        <w:rPr>
          <w:rFonts w:cstheme="minorHAnsi"/>
          <w:shd w:val="clear" w:color="auto" w:fill="FFFFFF"/>
        </w:rPr>
        <w:t xml:space="preserve"> la science moderne, </w:t>
      </w:r>
      <w:r w:rsidR="00625C42">
        <w:rPr>
          <w:rFonts w:cstheme="minorHAnsi"/>
          <w:shd w:val="clear" w:color="auto" w:fill="FFFFFF"/>
        </w:rPr>
        <w:t>sur leur connaissance du</w:t>
      </w:r>
      <w:r>
        <w:rPr>
          <w:rFonts w:cstheme="minorHAnsi"/>
          <w:shd w:val="clear" w:color="auto" w:fill="FFFFFF"/>
        </w:rPr>
        <w:t xml:space="preserve"> monde) ou leur dissonance cognitive, s’arrogeant tous les droits, face aux chrétiens (occidentaux …), qu’ils n’hésitent pas à critiquer,</w:t>
      </w:r>
      <w:r w:rsidR="00625C42">
        <w:rPr>
          <w:rFonts w:cstheme="minorHAnsi"/>
          <w:shd w:val="clear" w:color="auto" w:fill="FFFFFF"/>
        </w:rPr>
        <w:t xml:space="preserve"> à diffamer, </w:t>
      </w:r>
      <w:r>
        <w:rPr>
          <w:rFonts w:cstheme="minorHAnsi"/>
          <w:shd w:val="clear" w:color="auto" w:fill="FFFFFF"/>
        </w:rPr>
        <w:t xml:space="preserve"> sans vergogne, </w:t>
      </w:r>
      <w:r w:rsidR="00874704">
        <w:rPr>
          <w:rFonts w:cstheme="minorHAnsi"/>
          <w:shd w:val="clear" w:color="auto" w:fill="FFFFFF"/>
        </w:rPr>
        <w:t xml:space="preserve">mais auxquels ils interdit de répondre ou, en retour, de critiquer l’islam, n’hésitant pas à menacer de mort ces derniers (dès qu’ils critiquent l’islam). </w:t>
      </w:r>
      <w:r w:rsidR="00310562">
        <w:rPr>
          <w:rFonts w:cstheme="minorHAnsi"/>
          <w:shd w:val="clear" w:color="auto" w:fill="FFFFFF"/>
        </w:rPr>
        <w:t>Ils s’arrogent un deux poids, deux mesures, face à leurs adversaires</w:t>
      </w:r>
      <w:r w:rsidR="00C544EB">
        <w:rPr>
          <w:rStyle w:val="Appelnotedebasdep"/>
          <w:rFonts w:cstheme="minorHAnsi"/>
          <w:shd w:val="clear" w:color="auto" w:fill="FFFFFF"/>
        </w:rPr>
        <w:footnoteReference w:id="188"/>
      </w:r>
      <w:r w:rsidR="00310562">
        <w:rPr>
          <w:rFonts w:cstheme="minorHAnsi"/>
          <w:shd w:val="clear" w:color="auto" w:fill="FFFFFF"/>
        </w:rPr>
        <w:t>.</w:t>
      </w:r>
    </w:p>
    <w:p w14:paraId="539A0DCE" w14:textId="77777777" w:rsidR="00625C42" w:rsidRDefault="00625C42" w:rsidP="00DA04F3">
      <w:pPr>
        <w:spacing w:after="0" w:line="240" w:lineRule="auto"/>
        <w:jc w:val="both"/>
        <w:rPr>
          <w:rFonts w:cstheme="minorHAnsi"/>
          <w:shd w:val="clear" w:color="auto" w:fill="FFFFFF"/>
        </w:rPr>
      </w:pPr>
    </w:p>
    <w:p w14:paraId="042C9697" w14:textId="03BBB84D" w:rsidR="00E7733B" w:rsidRDefault="00874704" w:rsidP="00DA04F3">
      <w:pPr>
        <w:spacing w:after="0" w:line="240" w:lineRule="auto"/>
        <w:jc w:val="both"/>
        <w:rPr>
          <w:rFonts w:cstheme="minorHAnsi"/>
          <w:shd w:val="clear" w:color="auto" w:fill="FFFFFF"/>
        </w:rPr>
      </w:pPr>
      <w:r>
        <w:rPr>
          <w:rFonts w:cstheme="minorHAnsi"/>
          <w:shd w:val="clear" w:color="auto" w:fill="FFFFFF"/>
        </w:rPr>
        <w:t>Face à ces prosélytes sectaires, les musulmans libéraux semblent comparativement totalement inaudibles sur Internet.</w:t>
      </w:r>
    </w:p>
    <w:p w14:paraId="0B641A53" w14:textId="77777777" w:rsidR="00625C42" w:rsidRDefault="00625C42" w:rsidP="00DA04F3">
      <w:pPr>
        <w:spacing w:after="0" w:line="240" w:lineRule="auto"/>
        <w:jc w:val="both"/>
        <w:rPr>
          <w:rFonts w:cstheme="minorHAnsi"/>
          <w:shd w:val="clear" w:color="auto" w:fill="FFFFFF"/>
        </w:rPr>
      </w:pPr>
    </w:p>
    <w:p w14:paraId="614A6486" w14:textId="08795444" w:rsidR="00874704" w:rsidRDefault="00625C42" w:rsidP="00DA04F3">
      <w:pPr>
        <w:spacing w:after="0" w:line="240" w:lineRule="auto"/>
        <w:jc w:val="both"/>
        <w:rPr>
          <w:rFonts w:cstheme="minorHAnsi"/>
          <w:shd w:val="clear" w:color="auto" w:fill="FFFFFF"/>
        </w:rPr>
      </w:pPr>
      <w:r>
        <w:rPr>
          <w:rFonts w:cstheme="minorHAnsi"/>
          <w:shd w:val="clear" w:color="auto" w:fill="FFFFFF"/>
        </w:rPr>
        <w:t>Ces prosélytes</w:t>
      </w:r>
      <w:r w:rsidR="00310562">
        <w:rPr>
          <w:rFonts w:cstheme="minorHAnsi"/>
          <w:shd w:val="clear" w:color="auto" w:fill="FFFFFF"/>
        </w:rPr>
        <w:t xml:space="preserve"> affirment que leur critique de l’occident, des chrétiens, des athées n’est que le juste retour des choses, puisque leurs adversaires critiquent l’islam. Mais il y a un fossé morale profond entre eux et leur adversaires, parce que les premiers n’hésitent pas à mentir systématiquement sur leurs adversaires, ce qui n’est pas le cas de ces derniers, qui eux relatent des faits exacts (à plus de 90%).</w:t>
      </w:r>
      <w:r w:rsidR="004B1582">
        <w:rPr>
          <w:rFonts w:cstheme="minorHAnsi"/>
          <w:shd w:val="clear" w:color="auto" w:fill="FFFFFF"/>
        </w:rPr>
        <w:t xml:space="preserve"> Ils jouent souvent sur les mots, entretiennent la confusion sur la signification des mots (comme par exemple, avec le mot « islamophobie », confondant critique de l’islam avec rejet ou haine des musulmans).</w:t>
      </w:r>
    </w:p>
    <w:p w14:paraId="6DADB8C2" w14:textId="77777777" w:rsidR="00D13E1C" w:rsidRDefault="00D13E1C" w:rsidP="00DA04F3">
      <w:pPr>
        <w:spacing w:after="0" w:line="240" w:lineRule="auto"/>
        <w:jc w:val="both"/>
        <w:rPr>
          <w:rFonts w:cstheme="minorHAnsi"/>
          <w:shd w:val="clear" w:color="auto" w:fill="FFFFFF"/>
        </w:rPr>
      </w:pPr>
    </w:p>
    <w:p w14:paraId="162F15C3" w14:textId="4223855E" w:rsidR="00310562" w:rsidRPr="00D13E1C" w:rsidRDefault="00310562" w:rsidP="00DA04F3">
      <w:pPr>
        <w:spacing w:after="0" w:line="240" w:lineRule="auto"/>
        <w:jc w:val="both"/>
        <w:rPr>
          <w:rFonts w:cstheme="minorHAnsi"/>
          <w:i/>
          <w:iCs/>
          <w:shd w:val="clear" w:color="auto" w:fill="FFFFFF"/>
        </w:rPr>
      </w:pPr>
      <w:r w:rsidRPr="00D13E1C">
        <w:rPr>
          <w:rFonts w:cstheme="minorHAnsi"/>
          <w:i/>
          <w:iCs/>
          <w:shd w:val="clear" w:color="auto" w:fill="FFFFFF"/>
        </w:rPr>
        <w:t>Ils n’ont pas conscience</w:t>
      </w:r>
      <w:r w:rsidR="00554032" w:rsidRPr="00D13E1C">
        <w:rPr>
          <w:rFonts w:cstheme="minorHAnsi"/>
          <w:i/>
          <w:iCs/>
          <w:shd w:val="clear" w:color="auto" w:fill="FFFFFF"/>
        </w:rPr>
        <w:t xml:space="preserve"> ou plutôt n’en ont cure</w:t>
      </w:r>
      <w:r w:rsidRPr="00D13E1C">
        <w:rPr>
          <w:rFonts w:cstheme="minorHAnsi"/>
          <w:i/>
          <w:iCs/>
          <w:shd w:val="clear" w:color="auto" w:fill="FFFFFF"/>
        </w:rPr>
        <w:t xml:space="preserve"> que leur agressivité, leur sectarisme, leur mauvaise foi contribuent à </w:t>
      </w:r>
      <w:r w:rsidR="003A18E2">
        <w:rPr>
          <w:rFonts w:cstheme="minorHAnsi"/>
          <w:i/>
          <w:iCs/>
          <w:shd w:val="clear" w:color="auto" w:fill="FFFFFF"/>
        </w:rPr>
        <w:t>ce</w:t>
      </w:r>
      <w:r w:rsidRPr="00D13E1C">
        <w:rPr>
          <w:rFonts w:cstheme="minorHAnsi"/>
          <w:i/>
          <w:iCs/>
          <w:shd w:val="clear" w:color="auto" w:fill="FFFFFF"/>
        </w:rPr>
        <w:t xml:space="preserve"> </w:t>
      </w:r>
      <w:r w:rsidR="003A18E2">
        <w:rPr>
          <w:rFonts w:cstheme="minorHAnsi"/>
          <w:i/>
          <w:iCs/>
          <w:shd w:val="clear" w:color="auto" w:fill="FFFFFF"/>
        </w:rPr>
        <w:t xml:space="preserve">que leurs interlocuteurs </w:t>
      </w:r>
      <w:r w:rsidRPr="00D13E1C">
        <w:rPr>
          <w:rFonts w:cstheme="minorHAnsi"/>
          <w:i/>
          <w:iCs/>
          <w:shd w:val="clear" w:color="auto" w:fill="FFFFFF"/>
        </w:rPr>
        <w:t>déteste</w:t>
      </w:r>
      <w:r w:rsidR="003A18E2">
        <w:rPr>
          <w:rFonts w:cstheme="minorHAnsi"/>
          <w:i/>
          <w:iCs/>
          <w:shd w:val="clear" w:color="auto" w:fill="FFFFFF"/>
        </w:rPr>
        <w:t>nt</w:t>
      </w:r>
      <w:r w:rsidRPr="00D13E1C">
        <w:rPr>
          <w:rFonts w:cstheme="minorHAnsi"/>
          <w:i/>
          <w:iCs/>
          <w:shd w:val="clear" w:color="auto" w:fill="FFFFFF"/>
        </w:rPr>
        <w:t xml:space="preserve"> l’islam</w:t>
      </w:r>
      <w:r w:rsidR="0022353B">
        <w:rPr>
          <w:rStyle w:val="Appelnotedebasdep"/>
          <w:rFonts w:cstheme="minorHAnsi"/>
          <w:i/>
          <w:iCs/>
          <w:shd w:val="clear" w:color="auto" w:fill="FFFFFF"/>
        </w:rPr>
        <w:footnoteReference w:id="189"/>
      </w:r>
      <w:r w:rsidRPr="00D13E1C">
        <w:rPr>
          <w:rFonts w:cstheme="minorHAnsi"/>
          <w:i/>
          <w:iCs/>
          <w:shd w:val="clear" w:color="auto" w:fill="FFFFFF"/>
        </w:rPr>
        <w:t xml:space="preserve"> (surtout chez les personnes détest</w:t>
      </w:r>
      <w:r w:rsidR="003A18E2">
        <w:rPr>
          <w:rFonts w:cstheme="minorHAnsi"/>
          <w:i/>
          <w:iCs/>
          <w:shd w:val="clear" w:color="auto" w:fill="FFFFFF"/>
        </w:rPr>
        <w:t>a</w:t>
      </w:r>
      <w:r w:rsidRPr="00D13E1C">
        <w:rPr>
          <w:rFonts w:cstheme="minorHAnsi"/>
          <w:i/>
          <w:iCs/>
          <w:shd w:val="clear" w:color="auto" w:fill="FFFFFF"/>
        </w:rPr>
        <w:t>nt le mensonge</w:t>
      </w:r>
      <w:r w:rsidR="003A18E2">
        <w:rPr>
          <w:rFonts w:cstheme="minorHAnsi"/>
          <w:i/>
          <w:iCs/>
          <w:shd w:val="clear" w:color="auto" w:fill="FFFFFF"/>
        </w:rPr>
        <w:t xml:space="preserve"> et la mauvaise foi</w:t>
      </w:r>
      <w:r w:rsidR="004946CC" w:rsidRPr="00D13E1C">
        <w:rPr>
          <w:rStyle w:val="Appelnotedebasdep"/>
          <w:rFonts w:cstheme="minorHAnsi"/>
          <w:i/>
          <w:iCs/>
          <w:shd w:val="clear" w:color="auto" w:fill="FFFFFF"/>
        </w:rPr>
        <w:footnoteReference w:id="190"/>
      </w:r>
      <w:r w:rsidRPr="00D13E1C">
        <w:rPr>
          <w:rFonts w:cstheme="minorHAnsi"/>
          <w:i/>
          <w:iCs/>
          <w:shd w:val="clear" w:color="auto" w:fill="FFFFFF"/>
        </w:rPr>
        <w:t>).</w:t>
      </w:r>
    </w:p>
    <w:p w14:paraId="7D8D7043" w14:textId="77777777" w:rsidR="00D13E1C" w:rsidRDefault="00D13E1C" w:rsidP="00DA04F3">
      <w:pPr>
        <w:spacing w:after="0" w:line="240" w:lineRule="auto"/>
        <w:jc w:val="both"/>
        <w:rPr>
          <w:rFonts w:cstheme="minorHAnsi"/>
          <w:shd w:val="clear" w:color="auto" w:fill="FFFFFF"/>
        </w:rPr>
      </w:pPr>
    </w:p>
    <w:p w14:paraId="6DEE1981" w14:textId="67D554EB" w:rsidR="004B1582" w:rsidRDefault="00310562" w:rsidP="00DA04F3">
      <w:pPr>
        <w:spacing w:after="0" w:line="240" w:lineRule="auto"/>
        <w:jc w:val="both"/>
        <w:rPr>
          <w:rFonts w:cstheme="minorHAnsi"/>
          <w:shd w:val="clear" w:color="auto" w:fill="FFFFFF"/>
        </w:rPr>
      </w:pPr>
      <w:r>
        <w:rPr>
          <w:rFonts w:cstheme="minorHAnsi"/>
          <w:shd w:val="clear" w:color="auto" w:fill="FFFFFF"/>
        </w:rPr>
        <w:t>Être juste, droit</w:t>
      </w:r>
      <w:r w:rsidR="004B1582">
        <w:rPr>
          <w:rFonts w:cstheme="minorHAnsi"/>
          <w:shd w:val="clear" w:color="auto" w:fill="FFFFFF"/>
        </w:rPr>
        <w:t>,</w:t>
      </w:r>
      <w:r>
        <w:rPr>
          <w:rFonts w:cstheme="minorHAnsi"/>
          <w:shd w:val="clear" w:color="auto" w:fill="FFFFFF"/>
        </w:rPr>
        <w:t xml:space="preserve"> honnête</w:t>
      </w:r>
      <w:r w:rsidR="004B1582">
        <w:rPr>
          <w:rFonts w:cstheme="minorHAnsi"/>
          <w:shd w:val="clear" w:color="auto" w:fill="FFFFFF"/>
        </w:rPr>
        <w:t>, essayer de ne jamais dire de bêtise, se renseigner, vérifier minutieusement, rigoureusement, honnêtement, les informations,</w:t>
      </w:r>
      <w:r>
        <w:rPr>
          <w:rFonts w:cstheme="minorHAnsi"/>
          <w:shd w:val="clear" w:color="auto" w:fill="FFFFFF"/>
        </w:rPr>
        <w:t xml:space="preserve"> face aux non-musulmans </w:t>
      </w:r>
      <w:r w:rsidR="0022353B">
        <w:rPr>
          <w:rFonts w:cstheme="minorHAnsi"/>
          <w:shd w:val="clear" w:color="auto" w:fill="FFFFFF"/>
        </w:rPr>
        <w:t>semble être</w:t>
      </w:r>
      <w:r w:rsidR="004B1582">
        <w:rPr>
          <w:rFonts w:cstheme="minorHAnsi"/>
          <w:shd w:val="clear" w:color="auto" w:fill="FFFFFF"/>
        </w:rPr>
        <w:t>, le plus souvent,</w:t>
      </w:r>
      <w:r>
        <w:rPr>
          <w:rFonts w:cstheme="minorHAnsi"/>
          <w:shd w:val="clear" w:color="auto" w:fill="FFFFFF"/>
        </w:rPr>
        <w:t xml:space="preserve"> le cadet de leur soucis. </w:t>
      </w:r>
    </w:p>
    <w:p w14:paraId="670C7707" w14:textId="59248497" w:rsidR="006D13E9" w:rsidRDefault="006D13E9" w:rsidP="00DA04F3">
      <w:pPr>
        <w:spacing w:after="0" w:line="240" w:lineRule="auto"/>
        <w:jc w:val="both"/>
        <w:rPr>
          <w:rFonts w:cstheme="minorHAnsi"/>
          <w:shd w:val="clear" w:color="auto" w:fill="FFFFFF"/>
        </w:rPr>
      </w:pPr>
      <w:r w:rsidRPr="003A18E2">
        <w:rPr>
          <w:rFonts w:cstheme="minorHAnsi"/>
          <w:i/>
          <w:iCs/>
          <w:shd w:val="clear" w:color="auto" w:fill="FFFFFF"/>
        </w:rPr>
        <w:t>Il n’y a aucune rigueur</w:t>
      </w:r>
      <w:r w:rsidR="003A18E2">
        <w:rPr>
          <w:rFonts w:cstheme="minorHAnsi"/>
          <w:i/>
          <w:iCs/>
          <w:shd w:val="clear" w:color="auto" w:fill="FFFFFF"/>
        </w:rPr>
        <w:t xml:space="preserve"> et exigence</w:t>
      </w:r>
      <w:r w:rsidRPr="003A18E2">
        <w:rPr>
          <w:rFonts w:cstheme="minorHAnsi"/>
          <w:i/>
          <w:iCs/>
          <w:shd w:val="clear" w:color="auto" w:fill="FFFFFF"/>
        </w:rPr>
        <w:t xml:space="preserve"> intellectuelle</w:t>
      </w:r>
      <w:r w:rsidR="003A18E2">
        <w:rPr>
          <w:rFonts w:cstheme="minorHAnsi"/>
          <w:i/>
          <w:iCs/>
          <w:shd w:val="clear" w:color="auto" w:fill="FFFFFF"/>
        </w:rPr>
        <w:t>s</w:t>
      </w:r>
      <w:r w:rsidRPr="003A18E2">
        <w:rPr>
          <w:rFonts w:cstheme="minorHAnsi"/>
          <w:i/>
          <w:iCs/>
          <w:shd w:val="clear" w:color="auto" w:fill="FFFFFF"/>
        </w:rPr>
        <w:t xml:space="preserve"> chez eux</w:t>
      </w:r>
      <w:r>
        <w:rPr>
          <w:rFonts w:cstheme="minorHAnsi"/>
          <w:shd w:val="clear" w:color="auto" w:fill="FFFFFF"/>
        </w:rPr>
        <w:t>. Pour eux, la vérité est toujours mouvante, à géométrie variable</w:t>
      </w:r>
      <w:r w:rsidR="0022353B">
        <w:rPr>
          <w:rFonts w:cstheme="minorHAnsi"/>
          <w:shd w:val="clear" w:color="auto" w:fill="FFFFFF"/>
        </w:rPr>
        <w:t xml:space="preserve">, </w:t>
      </w:r>
      <w:r w:rsidR="00051F2F">
        <w:rPr>
          <w:rFonts w:cstheme="minorHAnsi"/>
          <w:shd w:val="clear" w:color="auto" w:fill="FFFFFF"/>
        </w:rPr>
        <w:t>« vérités » allant toujours dans le sens, qui permet d’assurer le succès de leur propagande prosélyte</w:t>
      </w:r>
      <w:r>
        <w:rPr>
          <w:rFonts w:cstheme="minorHAnsi"/>
          <w:shd w:val="clear" w:color="auto" w:fill="FFFFFF"/>
        </w:rPr>
        <w:t>.</w:t>
      </w:r>
    </w:p>
    <w:p w14:paraId="68FF8818" w14:textId="2E14E87F" w:rsidR="000A6363" w:rsidRDefault="000A6363" w:rsidP="00DA04F3">
      <w:pPr>
        <w:spacing w:after="0" w:line="240" w:lineRule="auto"/>
        <w:jc w:val="both"/>
        <w:rPr>
          <w:rFonts w:cstheme="minorHAnsi"/>
          <w:shd w:val="clear" w:color="auto" w:fill="FFFFFF"/>
        </w:rPr>
      </w:pPr>
    </w:p>
    <w:p w14:paraId="73281990" w14:textId="1488B55B" w:rsidR="000A6363" w:rsidRDefault="000A6363" w:rsidP="000A6363">
      <w:pPr>
        <w:pStyle w:val="Titre2"/>
        <w:rPr>
          <w:shd w:val="clear" w:color="auto" w:fill="FFFFFF"/>
        </w:rPr>
      </w:pPr>
      <w:bookmarkStart w:id="89" w:name="_Toc48156601"/>
      <w:r>
        <w:rPr>
          <w:shd w:val="clear" w:color="auto" w:fill="FFFFFF"/>
        </w:rPr>
        <w:t>Exemples de déclarations sectaires</w:t>
      </w:r>
      <w:bookmarkEnd w:id="89"/>
    </w:p>
    <w:p w14:paraId="5BA22B2A" w14:textId="775ED28E" w:rsidR="000A6363" w:rsidRDefault="000A6363" w:rsidP="00DA04F3">
      <w:pPr>
        <w:spacing w:after="0" w:line="240" w:lineRule="auto"/>
        <w:jc w:val="both"/>
        <w:rPr>
          <w:rFonts w:cstheme="minorHAnsi"/>
          <w:shd w:val="clear" w:color="auto" w:fill="FFFFFF"/>
        </w:rPr>
      </w:pPr>
    </w:p>
    <w:p w14:paraId="74BFCE79" w14:textId="77777777" w:rsidR="000A6363" w:rsidRPr="009F25E4" w:rsidRDefault="000A6363" w:rsidP="000A6363">
      <w:pPr>
        <w:spacing w:after="0" w:line="240" w:lineRule="auto"/>
        <w:rPr>
          <w:rFonts w:ascii="Calibri" w:hAnsi="Calibri" w:cs="Calibri"/>
          <w:i/>
          <w:iCs/>
        </w:rPr>
      </w:pPr>
      <w:r w:rsidRPr="009F25E4">
        <w:rPr>
          <w:rFonts w:ascii="Calibri" w:hAnsi="Calibri" w:cs="Calibri"/>
          <w:i/>
          <w:iCs/>
        </w:rPr>
        <w:t>. Le fait que ce groupe s'appelle "Pseudosciences islamiques, miracles scientifiques du Coran, terre plate …" signifie déjà que ce groupe est un groupe de polémique. De plus quasiment tous les publications sont de nature à démolir l'Islam, avec un esprit de haine.</w:t>
      </w:r>
    </w:p>
    <w:p w14:paraId="7D60EF17" w14:textId="77777777" w:rsidR="000A6363" w:rsidRPr="009F25E4" w:rsidRDefault="000A6363" w:rsidP="000A6363">
      <w:pPr>
        <w:spacing w:after="0" w:line="240" w:lineRule="auto"/>
        <w:rPr>
          <w:rFonts w:ascii="Calibri" w:hAnsi="Calibri" w:cs="Calibri"/>
          <w:i/>
          <w:iCs/>
        </w:rPr>
      </w:pPr>
      <w:r w:rsidRPr="009F25E4">
        <w:rPr>
          <w:rFonts w:ascii="Calibri" w:hAnsi="Calibri" w:cs="Calibri"/>
          <w:i/>
          <w:iCs/>
        </w:rPr>
        <w:t>. Je ne suis pas contre la liberté d'expression. La preuve je ne signale pas les publications blasphématoires.</w:t>
      </w:r>
    </w:p>
    <w:p w14:paraId="0AC13E5E" w14:textId="77777777" w:rsidR="000A6363" w:rsidRPr="009F25E4" w:rsidRDefault="000A6363" w:rsidP="000A6363">
      <w:pPr>
        <w:spacing w:after="0" w:line="240" w:lineRule="auto"/>
        <w:rPr>
          <w:rFonts w:ascii="Calibri" w:hAnsi="Calibri" w:cs="Calibri"/>
          <w:i/>
          <w:iCs/>
        </w:rPr>
      </w:pPr>
      <w:r w:rsidRPr="009F25E4">
        <w:rPr>
          <w:rFonts w:ascii="Calibri" w:hAnsi="Calibri" w:cs="Calibri"/>
          <w:i/>
          <w:iCs/>
        </w:rPr>
        <w:t>. Je comprends qu'elle est islamophobe. Comme tous les kouffars.</w:t>
      </w:r>
    </w:p>
    <w:p w14:paraId="32825D1D" w14:textId="77777777" w:rsidR="000A6363" w:rsidRPr="009F25E4" w:rsidRDefault="000A6363" w:rsidP="000A6363">
      <w:pPr>
        <w:spacing w:after="0" w:line="240" w:lineRule="auto"/>
        <w:rPr>
          <w:rFonts w:ascii="Calibri" w:hAnsi="Calibri" w:cs="Calibri"/>
          <w:i/>
          <w:iCs/>
        </w:rPr>
      </w:pPr>
      <w:r w:rsidRPr="009F25E4">
        <w:rPr>
          <w:rFonts w:ascii="Calibri" w:hAnsi="Calibri" w:cs="Calibri"/>
          <w:i/>
          <w:iCs/>
        </w:rPr>
        <w:t>. Si tu lis des livres écrits par des islamophobes, c'est normal que tu deviennes islamophobe.</w:t>
      </w:r>
    </w:p>
    <w:p w14:paraId="4E3AE785" w14:textId="1FB86545" w:rsidR="000A6363" w:rsidRDefault="000A6363" w:rsidP="000A6363">
      <w:pPr>
        <w:spacing w:after="0" w:line="240" w:lineRule="auto"/>
        <w:rPr>
          <w:rFonts w:ascii="Calibri" w:hAnsi="Calibri" w:cs="Calibri"/>
          <w:i/>
          <w:iCs/>
        </w:rPr>
      </w:pPr>
      <w:r w:rsidRPr="009F25E4">
        <w:rPr>
          <w:rFonts w:ascii="Calibri" w:hAnsi="Calibri" w:cs="Calibri"/>
          <w:i/>
          <w:iCs/>
        </w:rPr>
        <w:t>. Tout ce que vous savez faire, c'est d'insulter les musulmans.</w:t>
      </w:r>
    </w:p>
    <w:p w14:paraId="0011B8C6" w14:textId="26424541" w:rsidR="000A6363" w:rsidRPr="009F25E4" w:rsidRDefault="000A6363" w:rsidP="000A6363">
      <w:pPr>
        <w:spacing w:after="0" w:line="240" w:lineRule="auto"/>
        <w:rPr>
          <w:rFonts w:ascii="Calibri" w:hAnsi="Calibri" w:cs="Calibri"/>
          <w:i/>
          <w:iCs/>
        </w:rPr>
      </w:pPr>
      <w:r w:rsidRPr="00393194">
        <w:rPr>
          <w:rFonts w:ascii="Calibri" w:hAnsi="Calibri" w:cs="Calibri"/>
          <w:i/>
          <w:iCs/>
        </w:rPr>
        <w:t>. Si tu insultes notre prophète ou notre Dieu</w:t>
      </w:r>
      <w:r>
        <w:rPr>
          <w:rFonts w:ascii="Calibri" w:hAnsi="Calibri" w:cs="Calibri"/>
          <w:i/>
          <w:iCs/>
        </w:rPr>
        <w:t>,</w:t>
      </w:r>
      <w:r w:rsidRPr="00393194">
        <w:rPr>
          <w:rFonts w:ascii="Calibri" w:hAnsi="Calibri" w:cs="Calibri"/>
          <w:i/>
          <w:iCs/>
        </w:rPr>
        <w:t xml:space="preserve"> évidement c'est interdit</w:t>
      </w:r>
      <w:r>
        <w:rPr>
          <w:rFonts w:ascii="Calibri" w:hAnsi="Calibri" w:cs="Calibri"/>
          <w:i/>
          <w:iCs/>
        </w:rPr>
        <w:t>.</w:t>
      </w:r>
    </w:p>
    <w:p w14:paraId="79203749" w14:textId="3167BF16" w:rsidR="000A6363" w:rsidRDefault="000A6363" w:rsidP="000A6363">
      <w:pPr>
        <w:spacing w:after="0" w:line="240" w:lineRule="auto"/>
        <w:rPr>
          <w:rFonts w:ascii="Calibri" w:hAnsi="Calibri" w:cs="Calibri"/>
          <w:i/>
          <w:iCs/>
        </w:rPr>
      </w:pPr>
      <w:r w:rsidRPr="00393194">
        <w:rPr>
          <w:rFonts w:ascii="Calibri" w:hAnsi="Calibri" w:cs="Calibri"/>
          <w:i/>
          <w:iCs/>
        </w:rPr>
        <w:t>. Si ça [la destruction d'Israël] se réalise, ce serait la paix dans le monde, ichaallah.</w:t>
      </w:r>
    </w:p>
    <w:p w14:paraId="7A0E1C81" w14:textId="74F69EF4" w:rsidR="00D83DF2" w:rsidRDefault="00D83DF2" w:rsidP="00D83DF2">
      <w:pPr>
        <w:spacing w:after="0" w:line="240" w:lineRule="auto"/>
        <w:rPr>
          <w:i/>
          <w:iCs/>
        </w:rPr>
      </w:pPr>
      <w:r w:rsidRPr="00D83DF2">
        <w:rPr>
          <w:rFonts w:ascii="Calibri" w:hAnsi="Calibri" w:cs="Calibri"/>
          <w:i/>
          <w:iCs/>
        </w:rPr>
        <w:t xml:space="preserve">. </w:t>
      </w:r>
      <w:r w:rsidRPr="00D83DF2">
        <w:rPr>
          <w:i/>
          <w:iCs/>
        </w:rPr>
        <w:t>Seul [enseignement] est [accepté] ce qui est agréé par le Coran comme de Dieu.</w:t>
      </w:r>
      <w:r>
        <w:rPr>
          <w:i/>
          <w:iCs/>
        </w:rPr>
        <w:t xml:space="preserve"> </w:t>
      </w:r>
      <w:r w:rsidRPr="00D83DF2">
        <w:rPr>
          <w:i/>
          <w:iCs/>
        </w:rPr>
        <w:t>Tu ne t'instruis pas sur Dieu, puisque tu n'utilises pas sa Parole, mais celle de je ne sais qui, qui n'est pas agréé par Dieu. A toi tes hadiths qui ne sont pas agréées par le Coran et, à moi, ma Religion, le Coran et ce qu'il [Dieu] agrée</w:t>
      </w:r>
      <w:r w:rsidR="00911B96">
        <w:rPr>
          <w:rStyle w:val="Appelnotedebasdep"/>
          <w:i/>
          <w:iCs/>
        </w:rPr>
        <w:footnoteReference w:id="191"/>
      </w:r>
      <w:r w:rsidRPr="00D83DF2">
        <w:rPr>
          <w:i/>
          <w:iCs/>
        </w:rPr>
        <w:t>.</w:t>
      </w:r>
    </w:p>
    <w:p w14:paraId="6CD55FA7" w14:textId="235C90E5" w:rsidR="00D83DF2" w:rsidRPr="00D83DF2" w:rsidRDefault="00D83DF2" w:rsidP="00D83DF2">
      <w:pPr>
        <w:spacing w:after="0" w:line="240" w:lineRule="auto"/>
        <w:rPr>
          <w:i/>
          <w:iCs/>
        </w:rPr>
      </w:pPr>
      <w:r>
        <w:rPr>
          <w:i/>
          <w:iCs/>
        </w:rPr>
        <w:t>Etc.</w:t>
      </w:r>
    </w:p>
    <w:p w14:paraId="2C501AD3" w14:textId="0B738D70" w:rsidR="00085E09" w:rsidRDefault="00085E09">
      <w:pPr>
        <w:rPr>
          <w:rFonts w:cstheme="minorHAnsi"/>
          <w:shd w:val="clear" w:color="auto" w:fill="FFFFFF"/>
        </w:rPr>
      </w:pPr>
      <w:r>
        <w:rPr>
          <w:rFonts w:cstheme="minorHAnsi"/>
          <w:shd w:val="clear" w:color="auto" w:fill="FFFFFF"/>
        </w:rPr>
        <w:br w:type="page"/>
      </w:r>
    </w:p>
    <w:p w14:paraId="6B05AAD2" w14:textId="77777777" w:rsidR="00DA04F3" w:rsidRDefault="00DA04F3" w:rsidP="00DA04F3">
      <w:pPr>
        <w:spacing w:after="0" w:line="240" w:lineRule="auto"/>
        <w:jc w:val="both"/>
        <w:rPr>
          <w:rFonts w:cstheme="minorHAnsi"/>
          <w:shd w:val="clear" w:color="auto" w:fill="FFFFFF"/>
        </w:rPr>
      </w:pPr>
    </w:p>
    <w:p w14:paraId="4352F578" w14:textId="232622DF" w:rsidR="008B36C5" w:rsidRDefault="008B36C5" w:rsidP="008B36C5">
      <w:pPr>
        <w:pStyle w:val="Titre2"/>
        <w:rPr>
          <w:shd w:val="clear" w:color="auto" w:fill="FFFFFF"/>
        </w:rPr>
      </w:pPr>
      <w:bookmarkStart w:id="90" w:name="_Toc48156602"/>
      <w:r>
        <w:rPr>
          <w:shd w:val="clear" w:color="auto" w:fill="FFFFFF"/>
        </w:rPr>
        <w:t>L’interdiction de critiquer l’islam, avec menaces de mort</w:t>
      </w:r>
      <w:bookmarkEnd w:id="90"/>
    </w:p>
    <w:p w14:paraId="6F766C0B" w14:textId="77777777" w:rsidR="008B36C5" w:rsidRDefault="008B36C5" w:rsidP="00DA04F3">
      <w:pPr>
        <w:spacing w:after="0" w:line="240" w:lineRule="auto"/>
        <w:jc w:val="both"/>
        <w:rPr>
          <w:rFonts w:cstheme="minorHAnsi"/>
          <w:shd w:val="clear" w:color="auto" w:fill="FFFFFF"/>
        </w:rPr>
      </w:pPr>
    </w:p>
    <w:p w14:paraId="1821E3AD" w14:textId="372ACE47" w:rsidR="00DA04F3" w:rsidRDefault="00DA04F3" w:rsidP="00DA04F3">
      <w:pPr>
        <w:spacing w:after="0" w:line="240" w:lineRule="auto"/>
        <w:jc w:val="both"/>
        <w:rPr>
          <w:rFonts w:cstheme="minorHAnsi"/>
          <w:shd w:val="clear" w:color="auto" w:fill="FFFFFF"/>
        </w:rPr>
      </w:pPr>
      <w:r w:rsidRPr="00F6324B">
        <w:rPr>
          <w:rFonts w:cstheme="minorHAnsi"/>
          <w:shd w:val="clear" w:color="auto" w:fill="FFFFFF"/>
        </w:rPr>
        <w:t>Les victimes de l'accusation de blasphème</w:t>
      </w:r>
      <w:r>
        <w:rPr>
          <w:rFonts w:cstheme="minorHAnsi"/>
          <w:shd w:val="clear" w:color="auto" w:fill="FFFFFF"/>
        </w:rPr>
        <w:t xml:space="preserve"> sont nombreuses</w:t>
      </w:r>
      <w:r w:rsidRPr="00F6324B">
        <w:rPr>
          <w:rFonts w:cstheme="minorHAnsi"/>
          <w:shd w:val="clear" w:color="auto" w:fill="FFFFFF"/>
        </w:rPr>
        <w:t xml:space="preserve"> au Pakistan : Gulalai Ismail (militante pour les droits humains), Asia Bibi (chrétien), Patras Masih (chrétien), Salman Taseer</w:t>
      </w:r>
      <w:r>
        <w:rPr>
          <w:rStyle w:val="Appelnotedebasdep"/>
          <w:rFonts w:cstheme="minorHAnsi"/>
          <w:shd w:val="clear" w:color="auto" w:fill="FFFFFF"/>
        </w:rPr>
        <w:footnoteReference w:id="192"/>
      </w:r>
      <w:r w:rsidRPr="00F6324B">
        <w:rPr>
          <w:rFonts w:cstheme="minorHAnsi"/>
          <w:shd w:val="clear" w:color="auto" w:fill="FFFFFF"/>
        </w:rPr>
        <w:t xml:space="preserve"> (gouverneur de la province pakistanaise du Pendjab, parce qu'ayant défendu Asia Bibi</w:t>
      </w:r>
      <w:r w:rsidR="0002038D">
        <w:rPr>
          <w:rFonts w:cstheme="minorHAnsi"/>
          <w:shd w:val="clear" w:color="auto" w:fill="FFFFFF"/>
        </w:rPr>
        <w:t>, assassiné</w:t>
      </w:r>
      <w:r w:rsidRPr="00F6324B">
        <w:rPr>
          <w:rFonts w:cstheme="minorHAnsi"/>
          <w:shd w:val="clear" w:color="auto" w:fill="FFFFFF"/>
        </w:rPr>
        <w:t>), Shahbaz Bhatti</w:t>
      </w:r>
      <w:r>
        <w:rPr>
          <w:rStyle w:val="Appelnotedebasdep"/>
          <w:rFonts w:cstheme="minorHAnsi"/>
          <w:shd w:val="clear" w:color="auto" w:fill="FFFFFF"/>
        </w:rPr>
        <w:footnoteReference w:id="193"/>
      </w:r>
      <w:r w:rsidRPr="00F6324B">
        <w:rPr>
          <w:rFonts w:cstheme="minorHAnsi"/>
          <w:shd w:val="clear" w:color="auto" w:fill="FFFFFF"/>
        </w:rPr>
        <w:t xml:space="preserve"> (ministre pakistanais des minorités religieuses et chrétien</w:t>
      </w:r>
      <w:r w:rsidR="0002038D">
        <w:rPr>
          <w:rFonts w:cstheme="minorHAnsi"/>
          <w:shd w:val="clear" w:color="auto" w:fill="FFFFFF"/>
        </w:rPr>
        <w:t>, assassiné</w:t>
      </w:r>
      <w:r w:rsidRPr="00F6324B">
        <w:rPr>
          <w:rFonts w:cstheme="minorHAnsi"/>
          <w:shd w:val="clear" w:color="auto" w:fill="FFFFFF"/>
        </w:rPr>
        <w:t>), Mashal Khan</w:t>
      </w:r>
      <w:r>
        <w:rPr>
          <w:rStyle w:val="Appelnotedebasdep"/>
          <w:rFonts w:cstheme="minorHAnsi"/>
          <w:shd w:val="clear" w:color="auto" w:fill="FFFFFF"/>
        </w:rPr>
        <w:footnoteReference w:id="194"/>
      </w:r>
      <w:r w:rsidRPr="00F6324B">
        <w:rPr>
          <w:rFonts w:cstheme="minorHAnsi"/>
          <w:shd w:val="clear" w:color="auto" w:fill="FFFFFF"/>
        </w:rPr>
        <w:t xml:space="preserve"> (un étudiant accusé de blasphème et battu à mort, suite à une dénonciation calomnieuse, alors qu'il dénonçaient la mauvaise gestion de l'université et avaient auparavant mené des manifestations contre elle)</w:t>
      </w:r>
      <w:r w:rsidR="0002038D">
        <w:rPr>
          <w:rFonts w:cstheme="minorHAnsi"/>
          <w:shd w:val="clear" w:color="auto" w:fill="FFFFFF"/>
        </w:rPr>
        <w:t>, l’</w:t>
      </w:r>
      <w:r w:rsidR="0002038D" w:rsidRPr="0002038D">
        <w:rPr>
          <w:rFonts w:cstheme="minorHAnsi"/>
          <w:shd w:val="clear" w:color="auto" w:fill="FFFFFF"/>
        </w:rPr>
        <w:t>Américain Tahir Ahmad Naseem</w:t>
      </w:r>
      <w:r w:rsidR="0002038D">
        <w:rPr>
          <w:rStyle w:val="Appelnotedebasdep"/>
          <w:rFonts w:cstheme="minorHAnsi"/>
          <w:shd w:val="clear" w:color="auto" w:fill="FFFFFF"/>
        </w:rPr>
        <w:footnoteReference w:id="195"/>
      </w:r>
      <w:r w:rsidR="0002038D">
        <w:rPr>
          <w:rFonts w:cstheme="minorHAnsi"/>
          <w:shd w:val="clear" w:color="auto" w:fill="FFFFFF"/>
        </w:rPr>
        <w:t xml:space="preserve"> (assassiné) </w:t>
      </w:r>
      <w:r w:rsidRPr="00F6324B">
        <w:rPr>
          <w:rFonts w:cstheme="minorHAnsi"/>
          <w:shd w:val="clear" w:color="auto" w:fill="FFFFFF"/>
        </w:rPr>
        <w:t xml:space="preserve"> ...</w:t>
      </w:r>
    </w:p>
    <w:p w14:paraId="2070D18F" w14:textId="232427D4" w:rsidR="00330788" w:rsidRDefault="00330788" w:rsidP="00DA04F3">
      <w:pPr>
        <w:spacing w:after="0" w:line="240" w:lineRule="auto"/>
        <w:jc w:val="both"/>
        <w:rPr>
          <w:rFonts w:cstheme="minorHAnsi"/>
          <w:shd w:val="clear" w:color="auto" w:fill="FFFFFF"/>
        </w:rPr>
      </w:pPr>
    </w:p>
    <w:p w14:paraId="3D18B16E" w14:textId="5F482E66" w:rsidR="00330788" w:rsidRDefault="00330788" w:rsidP="00330788">
      <w:pPr>
        <w:pStyle w:val="Titre2"/>
        <w:rPr>
          <w:shd w:val="clear" w:color="auto" w:fill="FFFFFF"/>
        </w:rPr>
      </w:pPr>
      <w:bookmarkStart w:id="91" w:name="_Toc48156603"/>
      <w:r>
        <w:rPr>
          <w:shd w:val="clear" w:color="auto" w:fill="FFFFFF"/>
        </w:rPr>
        <w:t>La haine, l’agressivité et l’interdiction de critiquer l’islam sur Internet</w:t>
      </w:r>
      <w:bookmarkEnd w:id="91"/>
    </w:p>
    <w:p w14:paraId="6F28D54B" w14:textId="0C8BA113" w:rsidR="00330788" w:rsidRDefault="00330788" w:rsidP="00DA04F3">
      <w:pPr>
        <w:spacing w:after="0" w:line="240" w:lineRule="auto"/>
        <w:jc w:val="both"/>
        <w:rPr>
          <w:rFonts w:cstheme="minorHAnsi"/>
          <w:shd w:val="clear" w:color="auto" w:fill="FFFFFF"/>
        </w:rPr>
      </w:pPr>
    </w:p>
    <w:p w14:paraId="7575F6B9" w14:textId="1C9F241F" w:rsidR="00330788" w:rsidRDefault="00330788" w:rsidP="00DA04F3">
      <w:pPr>
        <w:spacing w:after="0" w:line="240" w:lineRule="auto"/>
        <w:jc w:val="both"/>
        <w:rPr>
          <w:rFonts w:cstheme="minorHAnsi"/>
          <w:shd w:val="clear" w:color="auto" w:fill="FFFFFF"/>
        </w:rPr>
      </w:pPr>
      <w:r>
        <w:rPr>
          <w:rFonts w:cstheme="minorHAnsi"/>
          <w:shd w:val="clear" w:color="auto" w:fill="FFFFFF"/>
        </w:rPr>
        <w:t>Mehdi, « </w:t>
      </w:r>
      <w:r w:rsidRPr="00330788">
        <w:rPr>
          <w:rFonts w:cstheme="minorHAnsi"/>
          <w:i/>
          <w:iCs/>
          <w:shd w:val="clear" w:color="auto" w:fill="FFFFFF"/>
        </w:rPr>
        <w:t xml:space="preserve">En diffusant des nouvelles négatives sur les musulmans, </w:t>
      </w:r>
      <w:r w:rsidRPr="00330788">
        <w:rPr>
          <w:rFonts w:cstheme="minorHAnsi"/>
          <w:b/>
          <w:bCs/>
          <w:i/>
          <w:iCs/>
          <w:shd w:val="clear" w:color="auto" w:fill="FFFFFF"/>
        </w:rPr>
        <w:t>tu propages la haine de l’Islam</w:t>
      </w:r>
      <w:r>
        <w:rPr>
          <w:rFonts w:cstheme="minorHAnsi"/>
          <w:shd w:val="clear" w:color="auto" w:fill="FFFFFF"/>
        </w:rPr>
        <w:t> ».</w:t>
      </w:r>
    </w:p>
    <w:p w14:paraId="74851561" w14:textId="30921623" w:rsidR="009B1681" w:rsidRDefault="009B1681" w:rsidP="00DA04F3">
      <w:pPr>
        <w:spacing w:after="0" w:line="240" w:lineRule="auto"/>
        <w:jc w:val="both"/>
        <w:rPr>
          <w:rFonts w:cstheme="minorHAnsi"/>
          <w:shd w:val="clear" w:color="auto" w:fill="FFFFFF"/>
        </w:rPr>
      </w:pPr>
    </w:p>
    <w:p w14:paraId="6F6805C4" w14:textId="667C6FCC" w:rsidR="009B1681" w:rsidRPr="0045475D" w:rsidRDefault="009B1681" w:rsidP="00DA04F3">
      <w:pPr>
        <w:spacing w:after="0" w:line="240" w:lineRule="auto"/>
        <w:jc w:val="both"/>
        <w:rPr>
          <w:rFonts w:cstheme="minorHAnsi"/>
          <w:shd w:val="clear" w:color="auto" w:fill="FFFFFF"/>
        </w:rPr>
      </w:pPr>
      <w:r w:rsidRPr="009B1681">
        <w:rPr>
          <w:rFonts w:cstheme="minorHAnsi"/>
          <w:shd w:val="clear" w:color="auto" w:fill="FFFFFF"/>
        </w:rPr>
        <w:t xml:space="preserve">Selon Sam King, </w:t>
      </w:r>
      <w:r>
        <w:rPr>
          <w:rFonts w:cstheme="minorHAnsi"/>
          <w:shd w:val="clear" w:color="auto" w:fill="FFFFFF"/>
        </w:rPr>
        <w:t>« </w:t>
      </w:r>
      <w:r w:rsidRPr="00330788">
        <w:rPr>
          <w:rFonts w:cstheme="minorHAnsi"/>
          <w:b/>
          <w:bCs/>
          <w:i/>
          <w:iCs/>
          <w:shd w:val="clear" w:color="auto" w:fill="FFFFFF"/>
        </w:rPr>
        <w:t>Vous êtes des infidèles</w:t>
      </w:r>
      <w:r w:rsidRPr="009B1681">
        <w:rPr>
          <w:rFonts w:cstheme="minorHAnsi"/>
          <w:i/>
          <w:iCs/>
          <w:shd w:val="clear" w:color="auto" w:fill="FFFFFF"/>
        </w:rPr>
        <w:t xml:space="preserve"> et nous sommes musulmans, nous sommes au paradis et </w:t>
      </w:r>
      <w:r w:rsidRPr="00330788">
        <w:rPr>
          <w:rFonts w:cstheme="minorHAnsi"/>
          <w:b/>
          <w:bCs/>
          <w:i/>
          <w:iCs/>
          <w:shd w:val="clear" w:color="auto" w:fill="FFFFFF"/>
        </w:rPr>
        <w:t>vous êtes en enfer</w:t>
      </w:r>
      <w:r w:rsidRPr="009B1681">
        <w:rPr>
          <w:rFonts w:cstheme="minorHAnsi"/>
          <w:i/>
          <w:iCs/>
          <w:shd w:val="clear" w:color="auto" w:fill="FFFFFF"/>
        </w:rPr>
        <w:t>. Cette vidéo</w:t>
      </w:r>
      <w:r>
        <w:rPr>
          <w:rFonts w:cstheme="minorHAnsi"/>
          <w:i/>
          <w:iCs/>
          <w:shd w:val="clear" w:color="auto" w:fill="FFFFFF"/>
        </w:rPr>
        <w:t xml:space="preserve"> [sur le massacre des Banu Qoraiza]</w:t>
      </w:r>
      <w:r w:rsidRPr="009B1681">
        <w:rPr>
          <w:rFonts w:cstheme="minorHAnsi"/>
          <w:i/>
          <w:iCs/>
          <w:shd w:val="clear" w:color="auto" w:fill="FFFFFF"/>
        </w:rPr>
        <w:t xml:space="preserve"> ne changera rien, car la croyance est dans le cœur … Par nature il n'y a pas de dieu mais Dieu et Muhammad est le Messager de l'Islam</w:t>
      </w:r>
      <w:r>
        <w:rPr>
          <w:rFonts w:cstheme="minorHAnsi"/>
          <w:shd w:val="clear" w:color="auto" w:fill="FFFFFF"/>
        </w:rPr>
        <w:t> »</w:t>
      </w:r>
      <w:r w:rsidRPr="009B1681">
        <w:rPr>
          <w:rFonts w:cstheme="minorHAnsi"/>
          <w:shd w:val="clear" w:color="auto" w:fill="FFFFFF"/>
        </w:rPr>
        <w:t>.</w:t>
      </w:r>
    </w:p>
    <w:p w14:paraId="01E45771" w14:textId="69F868B0" w:rsidR="00DA04F3" w:rsidRDefault="00DA04F3" w:rsidP="00DD0949">
      <w:pPr>
        <w:spacing w:after="0" w:line="240" w:lineRule="auto"/>
      </w:pPr>
    </w:p>
    <w:p w14:paraId="79D5213E" w14:textId="066BDBDC" w:rsidR="00507324" w:rsidRDefault="00507324" w:rsidP="00507324">
      <w:pPr>
        <w:pStyle w:val="Titre2"/>
      </w:pPr>
      <w:bookmarkStart w:id="92" w:name="_Toc48156604"/>
      <w:r>
        <w:t>Suprémacisme musulman (et politique nataliste)</w:t>
      </w:r>
      <w:bookmarkEnd w:id="92"/>
    </w:p>
    <w:p w14:paraId="75A8949D" w14:textId="5F5A3FD9" w:rsidR="00507324" w:rsidRDefault="00507324" w:rsidP="00DD0949">
      <w:pPr>
        <w:spacing w:after="0" w:line="240" w:lineRule="auto"/>
      </w:pPr>
    </w:p>
    <w:p w14:paraId="24504891" w14:textId="73B25086" w:rsidR="00507324" w:rsidRDefault="00507324" w:rsidP="00507324">
      <w:pPr>
        <w:spacing w:after="0" w:line="240" w:lineRule="auto"/>
        <w:jc w:val="both"/>
      </w:pPr>
      <w:r w:rsidRPr="00507324">
        <w:t>"</w:t>
      </w:r>
      <w:r w:rsidRPr="00507324">
        <w:rPr>
          <w:i/>
          <w:iCs/>
        </w:rPr>
        <w:t>Tous les régimes de conquête ont eu des projets natalistes</w:t>
      </w:r>
      <w:r w:rsidRPr="00507324">
        <w:t>", ajoute Fabrice d'Almeida, historien spécialiste de la propagande</w:t>
      </w:r>
      <w:r>
        <w:t xml:space="preserve"> [34] [35] </w:t>
      </w:r>
      <w:r>
        <w:rPr>
          <w:rFonts w:cstheme="minorHAnsi"/>
          <w:color w:val="1D2129"/>
          <w:shd w:val="clear" w:color="auto" w:fill="FFFFFF"/>
        </w:rPr>
        <w:t>[36]</w:t>
      </w:r>
      <w:r w:rsidRPr="00507324">
        <w:t>.</w:t>
      </w:r>
    </w:p>
    <w:p w14:paraId="22269A7D" w14:textId="77777777" w:rsidR="005D7C76" w:rsidRDefault="005D7C76" w:rsidP="00DD0949">
      <w:pPr>
        <w:spacing w:after="0" w:line="240" w:lineRule="auto"/>
      </w:pPr>
    </w:p>
    <w:p w14:paraId="705FED62" w14:textId="574F0C4B" w:rsidR="004755B2" w:rsidRDefault="004755B2" w:rsidP="004755B2">
      <w:pPr>
        <w:pStyle w:val="Titre2"/>
      </w:pPr>
      <w:bookmarkStart w:id="93" w:name="_Toc48156605"/>
      <w:r>
        <w:t>Exemples de déclarations ou de discours suprématistes (reçues ou non par l’auteur)</w:t>
      </w:r>
      <w:bookmarkEnd w:id="93"/>
    </w:p>
    <w:p w14:paraId="2B22AD88" w14:textId="4D90CF02" w:rsidR="004755B2" w:rsidRDefault="004755B2" w:rsidP="004755B2">
      <w:pPr>
        <w:spacing w:after="0" w:line="240" w:lineRule="auto"/>
        <w:jc w:val="both"/>
        <w:rPr>
          <w:rFonts w:ascii="Calibri" w:hAnsi="Calibri" w:cs="Calibri"/>
        </w:rPr>
      </w:pPr>
    </w:p>
    <w:p w14:paraId="237D3C91" w14:textId="77777777" w:rsidR="00A0220C" w:rsidRDefault="00A0220C" w:rsidP="00A0220C">
      <w:pPr>
        <w:spacing w:after="0" w:line="240" w:lineRule="auto"/>
        <w:jc w:val="both"/>
        <w:rPr>
          <w:rFonts w:ascii="Calibri" w:hAnsi="Calibri" w:cs="Calibri"/>
        </w:rPr>
      </w:pPr>
      <w:r>
        <w:rPr>
          <w:rFonts w:ascii="Calibri" w:hAnsi="Calibri" w:cs="Calibri"/>
        </w:rPr>
        <w:t>Leurs discours sont cautionnés, aux yeux de ces musulmans, par leur interprétation de certains versets du Coran (</w:t>
      </w:r>
      <w:r>
        <w:t xml:space="preserve">Coran </w:t>
      </w:r>
      <w:r w:rsidRPr="007D310F">
        <w:t>3.110, 48.28, 61.9</w:t>
      </w:r>
      <w:r>
        <w:t xml:space="preserve"> …</w:t>
      </w:r>
      <w:r>
        <w:rPr>
          <w:rFonts w:ascii="Calibri" w:hAnsi="Calibri" w:cs="Calibri"/>
        </w:rPr>
        <w:t>).</w:t>
      </w:r>
    </w:p>
    <w:p w14:paraId="47625C56" w14:textId="77777777" w:rsidR="00A0220C" w:rsidRDefault="00A0220C" w:rsidP="004755B2">
      <w:pPr>
        <w:spacing w:after="0" w:line="240" w:lineRule="auto"/>
        <w:jc w:val="both"/>
        <w:rPr>
          <w:rFonts w:ascii="Calibri" w:hAnsi="Calibri" w:cs="Calibri"/>
        </w:rPr>
      </w:pPr>
    </w:p>
    <w:p w14:paraId="6C6807A8" w14:textId="77777777" w:rsidR="004755B2" w:rsidRDefault="004755B2" w:rsidP="004755B2">
      <w:pPr>
        <w:spacing w:after="0" w:line="240" w:lineRule="auto"/>
        <w:jc w:val="both"/>
      </w:pPr>
      <w:r w:rsidRPr="00F00002">
        <w:t>« </w:t>
      </w:r>
      <w:r w:rsidRPr="00D218C0">
        <w:rPr>
          <w:i/>
          <w:iCs/>
        </w:rPr>
        <w:t>Vous avez la science de la calomnie [contre l'islam], nous, on a la démographie. On verra bien qui sera gagnant</w:t>
      </w:r>
      <w:r w:rsidRPr="00F00002">
        <w:t> ».</w:t>
      </w:r>
    </w:p>
    <w:p w14:paraId="6DFA9C48" w14:textId="77777777" w:rsidR="004755B2" w:rsidRDefault="004755B2" w:rsidP="004755B2">
      <w:pPr>
        <w:spacing w:after="0" w:line="240" w:lineRule="auto"/>
        <w:jc w:val="both"/>
      </w:pPr>
    </w:p>
    <w:p w14:paraId="424A77DB" w14:textId="77777777" w:rsidR="004755B2" w:rsidRDefault="004755B2" w:rsidP="004755B2">
      <w:pPr>
        <w:spacing w:after="0" w:line="240" w:lineRule="auto"/>
        <w:jc w:val="both"/>
      </w:pPr>
      <w:r>
        <w:t>« </w:t>
      </w:r>
      <w:r w:rsidRPr="00D218C0">
        <w:rPr>
          <w:i/>
          <w:iCs/>
        </w:rPr>
        <w:t>D'ici 75 ans on sera majoritaire en Europe, Inchaallah</w:t>
      </w:r>
      <w:r>
        <w:t> »</w:t>
      </w:r>
      <w:r w:rsidRPr="007F29DB">
        <w:t>.</w:t>
      </w:r>
    </w:p>
    <w:p w14:paraId="3DE4F695" w14:textId="77777777" w:rsidR="004755B2" w:rsidRDefault="004755B2" w:rsidP="004755B2">
      <w:pPr>
        <w:spacing w:after="0" w:line="240" w:lineRule="auto"/>
        <w:jc w:val="both"/>
      </w:pPr>
    </w:p>
    <w:p w14:paraId="13D48CCC" w14:textId="77777777" w:rsidR="004755B2" w:rsidRDefault="004755B2" w:rsidP="004755B2">
      <w:pPr>
        <w:spacing w:after="0" w:line="240" w:lineRule="auto"/>
        <w:jc w:val="both"/>
      </w:pPr>
      <w:r>
        <w:t>« </w:t>
      </w:r>
      <w:r w:rsidRPr="00D218C0">
        <w:rPr>
          <w:i/>
          <w:iCs/>
        </w:rPr>
        <w:t>Le combat de X. pour éradiquer l'Islam est peine perdu. Au cas où vous n'êtes pas au courant, l'Islam progresse plus vite à chaque fois qu'on l'attaque</w:t>
      </w:r>
      <w:r>
        <w:t> ».</w:t>
      </w:r>
    </w:p>
    <w:p w14:paraId="5C2A1957" w14:textId="77777777" w:rsidR="004755B2" w:rsidRDefault="004755B2" w:rsidP="004755B2">
      <w:pPr>
        <w:spacing w:after="0" w:line="240" w:lineRule="auto"/>
        <w:jc w:val="both"/>
        <w:rPr>
          <w:rFonts w:ascii="Calibri" w:hAnsi="Calibri" w:cs="Calibri"/>
        </w:rPr>
      </w:pPr>
    </w:p>
    <w:p w14:paraId="561B1764" w14:textId="77777777" w:rsidR="004755B2" w:rsidRDefault="004755B2" w:rsidP="004755B2">
      <w:pPr>
        <w:spacing w:after="0" w:line="240" w:lineRule="auto"/>
      </w:pPr>
      <w:r>
        <w:t>« </w:t>
      </w:r>
      <w:r w:rsidRPr="006E4085">
        <w:rPr>
          <w:i/>
          <w:iCs/>
        </w:rPr>
        <w:t xml:space="preserve">Dieu sait ce qu'il veut. Le musulmans vont croitre, mais, </w:t>
      </w:r>
      <w:r w:rsidRPr="00181A64">
        <w:rPr>
          <w:i/>
        </w:rPr>
        <w:t>les autres, qui consomment de l'alcool ou autre produit néfaste pour la santé vont décroitre</w:t>
      </w:r>
      <w:r>
        <w:t> »</w:t>
      </w:r>
      <w:r w:rsidRPr="00D70316">
        <w:t>.</w:t>
      </w:r>
    </w:p>
    <w:p w14:paraId="685D29AC" w14:textId="77777777" w:rsidR="004755B2" w:rsidRDefault="004755B2" w:rsidP="004755B2">
      <w:pPr>
        <w:spacing w:after="0" w:line="240" w:lineRule="auto"/>
        <w:jc w:val="both"/>
        <w:rPr>
          <w:rFonts w:ascii="Calibri" w:hAnsi="Calibri" w:cs="Calibri"/>
        </w:rPr>
      </w:pPr>
    </w:p>
    <w:p w14:paraId="59149D39" w14:textId="77777777" w:rsidR="004755B2" w:rsidRDefault="004755B2" w:rsidP="004755B2">
      <w:pPr>
        <w:spacing w:after="0" w:line="240" w:lineRule="auto"/>
        <w:jc w:val="both"/>
        <w:rPr>
          <w:i/>
          <w:iCs/>
        </w:rPr>
      </w:pPr>
      <w:r>
        <w:lastRenderedPageBreak/>
        <w:t>« </w:t>
      </w:r>
      <w:r w:rsidRPr="006C5F25">
        <w:rPr>
          <w:i/>
          <w:iCs/>
        </w:rPr>
        <w:t xml:space="preserve">En 2100, les musulmans seront au top </w:t>
      </w:r>
      <w:r>
        <w:rPr>
          <w:i/>
          <w:iCs/>
        </w:rPr>
        <w:t>I</w:t>
      </w:r>
      <w:r w:rsidRPr="006C5F25">
        <w:rPr>
          <w:i/>
          <w:iCs/>
        </w:rPr>
        <w:t>nch</w:t>
      </w:r>
      <w:r>
        <w:rPr>
          <w:i/>
          <w:iCs/>
        </w:rPr>
        <w:t xml:space="preserve"> A</w:t>
      </w:r>
      <w:r w:rsidRPr="006C5F25">
        <w:rPr>
          <w:i/>
          <w:iCs/>
        </w:rPr>
        <w:t>llah, à savoir plus de 3900 millions</w:t>
      </w:r>
      <w:r>
        <w:rPr>
          <w:i/>
          <w:iCs/>
        </w:rPr>
        <w:t xml:space="preserve">. </w:t>
      </w:r>
    </w:p>
    <w:p w14:paraId="06E08993" w14:textId="4A41D6A2" w:rsidR="004755B2" w:rsidRDefault="004755B2" w:rsidP="004755B2">
      <w:pPr>
        <w:spacing w:after="0" w:line="240" w:lineRule="auto"/>
        <w:jc w:val="both"/>
      </w:pPr>
      <w:r>
        <w:rPr>
          <w:i/>
          <w:iCs/>
        </w:rPr>
        <w:t>L</w:t>
      </w:r>
      <w:r w:rsidRPr="009E65A2">
        <w:rPr>
          <w:i/>
          <w:iCs/>
        </w:rPr>
        <w:t>a France appartient à Allah</w:t>
      </w:r>
      <w:r>
        <w:rPr>
          <w:i/>
          <w:iCs/>
        </w:rPr>
        <w:t xml:space="preserve">. </w:t>
      </w:r>
      <w:r w:rsidRPr="00DE4A76">
        <w:rPr>
          <w:i/>
          <w:iCs/>
        </w:rPr>
        <w:t>Toute la terre appartient à Allah</w:t>
      </w:r>
      <w:r>
        <w:t> », Mehdi</w:t>
      </w:r>
      <w:r w:rsidRPr="006C5F25">
        <w:t>.</w:t>
      </w:r>
    </w:p>
    <w:p w14:paraId="5AD3E00A" w14:textId="0D46BBA6" w:rsidR="00370C12" w:rsidRDefault="00370C12" w:rsidP="004755B2">
      <w:pPr>
        <w:spacing w:after="0" w:line="240" w:lineRule="auto"/>
        <w:jc w:val="both"/>
      </w:pPr>
    </w:p>
    <w:p w14:paraId="6D9984E0" w14:textId="2068CF10" w:rsidR="00370C12" w:rsidRDefault="00370C12" w:rsidP="004755B2">
      <w:pPr>
        <w:spacing w:after="0" w:line="240" w:lineRule="auto"/>
        <w:jc w:val="both"/>
      </w:pPr>
      <w:r>
        <w:rPr>
          <w:rFonts w:ascii="Calibri" w:hAnsi="Calibri" w:cs="Calibri"/>
          <w:i/>
          <w:iCs/>
        </w:rPr>
        <w:t>« </w:t>
      </w:r>
      <w:r w:rsidRPr="009F25E4">
        <w:rPr>
          <w:rFonts w:ascii="Calibri" w:hAnsi="Calibri" w:cs="Calibri"/>
          <w:i/>
          <w:iCs/>
        </w:rPr>
        <w:t>Maintenant, les labos de grands pays riche sont envahis par de chercheurs musulmans du monde entier, pour la simple raison que la natalité des pays non musulmans sont en baisse continuelle</w:t>
      </w:r>
      <w:r>
        <w:rPr>
          <w:rFonts w:ascii="Calibri" w:hAnsi="Calibri" w:cs="Calibri"/>
          <w:i/>
          <w:iCs/>
        </w:rPr>
        <w:t> »</w:t>
      </w:r>
      <w:r w:rsidRPr="009F25E4">
        <w:rPr>
          <w:rFonts w:ascii="Calibri" w:hAnsi="Calibri" w:cs="Calibri"/>
          <w:i/>
          <w:iCs/>
        </w:rPr>
        <w:t>.</w:t>
      </w:r>
    </w:p>
    <w:p w14:paraId="6F0A7529" w14:textId="77777777" w:rsidR="004755B2" w:rsidRDefault="004755B2" w:rsidP="004755B2">
      <w:pPr>
        <w:spacing w:after="0" w:line="240" w:lineRule="auto"/>
        <w:jc w:val="both"/>
        <w:rPr>
          <w:rFonts w:ascii="Calibri" w:hAnsi="Calibri" w:cs="Calibri"/>
        </w:rPr>
      </w:pPr>
    </w:p>
    <w:p w14:paraId="7F3D9EE6" w14:textId="77777777" w:rsidR="004755B2" w:rsidRDefault="004755B2" w:rsidP="004755B2">
      <w:pPr>
        <w:spacing w:after="0" w:line="240" w:lineRule="auto"/>
        <w:jc w:val="both"/>
      </w:pPr>
      <w:r>
        <w:t>« </w:t>
      </w:r>
      <w:r w:rsidRPr="00D97284">
        <w:t xml:space="preserve">« </w:t>
      </w:r>
      <w:r w:rsidRPr="00D97284">
        <w:rPr>
          <w:i/>
          <w:iCs/>
        </w:rPr>
        <w:t>J'en appelle à mes frères et sœurs en Europe. Ne faites pas 3, mais 5 enfants. Car vous êtes l'avenir de l'Europe</w:t>
      </w:r>
      <w:r w:rsidRPr="00D97284">
        <w:t>. »</w:t>
      </w:r>
      <w:r>
        <w:t>, Recep Erdogan, président de la Turquie, le 17 mars 2017.</w:t>
      </w:r>
    </w:p>
    <w:p w14:paraId="5033E659" w14:textId="1540D958" w:rsidR="004755B2" w:rsidRDefault="004755B2" w:rsidP="00DD0949">
      <w:pPr>
        <w:spacing w:after="0" w:line="240" w:lineRule="auto"/>
      </w:pPr>
    </w:p>
    <w:p w14:paraId="056E61BA" w14:textId="77777777" w:rsidR="005A4EE8" w:rsidRPr="005F22E1" w:rsidRDefault="005A4EE8" w:rsidP="005A4EE8">
      <w:pPr>
        <w:spacing w:after="0" w:line="240" w:lineRule="auto"/>
        <w:jc w:val="both"/>
      </w:pPr>
      <w:r>
        <w:t>« </w:t>
      </w:r>
      <w:r w:rsidRPr="00D218C0">
        <w:rPr>
          <w:b/>
          <w:bCs/>
          <w:i/>
        </w:rPr>
        <w:t>Le monde entier sera converti</w:t>
      </w:r>
      <w:r w:rsidRPr="00D218C0">
        <w:rPr>
          <w:b/>
          <w:bCs/>
        </w:rPr>
        <w:t xml:space="preserve"> </w:t>
      </w:r>
      <w:r w:rsidRPr="00D218C0">
        <w:rPr>
          <w:b/>
          <w:bCs/>
          <w:i/>
        </w:rPr>
        <w:t>en une seule nation, avec l'Islam comme seule religion, la Mecque comme capitale et le Coran comme constitution officielle</w:t>
      </w:r>
      <w:r w:rsidRPr="00F93438">
        <w:rPr>
          <w:i/>
        </w:rPr>
        <w:t>. Cela a déjà commencé</w:t>
      </w:r>
      <w:r>
        <w:t xml:space="preserve"> », </w:t>
      </w:r>
      <w:r w:rsidRPr="00D51989">
        <w:t>Dr. Zakir Naik</w:t>
      </w:r>
      <w:r>
        <w:t>.</w:t>
      </w:r>
    </w:p>
    <w:p w14:paraId="73DEB55F" w14:textId="437D46F4" w:rsidR="004755B2" w:rsidRDefault="004755B2" w:rsidP="00DD0949">
      <w:pPr>
        <w:spacing w:after="0" w:line="240" w:lineRule="auto"/>
      </w:pPr>
    </w:p>
    <w:p w14:paraId="0E89E4DB" w14:textId="77777777" w:rsidR="005A4EE8" w:rsidRDefault="005A4EE8" w:rsidP="005A4EE8">
      <w:pPr>
        <w:spacing w:after="0" w:line="240" w:lineRule="auto"/>
        <w:jc w:val="both"/>
      </w:pPr>
      <w:r>
        <w:t>« </w:t>
      </w:r>
      <w:r w:rsidRPr="00605A12">
        <w:rPr>
          <w:i/>
          <w:iCs/>
        </w:rPr>
        <w:t xml:space="preserve">Tôt </w:t>
      </w:r>
      <w:r>
        <w:rPr>
          <w:i/>
          <w:iCs/>
        </w:rPr>
        <w:t>o</w:t>
      </w:r>
      <w:r w:rsidRPr="00605A12">
        <w:rPr>
          <w:i/>
          <w:iCs/>
        </w:rPr>
        <w:t>u très</w:t>
      </w:r>
      <w:r>
        <w:rPr>
          <w:i/>
          <w:iCs/>
        </w:rPr>
        <w:t xml:space="preserve"> tôt,</w:t>
      </w:r>
      <w:r w:rsidRPr="00605A12">
        <w:rPr>
          <w:i/>
          <w:iCs/>
        </w:rPr>
        <w:t xml:space="preserve"> l'islam dominera le monde, in shaa </w:t>
      </w:r>
      <w:r>
        <w:rPr>
          <w:i/>
          <w:iCs/>
        </w:rPr>
        <w:t>A</w:t>
      </w:r>
      <w:r w:rsidRPr="00605A12">
        <w:rPr>
          <w:i/>
          <w:iCs/>
        </w:rPr>
        <w:t>llah</w:t>
      </w:r>
      <w:r>
        <w:t> »</w:t>
      </w:r>
      <w:r w:rsidRPr="00605A12">
        <w:t>, El Youssouf Nana.</w:t>
      </w:r>
    </w:p>
    <w:p w14:paraId="5B1D592F" w14:textId="77777777" w:rsidR="005A4EE8" w:rsidRDefault="005A4EE8" w:rsidP="005A4EE8">
      <w:pPr>
        <w:spacing w:after="0" w:line="240" w:lineRule="auto"/>
        <w:jc w:val="both"/>
      </w:pPr>
    </w:p>
    <w:p w14:paraId="0FF33FB0" w14:textId="77777777" w:rsidR="005A4EE8" w:rsidRDefault="005A4EE8" w:rsidP="005A4EE8">
      <w:pPr>
        <w:spacing w:after="0" w:line="240" w:lineRule="auto"/>
        <w:jc w:val="both"/>
      </w:pPr>
      <w:r>
        <w:t>« </w:t>
      </w:r>
      <w:r w:rsidRPr="00247AA6">
        <w:rPr>
          <w:i/>
          <w:iCs/>
        </w:rPr>
        <w:t xml:space="preserve">Beaucoup d’ignorants pensent que tous les prophètes avant la venue de jésus (paix sur lui) avaient comme religion le JUDAÏSME, et que L'ISLAM serait la religion de MUHAMMAD (sws) or c'est totalement faux! </w:t>
      </w:r>
      <w:r w:rsidRPr="00247AA6">
        <w:rPr>
          <w:b/>
          <w:bCs/>
          <w:i/>
          <w:iCs/>
        </w:rPr>
        <w:t>Il n’y a QU'UNE SEUL RELIGION de vrai (L’islam), c’est celle de tous les prophètes</w:t>
      </w:r>
      <w:r w:rsidRPr="00247AA6">
        <w:rPr>
          <w:i/>
          <w:iCs/>
        </w:rPr>
        <w:t xml:space="preserve">. </w:t>
      </w:r>
      <w:r w:rsidRPr="00247AA6">
        <w:rPr>
          <w:b/>
          <w:bCs/>
          <w:i/>
          <w:iCs/>
        </w:rPr>
        <w:t>Le Judaïsme et le christianisme sont une religion inventé</w:t>
      </w:r>
      <w:r>
        <w:t> »</w:t>
      </w:r>
      <w:r w:rsidRPr="00247AA6">
        <w:t>.</w:t>
      </w:r>
    </w:p>
    <w:p w14:paraId="3817CA9E" w14:textId="5CFE4CC9" w:rsidR="005A4EE8" w:rsidRDefault="005A4EE8" w:rsidP="00DD0949">
      <w:pPr>
        <w:spacing w:after="0" w:line="240" w:lineRule="auto"/>
      </w:pPr>
    </w:p>
    <w:p w14:paraId="2BE2986D" w14:textId="77777777" w:rsidR="005A4EE8" w:rsidRDefault="005A4EE8" w:rsidP="005A4EE8">
      <w:pPr>
        <w:spacing w:after="0" w:line="240" w:lineRule="auto"/>
        <w:jc w:val="both"/>
      </w:pPr>
      <w:r>
        <w:t>« </w:t>
      </w:r>
      <w:r w:rsidRPr="005E051C">
        <w:rPr>
          <w:b/>
          <w:bCs/>
          <w:i/>
          <w:iCs/>
        </w:rPr>
        <w:t>Les occidentaux doivent se mettre dans la tête le fait que l'islam les dominera. Le saint coran nous apprend que là où on va, on doit s'approprier ces terres au nom de l'islam</w:t>
      </w:r>
      <w:r w:rsidRPr="005E051C">
        <w:rPr>
          <w:i/>
          <w:iCs/>
        </w:rPr>
        <w:t>, c'est aussi simple que cela !</w:t>
      </w:r>
      <w:r>
        <w:t> »,</w:t>
      </w:r>
      <w:r w:rsidRPr="005E051C">
        <w:t xml:space="preserve"> Anjem Choudary, avocat et activiste salafiste anglais d'origine pakistanaise</w:t>
      </w:r>
      <w:r>
        <w:t>.</w:t>
      </w:r>
    </w:p>
    <w:p w14:paraId="22D49B28" w14:textId="54A35EDA" w:rsidR="005A4EE8" w:rsidRDefault="005A4EE8" w:rsidP="00DD0949">
      <w:pPr>
        <w:spacing w:after="0" w:line="240" w:lineRule="auto"/>
      </w:pPr>
    </w:p>
    <w:p w14:paraId="72DA3D94" w14:textId="77777777" w:rsidR="005A4EE8" w:rsidRDefault="005A4EE8" w:rsidP="005A4EE8">
      <w:pPr>
        <w:spacing w:after="0" w:line="240" w:lineRule="auto"/>
        <w:jc w:val="both"/>
      </w:pPr>
      <w:r>
        <w:t>« </w:t>
      </w:r>
      <w:r w:rsidRPr="00034AC1">
        <w:rPr>
          <w:b/>
          <w:bCs/>
          <w:i/>
          <w:iCs/>
        </w:rPr>
        <w:t>Un jour, les musulmans que vous avez enrôlés dans vos polices européennes et dans vos armées se lèveront et ils vous écraseront</w:t>
      </w:r>
      <w:r>
        <w:t> », Omar Bakri Mohammmed, imam radical britannique.</w:t>
      </w:r>
    </w:p>
    <w:p w14:paraId="1A7AC4BD" w14:textId="543A1559" w:rsidR="005A4EE8" w:rsidRDefault="005A4EE8" w:rsidP="00DD0949">
      <w:pPr>
        <w:spacing w:after="0" w:line="240" w:lineRule="auto"/>
      </w:pPr>
    </w:p>
    <w:p w14:paraId="06B820CE" w14:textId="77777777" w:rsidR="005A4EE8" w:rsidRDefault="005A4EE8" w:rsidP="005A4EE8">
      <w:pPr>
        <w:spacing w:after="0" w:line="240" w:lineRule="auto"/>
        <w:jc w:val="both"/>
      </w:pPr>
      <w:r>
        <w:t>« </w:t>
      </w:r>
      <w:r w:rsidRPr="00E91BFA">
        <w:rPr>
          <w:i/>
          <w:iCs/>
        </w:rPr>
        <w:t xml:space="preserve">Avec vos lois démocratiques nous vous coloniserons, </w:t>
      </w:r>
      <w:r w:rsidRPr="005A4EE8">
        <w:rPr>
          <w:b/>
          <w:bCs/>
          <w:i/>
          <w:iCs/>
        </w:rPr>
        <w:t>avec nos lois coraniques, nous vous dominerons</w:t>
      </w:r>
      <w:r>
        <w:t> »</w:t>
      </w:r>
      <w:r w:rsidRPr="00E91BFA">
        <w:t>, Youssef al-Qaradâwî, théologien, Frères musulmans, réfugié au Qatar, en 2002.</w:t>
      </w:r>
    </w:p>
    <w:p w14:paraId="5351DDD5" w14:textId="29FDEB74" w:rsidR="005A4EE8" w:rsidRDefault="005A4EE8" w:rsidP="00DD0949">
      <w:pPr>
        <w:spacing w:after="0" w:line="240" w:lineRule="auto"/>
      </w:pPr>
    </w:p>
    <w:p w14:paraId="34ACEDCA" w14:textId="77777777" w:rsidR="00280760" w:rsidRDefault="00280760" w:rsidP="00280760">
      <w:pPr>
        <w:spacing w:after="0" w:line="240" w:lineRule="auto"/>
        <w:jc w:val="center"/>
        <w:rPr>
          <w:rFonts w:cstheme="minorHAnsi"/>
          <w:color w:val="1D2129"/>
          <w:shd w:val="clear" w:color="auto" w:fill="FFFFFF"/>
        </w:rPr>
      </w:pPr>
      <w:r>
        <w:rPr>
          <w:noProof/>
        </w:rPr>
        <w:drawing>
          <wp:inline distT="0" distB="0" distL="0" distR="0" wp14:anchorId="388C063A" wp14:editId="6ED7B1B7">
            <wp:extent cx="3634795" cy="2407285"/>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37521" cy="2409090"/>
                    </a:xfrm>
                    <a:prstGeom prst="rect">
                      <a:avLst/>
                    </a:prstGeom>
                    <a:noFill/>
                    <a:ln>
                      <a:noFill/>
                    </a:ln>
                  </pic:spPr>
                </pic:pic>
              </a:graphicData>
            </a:graphic>
          </wp:inline>
        </w:drawing>
      </w:r>
      <w:r>
        <w:rPr>
          <w:rFonts w:cstheme="minorHAnsi"/>
          <w:color w:val="1D2129"/>
          <w:shd w:val="clear" w:color="auto" w:fill="FFFFFF"/>
        </w:rPr>
        <w:t xml:space="preserve">  </w:t>
      </w:r>
      <w:r>
        <w:rPr>
          <w:noProof/>
        </w:rPr>
        <w:drawing>
          <wp:inline distT="0" distB="0" distL="0" distR="0" wp14:anchorId="63C9A0BB" wp14:editId="49280B76">
            <wp:extent cx="2449704" cy="2390775"/>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54744" cy="2395694"/>
                    </a:xfrm>
                    <a:prstGeom prst="rect">
                      <a:avLst/>
                    </a:prstGeom>
                    <a:noFill/>
                    <a:ln>
                      <a:noFill/>
                    </a:ln>
                  </pic:spPr>
                </pic:pic>
              </a:graphicData>
            </a:graphic>
          </wp:inline>
        </w:drawing>
      </w:r>
    </w:p>
    <w:p w14:paraId="692B2DE1" w14:textId="77777777" w:rsidR="00280760" w:rsidRDefault="00280760" w:rsidP="00280760">
      <w:pPr>
        <w:spacing w:after="0" w:line="240" w:lineRule="auto"/>
        <w:jc w:val="center"/>
        <w:rPr>
          <w:rFonts w:cstheme="minorHAnsi"/>
          <w:color w:val="1D2129"/>
          <w:shd w:val="clear" w:color="auto" w:fill="FFFFFF"/>
        </w:rPr>
      </w:pPr>
      <w:r>
        <w:rPr>
          <w:rFonts w:cstheme="minorHAnsi"/>
          <w:color w:val="1D2129"/>
          <w:shd w:val="clear" w:color="auto" w:fill="FFFFFF"/>
        </w:rPr>
        <w:t>« </w:t>
      </w:r>
      <w:r w:rsidRPr="00884394">
        <w:rPr>
          <w:rFonts w:cstheme="minorHAnsi"/>
          <w:i/>
          <w:iCs/>
          <w:color w:val="1D2129"/>
          <w:shd w:val="clear" w:color="auto" w:fill="FFFFFF"/>
        </w:rPr>
        <w:t>La charia est la vraie solution</w:t>
      </w:r>
      <w:r>
        <w:rPr>
          <w:rFonts w:cstheme="minorHAnsi"/>
          <w:i/>
          <w:iCs/>
          <w:color w:val="1D2129"/>
          <w:shd w:val="clear" w:color="auto" w:fill="FFFFFF"/>
        </w:rPr>
        <w:t xml:space="preserve"> / for the Netherlands</w:t>
      </w:r>
      <w:r>
        <w:rPr>
          <w:rFonts w:cstheme="minorHAnsi"/>
          <w:color w:val="1D2129"/>
          <w:shd w:val="clear" w:color="auto" w:fill="FFFFFF"/>
        </w:rPr>
        <w:t> ». « </w:t>
      </w:r>
      <w:r w:rsidRPr="00884394">
        <w:rPr>
          <w:rFonts w:cstheme="minorHAnsi"/>
          <w:i/>
          <w:iCs/>
          <w:color w:val="1D2129"/>
          <w:shd w:val="clear" w:color="auto" w:fill="FFFFFF"/>
        </w:rPr>
        <w:t>La liberté va en enfer</w:t>
      </w:r>
      <w:r>
        <w:rPr>
          <w:rFonts w:cstheme="minorHAnsi"/>
          <w:color w:val="1D2129"/>
          <w:shd w:val="clear" w:color="auto" w:fill="FFFFFF"/>
        </w:rPr>
        <w:t> ». « </w:t>
      </w:r>
      <w:r w:rsidRPr="00884394">
        <w:rPr>
          <w:rFonts w:cstheme="minorHAnsi"/>
          <w:i/>
          <w:iCs/>
          <w:color w:val="1D2129"/>
          <w:shd w:val="clear" w:color="auto" w:fill="FFFFFF"/>
        </w:rPr>
        <w:t>L’islam dominera le monde</w:t>
      </w:r>
      <w:r>
        <w:rPr>
          <w:rFonts w:cstheme="minorHAnsi"/>
          <w:color w:val="1D2129"/>
          <w:shd w:val="clear" w:color="auto" w:fill="FFFFFF"/>
        </w:rPr>
        <w:t> ».</w:t>
      </w:r>
    </w:p>
    <w:p w14:paraId="0D3E937E" w14:textId="77777777" w:rsidR="00280760" w:rsidRDefault="00280760" w:rsidP="00DD0949">
      <w:pPr>
        <w:spacing w:after="0" w:line="240" w:lineRule="auto"/>
      </w:pPr>
    </w:p>
    <w:p w14:paraId="482D516B" w14:textId="77777777" w:rsidR="002D1E2B" w:rsidRDefault="002D1E2B" w:rsidP="002D1E2B">
      <w:pPr>
        <w:pStyle w:val="Titre1"/>
        <w:rPr>
          <w:shd w:val="clear" w:color="auto" w:fill="FFFFFF"/>
        </w:rPr>
      </w:pPr>
      <w:bookmarkStart w:id="94" w:name="_Toc48156606"/>
      <w:r>
        <w:rPr>
          <w:shd w:val="clear" w:color="auto" w:fill="FFFFFF"/>
        </w:rPr>
        <w:t>Les différents visages de l’islam</w:t>
      </w:r>
      <w:bookmarkEnd w:id="94"/>
    </w:p>
    <w:p w14:paraId="0D995BED" w14:textId="77777777" w:rsidR="002D1E2B" w:rsidRDefault="002D1E2B" w:rsidP="002D1E2B">
      <w:pPr>
        <w:spacing w:after="0" w:line="240" w:lineRule="auto"/>
        <w:jc w:val="both"/>
        <w:rPr>
          <w:rFonts w:cstheme="minorHAnsi"/>
          <w:color w:val="1D2129"/>
          <w:shd w:val="clear" w:color="auto" w:fill="FFFFFF"/>
        </w:rPr>
      </w:pPr>
    </w:p>
    <w:p w14:paraId="4F6855B5" w14:textId="77777777" w:rsidR="002D1E2B" w:rsidRDefault="002D1E2B" w:rsidP="002D1E2B">
      <w:pPr>
        <w:spacing w:after="0" w:line="240" w:lineRule="auto"/>
        <w:jc w:val="both"/>
        <w:rPr>
          <w:rFonts w:cstheme="minorHAnsi"/>
          <w:color w:val="1D2129"/>
          <w:shd w:val="clear" w:color="auto" w:fill="FFFFFF"/>
        </w:rPr>
      </w:pPr>
      <w:r>
        <w:rPr>
          <w:rFonts w:cstheme="minorHAnsi"/>
          <w:color w:val="1D2129"/>
          <w:shd w:val="clear" w:color="auto" w:fill="FFFFFF"/>
        </w:rPr>
        <w:t>Dans le monde réel, hors des beaux discours, l’islam présente régulièrement des visages totalement contradictoires :</w:t>
      </w:r>
    </w:p>
    <w:p w14:paraId="70ACECF3" w14:textId="77777777" w:rsidR="002D1E2B" w:rsidRDefault="002D1E2B" w:rsidP="002D1E2B">
      <w:pPr>
        <w:spacing w:after="0" w:line="240" w:lineRule="auto"/>
        <w:jc w:val="both"/>
        <w:rPr>
          <w:rFonts w:cstheme="minorHAnsi"/>
          <w:color w:val="1D2129"/>
          <w:shd w:val="clear" w:color="auto" w:fill="FFFFFF"/>
        </w:rPr>
      </w:pPr>
    </w:p>
    <w:tbl>
      <w:tblPr>
        <w:tblStyle w:val="Grilledutableau"/>
        <w:tblW w:w="0" w:type="auto"/>
        <w:tblLook w:val="04A0" w:firstRow="1" w:lastRow="0" w:firstColumn="1" w:lastColumn="0" w:noHBand="0" w:noVBand="1"/>
      </w:tblPr>
      <w:tblGrid>
        <w:gridCol w:w="5285"/>
        <w:gridCol w:w="28"/>
        <w:gridCol w:w="5477"/>
      </w:tblGrid>
      <w:tr w:rsidR="002D1E2B" w14:paraId="16644C02" w14:textId="77777777" w:rsidTr="00024630">
        <w:tc>
          <w:tcPr>
            <w:tcW w:w="5395" w:type="dxa"/>
            <w:gridSpan w:val="2"/>
          </w:tcPr>
          <w:p w14:paraId="350B0B35" w14:textId="77777777" w:rsidR="002D1E2B" w:rsidRDefault="002D1E2B" w:rsidP="00024630">
            <w:pPr>
              <w:jc w:val="center"/>
              <w:rPr>
                <w:rFonts w:cstheme="minorHAnsi"/>
                <w:color w:val="1D2129"/>
                <w:shd w:val="clear" w:color="auto" w:fill="FFFFFF"/>
              </w:rPr>
            </w:pPr>
            <w:r>
              <w:rPr>
                <w:noProof/>
              </w:rPr>
              <w:lastRenderedPageBreak/>
              <w:drawing>
                <wp:inline distT="0" distB="0" distL="0" distR="0" wp14:anchorId="06C36B50" wp14:editId="11F8A1C0">
                  <wp:extent cx="3124200" cy="3124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14:paraId="03B9BD82" w14:textId="77777777" w:rsidR="002D1E2B" w:rsidRDefault="002D1E2B" w:rsidP="00024630">
            <w:pPr>
              <w:jc w:val="center"/>
              <w:rPr>
                <w:rFonts w:cstheme="minorHAnsi"/>
                <w:color w:val="1D2129"/>
                <w:shd w:val="clear" w:color="auto" w:fill="FFFFFF"/>
              </w:rPr>
            </w:pPr>
            <w:r>
              <w:rPr>
                <w:rFonts w:cstheme="minorHAnsi"/>
                <w:color w:val="1D2129"/>
                <w:shd w:val="clear" w:color="auto" w:fill="FFFFFF"/>
              </w:rPr>
              <w:t xml:space="preserve">Jihad al-nafs : </w:t>
            </w:r>
            <w:r w:rsidRPr="00A06B56">
              <w:rPr>
                <w:rFonts w:cstheme="minorHAnsi"/>
                <w:color w:val="1D2129"/>
                <w:shd w:val="clear" w:color="auto" w:fill="FFFFFF"/>
              </w:rPr>
              <w:t xml:space="preserve">Le Prophète </w:t>
            </w:r>
            <w:r>
              <w:rPr>
                <w:rFonts w:cstheme="minorHAnsi"/>
                <w:color w:val="1D2129"/>
                <w:shd w:val="clear" w:color="auto" w:fill="FFFFFF"/>
              </w:rPr>
              <w:t>[</w:t>
            </w:r>
            <w:r w:rsidRPr="00A06B56">
              <w:rPr>
                <w:rFonts w:cstheme="minorHAnsi"/>
                <w:color w:val="1D2129"/>
                <w:shd w:val="clear" w:color="auto" w:fill="FFFFFF"/>
              </w:rPr>
              <w:t>Sall'Allah ou ale</w:t>
            </w:r>
            <w:r>
              <w:rPr>
                <w:rFonts w:cstheme="minorHAnsi"/>
                <w:color w:val="1D2129"/>
                <w:shd w:val="clear" w:color="auto" w:fill="FFFFFF"/>
              </w:rPr>
              <w:t>y</w:t>
            </w:r>
            <w:r w:rsidRPr="00A06B56">
              <w:rPr>
                <w:rFonts w:cstheme="minorHAnsi"/>
                <w:color w:val="1D2129"/>
                <w:shd w:val="clear" w:color="auto" w:fill="FFFFFF"/>
              </w:rPr>
              <w:t>hi wa sal</w:t>
            </w:r>
            <w:r>
              <w:rPr>
                <w:rFonts w:cstheme="minorHAnsi"/>
                <w:color w:val="1D2129"/>
                <w:shd w:val="clear" w:color="auto" w:fill="FFFFFF"/>
              </w:rPr>
              <w:t>a</w:t>
            </w:r>
            <w:r w:rsidRPr="00A06B56">
              <w:rPr>
                <w:rFonts w:cstheme="minorHAnsi"/>
                <w:color w:val="1D2129"/>
                <w:shd w:val="clear" w:color="auto" w:fill="FFFFFF"/>
              </w:rPr>
              <w:t>am</w:t>
            </w:r>
            <w:r>
              <w:rPr>
                <w:rFonts w:cstheme="minorHAnsi"/>
                <w:color w:val="1D2129"/>
                <w:shd w:val="clear" w:color="auto" w:fill="FFFFFF"/>
              </w:rPr>
              <w:t>]</w:t>
            </w:r>
            <w:r w:rsidRPr="00A06B56">
              <w:rPr>
                <w:rFonts w:cstheme="minorHAnsi"/>
                <w:color w:val="1D2129"/>
                <w:shd w:val="clear" w:color="auto" w:fill="FFFFFF"/>
              </w:rPr>
              <w:t xml:space="preserve"> a dit :" </w:t>
            </w:r>
            <w:r w:rsidRPr="00947F52">
              <w:rPr>
                <w:rFonts w:cstheme="minorHAnsi"/>
                <w:i/>
                <w:iCs/>
                <w:color w:val="1D2129"/>
                <w:shd w:val="clear" w:color="auto" w:fill="FFFFFF"/>
              </w:rPr>
              <w:t>Le meilleur Jihad est celui que l’on mène contre soi-même</w:t>
            </w:r>
            <w:r w:rsidRPr="00A06B56">
              <w:rPr>
                <w:rFonts w:cstheme="minorHAnsi"/>
                <w:color w:val="1D2129"/>
                <w:shd w:val="clear" w:color="auto" w:fill="FFFFFF"/>
              </w:rPr>
              <w:t>." Rapporté par Al Boukhari.</w:t>
            </w:r>
          </w:p>
        </w:tc>
        <w:tc>
          <w:tcPr>
            <w:tcW w:w="5395" w:type="dxa"/>
          </w:tcPr>
          <w:p w14:paraId="4E9A7416" w14:textId="77777777" w:rsidR="002D1E2B" w:rsidRDefault="002D1E2B" w:rsidP="00024630">
            <w:pPr>
              <w:jc w:val="center"/>
              <w:rPr>
                <w:rFonts w:cstheme="minorHAnsi"/>
                <w:color w:val="1D2129"/>
                <w:shd w:val="clear" w:color="auto" w:fill="FFFFFF"/>
              </w:rPr>
            </w:pPr>
            <w:r>
              <w:rPr>
                <w:noProof/>
              </w:rPr>
              <w:drawing>
                <wp:inline distT="0" distB="0" distL="0" distR="0" wp14:anchorId="4859FA91" wp14:editId="7023552A">
                  <wp:extent cx="2556751" cy="34575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60735" cy="3462963"/>
                          </a:xfrm>
                          <a:prstGeom prst="rect">
                            <a:avLst/>
                          </a:prstGeom>
                          <a:noFill/>
                          <a:ln>
                            <a:noFill/>
                          </a:ln>
                        </pic:spPr>
                      </pic:pic>
                    </a:graphicData>
                  </a:graphic>
                </wp:inline>
              </w:drawing>
            </w:r>
          </w:p>
        </w:tc>
      </w:tr>
      <w:tr w:rsidR="002D1E2B" w14:paraId="2B398DA6" w14:textId="77777777" w:rsidTr="00024630">
        <w:tc>
          <w:tcPr>
            <w:tcW w:w="5395" w:type="dxa"/>
            <w:gridSpan w:val="2"/>
          </w:tcPr>
          <w:p w14:paraId="20C49E4D" w14:textId="77777777" w:rsidR="002D1E2B" w:rsidRDefault="002D1E2B" w:rsidP="00024630">
            <w:pPr>
              <w:jc w:val="center"/>
              <w:rPr>
                <w:noProof/>
              </w:rPr>
            </w:pPr>
            <w:r w:rsidRPr="0048103B">
              <w:rPr>
                <w:noProof/>
              </w:rPr>
              <w:drawing>
                <wp:inline distT="0" distB="0" distL="0" distR="0" wp14:anchorId="5CBFB207" wp14:editId="274DC792">
                  <wp:extent cx="2237642" cy="1899051"/>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40484" cy="1901463"/>
                          </a:xfrm>
                          <a:prstGeom prst="rect">
                            <a:avLst/>
                          </a:prstGeom>
                          <a:noFill/>
                          <a:ln>
                            <a:noFill/>
                          </a:ln>
                        </pic:spPr>
                      </pic:pic>
                    </a:graphicData>
                  </a:graphic>
                </wp:inline>
              </w:drawing>
            </w:r>
          </w:p>
          <w:p w14:paraId="31F9C4F1" w14:textId="77777777" w:rsidR="002D1E2B" w:rsidRPr="0048103B" w:rsidRDefault="002D1E2B" w:rsidP="00024630">
            <w:pPr>
              <w:jc w:val="center"/>
              <w:rPr>
                <w:noProof/>
                <w:lang w:val="en-GB"/>
              </w:rPr>
            </w:pPr>
            <w:r w:rsidRPr="0048103B">
              <w:rPr>
                <w:noProof/>
                <w:lang w:val="en-GB"/>
              </w:rPr>
              <w:t>islam is the religion of mercy</w:t>
            </w:r>
            <w:r>
              <w:rPr>
                <w:noProof/>
                <w:lang w:val="en-GB"/>
              </w:rPr>
              <w:t xml:space="preserve"> [miséricorde].</w:t>
            </w:r>
          </w:p>
          <w:p w14:paraId="56052AA4" w14:textId="77777777" w:rsidR="002D1E2B" w:rsidRPr="0048103B" w:rsidRDefault="002D1E2B" w:rsidP="00024630">
            <w:pPr>
              <w:jc w:val="center"/>
              <w:rPr>
                <w:noProof/>
                <w:lang w:val="en-GB"/>
              </w:rPr>
            </w:pPr>
            <w:r>
              <w:rPr>
                <w:noProof/>
                <w:lang w:val="en-GB"/>
              </w:rPr>
              <w:t>“</w:t>
            </w:r>
            <w:r w:rsidRPr="0048103B">
              <w:rPr>
                <w:i/>
                <w:iCs/>
                <w:noProof/>
                <w:lang w:val="en-GB"/>
              </w:rPr>
              <w:t>We sent thee not, but as a Mercy for all creatures</w:t>
            </w:r>
            <w:r>
              <w:rPr>
                <w:noProof/>
                <w:lang w:val="en-GB"/>
              </w:rPr>
              <w:t>”, Al-Anbyaa 107.</w:t>
            </w:r>
          </w:p>
        </w:tc>
        <w:tc>
          <w:tcPr>
            <w:tcW w:w="5395" w:type="dxa"/>
          </w:tcPr>
          <w:p w14:paraId="35C84F7C" w14:textId="77777777" w:rsidR="002D1E2B" w:rsidRDefault="002D1E2B" w:rsidP="00024630">
            <w:pPr>
              <w:jc w:val="center"/>
              <w:rPr>
                <w:noProof/>
              </w:rPr>
            </w:pPr>
            <w:r>
              <w:rPr>
                <w:noProof/>
              </w:rPr>
              <w:drawing>
                <wp:inline distT="0" distB="0" distL="0" distR="0" wp14:anchorId="2680AE0B" wp14:editId="706018F6">
                  <wp:extent cx="1458595" cy="2144529"/>
                  <wp:effectExtent l="0" t="0" r="8255"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60661" cy="2147567"/>
                          </a:xfrm>
                          <a:prstGeom prst="rect">
                            <a:avLst/>
                          </a:prstGeom>
                          <a:noFill/>
                          <a:ln>
                            <a:noFill/>
                          </a:ln>
                        </pic:spPr>
                      </pic:pic>
                    </a:graphicData>
                  </a:graphic>
                </wp:inline>
              </w:drawing>
            </w:r>
          </w:p>
          <w:p w14:paraId="609E1286" w14:textId="77777777" w:rsidR="002D1E2B" w:rsidRDefault="002D1E2B" w:rsidP="00024630">
            <w:pPr>
              <w:jc w:val="center"/>
              <w:rPr>
                <w:noProof/>
              </w:rPr>
            </w:pPr>
            <w:r>
              <w:rPr>
                <w:noProof/>
              </w:rPr>
              <w:t>Islam est la religion de la paix.</w:t>
            </w:r>
          </w:p>
        </w:tc>
      </w:tr>
      <w:tr w:rsidR="002D1E2B" w14:paraId="445088CA" w14:textId="77777777" w:rsidTr="00024630">
        <w:tc>
          <w:tcPr>
            <w:tcW w:w="5395" w:type="dxa"/>
            <w:gridSpan w:val="2"/>
          </w:tcPr>
          <w:p w14:paraId="59FBF384" w14:textId="77777777" w:rsidR="002D1E2B" w:rsidRDefault="002D1E2B" w:rsidP="00024630">
            <w:pPr>
              <w:jc w:val="center"/>
              <w:rPr>
                <w:rFonts w:cstheme="minorHAnsi"/>
                <w:color w:val="1D2129"/>
                <w:shd w:val="clear" w:color="auto" w:fill="FFFFFF"/>
              </w:rPr>
            </w:pPr>
            <w:r>
              <w:rPr>
                <w:noProof/>
              </w:rPr>
              <w:drawing>
                <wp:inline distT="0" distB="0" distL="0" distR="0" wp14:anchorId="1FC77296" wp14:editId="4183A4EE">
                  <wp:extent cx="3190875" cy="238125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96022" cy="2385092"/>
                          </a:xfrm>
                          <a:prstGeom prst="rect">
                            <a:avLst/>
                          </a:prstGeom>
                          <a:noFill/>
                          <a:ln>
                            <a:noFill/>
                          </a:ln>
                        </pic:spPr>
                      </pic:pic>
                    </a:graphicData>
                  </a:graphic>
                </wp:inline>
              </w:drawing>
            </w:r>
          </w:p>
          <w:p w14:paraId="31BA0378" w14:textId="77777777" w:rsidR="002D1E2B" w:rsidRPr="00F544CF" w:rsidRDefault="002D1E2B" w:rsidP="00024630">
            <w:pPr>
              <w:jc w:val="center"/>
              <w:rPr>
                <w:rFonts w:cstheme="minorHAnsi"/>
                <w:color w:val="1D2129"/>
                <w:shd w:val="clear" w:color="auto" w:fill="FFFFFF"/>
                <w:lang w:val="en-GB"/>
              </w:rPr>
            </w:pPr>
            <w:r w:rsidRPr="00F544CF">
              <w:rPr>
                <w:rFonts w:cstheme="minorHAnsi"/>
                <w:color w:val="1D2129"/>
                <w:shd w:val="clear" w:color="auto" w:fill="FFFFFF"/>
              </w:rPr>
              <w:t>A gauche : « </w:t>
            </w:r>
            <w:r w:rsidRPr="00F73525">
              <w:rPr>
                <w:rFonts w:cstheme="minorHAnsi"/>
                <w:i/>
                <w:iCs/>
                <w:color w:val="1D2129"/>
                <w:shd w:val="clear" w:color="auto" w:fill="FFFFFF"/>
              </w:rPr>
              <w:t>Décapitez ceux qui insultent l’islam</w:t>
            </w:r>
            <w:r w:rsidRPr="00F544CF">
              <w:rPr>
                <w:rFonts w:cstheme="minorHAnsi"/>
                <w:color w:val="1D2129"/>
                <w:shd w:val="clear" w:color="auto" w:fill="FFFFFF"/>
              </w:rPr>
              <w:t xml:space="preserve"> ». </w:t>
            </w:r>
            <w:r w:rsidRPr="00A06B56">
              <w:rPr>
                <w:rFonts w:cstheme="minorHAnsi"/>
                <w:color w:val="1D2129"/>
                <w:shd w:val="clear" w:color="auto" w:fill="FFFFFF"/>
                <w:lang w:val="en-GB"/>
              </w:rPr>
              <w:t>A droite : «</w:t>
            </w:r>
            <w:r w:rsidRPr="00F544CF">
              <w:rPr>
                <w:rFonts w:cstheme="minorHAnsi"/>
                <w:color w:val="1D2129"/>
                <w:shd w:val="clear" w:color="auto" w:fill="FFFFFF"/>
                <w:lang w:val="en-GB"/>
              </w:rPr>
              <w:t> R</w:t>
            </w:r>
            <w:r w:rsidRPr="00F73525">
              <w:rPr>
                <w:rFonts w:cstheme="minorHAnsi"/>
                <w:i/>
                <w:iCs/>
                <w:color w:val="1D2129"/>
                <w:shd w:val="clear" w:color="auto" w:fill="FFFFFF"/>
                <w:lang w:val="en-GB"/>
              </w:rPr>
              <w:t>-e-l-i-g-i-o-n … d-e … p-a-i-x. 20/20</w:t>
            </w:r>
            <w:r w:rsidRPr="00F544CF">
              <w:rPr>
                <w:rFonts w:cstheme="minorHAnsi"/>
                <w:color w:val="1D2129"/>
                <w:shd w:val="clear" w:color="auto" w:fill="FFFFFF"/>
                <w:lang w:val="en-GB"/>
              </w:rPr>
              <w:t> ».</w:t>
            </w:r>
          </w:p>
          <w:p w14:paraId="4823D761" w14:textId="77777777" w:rsidR="002D1E2B" w:rsidRPr="0048103B" w:rsidRDefault="002D1E2B" w:rsidP="00024630">
            <w:pPr>
              <w:jc w:val="center"/>
              <w:rPr>
                <w:noProof/>
              </w:rPr>
            </w:pPr>
          </w:p>
        </w:tc>
        <w:tc>
          <w:tcPr>
            <w:tcW w:w="5395" w:type="dxa"/>
          </w:tcPr>
          <w:p w14:paraId="220A7457" w14:textId="77777777" w:rsidR="002D1E2B" w:rsidRDefault="002D1E2B" w:rsidP="00024630">
            <w:pPr>
              <w:jc w:val="center"/>
              <w:rPr>
                <w:noProof/>
              </w:rPr>
            </w:pPr>
            <w:r w:rsidRPr="00F24DFC">
              <w:rPr>
                <w:noProof/>
              </w:rPr>
              <w:lastRenderedPageBreak/>
              <w:drawing>
                <wp:inline distT="0" distB="0" distL="0" distR="0" wp14:anchorId="725B2064" wp14:editId="2CF685AE">
                  <wp:extent cx="2181225" cy="2664748"/>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81885" cy="2665554"/>
                          </a:xfrm>
                          <a:prstGeom prst="rect">
                            <a:avLst/>
                          </a:prstGeom>
                          <a:noFill/>
                          <a:ln>
                            <a:noFill/>
                          </a:ln>
                        </pic:spPr>
                      </pic:pic>
                    </a:graphicData>
                  </a:graphic>
                </wp:inline>
              </w:drawing>
            </w:r>
          </w:p>
          <w:p w14:paraId="061DE7C1" w14:textId="77777777" w:rsidR="002D1E2B" w:rsidRDefault="002D1E2B" w:rsidP="00024630">
            <w:pPr>
              <w:jc w:val="center"/>
              <w:rPr>
                <w:noProof/>
              </w:rPr>
            </w:pPr>
            <w:r>
              <w:rPr>
                <w:noProof/>
              </w:rPr>
              <w:lastRenderedPageBreak/>
              <w:t>Décapitez ceux qui disent que l’islam est violent.</w:t>
            </w:r>
          </w:p>
        </w:tc>
      </w:tr>
      <w:tr w:rsidR="002D1E2B" w14:paraId="2653DC5E" w14:textId="77777777" w:rsidTr="00024630">
        <w:tc>
          <w:tcPr>
            <w:tcW w:w="5354" w:type="dxa"/>
          </w:tcPr>
          <w:p w14:paraId="609C97A1" w14:textId="77777777" w:rsidR="002D1E2B" w:rsidRDefault="002D1E2B" w:rsidP="00024630">
            <w:pPr>
              <w:jc w:val="center"/>
              <w:rPr>
                <w:rFonts w:cstheme="minorHAnsi"/>
                <w:color w:val="1D2129"/>
                <w:shd w:val="clear" w:color="auto" w:fill="FFFFFF"/>
              </w:rPr>
            </w:pPr>
            <w:r>
              <w:object w:dxaOrig="6915" w:dyaOrig="11325" w14:anchorId="28F13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418.5pt" o:ole="">
                  <v:imagedata r:id="rId124" o:title=""/>
                </v:shape>
                <o:OLEObject Type="Embed" ProgID="PBrush" ShapeID="_x0000_i1025" DrawAspect="Content" ObjectID="_1676782537" r:id="rId125"/>
              </w:object>
            </w:r>
          </w:p>
        </w:tc>
        <w:tc>
          <w:tcPr>
            <w:tcW w:w="5436" w:type="dxa"/>
            <w:gridSpan w:val="2"/>
          </w:tcPr>
          <w:p w14:paraId="7271EB0E" w14:textId="77777777" w:rsidR="002D1E2B" w:rsidRDefault="002D1E2B" w:rsidP="00024630">
            <w:pPr>
              <w:rPr>
                <w:rFonts w:cstheme="minorHAnsi"/>
                <w:color w:val="1D2129"/>
                <w:shd w:val="clear" w:color="auto" w:fill="FFFFFF"/>
              </w:rPr>
            </w:pPr>
            <w:r>
              <w:rPr>
                <w:rFonts w:cstheme="minorHAnsi"/>
                <w:color w:val="1D2129"/>
                <w:shd w:val="clear" w:color="auto" w:fill="FFFFFF"/>
              </w:rPr>
              <w:t>Le vrai islam est une Religion qui …</w:t>
            </w:r>
          </w:p>
          <w:p w14:paraId="175363B0" w14:textId="77777777" w:rsidR="002D1E2B" w:rsidRDefault="002D1E2B" w:rsidP="00024630">
            <w:pPr>
              <w:rPr>
                <w:rFonts w:cstheme="minorHAnsi"/>
                <w:color w:val="1D2129"/>
                <w:shd w:val="clear" w:color="auto" w:fill="FFFFFF"/>
              </w:rPr>
            </w:pPr>
          </w:p>
          <w:p w14:paraId="7524041E" w14:textId="77777777" w:rsidR="002D1E2B" w:rsidRPr="005D40D0"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Rejette totalement toute forme de terrorisme.</w:t>
            </w:r>
          </w:p>
          <w:p w14:paraId="01BEE10C" w14:textId="77777777" w:rsidR="002D1E2B" w:rsidRPr="005D40D0"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 xml:space="preserve">Croit dans un Jihad non-violent envers soi-même et </w:t>
            </w:r>
            <w:r>
              <w:rPr>
                <w:rFonts w:cstheme="minorHAnsi"/>
                <w:color w:val="1D2129"/>
                <w:shd w:val="clear" w:color="auto" w:fill="FFFFFF"/>
              </w:rPr>
              <w:t>par</w:t>
            </w:r>
            <w:r w:rsidRPr="005D40D0">
              <w:rPr>
                <w:rFonts w:cstheme="minorHAnsi"/>
                <w:color w:val="1D2129"/>
                <w:shd w:val="clear" w:color="auto" w:fill="FFFFFF"/>
              </w:rPr>
              <w:t xml:space="preserve"> la plume</w:t>
            </w:r>
            <w:r>
              <w:rPr>
                <w:rFonts w:cstheme="minorHAnsi"/>
                <w:color w:val="1D2129"/>
                <w:shd w:val="clear" w:color="auto" w:fill="FFFFFF"/>
              </w:rPr>
              <w:t xml:space="preserve"> [of the pen</w:t>
            </w:r>
            <w:r w:rsidRPr="005D40D0">
              <w:rPr>
                <w:rFonts w:cstheme="minorHAnsi"/>
                <w:color w:val="1D2129"/>
                <w:shd w:val="clear" w:color="auto" w:fill="FFFFFF"/>
              </w:rPr>
              <w:t xml:space="preserve"> ( ?)</w:t>
            </w:r>
            <w:r>
              <w:rPr>
                <w:rFonts w:cstheme="minorHAnsi"/>
                <w:color w:val="1D2129"/>
                <w:shd w:val="clear" w:color="auto" w:fill="FFFFFF"/>
              </w:rPr>
              <w:t>]</w:t>
            </w:r>
            <w:r w:rsidRPr="005D40D0">
              <w:rPr>
                <w:rFonts w:cstheme="minorHAnsi"/>
                <w:color w:val="1D2129"/>
                <w:shd w:val="clear" w:color="auto" w:fill="FFFFFF"/>
              </w:rPr>
              <w:t>.</w:t>
            </w:r>
          </w:p>
          <w:p w14:paraId="12CC3D70" w14:textId="77777777" w:rsidR="002D1E2B" w:rsidRPr="005D40D0"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Croit en l’égale éducation et responsabilisation de la femme.</w:t>
            </w:r>
          </w:p>
          <w:p w14:paraId="405DAE62" w14:textId="77777777" w:rsidR="002D1E2B" w:rsidRPr="005D40D0"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Défend la liberté de conscience, de religion et de parole.</w:t>
            </w:r>
          </w:p>
          <w:p w14:paraId="64F7B506" w14:textId="77777777" w:rsidR="002D1E2B" w:rsidRPr="005D40D0"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Défend la séparation de la mosquée et de l’état.</w:t>
            </w:r>
          </w:p>
          <w:p w14:paraId="0DE895B4" w14:textId="77777777" w:rsidR="002D1E2B" w:rsidRPr="005D40D0"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Croit dans la loyauté envers le pays de résidence.</w:t>
            </w:r>
          </w:p>
          <w:p w14:paraId="2EC3CACC" w14:textId="77777777" w:rsidR="002D1E2B" w:rsidRPr="005D40D0"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Incarne la déclaration universelle des droits humains.</w:t>
            </w:r>
          </w:p>
          <w:p w14:paraId="2847B4A0" w14:textId="77777777" w:rsidR="002D1E2B" w:rsidRPr="005D40D0"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Croit dans le besoin d’une direction [guidance] unifiée des musulmans.</w:t>
            </w:r>
          </w:p>
          <w:p w14:paraId="61E920A9" w14:textId="77777777" w:rsidR="002D1E2B" w:rsidRDefault="002D1E2B" w:rsidP="00024630">
            <w:pPr>
              <w:pStyle w:val="Paragraphedeliste"/>
              <w:numPr>
                <w:ilvl w:val="0"/>
                <w:numId w:val="6"/>
              </w:numPr>
              <w:jc w:val="both"/>
              <w:rPr>
                <w:rFonts w:cstheme="minorHAnsi"/>
                <w:color w:val="1D2129"/>
                <w:shd w:val="clear" w:color="auto" w:fill="FFFFFF"/>
              </w:rPr>
            </w:pPr>
            <w:r w:rsidRPr="005D40D0">
              <w:rPr>
                <w:rFonts w:cstheme="minorHAnsi"/>
                <w:color w:val="1D2129"/>
                <w:shd w:val="clear" w:color="auto" w:fill="FFFFFF"/>
              </w:rPr>
              <w:t>Rejette totalement le concept d’un messie sanglant.</w:t>
            </w:r>
          </w:p>
          <w:p w14:paraId="4796D89F" w14:textId="77777777" w:rsidR="002D1E2B" w:rsidRDefault="002D1E2B" w:rsidP="00024630">
            <w:pPr>
              <w:jc w:val="both"/>
              <w:rPr>
                <w:rFonts w:cstheme="minorHAnsi"/>
                <w:color w:val="1D2129"/>
                <w:shd w:val="clear" w:color="auto" w:fill="FFFFFF"/>
              </w:rPr>
            </w:pPr>
          </w:p>
          <w:p w14:paraId="010134D1" w14:textId="77777777" w:rsidR="002D1E2B" w:rsidRPr="00344B22" w:rsidRDefault="002D1E2B" w:rsidP="00024630">
            <w:pPr>
              <w:jc w:val="both"/>
              <w:rPr>
                <w:rFonts w:cstheme="minorHAnsi"/>
                <w:color w:val="1D2129"/>
                <w:shd w:val="clear" w:color="auto" w:fill="FFFFFF"/>
              </w:rPr>
            </w:pPr>
            <w:r>
              <w:rPr>
                <w:rFonts w:cstheme="minorHAnsi"/>
                <w:color w:val="1D2129"/>
                <w:shd w:val="clear" w:color="auto" w:fill="FFFFFF"/>
              </w:rPr>
              <w:t>« </w:t>
            </w:r>
            <w:r w:rsidRPr="00344B22">
              <w:rPr>
                <w:rFonts w:cstheme="minorHAnsi"/>
                <w:i/>
                <w:iCs/>
                <w:color w:val="1D2129"/>
                <w:shd w:val="clear" w:color="auto" w:fill="FFFFFF"/>
              </w:rPr>
              <w:t>Qui est Allah ? C'est Lui Dieu en dehors de qui il n'y a point de divinité. Il est le Connaisseur du monde visible et du monde invisible. Il est le Clément, le Miséricordieux. Il est Dieu en dehors de qui il n'y a point de divinité. Il est le Souverain, le Saint, le Pacifique, le Protecteur, l'Arbitre Suprême, le Puissant, l'Irrésistible, le Superbe. Gloire à Dieu ! II est bien au-dessus de tout ce qu'on peut Lui associer ! C'est Lui Dieu le Créateur, le Novateur, le Formateur. À Lui appartiennent les attributs les plus beaux. Tout ce qui est dans les Cieux et sur la Terre. Célèbre Sa gloire. Il est le Tout-Puissant, le Sage</w:t>
            </w:r>
            <w:r>
              <w:rPr>
                <w:rFonts w:cstheme="minorHAnsi"/>
                <w:color w:val="1D2129"/>
                <w:shd w:val="clear" w:color="auto" w:fill="FFFFFF"/>
              </w:rPr>
              <w:t> »</w:t>
            </w:r>
            <w:r w:rsidRPr="00344B22">
              <w:rPr>
                <w:rFonts w:cstheme="minorHAnsi"/>
                <w:color w:val="1D2129"/>
                <w:shd w:val="clear" w:color="auto" w:fill="FFFFFF"/>
              </w:rPr>
              <w:t xml:space="preserve"> [Al-Hashr, 59.22-24].</w:t>
            </w:r>
          </w:p>
        </w:tc>
      </w:tr>
      <w:tr w:rsidR="002D1E2B" w14:paraId="1BE8FB98" w14:textId="77777777" w:rsidTr="00024630">
        <w:tc>
          <w:tcPr>
            <w:tcW w:w="5354" w:type="dxa"/>
          </w:tcPr>
          <w:p w14:paraId="7A39BC97" w14:textId="77777777" w:rsidR="002D1E2B" w:rsidRDefault="002D1E2B" w:rsidP="00024630">
            <w:pPr>
              <w:jc w:val="center"/>
            </w:pPr>
            <w:r>
              <w:rPr>
                <w:noProof/>
              </w:rPr>
              <w:lastRenderedPageBreak/>
              <w:drawing>
                <wp:inline distT="0" distB="0" distL="0" distR="0" wp14:anchorId="087326AD" wp14:editId="449F72BF">
                  <wp:extent cx="3095625" cy="4762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95625" cy="4762500"/>
                          </a:xfrm>
                          <a:prstGeom prst="rect">
                            <a:avLst/>
                          </a:prstGeom>
                          <a:noFill/>
                          <a:ln>
                            <a:noFill/>
                          </a:ln>
                        </pic:spPr>
                      </pic:pic>
                    </a:graphicData>
                  </a:graphic>
                </wp:inline>
              </w:drawing>
            </w:r>
          </w:p>
        </w:tc>
        <w:tc>
          <w:tcPr>
            <w:tcW w:w="5436" w:type="dxa"/>
            <w:gridSpan w:val="2"/>
          </w:tcPr>
          <w:p w14:paraId="6FC7D1A1" w14:textId="77777777" w:rsidR="002D1E2B" w:rsidRDefault="002D1E2B" w:rsidP="00024630">
            <w:pPr>
              <w:jc w:val="center"/>
              <w:rPr>
                <w:rFonts w:cstheme="minorHAnsi"/>
                <w:color w:val="1D2129"/>
                <w:shd w:val="clear" w:color="auto" w:fill="FFFFFF"/>
              </w:rPr>
            </w:pPr>
            <w:r>
              <w:rPr>
                <w:noProof/>
              </w:rPr>
              <w:drawing>
                <wp:inline distT="0" distB="0" distL="0" distR="0" wp14:anchorId="3401D032" wp14:editId="0B512870">
                  <wp:extent cx="2952750" cy="29527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1404EC46" w14:textId="5FC212A2" w:rsidR="0032799E" w:rsidRDefault="0032799E" w:rsidP="00024630">
            <w:pPr>
              <w:jc w:val="center"/>
              <w:rPr>
                <w:rFonts w:cstheme="minorHAnsi"/>
                <w:color w:val="1D2129"/>
                <w:shd w:val="clear" w:color="auto" w:fill="FFFFFF"/>
              </w:rPr>
            </w:pPr>
            <w:r>
              <w:rPr>
                <w:noProof/>
              </w:rPr>
              <w:drawing>
                <wp:inline distT="0" distB="0" distL="0" distR="0" wp14:anchorId="3351C883" wp14:editId="409DFC5B">
                  <wp:extent cx="2876550" cy="176115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78296" cy="1762222"/>
                          </a:xfrm>
                          <a:prstGeom prst="rect">
                            <a:avLst/>
                          </a:prstGeom>
                          <a:noFill/>
                          <a:ln>
                            <a:noFill/>
                          </a:ln>
                        </pic:spPr>
                      </pic:pic>
                    </a:graphicData>
                  </a:graphic>
                </wp:inline>
              </w:drawing>
            </w:r>
          </w:p>
        </w:tc>
      </w:tr>
      <w:tr w:rsidR="002D1E2B" w14:paraId="13C44F24" w14:textId="77777777" w:rsidTr="00024630">
        <w:tc>
          <w:tcPr>
            <w:tcW w:w="5354" w:type="dxa"/>
          </w:tcPr>
          <w:p w14:paraId="5408B89B" w14:textId="77777777" w:rsidR="002D1E2B" w:rsidRDefault="002D1E2B" w:rsidP="00024630">
            <w:pPr>
              <w:jc w:val="center"/>
              <w:rPr>
                <w:noProof/>
              </w:rPr>
            </w:pPr>
          </w:p>
          <w:p w14:paraId="6D9EE999" w14:textId="77777777" w:rsidR="002D1E2B" w:rsidRDefault="002D1E2B" w:rsidP="00024630">
            <w:pPr>
              <w:jc w:val="center"/>
              <w:rPr>
                <w:noProof/>
              </w:rPr>
            </w:pPr>
            <w:r>
              <w:rPr>
                <w:noProof/>
              </w:rPr>
              <w:drawing>
                <wp:inline distT="0" distB="0" distL="0" distR="0" wp14:anchorId="507AB72F" wp14:editId="0ED2683C">
                  <wp:extent cx="2247900" cy="2857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7900" cy="2857500"/>
                          </a:xfrm>
                          <a:prstGeom prst="rect">
                            <a:avLst/>
                          </a:prstGeom>
                          <a:noFill/>
                          <a:ln>
                            <a:noFill/>
                          </a:ln>
                        </pic:spPr>
                      </pic:pic>
                    </a:graphicData>
                  </a:graphic>
                </wp:inline>
              </w:drawing>
            </w:r>
          </w:p>
          <w:p w14:paraId="047483E1" w14:textId="77777777" w:rsidR="002D1E2B" w:rsidRDefault="002D1E2B" w:rsidP="00024630">
            <w:pPr>
              <w:jc w:val="center"/>
              <w:rPr>
                <w:noProof/>
              </w:rPr>
            </w:pPr>
            <w:r>
              <w:rPr>
                <w:noProof/>
              </w:rPr>
              <w:t>« Massacrer ceux qui insultent l’islam ».</w:t>
            </w:r>
          </w:p>
        </w:tc>
        <w:tc>
          <w:tcPr>
            <w:tcW w:w="5436" w:type="dxa"/>
            <w:gridSpan w:val="2"/>
          </w:tcPr>
          <w:p w14:paraId="04F3F46E" w14:textId="77777777" w:rsidR="002D1E2B" w:rsidRDefault="002D1E2B" w:rsidP="00024630">
            <w:pPr>
              <w:jc w:val="center"/>
              <w:rPr>
                <w:noProof/>
              </w:rPr>
            </w:pPr>
          </w:p>
          <w:p w14:paraId="1DF4E173" w14:textId="77777777" w:rsidR="002D1E2B" w:rsidRDefault="002D1E2B" w:rsidP="00024630">
            <w:pPr>
              <w:jc w:val="center"/>
              <w:rPr>
                <w:noProof/>
              </w:rPr>
            </w:pPr>
            <w:r>
              <w:rPr>
                <w:noProof/>
              </w:rPr>
              <w:drawing>
                <wp:inline distT="0" distB="0" distL="0" distR="0" wp14:anchorId="38F57753" wp14:editId="3BEF8777">
                  <wp:extent cx="3141504" cy="2095500"/>
                  <wp:effectExtent l="0" t="0" r="190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49277" cy="2100685"/>
                          </a:xfrm>
                          <a:prstGeom prst="rect">
                            <a:avLst/>
                          </a:prstGeom>
                          <a:noFill/>
                          <a:ln>
                            <a:noFill/>
                          </a:ln>
                        </pic:spPr>
                      </pic:pic>
                    </a:graphicData>
                  </a:graphic>
                </wp:inline>
              </w:drawing>
            </w:r>
          </w:p>
          <w:p w14:paraId="5679C92D" w14:textId="77777777" w:rsidR="002D1E2B" w:rsidRDefault="002D1E2B" w:rsidP="00024630">
            <w:pPr>
              <w:jc w:val="center"/>
              <w:rPr>
                <w:noProof/>
              </w:rPr>
            </w:pPr>
            <w:r>
              <w:rPr>
                <w:noProof/>
              </w:rPr>
              <w:t>« Nous condamnons tous les terrorismes ».</w:t>
            </w:r>
          </w:p>
          <w:p w14:paraId="1927995E" w14:textId="77777777" w:rsidR="002D1E2B" w:rsidRDefault="002D1E2B" w:rsidP="00024630">
            <w:pPr>
              <w:jc w:val="center"/>
              <w:rPr>
                <w:noProof/>
              </w:rPr>
            </w:pPr>
            <w:r>
              <w:rPr>
                <w:noProof/>
              </w:rPr>
              <w:t>« Musulmans contre DAESH (ISIS) ».</w:t>
            </w:r>
          </w:p>
          <w:p w14:paraId="1F3372B5" w14:textId="77777777" w:rsidR="002D1E2B" w:rsidRDefault="002D1E2B" w:rsidP="00024630">
            <w:pPr>
              <w:jc w:val="center"/>
              <w:rPr>
                <w:noProof/>
              </w:rPr>
            </w:pPr>
            <w:r>
              <w:rPr>
                <w:noProof/>
              </w:rPr>
              <w:t>Lors d’une marche de chiites à Washington.</w:t>
            </w:r>
          </w:p>
        </w:tc>
      </w:tr>
      <w:tr w:rsidR="002D1E2B" w14:paraId="380ACF3C" w14:textId="77777777" w:rsidTr="00024630">
        <w:tc>
          <w:tcPr>
            <w:tcW w:w="5354" w:type="dxa"/>
          </w:tcPr>
          <w:p w14:paraId="6D1CD332" w14:textId="77777777" w:rsidR="002D1E2B" w:rsidRDefault="002D1E2B" w:rsidP="00024630">
            <w:pPr>
              <w:jc w:val="center"/>
              <w:rPr>
                <w:noProof/>
              </w:rPr>
            </w:pPr>
            <w:r>
              <w:rPr>
                <w:noProof/>
              </w:rPr>
              <w:lastRenderedPageBreak/>
              <w:drawing>
                <wp:inline distT="0" distB="0" distL="0" distR="0" wp14:anchorId="6F2CB1AD" wp14:editId="20A924B3">
                  <wp:extent cx="2700655" cy="2360138"/>
                  <wp:effectExtent l="0" t="0" r="444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03188" cy="2362351"/>
                          </a:xfrm>
                          <a:prstGeom prst="rect">
                            <a:avLst/>
                          </a:prstGeom>
                          <a:noFill/>
                          <a:ln>
                            <a:noFill/>
                          </a:ln>
                        </pic:spPr>
                      </pic:pic>
                    </a:graphicData>
                  </a:graphic>
                </wp:inline>
              </w:drawing>
            </w:r>
          </w:p>
          <w:p w14:paraId="35361A0F" w14:textId="23530B39" w:rsidR="002D1E2B" w:rsidRDefault="002D1E2B" w:rsidP="00A0220C">
            <w:pPr>
              <w:jc w:val="center"/>
              <w:rPr>
                <w:noProof/>
              </w:rPr>
            </w:pPr>
            <w:r>
              <w:rPr>
                <w:noProof/>
              </w:rPr>
              <w:t xml:space="preserve">Une stratégie classique chez certains musulmans : </w:t>
            </w:r>
            <w:r w:rsidR="00A0220C">
              <w:rPr>
                <w:noProof/>
              </w:rPr>
              <w:t>l</w:t>
            </w:r>
            <w:r>
              <w:rPr>
                <w:noProof/>
              </w:rPr>
              <w:t xml:space="preserve">a </w:t>
            </w:r>
            <w:r w:rsidR="00A0220C">
              <w:rPr>
                <w:noProof/>
              </w:rPr>
              <w:t>v</w:t>
            </w:r>
            <w:r>
              <w:rPr>
                <w:noProof/>
              </w:rPr>
              <w:t>ictimisation</w:t>
            </w:r>
            <w:r w:rsidR="00A0220C">
              <w:rPr>
                <w:noProof/>
              </w:rPr>
              <w:t xml:space="preserve"> (se faire passer perpétuellement pour un bouc émissaire du monde entier, des chrétiens, des juifs, des bouddhistes, des mécréants …).</w:t>
            </w:r>
          </w:p>
        </w:tc>
        <w:tc>
          <w:tcPr>
            <w:tcW w:w="5436" w:type="dxa"/>
            <w:gridSpan w:val="2"/>
          </w:tcPr>
          <w:p w14:paraId="77926F43" w14:textId="77777777" w:rsidR="002D1E2B" w:rsidRDefault="002D1E2B" w:rsidP="00024630">
            <w:pPr>
              <w:rPr>
                <w:noProof/>
              </w:rPr>
            </w:pPr>
            <w:r>
              <w:rPr>
                <w:noProof/>
              </w:rPr>
              <w:t>JE SUIS MUSULMAN.</w:t>
            </w:r>
          </w:p>
          <w:p w14:paraId="47C357EC" w14:textId="77777777" w:rsidR="002D1E2B" w:rsidRDefault="002D1E2B" w:rsidP="00024630">
            <w:pPr>
              <w:rPr>
                <w:noProof/>
              </w:rPr>
            </w:pPr>
            <w:r>
              <w:rPr>
                <w:noProof/>
              </w:rPr>
              <w:t xml:space="preserve">Daesch me tue en Syrie et en Irak. </w:t>
            </w:r>
          </w:p>
          <w:p w14:paraId="2C10D8DE" w14:textId="77777777" w:rsidR="002D1E2B" w:rsidRDefault="002D1E2B" w:rsidP="00024630">
            <w:pPr>
              <w:rPr>
                <w:noProof/>
              </w:rPr>
            </w:pPr>
            <w:r>
              <w:rPr>
                <w:noProof/>
              </w:rPr>
              <w:t>Les Juifs me tue en Palestine.</w:t>
            </w:r>
          </w:p>
          <w:p w14:paraId="1D5C9837" w14:textId="77777777" w:rsidR="002D1E2B" w:rsidRDefault="002D1E2B" w:rsidP="00024630">
            <w:pPr>
              <w:rPr>
                <w:noProof/>
              </w:rPr>
            </w:pPr>
            <w:r>
              <w:rPr>
                <w:noProof/>
              </w:rPr>
              <w:t xml:space="preserve"> Les Hindous me tue au Cachemire. </w:t>
            </w:r>
          </w:p>
          <w:p w14:paraId="0448281D" w14:textId="77777777" w:rsidR="002D1E2B" w:rsidRDefault="002D1E2B" w:rsidP="00024630">
            <w:pPr>
              <w:rPr>
                <w:noProof/>
              </w:rPr>
            </w:pPr>
            <w:r>
              <w:rPr>
                <w:noProof/>
              </w:rPr>
              <w:t xml:space="preserve">Les Bouddhiste me tue en Birmanie. </w:t>
            </w:r>
          </w:p>
          <w:p w14:paraId="5F378181" w14:textId="77777777" w:rsidR="002D1E2B" w:rsidRDefault="002D1E2B" w:rsidP="00024630">
            <w:pPr>
              <w:rPr>
                <w:noProof/>
              </w:rPr>
            </w:pPr>
            <w:r>
              <w:rPr>
                <w:noProof/>
              </w:rPr>
              <w:t>Les chrétiens me tue en Afghanistan et en Afrique.</w:t>
            </w:r>
          </w:p>
          <w:p w14:paraId="6F7008B4" w14:textId="77777777" w:rsidR="002D1E2B" w:rsidRDefault="002D1E2B" w:rsidP="00024630">
            <w:pPr>
              <w:rPr>
                <w:noProof/>
              </w:rPr>
            </w:pPr>
            <w:r>
              <w:rPr>
                <w:noProof/>
              </w:rPr>
              <w:t>Et je suis toujours le "TERRORISTE".</w:t>
            </w:r>
          </w:p>
        </w:tc>
      </w:tr>
      <w:tr w:rsidR="002D1E2B" w14:paraId="11A9251C" w14:textId="77777777" w:rsidTr="00024630">
        <w:tc>
          <w:tcPr>
            <w:tcW w:w="5354" w:type="dxa"/>
          </w:tcPr>
          <w:p w14:paraId="11BD15BA" w14:textId="77777777" w:rsidR="002D1E2B" w:rsidRDefault="002D1E2B" w:rsidP="00024630">
            <w:pPr>
              <w:jc w:val="center"/>
              <w:rPr>
                <w:noProof/>
              </w:rPr>
            </w:pPr>
            <w:r w:rsidRPr="000446BC">
              <w:rPr>
                <w:noProof/>
              </w:rPr>
              <w:drawing>
                <wp:inline distT="0" distB="0" distL="0" distR="0" wp14:anchorId="13F19B68" wp14:editId="36E396FC">
                  <wp:extent cx="3132667" cy="2349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35634" cy="2351725"/>
                          </a:xfrm>
                          <a:prstGeom prst="rect">
                            <a:avLst/>
                          </a:prstGeom>
                          <a:noFill/>
                          <a:ln>
                            <a:noFill/>
                          </a:ln>
                        </pic:spPr>
                      </pic:pic>
                    </a:graphicData>
                  </a:graphic>
                </wp:inline>
              </w:drawing>
            </w:r>
          </w:p>
          <w:p w14:paraId="1DF74DC0" w14:textId="77777777" w:rsidR="002D1E2B" w:rsidRDefault="002D1E2B" w:rsidP="00024630">
            <w:pPr>
              <w:jc w:val="both"/>
              <w:rPr>
                <w:noProof/>
              </w:rPr>
            </w:pPr>
            <w:r>
              <w:rPr>
                <w:noProof/>
              </w:rPr>
              <w:t>Yusuf Al-Qaradani, chef des Frères musulmans et l'un des leaders de 'Islam sunnite les plus respectés (90 % des musulmans).</w:t>
            </w:r>
          </w:p>
          <w:p w14:paraId="336E75AC" w14:textId="77777777" w:rsidR="002D1E2B" w:rsidRDefault="002D1E2B" w:rsidP="00024630">
            <w:pPr>
              <w:jc w:val="both"/>
              <w:rPr>
                <w:noProof/>
              </w:rPr>
            </w:pPr>
            <w:r>
              <w:rPr>
                <w:noProof/>
              </w:rPr>
              <w:t>"</w:t>
            </w:r>
            <w:r w:rsidRPr="000446BC">
              <w:rPr>
                <w:i/>
                <w:iCs/>
                <w:noProof/>
              </w:rPr>
              <w:t>Si on avait supprimé la peine de mort contre ceux qui quittent l'Islam, l'Islam n'existerait plus aujourd'hui. L'Islam aurait disparu dès la mort du Prophète, que la paix soit sur lui. Condamner l'apostasie, c'est ce qui a permis de garder l'Islam jusqu'à nos jours</w:t>
            </w:r>
            <w:r>
              <w:rPr>
                <w:noProof/>
              </w:rPr>
              <w:t>."</w:t>
            </w:r>
          </w:p>
          <w:p w14:paraId="5A7FD82A" w14:textId="77777777" w:rsidR="00A0220C" w:rsidRDefault="00A0220C" w:rsidP="00024630">
            <w:pPr>
              <w:jc w:val="both"/>
              <w:rPr>
                <w:noProof/>
              </w:rPr>
            </w:pPr>
          </w:p>
          <w:p w14:paraId="2FA526CB" w14:textId="43E2450D" w:rsidR="002D1E2B" w:rsidRDefault="002D1E2B" w:rsidP="00024630">
            <w:pPr>
              <w:jc w:val="both"/>
              <w:rPr>
                <w:noProof/>
              </w:rPr>
            </w:pPr>
            <w:r>
              <w:rPr>
                <w:noProof/>
              </w:rPr>
              <w:t>LA VÉRITÉ SUR L'ISLAM</w:t>
            </w:r>
          </w:p>
          <w:p w14:paraId="6DCE1562" w14:textId="77777777" w:rsidR="002D1E2B" w:rsidRDefault="002D1E2B" w:rsidP="00024630">
            <w:pPr>
              <w:jc w:val="both"/>
              <w:rPr>
                <w:noProof/>
              </w:rPr>
            </w:pPr>
            <w:r>
              <w:rPr>
                <w:noProof/>
              </w:rPr>
              <w:t>En d'autres termes, selon ce haut responsable musulman, l'islam existe encore aujourd'hui uniquement parce que les gens ont peur de se faire tuer s'ils le quittent.</w:t>
            </w:r>
          </w:p>
        </w:tc>
        <w:tc>
          <w:tcPr>
            <w:tcW w:w="5436" w:type="dxa"/>
            <w:gridSpan w:val="2"/>
          </w:tcPr>
          <w:p w14:paraId="16173010" w14:textId="77777777" w:rsidR="002D1E2B" w:rsidRDefault="002D1E2B" w:rsidP="00024630">
            <w:pPr>
              <w:jc w:val="center"/>
              <w:rPr>
                <w:noProof/>
              </w:rPr>
            </w:pPr>
            <w:r>
              <w:rPr>
                <w:noProof/>
              </w:rPr>
              <w:drawing>
                <wp:inline distT="0" distB="0" distL="0" distR="0" wp14:anchorId="54240FD9" wp14:editId="0680CA8F">
                  <wp:extent cx="3380740" cy="232425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82907" cy="2325749"/>
                          </a:xfrm>
                          <a:prstGeom prst="rect">
                            <a:avLst/>
                          </a:prstGeom>
                          <a:noFill/>
                          <a:ln>
                            <a:noFill/>
                          </a:ln>
                        </pic:spPr>
                      </pic:pic>
                    </a:graphicData>
                  </a:graphic>
                </wp:inline>
              </w:drawing>
            </w:r>
          </w:p>
          <w:p w14:paraId="129B992D" w14:textId="77777777" w:rsidR="002D1E2B" w:rsidRDefault="002D1E2B" w:rsidP="00024630">
            <w:pPr>
              <w:jc w:val="both"/>
              <w:rPr>
                <w:noProof/>
              </w:rPr>
            </w:pPr>
            <w:r>
              <w:rPr>
                <w:noProof/>
              </w:rPr>
              <w:t xml:space="preserve">Comment la taqiyya modifie pour l’islam les règles de la guerre : « Mais il y a trois types de mensonges qui sont permis ». </w:t>
            </w:r>
            <w:r w:rsidRPr="000E764E">
              <w:rPr>
                <w:noProof/>
              </w:rPr>
              <w:t xml:space="preserve">La tromperie musulmane peut être vue comme un moyen à peine moins que noble au service du glorieux objectif de l'hégémonie islamique sous la charia, qui est considérée comme bonne aussi bien pour les non-musulmans que pour les musulmans. En ce sens, mentir au service de l'altruisme est autorisé. Exemple récent, le religieux musulman Mahmoud al-Masri a publiquement raconté l'histoire d'un musulman qui avait menti à un juif et l'avait poussé à se convertir à l'islam, estimant qu'il s'agissait là d'un « </w:t>
            </w:r>
            <w:r>
              <w:rPr>
                <w:noProof/>
              </w:rPr>
              <w:t>jol</w:t>
            </w:r>
            <w:r w:rsidRPr="000E764E">
              <w:rPr>
                <w:noProof/>
              </w:rPr>
              <w:t>i tour ».</w:t>
            </w:r>
          </w:p>
          <w:p w14:paraId="76501222" w14:textId="77777777" w:rsidR="002D1E2B" w:rsidRDefault="002D1E2B" w:rsidP="00024630">
            <w:pPr>
              <w:jc w:val="center"/>
              <w:rPr>
                <w:noProof/>
              </w:rPr>
            </w:pPr>
          </w:p>
          <w:p w14:paraId="78D4AACB" w14:textId="77777777" w:rsidR="002D1E2B" w:rsidRDefault="002D1E2B" w:rsidP="00024630">
            <w:pPr>
              <w:rPr>
                <w:noProof/>
              </w:rPr>
            </w:pPr>
            <w:r>
              <w:rPr>
                <w:noProof/>
              </w:rPr>
              <w:t xml:space="preserve">Source : </w:t>
            </w:r>
            <w:r w:rsidRPr="00555F5E">
              <w:rPr>
                <w:i/>
                <w:iCs/>
                <w:noProof/>
              </w:rPr>
              <w:t>Comment la taqiyya modifie pour l’islam les règles de la guerre</w:t>
            </w:r>
            <w:r w:rsidRPr="00555F5E">
              <w:rPr>
                <w:noProof/>
              </w:rPr>
              <w:t xml:space="preserve">, 01/04/2016, </w:t>
            </w:r>
            <w:hyperlink r:id="rId134" w:history="1">
              <w:r w:rsidRPr="00734B06">
                <w:rPr>
                  <w:rStyle w:val="Lienhypertexte"/>
                  <w:noProof/>
                </w:rPr>
                <w:t>https://librevent.fr/comment-la-taqiyya-modifie-pour-lislam-les-regles-de-la-guerre/</w:t>
              </w:r>
            </w:hyperlink>
            <w:r>
              <w:rPr>
                <w:noProof/>
              </w:rPr>
              <w:t xml:space="preserve"> </w:t>
            </w:r>
          </w:p>
        </w:tc>
      </w:tr>
    </w:tbl>
    <w:p w14:paraId="21016449" w14:textId="77777777" w:rsidR="002D1E2B" w:rsidRDefault="002D1E2B" w:rsidP="002D1E2B">
      <w:pPr>
        <w:spacing w:after="0" w:line="240" w:lineRule="auto"/>
        <w:jc w:val="center"/>
        <w:rPr>
          <w:rFonts w:cstheme="minorHAnsi"/>
          <w:color w:val="1D2129"/>
          <w:shd w:val="clear" w:color="auto" w:fill="FFFFFF"/>
        </w:rPr>
      </w:pPr>
    </w:p>
    <w:p w14:paraId="4D711870" w14:textId="77777777" w:rsidR="002D1E2B" w:rsidRDefault="002D1E2B" w:rsidP="002D1E2B">
      <w:pPr>
        <w:spacing w:after="0" w:line="240" w:lineRule="auto"/>
        <w:jc w:val="center"/>
        <w:rPr>
          <w:rFonts w:cstheme="minorHAnsi"/>
          <w:color w:val="1D2129"/>
          <w:shd w:val="clear" w:color="auto" w:fill="FFFFFF"/>
        </w:rPr>
      </w:pPr>
      <w:r>
        <w:rPr>
          <w:noProof/>
        </w:rPr>
        <w:lastRenderedPageBreak/>
        <w:drawing>
          <wp:inline distT="0" distB="0" distL="0" distR="0" wp14:anchorId="15E77172" wp14:editId="6AF7DD4E">
            <wp:extent cx="6021329" cy="33909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23476" cy="3392109"/>
                    </a:xfrm>
                    <a:prstGeom prst="rect">
                      <a:avLst/>
                    </a:prstGeom>
                    <a:noFill/>
                    <a:ln>
                      <a:noFill/>
                    </a:ln>
                  </pic:spPr>
                </pic:pic>
              </a:graphicData>
            </a:graphic>
          </wp:inline>
        </w:drawing>
      </w:r>
    </w:p>
    <w:p w14:paraId="2FECC292" w14:textId="6F42E38E" w:rsidR="002D1E2B" w:rsidRDefault="002D1E2B" w:rsidP="00DD0949">
      <w:pPr>
        <w:spacing w:after="0" w:line="240" w:lineRule="auto"/>
      </w:pPr>
    </w:p>
    <w:p w14:paraId="27A5D8BC" w14:textId="77777777" w:rsidR="007F2B6B" w:rsidRDefault="007F2B6B" w:rsidP="007F2B6B">
      <w:pPr>
        <w:pStyle w:val="Titre1"/>
      </w:pPr>
      <w:bookmarkStart w:id="95" w:name="_Toc48156607"/>
      <w:r>
        <w:t>Les versets intolérants, discriminants, haineux</w:t>
      </w:r>
      <w:bookmarkEnd w:id="95"/>
    </w:p>
    <w:p w14:paraId="20786BB5" w14:textId="77777777" w:rsidR="007F2B6B" w:rsidRDefault="007F2B6B" w:rsidP="007F2B6B">
      <w:pPr>
        <w:spacing w:after="0" w:line="240" w:lineRule="auto"/>
      </w:pPr>
    </w:p>
    <w:p w14:paraId="46C8B633" w14:textId="2BD05ED9" w:rsidR="007F2B6B" w:rsidRDefault="007F2B6B" w:rsidP="007F2B6B">
      <w:pPr>
        <w:spacing w:after="0" w:line="240" w:lineRule="auto"/>
        <w:jc w:val="both"/>
      </w:pPr>
      <w:r w:rsidRPr="004E4C1D">
        <w:t>Ce chapitre recense quelques-uns des versets</w:t>
      </w:r>
      <w:r>
        <w:t>, ci-après,</w:t>
      </w:r>
      <w:r w:rsidRPr="004E4C1D">
        <w:t xml:space="preserve"> qui font du Coran un livre d’une autre époque, mais surtout dangereux pour la liberté de conscience et</w:t>
      </w:r>
      <w:r>
        <w:t xml:space="preserve"> pour</w:t>
      </w:r>
      <w:r w:rsidRPr="004E4C1D">
        <w:t xml:space="preserve"> l’humanité </w:t>
      </w:r>
      <w:r w:rsidR="00076A6F" w:rsidRPr="004E4C1D">
        <w:t>tout</w:t>
      </w:r>
      <w:r w:rsidRPr="004E4C1D">
        <w:t xml:space="preserve"> entière.</w:t>
      </w:r>
    </w:p>
    <w:p w14:paraId="1D02AC41" w14:textId="77777777" w:rsidR="007F2B6B" w:rsidRDefault="007F2B6B" w:rsidP="007F2B6B">
      <w:pPr>
        <w:spacing w:after="0" w:line="240" w:lineRule="auto"/>
      </w:pPr>
    </w:p>
    <w:p w14:paraId="0A96F868" w14:textId="78A0C63F" w:rsidR="007F2B6B" w:rsidRDefault="007F2B6B" w:rsidP="007F2B6B">
      <w:pPr>
        <w:spacing w:after="0" w:line="240" w:lineRule="auto"/>
        <w:jc w:val="both"/>
      </w:pPr>
      <w:r>
        <w:t xml:space="preserve">Les versets suivant posent des questions sur le caractère sincèrement pacifique et tolérant de l’islam. Car tous ces versets appellent à haine, à la condamnation de ceux, </w:t>
      </w:r>
      <w:r w:rsidRPr="001C2351">
        <w:rPr>
          <w:b/>
          <w:bCs/>
        </w:rPr>
        <w:t>pour qu’ils sont</w:t>
      </w:r>
      <w:r>
        <w:rPr>
          <w:b/>
          <w:bCs/>
        </w:rPr>
        <w:t xml:space="preserve"> (chrétiens, juifs, athées, polythéistes …)</w:t>
      </w:r>
      <w:r w:rsidRPr="001C2351">
        <w:rPr>
          <w:b/>
          <w:bCs/>
        </w:rPr>
        <w:t xml:space="preserve"> et non pour ce qu’ils font</w:t>
      </w:r>
      <w:r w:rsidR="000D56C9">
        <w:t>. Tous les versets, ci-dessous, incitent à la violence, l’intolérance, au sectarisme :</w:t>
      </w:r>
      <w:r>
        <w:t xml:space="preserve"> </w:t>
      </w:r>
    </w:p>
    <w:p w14:paraId="5CC4697F" w14:textId="77777777" w:rsidR="007F2B6B" w:rsidRDefault="007F2B6B" w:rsidP="007F2B6B">
      <w:pPr>
        <w:spacing w:after="0" w:line="240" w:lineRule="auto"/>
        <w:jc w:val="both"/>
        <w:rPr>
          <w:rFonts w:cstheme="minorHAnsi"/>
          <w:color w:val="1D2129"/>
          <w:shd w:val="clear" w:color="auto" w:fill="FFFFFF"/>
        </w:rPr>
      </w:pPr>
    </w:p>
    <w:p w14:paraId="7610246B" w14:textId="77777777" w:rsidR="007F2B6B" w:rsidRDefault="007F2B6B" w:rsidP="007F2B6B">
      <w:pPr>
        <w:spacing w:after="0" w:line="240" w:lineRule="auto"/>
        <w:jc w:val="both"/>
      </w:pPr>
      <w:r>
        <w:t xml:space="preserve">2.39. </w:t>
      </w:r>
      <w:r w:rsidRPr="009626B8">
        <w:rPr>
          <w:b/>
          <w:bCs/>
        </w:rPr>
        <w:t>Et ceux qui ne croient pas (à nos messagers) et traitent de mensonge Nos révélations, ceux-là sont les gens du Feu où ils demeureront éternellement</w:t>
      </w:r>
      <w:r>
        <w:t>.</w:t>
      </w:r>
    </w:p>
    <w:p w14:paraId="645223AA"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2.105. </w:t>
      </w:r>
      <w:r w:rsidRPr="00FC19A4">
        <w:rPr>
          <w:rFonts w:cstheme="minorHAnsi"/>
          <w:b/>
          <w:bCs/>
          <w:color w:val="1D2129"/>
          <w:shd w:val="clear" w:color="auto" w:fill="FFFFFF"/>
        </w:rPr>
        <w:t>Ni les mécréants parmi les gens du Livre, ni ceux qui associent d’autres divinités au seul Allah, n’aiment qu’on fasse descendre sur vous un bienfait de la part de votre Seigneur, alors qu’Allah réserve à qui Il veut sa Miséricorde</w:t>
      </w:r>
      <w:r w:rsidRPr="001B2DEE">
        <w:rPr>
          <w:rFonts w:cstheme="minorHAnsi"/>
          <w:color w:val="1D2129"/>
          <w:shd w:val="clear" w:color="auto" w:fill="FFFFFF"/>
        </w:rPr>
        <w:t xml:space="preserve">. Et c’est Allah le Détenteur de l’abondante grâce. </w:t>
      </w:r>
    </w:p>
    <w:p w14:paraId="3E2F2845" w14:textId="139B7769"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2.109. </w:t>
      </w:r>
      <w:r w:rsidRPr="00FC19A4">
        <w:rPr>
          <w:rFonts w:cstheme="minorHAnsi"/>
          <w:b/>
          <w:bCs/>
          <w:color w:val="1D2129"/>
          <w:shd w:val="clear" w:color="auto" w:fill="FFFFFF"/>
        </w:rPr>
        <w:t xml:space="preserve">Nombre de gens du Livre (chrétiens et Juifs) aimeraient par jalousie de leur part, pouvoir vous rendre mécréants après que vous </w:t>
      </w:r>
      <w:r w:rsidR="00076A6F" w:rsidRPr="00FC19A4">
        <w:rPr>
          <w:rFonts w:cstheme="minorHAnsi"/>
          <w:b/>
          <w:bCs/>
          <w:color w:val="1D2129"/>
          <w:shd w:val="clear" w:color="auto" w:fill="FFFFFF"/>
        </w:rPr>
        <w:t>avez</w:t>
      </w:r>
      <w:r w:rsidRPr="00FC19A4">
        <w:rPr>
          <w:rFonts w:cstheme="minorHAnsi"/>
          <w:b/>
          <w:bCs/>
          <w:color w:val="1D2129"/>
          <w:shd w:val="clear" w:color="auto" w:fill="FFFFFF"/>
        </w:rPr>
        <w:t xml:space="preserve"> cru</w:t>
      </w:r>
      <w:r w:rsidRPr="001B2DEE">
        <w:rPr>
          <w:rFonts w:cstheme="minorHAnsi"/>
          <w:color w:val="1D2129"/>
          <w:shd w:val="clear" w:color="auto" w:fill="FFFFFF"/>
        </w:rPr>
        <w:t>.</w:t>
      </w:r>
    </w:p>
    <w:p w14:paraId="3228AE0B"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2.120. </w:t>
      </w:r>
      <w:r w:rsidRPr="00FC19A4">
        <w:rPr>
          <w:rFonts w:cstheme="minorHAnsi"/>
          <w:b/>
          <w:bCs/>
          <w:color w:val="1D2129"/>
          <w:shd w:val="clear" w:color="auto" w:fill="FFFFFF"/>
        </w:rPr>
        <w:t>Ni les Juifs, ni les chrétiens ne seront jamais satisfaits de toi</w:t>
      </w:r>
      <w:r w:rsidRPr="001B2DEE">
        <w:rPr>
          <w:rFonts w:cstheme="minorHAnsi"/>
          <w:color w:val="1D2129"/>
          <w:shd w:val="clear" w:color="auto" w:fill="FFFFFF"/>
        </w:rPr>
        <w:t xml:space="preserve">, </w:t>
      </w:r>
      <w:r w:rsidRPr="00FC19A4">
        <w:rPr>
          <w:rFonts w:cstheme="minorHAnsi"/>
          <w:b/>
          <w:bCs/>
          <w:color w:val="1D2129"/>
          <w:shd w:val="clear" w:color="auto" w:fill="FFFFFF"/>
        </w:rPr>
        <w:t>jusqu’à ce que tu suives leur religion</w:t>
      </w:r>
      <w:r w:rsidRPr="001B2DEE">
        <w:rPr>
          <w:rFonts w:cstheme="minorHAnsi"/>
          <w:color w:val="1D2129"/>
          <w:shd w:val="clear" w:color="auto" w:fill="FFFFFF"/>
        </w:rPr>
        <w:t>.</w:t>
      </w:r>
    </w:p>
    <w:p w14:paraId="5DA9A0B4" w14:textId="77777777" w:rsidR="007F2B6B" w:rsidRDefault="007F2B6B" w:rsidP="007F2B6B">
      <w:pPr>
        <w:spacing w:after="0" w:line="240" w:lineRule="auto"/>
        <w:jc w:val="both"/>
      </w:pPr>
      <w:r>
        <w:t xml:space="preserve">2.161. </w:t>
      </w:r>
      <w:r w:rsidRPr="009626B8">
        <w:rPr>
          <w:b/>
          <w:bCs/>
        </w:rPr>
        <w:t xml:space="preserve">Ceux qui ne croient pas et meurent mécréants, recevront la malédiction d'Allah, </w:t>
      </w:r>
      <w:r w:rsidRPr="009626B8">
        <w:t>des Anges</w:t>
      </w:r>
      <w:r>
        <w:t xml:space="preserve"> et de tous les hommes.</w:t>
      </w:r>
    </w:p>
    <w:p w14:paraId="4F8708E2" w14:textId="77777777" w:rsidR="007F2B6B" w:rsidRDefault="007F2B6B" w:rsidP="007F2B6B">
      <w:pPr>
        <w:spacing w:after="0" w:line="240" w:lineRule="auto"/>
        <w:jc w:val="both"/>
      </w:pPr>
      <w:r>
        <w:t xml:space="preserve">2.162. </w:t>
      </w:r>
      <w:r w:rsidRPr="009626B8">
        <w:rPr>
          <w:b/>
          <w:bCs/>
        </w:rPr>
        <w:t>Ils y demeureront éternellement; le châtiment ne leur sera pas allégé, et on ne leur accordera pas le répit</w:t>
      </w:r>
      <w:r>
        <w:t>. ».</w:t>
      </w:r>
    </w:p>
    <w:p w14:paraId="0A6CAABC"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3.32. Obéissez à Allah et au Messager. </w:t>
      </w:r>
      <w:r w:rsidRPr="00FC19A4">
        <w:rPr>
          <w:rFonts w:cstheme="minorHAnsi"/>
          <w:b/>
          <w:bCs/>
          <w:color w:val="1D2129"/>
          <w:shd w:val="clear" w:color="auto" w:fill="FFFFFF"/>
        </w:rPr>
        <w:t>Et si vous tournez le dos</w:t>
      </w:r>
      <w:r>
        <w:rPr>
          <w:rFonts w:cstheme="minorHAnsi"/>
          <w:b/>
          <w:bCs/>
          <w:color w:val="1D2129"/>
          <w:shd w:val="clear" w:color="auto" w:fill="FFFFFF"/>
        </w:rPr>
        <w:t xml:space="preserve"> [s’ils quittent l’islam]</w:t>
      </w:r>
      <w:r w:rsidRPr="00FC19A4">
        <w:rPr>
          <w:rFonts w:cstheme="minorHAnsi"/>
          <w:b/>
          <w:bCs/>
          <w:color w:val="1D2129"/>
          <w:shd w:val="clear" w:color="auto" w:fill="FFFFFF"/>
        </w:rPr>
        <w:t>, alors Allah n’aime pas les infidèles</w:t>
      </w:r>
      <w:r w:rsidRPr="001B2DEE">
        <w:rPr>
          <w:rFonts w:cstheme="minorHAnsi"/>
          <w:color w:val="1D2129"/>
          <w:shd w:val="clear" w:color="auto" w:fill="FFFFFF"/>
        </w:rPr>
        <w:t>.</w:t>
      </w:r>
    </w:p>
    <w:p w14:paraId="05DE9F9B" w14:textId="77777777" w:rsidR="007F2B6B" w:rsidRDefault="007F2B6B" w:rsidP="007F2B6B">
      <w:pPr>
        <w:spacing w:after="0" w:line="240" w:lineRule="auto"/>
        <w:jc w:val="both"/>
      </w:pPr>
      <w:r>
        <w:t xml:space="preserve">3.59. </w:t>
      </w:r>
      <w:r w:rsidRPr="00335551">
        <w:t xml:space="preserve">En quelques lieux, qu’ils soient, </w:t>
      </w:r>
      <w:r w:rsidRPr="00335551">
        <w:rPr>
          <w:b/>
          <w:bCs/>
        </w:rPr>
        <w:t>ils [les infidèles] seront couverts de malédiction. On les tuera partout où on les trouvera</w:t>
      </w:r>
      <w:r w:rsidRPr="00335551">
        <w:t>.</w:t>
      </w:r>
    </w:p>
    <w:p w14:paraId="489D9E5A"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3.118-120. Ô croyants, ne prenez pas de confidents en dehors de vous-mêmes : </w:t>
      </w:r>
      <w:r w:rsidRPr="00FC19A4">
        <w:rPr>
          <w:rFonts w:cstheme="minorHAnsi"/>
          <w:b/>
          <w:bCs/>
          <w:color w:val="1D2129"/>
          <w:shd w:val="clear" w:color="auto" w:fill="FFFFFF"/>
        </w:rPr>
        <w:t>les infidèles ne failliront pas à vous bouleverser. Ils souhaiteraient que vous soyez en difficulté. La haine certes s’est manifestée dans leurs bouches, mais ce que leurs poitrines cachent est encore plus énorme. Vous, (Musulmans) vous les aimez, alors qu’ils ne vous aiment pas</w:t>
      </w:r>
      <w:r w:rsidRPr="001B2DEE">
        <w:rPr>
          <w:rFonts w:cstheme="minorHAnsi"/>
          <w:color w:val="1D2129"/>
          <w:shd w:val="clear" w:color="auto" w:fill="FFFFFF"/>
        </w:rPr>
        <w:t>…</w:t>
      </w:r>
    </w:p>
    <w:p w14:paraId="61D0C081"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2.99. Et très certainement Nous avons fait descendre vers toi des signes évidents (les versets du Coran). Et </w:t>
      </w:r>
      <w:r w:rsidRPr="00FC19A4">
        <w:rPr>
          <w:rFonts w:cstheme="minorHAnsi"/>
          <w:b/>
          <w:bCs/>
          <w:color w:val="1D2129"/>
          <w:shd w:val="clear" w:color="auto" w:fill="FFFFFF"/>
        </w:rPr>
        <w:t>seuls les pervers n’y croient pas</w:t>
      </w:r>
      <w:r w:rsidRPr="001B2DEE">
        <w:rPr>
          <w:rFonts w:cstheme="minorHAnsi"/>
          <w:color w:val="1D2129"/>
          <w:shd w:val="clear" w:color="auto" w:fill="FFFFFF"/>
        </w:rPr>
        <w:t>.</w:t>
      </w:r>
    </w:p>
    <w:p w14:paraId="2075FE97" w14:textId="77777777" w:rsidR="007F2B6B" w:rsidRPr="00FC19A4" w:rsidRDefault="007F2B6B" w:rsidP="007F2B6B">
      <w:pPr>
        <w:spacing w:after="0" w:line="240" w:lineRule="auto"/>
        <w:jc w:val="both"/>
        <w:rPr>
          <w:rFonts w:cstheme="minorHAnsi"/>
          <w:b/>
          <w:bCs/>
          <w:i/>
          <w:iCs/>
          <w:color w:val="1D2129"/>
          <w:shd w:val="clear" w:color="auto" w:fill="FFFFFF"/>
        </w:rPr>
      </w:pPr>
      <w:r w:rsidRPr="001B2DEE">
        <w:rPr>
          <w:rFonts w:cstheme="minorHAnsi"/>
          <w:color w:val="1D2129"/>
          <w:shd w:val="clear" w:color="auto" w:fill="FFFFFF"/>
        </w:rPr>
        <w:lastRenderedPageBreak/>
        <w:t xml:space="preserve">3.12. </w:t>
      </w:r>
      <w:r w:rsidRPr="00FC19A4">
        <w:rPr>
          <w:rFonts w:cstheme="minorHAnsi"/>
          <w:b/>
          <w:bCs/>
          <w:color w:val="1D2129"/>
          <w:shd w:val="clear" w:color="auto" w:fill="FFFFFF"/>
        </w:rPr>
        <w:t>Dis à ceux qui ne croient pas</w:t>
      </w:r>
      <w:r w:rsidRPr="001B2DEE">
        <w:rPr>
          <w:rFonts w:cstheme="minorHAnsi"/>
          <w:color w:val="1D2129"/>
          <w:shd w:val="clear" w:color="auto" w:fill="FFFFFF"/>
        </w:rPr>
        <w:t xml:space="preserve"> : « </w:t>
      </w:r>
      <w:r w:rsidRPr="00FC19A4">
        <w:rPr>
          <w:rFonts w:cstheme="minorHAnsi"/>
          <w:b/>
          <w:bCs/>
          <w:i/>
          <w:iCs/>
          <w:color w:val="1D2129"/>
          <w:shd w:val="clear" w:color="auto" w:fill="FFFFFF"/>
        </w:rPr>
        <w:t>Vous serez vaincus bientôt ; et vous serez rassemblés vers l’Enfer. Et quel mauvais endroit pour se reposer !</w:t>
      </w:r>
    </w:p>
    <w:p w14:paraId="69B4A5A5"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3.69. </w:t>
      </w:r>
      <w:r w:rsidRPr="00FC19A4">
        <w:rPr>
          <w:rFonts w:cstheme="minorHAnsi"/>
          <w:b/>
          <w:bCs/>
          <w:color w:val="1D2129"/>
          <w:shd w:val="clear" w:color="auto" w:fill="FFFFFF"/>
        </w:rPr>
        <w:t>Une partie des gens du Livre auraient bien voulu vous égarer. Or ils n’égarent qu’eux-mêmes</w:t>
      </w:r>
      <w:r w:rsidRPr="001B2DEE">
        <w:rPr>
          <w:rFonts w:cstheme="minorHAnsi"/>
          <w:color w:val="1D2129"/>
          <w:shd w:val="clear" w:color="auto" w:fill="FFFFFF"/>
        </w:rPr>
        <w:t>, et ils n’en sont pas conscients.</w:t>
      </w:r>
    </w:p>
    <w:p w14:paraId="52438D06" w14:textId="77777777" w:rsidR="007F2B6B"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3.99. </w:t>
      </w:r>
      <w:r w:rsidRPr="00FC19A4">
        <w:rPr>
          <w:rFonts w:cstheme="minorHAnsi"/>
          <w:b/>
          <w:bCs/>
          <w:color w:val="1D2129"/>
          <w:shd w:val="clear" w:color="auto" w:fill="FFFFFF"/>
        </w:rPr>
        <w:t>Ô gens du Livre (chrétiens et Juifs), pourquoi obstruez-vous la voie d’Allah à celui qui a la foi, et pourquoi voulez-vous rendre cette voie tortueuse</w:t>
      </w:r>
      <w:r w:rsidRPr="001B2DEE">
        <w:rPr>
          <w:rFonts w:cstheme="minorHAnsi"/>
          <w:color w:val="1D2129"/>
          <w:shd w:val="clear" w:color="auto" w:fill="FFFFFF"/>
        </w:rPr>
        <w:t>, alors que vous êtes témoins de la vérité ! Et Allah n’est pas inattentif à ce que vous faites.</w:t>
      </w:r>
    </w:p>
    <w:p w14:paraId="0485F01B" w14:textId="77777777" w:rsidR="007F2B6B" w:rsidRDefault="007F2B6B" w:rsidP="007F2B6B">
      <w:pPr>
        <w:spacing w:after="0" w:line="240" w:lineRule="auto"/>
        <w:jc w:val="both"/>
        <w:rPr>
          <w:rFonts w:cstheme="minorHAnsi"/>
          <w:color w:val="1D2129"/>
          <w:shd w:val="clear" w:color="auto" w:fill="FFFFFF"/>
        </w:rPr>
      </w:pPr>
      <w:r>
        <w:rPr>
          <w:rFonts w:cstheme="minorHAnsi"/>
          <w:color w:val="1D2129"/>
          <w:shd w:val="clear" w:color="auto" w:fill="FFFFFF"/>
        </w:rPr>
        <w:t xml:space="preserve">4.56. </w:t>
      </w:r>
      <w:r w:rsidRPr="00335551">
        <w:rPr>
          <w:rFonts w:cstheme="minorHAnsi"/>
          <w:color w:val="1D2129"/>
          <w:shd w:val="clear" w:color="auto" w:fill="FFFFFF"/>
        </w:rPr>
        <w:t xml:space="preserve">Ceux qui ne croient pas à Nos Versets, (le Coran) </w:t>
      </w:r>
      <w:r w:rsidRPr="00335551">
        <w:rPr>
          <w:rFonts w:cstheme="minorHAnsi"/>
          <w:b/>
          <w:bCs/>
          <w:color w:val="1D2129"/>
          <w:shd w:val="clear" w:color="auto" w:fill="FFFFFF"/>
        </w:rPr>
        <w:t>Nous les brûlerons bientôt dans le Feu. Chaque fois que leurs peaux auront été consumées, Nous leur donnerons d’autres peaux en échange afin qu’ils goûtent au châtiment</w:t>
      </w:r>
      <w:r w:rsidRPr="00335551">
        <w:rPr>
          <w:rFonts w:cstheme="minorHAnsi"/>
          <w:color w:val="1D2129"/>
          <w:shd w:val="clear" w:color="auto" w:fill="FFFFFF"/>
        </w:rPr>
        <w:t>. Allah est Puissant et Sage !</w:t>
      </w:r>
    </w:p>
    <w:p w14:paraId="2158F5E1" w14:textId="0411022D" w:rsidR="007F2B6B" w:rsidRPr="00AF3503" w:rsidRDefault="007F2B6B" w:rsidP="007F2B6B">
      <w:pPr>
        <w:spacing w:after="0" w:line="240" w:lineRule="auto"/>
        <w:jc w:val="both"/>
        <w:rPr>
          <w:rFonts w:cstheme="minorHAnsi"/>
          <w:shd w:val="clear" w:color="auto" w:fill="FFFFFF"/>
        </w:rPr>
      </w:pPr>
      <w:r w:rsidRPr="00AF3503">
        <w:rPr>
          <w:rFonts w:cstheme="minorHAnsi"/>
          <w:shd w:val="clear" w:color="auto" w:fill="FFFFFF"/>
        </w:rPr>
        <w:t>4.9</w:t>
      </w:r>
      <w:r w:rsidR="00350881">
        <w:rPr>
          <w:rFonts w:cstheme="minorHAnsi"/>
          <w:shd w:val="clear" w:color="auto" w:fill="FFFFFF"/>
        </w:rPr>
        <w:t>0</w:t>
      </w:r>
      <w:r w:rsidRPr="00AF3503">
        <w:rPr>
          <w:rFonts w:cstheme="minorHAnsi"/>
          <w:shd w:val="clear" w:color="auto" w:fill="FFFFFF"/>
        </w:rPr>
        <w:t xml:space="preserve">. </w:t>
      </w:r>
      <w:r w:rsidRPr="00AF3503">
        <w:rPr>
          <w:rFonts w:cstheme="minorHAnsi"/>
          <w:b/>
          <w:bCs/>
          <w:shd w:val="clear" w:color="auto" w:fill="FFFFFF"/>
        </w:rPr>
        <w:t>Ils ont voulu vous rendre infidèles comme eux, afin que vous soyez tous égaux</w:t>
      </w:r>
      <w:r w:rsidRPr="00AF3503">
        <w:rPr>
          <w:rFonts w:cstheme="minorHAnsi"/>
          <w:shd w:val="clear" w:color="auto" w:fill="FFFFFF"/>
        </w:rPr>
        <w:t xml:space="preserve">. Ne prenez donc pas d’alliés parmi eux, jusqu’à ce qu’ils émigrent dans le sentier d’Allah. </w:t>
      </w:r>
      <w:r w:rsidRPr="00AF3503">
        <w:rPr>
          <w:rFonts w:cstheme="minorHAnsi"/>
          <w:b/>
          <w:bCs/>
          <w:shd w:val="clear" w:color="auto" w:fill="FFFFFF"/>
        </w:rPr>
        <w:t>Mais s’ils tournent le dos</w:t>
      </w:r>
      <w:r>
        <w:rPr>
          <w:rFonts w:cstheme="minorHAnsi"/>
          <w:b/>
          <w:bCs/>
          <w:shd w:val="clear" w:color="auto" w:fill="FFFFFF"/>
        </w:rPr>
        <w:t xml:space="preserve"> [s’ils quittent l’islam]</w:t>
      </w:r>
      <w:r w:rsidRPr="00AF3503">
        <w:rPr>
          <w:rFonts w:cstheme="minorHAnsi"/>
          <w:b/>
          <w:bCs/>
          <w:shd w:val="clear" w:color="auto" w:fill="FFFFFF"/>
        </w:rPr>
        <w:t>, saisissez-les alors, et tuez-les où que vous les trouviez</w:t>
      </w:r>
      <w:r w:rsidRPr="00AF3503">
        <w:rPr>
          <w:rFonts w:cstheme="minorHAnsi"/>
          <w:shd w:val="clear" w:color="auto" w:fill="FFFFFF"/>
        </w:rPr>
        <w:t xml:space="preserve"> ; et ne prenez parmi eux ni allié ni protecteur</w:t>
      </w:r>
      <w:r w:rsidR="00C5206C">
        <w:rPr>
          <w:rFonts w:cstheme="minorHAnsi"/>
          <w:shd w:val="clear" w:color="auto" w:fill="FFFFFF"/>
        </w:rPr>
        <w:t xml:space="preserve"> (traduction de </w:t>
      </w:r>
      <w:r w:rsidR="00C5206C" w:rsidRPr="00C5206C">
        <w:rPr>
          <w:rFonts w:cstheme="minorHAnsi"/>
          <w:shd w:val="clear" w:color="auto" w:fill="FFFFFF"/>
        </w:rPr>
        <w:t>Kazimirski</w:t>
      </w:r>
      <w:r w:rsidR="00C5206C">
        <w:rPr>
          <w:rFonts w:cstheme="minorHAnsi"/>
          <w:shd w:val="clear" w:color="auto" w:fill="FFFFFF"/>
        </w:rPr>
        <w:t>)</w:t>
      </w:r>
      <w:r w:rsidRPr="00AF3503">
        <w:rPr>
          <w:rFonts w:cstheme="minorHAnsi"/>
          <w:shd w:val="clear" w:color="auto" w:fill="FFFFFF"/>
        </w:rPr>
        <w:t>.</w:t>
      </w:r>
    </w:p>
    <w:p w14:paraId="6CDD89CF" w14:textId="77777777" w:rsidR="007F2B6B" w:rsidRPr="001B2DEE" w:rsidRDefault="007F2B6B" w:rsidP="007F2B6B">
      <w:pPr>
        <w:spacing w:after="0" w:line="240" w:lineRule="auto"/>
        <w:jc w:val="both"/>
        <w:rPr>
          <w:rFonts w:cstheme="minorHAnsi"/>
          <w:color w:val="1D2129"/>
          <w:shd w:val="clear" w:color="auto" w:fill="FFFFFF"/>
        </w:rPr>
      </w:pPr>
      <w:bookmarkStart w:id="96" w:name="_Hlk47950702"/>
      <w:r w:rsidRPr="001B2DEE">
        <w:rPr>
          <w:rFonts w:cstheme="minorHAnsi"/>
          <w:color w:val="1D2129"/>
          <w:shd w:val="clear" w:color="auto" w:fill="FFFFFF"/>
        </w:rPr>
        <w:t xml:space="preserve">5.14. </w:t>
      </w:r>
      <w:r w:rsidRPr="00FC19A4">
        <w:rPr>
          <w:rFonts w:cstheme="minorHAnsi"/>
          <w:b/>
          <w:bCs/>
          <w:color w:val="1D2129"/>
          <w:shd w:val="clear" w:color="auto" w:fill="FFFFFF"/>
        </w:rPr>
        <w:t>Et de ceux qui disent : “Nous sommes chrétiens”,</w:t>
      </w:r>
      <w:r w:rsidRPr="001B2DEE">
        <w:rPr>
          <w:rFonts w:cstheme="minorHAnsi"/>
          <w:color w:val="1D2129"/>
          <w:shd w:val="clear" w:color="auto" w:fill="FFFFFF"/>
        </w:rPr>
        <w:t xml:space="preserve"> Allah a pris leur engagement. </w:t>
      </w:r>
      <w:r w:rsidRPr="00FC19A4">
        <w:rPr>
          <w:rFonts w:cstheme="minorHAnsi"/>
          <w:b/>
          <w:bCs/>
          <w:color w:val="1D2129"/>
          <w:shd w:val="clear" w:color="auto" w:fill="FFFFFF"/>
        </w:rPr>
        <w:t>Mais ils ont oublié une partie de ce qui leur a été rappelé. Allah a donc suscité entre eux l’inimitié et la haine jusqu’au Jour du Jugement Dernier</w:t>
      </w:r>
      <w:r w:rsidRPr="001B2DEE">
        <w:rPr>
          <w:rFonts w:cstheme="minorHAnsi"/>
          <w:color w:val="1D2129"/>
          <w:shd w:val="clear" w:color="auto" w:fill="FFFFFF"/>
        </w:rPr>
        <w:t>.</w:t>
      </w:r>
    </w:p>
    <w:p w14:paraId="09FCB892" w14:textId="77777777" w:rsidR="007F2B6B" w:rsidRPr="00784DE5" w:rsidRDefault="007F2B6B" w:rsidP="007F2B6B">
      <w:pPr>
        <w:spacing w:after="0" w:line="240" w:lineRule="auto"/>
        <w:jc w:val="both"/>
        <w:rPr>
          <w:rFonts w:cstheme="minorHAnsi"/>
          <w:shd w:val="clear" w:color="auto" w:fill="FFFFFF"/>
        </w:rPr>
      </w:pPr>
      <w:bookmarkStart w:id="97" w:name="_Hlk47950799"/>
      <w:bookmarkEnd w:id="96"/>
      <w:r w:rsidRPr="00784DE5">
        <w:rPr>
          <w:rFonts w:cstheme="minorHAnsi"/>
          <w:shd w:val="clear" w:color="auto" w:fill="FFFFFF"/>
        </w:rPr>
        <w:t xml:space="preserve">5.37. Voici quelle sera la récompense de ceux qui combattent Allah et Son messager, et qui emploient toutes leurs forces à commettre des désordres sur la terre </w:t>
      </w:r>
      <w:r w:rsidRPr="00784DE5">
        <w:rPr>
          <w:rFonts w:cstheme="minorHAnsi"/>
          <w:b/>
          <w:bCs/>
          <w:shd w:val="clear" w:color="auto" w:fill="FFFFFF"/>
        </w:rPr>
        <w:t>: vous les mettrez à mort ou vous leur ferez subir le supplice de la croix ; vous leur couperez les mains et les pieds alternés ; ils seront chassés de leur pays. L’ignominie les couvrira dans ce monde, et un châtiment cruel dans l’autre</w:t>
      </w:r>
      <w:r w:rsidRPr="00784DE5">
        <w:rPr>
          <w:rFonts w:cstheme="minorHAnsi"/>
          <w:shd w:val="clear" w:color="auto" w:fill="FFFFFF"/>
        </w:rPr>
        <w:t>.</w:t>
      </w:r>
    </w:p>
    <w:bookmarkEnd w:id="97"/>
    <w:p w14:paraId="3F4181F2"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5.51. Ô croyants (musulmans) ! N</w:t>
      </w:r>
      <w:r w:rsidRPr="00FC19A4">
        <w:rPr>
          <w:rFonts w:cstheme="minorHAnsi"/>
          <w:b/>
          <w:bCs/>
          <w:color w:val="1D2129"/>
          <w:shd w:val="clear" w:color="auto" w:fill="FFFFFF"/>
        </w:rPr>
        <w:t>e prenez pas pour amis sincères (proches ou confidents) les Juifs et les chrétiens ; ils sont amis les uns des autres. Et celui d’entre vous qui les prend pour alliés, devient un des leurs. Allah ne guide certes pas les gens injustes</w:t>
      </w:r>
      <w:r w:rsidRPr="001B2DEE">
        <w:rPr>
          <w:rFonts w:cstheme="minorHAnsi"/>
          <w:color w:val="1D2129"/>
          <w:shd w:val="clear" w:color="auto" w:fill="FFFFFF"/>
        </w:rPr>
        <w:t>.</w:t>
      </w:r>
    </w:p>
    <w:p w14:paraId="4F22F0A3" w14:textId="385493FB" w:rsidR="007F2B6B" w:rsidRDefault="007F2B6B" w:rsidP="007F2B6B">
      <w:pPr>
        <w:spacing w:after="0" w:line="240" w:lineRule="auto"/>
        <w:jc w:val="both"/>
        <w:rPr>
          <w:rFonts w:cstheme="minorHAnsi"/>
          <w:color w:val="1D2129"/>
          <w:shd w:val="clear" w:color="auto" w:fill="FFFFFF"/>
        </w:rPr>
      </w:pPr>
      <w:bookmarkStart w:id="98" w:name="_Hlk47950980"/>
      <w:bookmarkStart w:id="99" w:name="_Hlk47950995"/>
      <w:r w:rsidRPr="001B2DEE">
        <w:rPr>
          <w:rFonts w:cstheme="minorHAnsi"/>
          <w:color w:val="1D2129"/>
          <w:shd w:val="clear" w:color="auto" w:fill="FFFFFF"/>
        </w:rPr>
        <w:t>5.60</w:t>
      </w:r>
      <w:bookmarkEnd w:id="98"/>
      <w:r w:rsidRPr="001B2DEE">
        <w:rPr>
          <w:rFonts w:cstheme="minorHAnsi"/>
          <w:color w:val="1D2129"/>
          <w:shd w:val="clear" w:color="auto" w:fill="FFFFFF"/>
        </w:rPr>
        <w:t xml:space="preserve">. </w:t>
      </w:r>
      <w:r w:rsidRPr="00FC19A4">
        <w:rPr>
          <w:rFonts w:cstheme="minorHAnsi"/>
          <w:b/>
          <w:bCs/>
          <w:color w:val="1D2129"/>
          <w:shd w:val="clear" w:color="auto" w:fill="FFFFFF"/>
        </w:rPr>
        <w:t>Ceux qu’Allah a maudits, ceux qui ont encouru sa colère, et ceux dont Il a fait des singes, des cochons</w:t>
      </w:r>
      <w:r w:rsidRPr="001B2DEE">
        <w:rPr>
          <w:rFonts w:cstheme="minorHAnsi"/>
          <w:color w:val="1D2129"/>
          <w:shd w:val="clear" w:color="auto" w:fill="FFFFFF"/>
        </w:rPr>
        <w:t xml:space="preserve">. </w:t>
      </w:r>
      <w:r w:rsidRPr="00FC19A4">
        <w:rPr>
          <w:rFonts w:cstheme="minorHAnsi"/>
          <w:b/>
          <w:bCs/>
          <w:color w:val="1D2129"/>
          <w:shd w:val="clear" w:color="auto" w:fill="FFFFFF"/>
        </w:rPr>
        <w:t>Ceux-là ont la pire des places et sont les plus égarés du chemin droit</w:t>
      </w:r>
      <w:r w:rsidRPr="001B2DEE">
        <w:rPr>
          <w:rFonts w:cstheme="minorHAnsi"/>
          <w:color w:val="1D2129"/>
          <w:shd w:val="clear" w:color="auto" w:fill="FFFFFF"/>
        </w:rPr>
        <w:t>.</w:t>
      </w:r>
    </w:p>
    <w:p w14:paraId="1FBDD0C3" w14:textId="1967435E" w:rsidR="00406BEB" w:rsidRPr="00406BEB" w:rsidRDefault="00406BEB" w:rsidP="007F2B6B">
      <w:pPr>
        <w:spacing w:after="0" w:line="240" w:lineRule="auto"/>
        <w:jc w:val="both"/>
        <w:rPr>
          <w:rFonts w:cstheme="minorHAnsi"/>
          <w:shd w:val="clear" w:color="auto" w:fill="FFFFFF"/>
        </w:rPr>
      </w:pPr>
      <w:bookmarkStart w:id="100" w:name="_Hlk47951129"/>
      <w:bookmarkEnd w:id="99"/>
      <w:r w:rsidRPr="00406BEB">
        <w:rPr>
          <w:rFonts w:cstheme="minorHAnsi"/>
          <w:shd w:val="clear" w:color="auto" w:fill="FFFFFF"/>
        </w:rPr>
        <w:t xml:space="preserve">5.72. </w:t>
      </w:r>
      <w:r w:rsidRPr="00406BEB">
        <w:rPr>
          <w:rFonts w:cstheme="minorHAnsi"/>
          <w:b/>
          <w:bCs/>
          <w:shd w:val="clear" w:color="auto" w:fill="FFFFFF"/>
        </w:rPr>
        <w:t>Ce sont, certes, des mécréants ceux qui disent: ‹En vérité, Allah</w:t>
      </w:r>
      <w:r>
        <w:rPr>
          <w:rFonts w:cstheme="minorHAnsi"/>
          <w:b/>
          <w:bCs/>
          <w:shd w:val="clear" w:color="auto" w:fill="FFFFFF"/>
        </w:rPr>
        <w:t xml:space="preserve"> [Dieu]</w:t>
      </w:r>
      <w:r w:rsidRPr="00406BEB">
        <w:rPr>
          <w:rFonts w:cstheme="minorHAnsi"/>
          <w:b/>
          <w:bCs/>
          <w:shd w:val="clear" w:color="auto" w:fill="FFFFFF"/>
        </w:rPr>
        <w:t xml:space="preserve"> c'est le Messie, fils de Marie.› </w:t>
      </w:r>
      <w:r w:rsidRPr="00406BEB">
        <w:rPr>
          <w:rFonts w:cstheme="minorHAnsi"/>
          <w:shd w:val="clear" w:color="auto" w:fill="FFFFFF"/>
        </w:rPr>
        <w:t xml:space="preserve">Alors que le Messie a dit: ‹Ô enfants d'Israël, adorez Allah, mon Seigneur et votre Seigneur›. </w:t>
      </w:r>
      <w:r w:rsidRPr="00406BEB">
        <w:rPr>
          <w:rFonts w:cstheme="minorHAnsi"/>
          <w:b/>
          <w:bCs/>
          <w:shd w:val="clear" w:color="auto" w:fill="FFFFFF"/>
        </w:rPr>
        <w:t>Quiconque associe à Allah (d'autres divinités) Allah lui interdit le Paradis; et son refuge sera le Feu</w:t>
      </w:r>
      <w:r w:rsidRPr="00406BEB">
        <w:rPr>
          <w:rFonts w:cstheme="minorHAnsi"/>
          <w:shd w:val="clear" w:color="auto" w:fill="FFFFFF"/>
        </w:rPr>
        <w:t>. Et pour les injustes, pas de secoureurs!</w:t>
      </w:r>
    </w:p>
    <w:bookmarkEnd w:id="100"/>
    <w:p w14:paraId="0A76813F" w14:textId="77777777" w:rsidR="007F2B6B"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5.82. </w:t>
      </w:r>
      <w:r w:rsidRPr="00FC19A4">
        <w:rPr>
          <w:rFonts w:cstheme="minorHAnsi"/>
          <w:b/>
          <w:bCs/>
          <w:color w:val="1D2129"/>
          <w:shd w:val="clear" w:color="auto" w:fill="FFFFFF"/>
        </w:rPr>
        <w:t>Tu trouveras certainement que les Juifs et ceux qui associent d’autres divinités au seul Allah (les chrétiens) sont les ennemis les plus acharnés des croyants</w:t>
      </w:r>
      <w:r w:rsidRPr="001B2DEE">
        <w:rPr>
          <w:rFonts w:cstheme="minorHAnsi"/>
          <w:color w:val="1D2129"/>
          <w:shd w:val="clear" w:color="auto" w:fill="FFFFFF"/>
        </w:rPr>
        <w:t>.</w:t>
      </w:r>
    </w:p>
    <w:p w14:paraId="7F49142A" w14:textId="77777777" w:rsidR="007F2B6B" w:rsidRPr="00FC19A4" w:rsidRDefault="007F2B6B" w:rsidP="007F2B6B">
      <w:pPr>
        <w:spacing w:after="0" w:line="240" w:lineRule="auto"/>
        <w:jc w:val="both"/>
      </w:pPr>
      <w:r>
        <w:t xml:space="preserve">6.12. Dis: ‹A qui appartient ce qui est dans les cieux et la terre?› Dis: ‹A Allah!› Il S'est à Lui-même prescrit la miséricorde. Il vous rassemblera, certainement, au Jour de la Résurrection: il n'y a pas de doute là-dessus. </w:t>
      </w:r>
      <w:r w:rsidRPr="009626B8">
        <w:rPr>
          <w:b/>
          <w:bCs/>
        </w:rPr>
        <w:t>Ceux qui font leur propre perte sont ceux qui ne croient pas</w:t>
      </w:r>
      <w:r>
        <w:t>.</w:t>
      </w:r>
    </w:p>
    <w:p w14:paraId="31979DFF"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7.176. (</w:t>
      </w:r>
      <w:r w:rsidRPr="00FC19A4">
        <w:rPr>
          <w:rFonts w:cstheme="minorHAnsi"/>
          <w:b/>
          <w:bCs/>
          <w:color w:val="1D2129"/>
          <w:shd w:val="clear" w:color="auto" w:fill="FFFFFF"/>
        </w:rPr>
        <w:t>L’infidèle) est semblable à un chien qui halète si tu l’attaques, et qui halète aussi si tu le laisses. Tel est l’exemple des gens qui traitent de mensonges nos signes</w:t>
      </w:r>
      <w:r w:rsidRPr="001B2DEE">
        <w:rPr>
          <w:rFonts w:cstheme="minorHAnsi"/>
          <w:color w:val="1D2129"/>
          <w:shd w:val="clear" w:color="auto" w:fill="FFFFFF"/>
        </w:rPr>
        <w:t>.</w:t>
      </w:r>
    </w:p>
    <w:p w14:paraId="20951A87" w14:textId="77777777" w:rsidR="007F2B6B"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7.177. (</w:t>
      </w:r>
      <w:r w:rsidRPr="00FC19A4">
        <w:rPr>
          <w:rFonts w:cstheme="minorHAnsi"/>
          <w:b/>
          <w:bCs/>
          <w:color w:val="1D2129"/>
          <w:shd w:val="clear" w:color="auto" w:fill="FFFFFF"/>
        </w:rPr>
        <w:t>Les mécréants</w:t>
      </w:r>
      <w:r w:rsidRPr="001B2DEE">
        <w:rPr>
          <w:rFonts w:cstheme="minorHAnsi"/>
          <w:color w:val="1D2129"/>
          <w:shd w:val="clear" w:color="auto" w:fill="FFFFFF"/>
        </w:rPr>
        <w:t xml:space="preserve">) ont des cœurs, mais ne comprennent pas. Ils ont des yeux, mais ne voient pas. Ils ont des oreilles, mais n’entendent pas. </w:t>
      </w:r>
      <w:r w:rsidRPr="00FC19A4">
        <w:rPr>
          <w:rFonts w:cstheme="minorHAnsi"/>
          <w:b/>
          <w:bCs/>
          <w:color w:val="1D2129"/>
          <w:shd w:val="clear" w:color="auto" w:fill="FFFFFF"/>
        </w:rPr>
        <w:t>Ceux-là sont comme les bestiaux, même plus égarés encore</w:t>
      </w:r>
      <w:r w:rsidRPr="001B2DEE">
        <w:rPr>
          <w:rFonts w:cstheme="minorHAnsi"/>
          <w:color w:val="1D2129"/>
          <w:shd w:val="clear" w:color="auto" w:fill="FFFFFF"/>
        </w:rPr>
        <w:t>.</w:t>
      </w:r>
    </w:p>
    <w:p w14:paraId="13276D2F" w14:textId="77777777" w:rsidR="007F2B6B" w:rsidRPr="001B2DEE" w:rsidRDefault="007F2B6B" w:rsidP="007F2B6B">
      <w:pPr>
        <w:spacing w:after="0" w:line="240" w:lineRule="auto"/>
        <w:jc w:val="both"/>
        <w:rPr>
          <w:rFonts w:cstheme="minorHAnsi"/>
          <w:color w:val="1D2129"/>
          <w:shd w:val="clear" w:color="auto" w:fill="FFFFFF"/>
        </w:rPr>
      </w:pPr>
      <w:r w:rsidRPr="00CA19C6">
        <w:rPr>
          <w:rFonts w:cstheme="minorHAnsi"/>
          <w:color w:val="1D2129"/>
          <w:shd w:val="clear" w:color="auto" w:fill="FFFFFF"/>
        </w:rPr>
        <w:t xml:space="preserve">8.12. Il dit alors aux anges : Je serai avec vous. Allez affermir les croyants. </w:t>
      </w:r>
      <w:r w:rsidRPr="00CA19C6">
        <w:rPr>
          <w:rFonts w:cstheme="minorHAnsi"/>
          <w:b/>
          <w:bCs/>
          <w:color w:val="1D2129"/>
          <w:shd w:val="clear" w:color="auto" w:fill="FFFFFF"/>
        </w:rPr>
        <w:t>Moi, je jetterai la terreur dans le cœur des infidèles. Abattez leur tête et frappez les extrémités de leurs doigts</w:t>
      </w:r>
      <w:r w:rsidRPr="00CA19C6">
        <w:rPr>
          <w:rFonts w:cstheme="minorHAnsi"/>
          <w:color w:val="1D2129"/>
          <w:shd w:val="clear" w:color="auto" w:fill="FFFFFF"/>
        </w:rPr>
        <w:t>.</w:t>
      </w:r>
    </w:p>
    <w:p w14:paraId="6A946A21" w14:textId="77777777" w:rsidR="007F2B6B" w:rsidRPr="005B514D" w:rsidRDefault="007F2B6B" w:rsidP="007F2B6B">
      <w:pPr>
        <w:spacing w:after="0" w:line="240" w:lineRule="auto"/>
        <w:jc w:val="both"/>
        <w:rPr>
          <w:rFonts w:cstheme="minorHAnsi"/>
          <w:b/>
          <w:bCs/>
          <w:color w:val="1D2129"/>
          <w:shd w:val="clear" w:color="auto" w:fill="FFFFFF"/>
        </w:rPr>
      </w:pPr>
      <w:r>
        <w:rPr>
          <w:rFonts w:cstheme="minorHAnsi"/>
          <w:color w:val="1D2129"/>
          <w:shd w:val="clear" w:color="auto" w:fill="FFFFFF"/>
        </w:rPr>
        <w:t>8.13.</w:t>
      </w:r>
      <w:r w:rsidRPr="005B514D">
        <w:rPr>
          <w:rFonts w:cstheme="minorHAnsi"/>
          <w:color w:val="1D2129"/>
          <w:shd w:val="clear" w:color="auto" w:fill="FFFFFF"/>
        </w:rPr>
        <w:t xml:space="preserve"> Ce, parce qu'ils ont désobéi à Allah et à Son messager.” </w:t>
      </w:r>
      <w:r w:rsidRPr="005B514D">
        <w:rPr>
          <w:rFonts w:cstheme="minorHAnsi"/>
          <w:b/>
          <w:bCs/>
          <w:color w:val="1D2129"/>
          <w:shd w:val="clear" w:color="auto" w:fill="FFFFFF"/>
        </w:rPr>
        <w:t>Et quiconque désobéit à Allah et à Son messager... Allah est certainement dur en punition !</w:t>
      </w:r>
    </w:p>
    <w:p w14:paraId="5AB86DD2" w14:textId="4A10D88C" w:rsidR="007F2B6B" w:rsidRDefault="007F2B6B" w:rsidP="007F2B6B">
      <w:pPr>
        <w:spacing w:after="0" w:line="240" w:lineRule="auto"/>
        <w:jc w:val="both"/>
        <w:rPr>
          <w:rFonts w:cstheme="minorHAnsi"/>
          <w:color w:val="1D2129"/>
          <w:shd w:val="clear" w:color="auto" w:fill="FFFFFF"/>
        </w:rPr>
      </w:pPr>
      <w:r>
        <w:rPr>
          <w:rFonts w:cstheme="minorHAnsi"/>
          <w:color w:val="1D2129"/>
          <w:shd w:val="clear" w:color="auto" w:fill="FFFFFF"/>
        </w:rPr>
        <w:t>8.</w:t>
      </w:r>
      <w:r w:rsidRPr="005B514D">
        <w:rPr>
          <w:rFonts w:cstheme="minorHAnsi"/>
          <w:color w:val="1D2129"/>
          <w:shd w:val="clear" w:color="auto" w:fill="FFFFFF"/>
        </w:rPr>
        <w:t xml:space="preserve">14. </w:t>
      </w:r>
      <w:r w:rsidRPr="005B514D">
        <w:rPr>
          <w:rFonts w:cstheme="minorHAnsi"/>
          <w:b/>
          <w:bCs/>
          <w:color w:val="1D2129"/>
          <w:shd w:val="clear" w:color="auto" w:fill="FFFFFF"/>
        </w:rPr>
        <w:t>Voilà (votre sort); goûtez-le donc ! Et aux mécréants le châtiment du Feu (sera réservé)</w:t>
      </w:r>
      <w:r>
        <w:rPr>
          <w:rFonts w:cstheme="minorHAnsi"/>
          <w:color w:val="1D2129"/>
          <w:shd w:val="clear" w:color="auto" w:fill="FFFFFF"/>
        </w:rPr>
        <w:t> »</w:t>
      </w:r>
      <w:r w:rsidRPr="005B514D">
        <w:rPr>
          <w:rFonts w:cstheme="minorHAnsi"/>
          <w:color w:val="1D2129"/>
          <w:shd w:val="clear" w:color="auto" w:fill="FFFFFF"/>
        </w:rPr>
        <w:t>.</w:t>
      </w:r>
    </w:p>
    <w:p w14:paraId="03504C67" w14:textId="384AF5FD" w:rsidR="007269FD" w:rsidRDefault="007269FD" w:rsidP="007F2B6B">
      <w:pPr>
        <w:spacing w:after="0" w:line="240" w:lineRule="auto"/>
        <w:jc w:val="both"/>
        <w:rPr>
          <w:rFonts w:cstheme="minorHAnsi"/>
          <w:color w:val="1D2129"/>
          <w:shd w:val="clear" w:color="auto" w:fill="FFFFFF"/>
        </w:rPr>
      </w:pPr>
      <w:r>
        <w:rPr>
          <w:rFonts w:cstheme="minorHAnsi"/>
          <w:color w:val="1D2129"/>
          <w:shd w:val="clear" w:color="auto" w:fill="FFFFFF"/>
        </w:rPr>
        <w:t xml:space="preserve">8.17. </w:t>
      </w:r>
      <w:r w:rsidR="00972D08" w:rsidRPr="00972D08">
        <w:rPr>
          <w:rFonts w:cstheme="minorHAnsi"/>
          <w:b/>
          <w:bCs/>
          <w:color w:val="1D2129"/>
          <w:shd w:val="clear" w:color="auto" w:fill="FFFFFF"/>
        </w:rPr>
        <w:t>Vous ne les avez pas tué (vos ennemis). C'est Allah qui les a tués. Lorsque tu portes un coup, ce n'est pas toi qui le porte mais Allah</w:t>
      </w:r>
      <w:r w:rsidR="00972D08" w:rsidRPr="00972D08">
        <w:rPr>
          <w:rFonts w:cstheme="minorHAnsi"/>
          <w:color w:val="1D2129"/>
          <w:shd w:val="clear" w:color="auto" w:fill="FFFFFF"/>
        </w:rPr>
        <w:t xml:space="preserve"> qui éprouve ainsi les croyants par une belle épée.</w:t>
      </w:r>
    </w:p>
    <w:p w14:paraId="7059F876" w14:textId="722176B5" w:rsidR="007F2B6B"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8.55. </w:t>
      </w:r>
      <w:r w:rsidRPr="00FC19A4">
        <w:rPr>
          <w:rFonts w:cstheme="minorHAnsi"/>
          <w:b/>
          <w:bCs/>
          <w:color w:val="1D2129"/>
          <w:shd w:val="clear" w:color="auto" w:fill="FFFFFF"/>
        </w:rPr>
        <w:t>Les pires bêtes, auprès d’Allah, sont ceux qui ont été mécréants et qui refusent toujours de croire</w:t>
      </w:r>
      <w:r w:rsidRPr="001B2DEE">
        <w:rPr>
          <w:rFonts w:cstheme="minorHAnsi"/>
          <w:color w:val="1D2129"/>
          <w:shd w:val="clear" w:color="auto" w:fill="FFFFFF"/>
        </w:rPr>
        <w:t xml:space="preserve"> (en Allah et en Mahomet).</w:t>
      </w:r>
    </w:p>
    <w:p w14:paraId="08D3F93D" w14:textId="663BC420" w:rsidR="006E20AE" w:rsidRPr="006E20AE" w:rsidRDefault="006E20AE" w:rsidP="007F2B6B">
      <w:pPr>
        <w:spacing w:after="0" w:line="240" w:lineRule="auto"/>
        <w:jc w:val="both"/>
        <w:rPr>
          <w:rFonts w:cstheme="minorHAnsi"/>
          <w:shd w:val="clear" w:color="auto" w:fill="FFFFFF"/>
        </w:rPr>
      </w:pPr>
      <w:r w:rsidRPr="006E20AE">
        <w:rPr>
          <w:rFonts w:cstheme="minorHAnsi"/>
          <w:shd w:val="clear" w:color="auto" w:fill="FFFFFF"/>
        </w:rPr>
        <w:t xml:space="preserve">8.58. </w:t>
      </w:r>
      <w:r w:rsidRPr="006E20AE">
        <w:rPr>
          <w:rFonts w:cstheme="minorHAnsi"/>
          <w:b/>
          <w:bCs/>
          <w:shd w:val="clear" w:color="auto" w:fill="FFFFFF"/>
        </w:rPr>
        <w:t>Et si jamais tu crains vraiment une trahison de la part d'un peuple, dénonce alors le pacte</w:t>
      </w:r>
      <w:r w:rsidRPr="006E20AE">
        <w:rPr>
          <w:rFonts w:cstheme="minorHAnsi"/>
          <w:shd w:val="clear" w:color="auto" w:fill="FFFFFF"/>
        </w:rPr>
        <w:t xml:space="preserve"> (que tu as conclu avec), d'une façon franche et loyale car Allah n'aime pas les traîtres.</w:t>
      </w:r>
    </w:p>
    <w:p w14:paraId="18A358E8" w14:textId="77777777" w:rsidR="002C0E99" w:rsidRPr="002C0E99" w:rsidRDefault="002C0E99" w:rsidP="002C0E99">
      <w:pPr>
        <w:spacing w:after="0" w:line="240" w:lineRule="auto"/>
        <w:jc w:val="both"/>
        <w:rPr>
          <w:rFonts w:cstheme="minorHAnsi"/>
          <w:shd w:val="clear" w:color="auto" w:fill="FFFFFF"/>
        </w:rPr>
      </w:pPr>
      <w:r w:rsidRPr="002C0E99">
        <w:rPr>
          <w:rFonts w:cstheme="minorHAnsi"/>
          <w:shd w:val="clear" w:color="auto" w:fill="FFFFFF"/>
        </w:rPr>
        <w:t xml:space="preserve">8.59. </w:t>
      </w:r>
      <w:r w:rsidRPr="002C0E99">
        <w:rPr>
          <w:rFonts w:cstheme="minorHAnsi"/>
          <w:b/>
          <w:bCs/>
          <w:shd w:val="clear" w:color="auto" w:fill="FFFFFF"/>
        </w:rPr>
        <w:t>Que les mécréants ne pensent pas qu'ils Nous ont échappé. Non, ils ne pourront jamais Nous empêcher (de les rattraper à n'importe quel moment).</w:t>
      </w:r>
    </w:p>
    <w:p w14:paraId="344CD24B" w14:textId="2F0FAB95" w:rsidR="002C0E99" w:rsidRPr="002C0E99" w:rsidRDefault="002C0E99" w:rsidP="002C0E99">
      <w:pPr>
        <w:spacing w:after="0" w:line="240" w:lineRule="auto"/>
        <w:jc w:val="both"/>
        <w:rPr>
          <w:rFonts w:cstheme="minorHAnsi"/>
          <w:shd w:val="clear" w:color="auto" w:fill="FFFFFF"/>
        </w:rPr>
      </w:pPr>
      <w:r w:rsidRPr="002C0E99">
        <w:rPr>
          <w:rFonts w:cstheme="minorHAnsi"/>
          <w:shd w:val="clear" w:color="auto" w:fill="FFFFFF"/>
        </w:rPr>
        <w:lastRenderedPageBreak/>
        <w:t xml:space="preserve">8.60. </w:t>
      </w:r>
      <w:r w:rsidRPr="002C0E99">
        <w:rPr>
          <w:rFonts w:cstheme="minorHAnsi"/>
          <w:b/>
          <w:bCs/>
          <w:shd w:val="clear" w:color="auto" w:fill="FFFFFF"/>
        </w:rPr>
        <w:t>Et préparez [pour lutter] contre eux tout ce que vous pouvez comme force et comme cavalerie équipée, afin d'effrayer l'ennemi d'Allah et le vôtre, et d'autres encore</w:t>
      </w:r>
      <w:r w:rsidRPr="002C0E99">
        <w:rPr>
          <w:rFonts w:cstheme="minorHAnsi"/>
          <w:shd w:val="clear" w:color="auto" w:fill="FFFFFF"/>
        </w:rPr>
        <w:t xml:space="preserve"> que vous ne </w:t>
      </w:r>
      <w:r w:rsidR="00076A6F" w:rsidRPr="002C0E99">
        <w:rPr>
          <w:rFonts w:cstheme="minorHAnsi"/>
          <w:shd w:val="clear" w:color="auto" w:fill="FFFFFF"/>
        </w:rPr>
        <w:t>connaissiez</w:t>
      </w:r>
      <w:r w:rsidRPr="002C0E99">
        <w:rPr>
          <w:rFonts w:cstheme="minorHAnsi"/>
          <w:shd w:val="clear" w:color="auto" w:fill="FFFFFF"/>
        </w:rPr>
        <w:t xml:space="preserve"> pas en dehors de ceux-ci mais qu'Allah connaît. Et tout ce que vous dépensez dans le sentier d'Allah vous sera remboursé pleinement et vous ne serez point lésés.</w:t>
      </w:r>
    </w:p>
    <w:p w14:paraId="477EEA1A" w14:textId="3908DAA8" w:rsidR="0081337A" w:rsidRDefault="0081337A" w:rsidP="007F2B6B">
      <w:pPr>
        <w:spacing w:after="0" w:line="240" w:lineRule="auto"/>
        <w:jc w:val="both"/>
        <w:rPr>
          <w:rFonts w:cstheme="minorHAnsi"/>
          <w:color w:val="1D2129"/>
          <w:shd w:val="clear" w:color="auto" w:fill="FFFFFF"/>
        </w:rPr>
      </w:pPr>
      <w:r w:rsidRPr="0081337A">
        <w:rPr>
          <w:rFonts w:cstheme="minorHAnsi"/>
          <w:color w:val="1D2129"/>
          <w:shd w:val="clear" w:color="auto" w:fill="FFFFFF"/>
        </w:rPr>
        <w:t xml:space="preserve">8.67. </w:t>
      </w:r>
      <w:r w:rsidRPr="0081337A">
        <w:rPr>
          <w:rFonts w:cstheme="minorHAnsi"/>
          <w:b/>
          <w:bCs/>
          <w:color w:val="1D2129"/>
          <w:shd w:val="clear" w:color="auto" w:fill="FFFFFF"/>
        </w:rPr>
        <w:t>Un prophète ne devrait pas faire de prisonniers avant d'avoir prévalu</w:t>
      </w:r>
      <w:r w:rsidRPr="0081337A">
        <w:rPr>
          <w:rFonts w:cstheme="minorHAnsi"/>
          <w:color w:val="1D2129"/>
          <w:shd w:val="clear" w:color="auto" w:fill="FFFFFF"/>
        </w:rPr>
        <w:t xml:space="preserve"> [mis les mécréants hors de combat] sur la terre. Vous voulez les biens d'ici-bas, tandis qu'Allah veut l'au-delà. Allah est Puissant et Sage.</w:t>
      </w:r>
    </w:p>
    <w:p w14:paraId="469DCBA4" w14:textId="065A0BAF"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8.73. Et</w:t>
      </w:r>
      <w:r w:rsidRPr="00FC19A4">
        <w:rPr>
          <w:rFonts w:cstheme="minorHAnsi"/>
          <w:b/>
          <w:bCs/>
          <w:color w:val="1D2129"/>
          <w:shd w:val="clear" w:color="auto" w:fill="FFFFFF"/>
        </w:rPr>
        <w:t xml:space="preserve"> ceux qui n’ont pas cru sont alliés les uns des autres. Si vous n’agissez pas ainsi (en rompant les liens avec les infidèles), il y aura discorde et grand désordre sur Terre</w:t>
      </w:r>
      <w:r w:rsidRPr="001B2DEE">
        <w:rPr>
          <w:rFonts w:cstheme="minorHAnsi"/>
          <w:color w:val="1D2129"/>
          <w:shd w:val="clear" w:color="auto" w:fill="FFFFFF"/>
        </w:rPr>
        <w:t>.</w:t>
      </w:r>
    </w:p>
    <w:p w14:paraId="2E9A2753" w14:textId="77777777" w:rsidR="007F2B6B"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9.5</w:t>
      </w:r>
      <w:r>
        <w:rPr>
          <w:rFonts w:cstheme="minorHAnsi"/>
          <w:color w:val="1D2129"/>
          <w:shd w:val="clear" w:color="auto" w:fill="FFFFFF"/>
        </w:rPr>
        <w:t xml:space="preserve">. </w:t>
      </w:r>
      <w:r w:rsidRPr="006864B6">
        <w:rPr>
          <w:rFonts w:cstheme="minorHAnsi"/>
          <w:color w:val="1D2129"/>
          <w:shd w:val="clear" w:color="auto" w:fill="FFFFFF"/>
        </w:rPr>
        <w:t xml:space="preserve">Les mois sacrés expirés, </w:t>
      </w:r>
      <w:r>
        <w:rPr>
          <w:rFonts w:cstheme="minorHAnsi"/>
          <w:b/>
          <w:bCs/>
          <w:color w:val="1D2129"/>
          <w:shd w:val="clear" w:color="auto" w:fill="FFFFFF"/>
        </w:rPr>
        <w:t>t</w:t>
      </w:r>
      <w:r w:rsidRPr="00FC19A4">
        <w:rPr>
          <w:rFonts w:cstheme="minorHAnsi"/>
          <w:b/>
          <w:bCs/>
          <w:color w:val="1D2129"/>
          <w:shd w:val="clear" w:color="auto" w:fill="FFFFFF"/>
        </w:rPr>
        <w:t>uez ceux qui associent d’autres divinités au seul Allah (les chrétiens) où que vous les trouviez. Capturez-les, assiégez-les et guettez-les dans toute embuscade</w:t>
      </w:r>
      <w:r w:rsidRPr="001B2DEE">
        <w:rPr>
          <w:rFonts w:cstheme="minorHAnsi"/>
          <w:color w:val="1D2129"/>
          <w:shd w:val="clear" w:color="auto" w:fill="FFFFFF"/>
        </w:rPr>
        <w:t>. Si ensuite ils se repentent (en se convertissant à l’islam), accomplissent la Salat (la prière musulmane) et acquittent la Zakat (l’impôt musulman), alors laissez-leur la voie libre, car Allah est Pardonneur et Miséricordieux.</w:t>
      </w:r>
    </w:p>
    <w:p w14:paraId="6AE35F56" w14:textId="77777777" w:rsidR="007F2B6B" w:rsidRDefault="007F2B6B" w:rsidP="007F2B6B">
      <w:pPr>
        <w:spacing w:after="0" w:line="240" w:lineRule="auto"/>
        <w:jc w:val="both"/>
        <w:rPr>
          <w:rFonts w:cstheme="minorHAnsi"/>
          <w:color w:val="1D2129"/>
          <w:shd w:val="clear" w:color="auto" w:fill="FFFFFF"/>
        </w:rPr>
      </w:pPr>
      <w:r>
        <w:rPr>
          <w:rFonts w:cstheme="minorHAnsi"/>
          <w:color w:val="1D2129"/>
          <w:shd w:val="clear" w:color="auto" w:fill="FFFFFF"/>
        </w:rPr>
        <w:t>Autre traduction :</w:t>
      </w:r>
    </w:p>
    <w:p w14:paraId="2FCD4B52" w14:textId="77777777" w:rsidR="007F2B6B" w:rsidRPr="001B2DEE" w:rsidRDefault="007F2B6B" w:rsidP="007F2B6B">
      <w:pPr>
        <w:spacing w:after="0" w:line="240" w:lineRule="auto"/>
        <w:jc w:val="both"/>
        <w:rPr>
          <w:rFonts w:cstheme="minorHAnsi"/>
          <w:color w:val="1D2129"/>
          <w:shd w:val="clear" w:color="auto" w:fill="FFFFFF"/>
        </w:rPr>
      </w:pPr>
      <w:r>
        <w:rPr>
          <w:rFonts w:cstheme="minorHAnsi"/>
          <w:color w:val="1D2129"/>
          <w:shd w:val="clear" w:color="auto" w:fill="FFFFFF"/>
        </w:rPr>
        <w:t xml:space="preserve">9.5. </w:t>
      </w:r>
      <w:r w:rsidRPr="006864B6">
        <w:rPr>
          <w:rFonts w:cstheme="minorHAnsi"/>
          <w:color w:val="1D2129"/>
          <w:shd w:val="clear" w:color="auto" w:fill="FFFFFF"/>
        </w:rPr>
        <w:t xml:space="preserve">Les mois sacrés expirés, </w:t>
      </w:r>
      <w:r w:rsidRPr="006864B6">
        <w:rPr>
          <w:rFonts w:cstheme="minorHAnsi"/>
          <w:b/>
          <w:bCs/>
          <w:color w:val="1D2129"/>
          <w:shd w:val="clear" w:color="auto" w:fill="FFFFFF"/>
        </w:rPr>
        <w:t>tuez les idolâtres partout où vous les trouverez. Faites-les prisonniers, assiégez-les et guettez-les dans toute embuscade</w:t>
      </w:r>
      <w:r w:rsidRPr="006864B6">
        <w:rPr>
          <w:rFonts w:cstheme="minorHAnsi"/>
          <w:color w:val="1D2129"/>
          <w:shd w:val="clear" w:color="auto" w:fill="FFFFFF"/>
        </w:rPr>
        <w:t xml:space="preserve"> ; mais s’ils se convertissent, s’ils observent la prière, s’ils font l’aumône, alors laissez-les tranquilles, car Dieu est indulgent et miséricordieux.</w:t>
      </w:r>
    </w:p>
    <w:p w14:paraId="71CF63F9"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9.14. </w:t>
      </w:r>
      <w:r w:rsidRPr="00FC19A4">
        <w:rPr>
          <w:rFonts w:cstheme="minorHAnsi"/>
          <w:b/>
          <w:bCs/>
          <w:color w:val="1D2129"/>
          <w:shd w:val="clear" w:color="auto" w:fill="FFFFFF"/>
        </w:rPr>
        <w:t>Combattez-les. Allah, par vos mains, leurs infligera le supplice, les couvrira d’ignominie, vous donnera la victoire sur eux et guérira les poitrines d’un peuple croyant</w:t>
      </w:r>
      <w:r w:rsidRPr="001B2DEE">
        <w:rPr>
          <w:rFonts w:cstheme="minorHAnsi"/>
          <w:color w:val="1D2129"/>
          <w:shd w:val="clear" w:color="auto" w:fill="FFFFFF"/>
        </w:rPr>
        <w:t xml:space="preserve"> (de la haine qu’ils ont envers les infidèles).</w:t>
      </w:r>
    </w:p>
    <w:p w14:paraId="14F803C0" w14:textId="77777777" w:rsidR="00A1637D"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9.23. Ô vous les croyants ! </w:t>
      </w:r>
      <w:r w:rsidRPr="00A1637D">
        <w:rPr>
          <w:rFonts w:cstheme="minorHAnsi"/>
          <w:b/>
          <w:bCs/>
          <w:color w:val="1D2129"/>
          <w:shd w:val="clear" w:color="auto" w:fill="FFFFFF"/>
        </w:rPr>
        <w:t>Ne prenez pas pour alliés (ou amis), vos pères et vos frères s’ils préfèrent l’incroyance à la foi</w:t>
      </w:r>
      <w:r w:rsidRPr="001B2DEE">
        <w:rPr>
          <w:rFonts w:cstheme="minorHAnsi"/>
          <w:color w:val="1D2129"/>
          <w:shd w:val="clear" w:color="auto" w:fill="FFFFFF"/>
        </w:rPr>
        <w:t>.</w:t>
      </w:r>
    </w:p>
    <w:p w14:paraId="60F37289" w14:textId="5BBEC6BF" w:rsidR="00A1637D" w:rsidRPr="00A1637D" w:rsidRDefault="00A1637D" w:rsidP="007F2B6B">
      <w:pPr>
        <w:spacing w:after="0" w:line="240" w:lineRule="auto"/>
        <w:jc w:val="both"/>
      </w:pPr>
      <w:r>
        <w:rPr>
          <w:rFonts w:cstheme="minorHAnsi"/>
          <w:color w:val="1D2129"/>
          <w:shd w:val="clear" w:color="auto" w:fill="FFFFFF"/>
        </w:rPr>
        <w:t xml:space="preserve">Autre traduction : </w:t>
      </w:r>
      <w:r w:rsidRPr="00A1637D">
        <w:rPr>
          <w:rFonts w:cstheme="minorHAnsi"/>
          <w:color w:val="1D2129"/>
          <w:shd w:val="clear" w:color="auto" w:fill="FFFFFF"/>
        </w:rPr>
        <w:t xml:space="preserve">9.23. Ô vous qui croyez! </w:t>
      </w:r>
      <w:r w:rsidRPr="00A1637D">
        <w:rPr>
          <w:rFonts w:cstheme="minorHAnsi"/>
          <w:b/>
          <w:bCs/>
          <w:color w:val="1D2129"/>
          <w:shd w:val="clear" w:color="auto" w:fill="FFFFFF"/>
        </w:rPr>
        <w:t>Ne prenez pas pour alliés, vos pères et vos frères s'ils préfèrent la mécréance à la foi.</w:t>
      </w:r>
      <w:r w:rsidRPr="00A1637D">
        <w:rPr>
          <w:rFonts w:cstheme="minorHAnsi"/>
          <w:color w:val="1D2129"/>
          <w:shd w:val="clear" w:color="auto" w:fill="FFFFFF"/>
        </w:rPr>
        <w:t xml:space="preserve"> Et quiconque parmi vous les prend pour alliés... ceux-là sont les injustes.</w:t>
      </w:r>
    </w:p>
    <w:p w14:paraId="3C3B49D5" w14:textId="6E6CD9FB"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9.28.  Ô vous (musulmans) qui croyez ! (Sachez que) </w:t>
      </w:r>
      <w:r w:rsidRPr="00FC19A4">
        <w:rPr>
          <w:rFonts w:cstheme="minorHAnsi"/>
          <w:b/>
          <w:bCs/>
          <w:color w:val="1D2129"/>
          <w:shd w:val="clear" w:color="auto" w:fill="FFFFFF"/>
        </w:rPr>
        <w:t>les associateurs ne sont que souillures</w:t>
      </w:r>
      <w:r w:rsidRPr="001B2DEE">
        <w:rPr>
          <w:rFonts w:cstheme="minorHAnsi"/>
          <w:color w:val="1D2129"/>
          <w:shd w:val="clear" w:color="auto" w:fill="FFFFFF"/>
        </w:rPr>
        <w:t>.</w:t>
      </w:r>
    </w:p>
    <w:p w14:paraId="498C4C51" w14:textId="77777777" w:rsidR="007F2B6B"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9.29. </w:t>
      </w:r>
      <w:r w:rsidRPr="00FC19A4">
        <w:rPr>
          <w:rFonts w:cstheme="minorHAnsi"/>
          <w:b/>
          <w:bCs/>
          <w:color w:val="1D2129"/>
          <w:shd w:val="clear" w:color="auto" w:fill="FFFFFF"/>
        </w:rPr>
        <w:t>Combattez ceux qui ne croient ni en Allah ni au Jour dernier, qui n’interdisent pas ce qu’Allah et Son messager (Mahomet) ont interdit et qui ne professent pas la religion de la vérité (l’islam), parmi les chrétiens et les Juifs qui ont reçu les Écritures (c’est-à-dire la Torah, les Psaumes et l’Évangile), jusqu’à ce qu’ils versent la capitation de leurs propres mains, après avoir accepté l’humiliation</w:t>
      </w:r>
      <w:r>
        <w:rPr>
          <w:rFonts w:cstheme="minorHAnsi"/>
          <w:color w:val="1D2129"/>
          <w:shd w:val="clear" w:color="auto" w:fill="FFFFFF"/>
        </w:rPr>
        <w:t>.</w:t>
      </w:r>
    </w:p>
    <w:p w14:paraId="26589465" w14:textId="77777777" w:rsidR="007F2B6B" w:rsidRDefault="007F2B6B" w:rsidP="007F2B6B">
      <w:pPr>
        <w:spacing w:after="0" w:line="240" w:lineRule="auto"/>
        <w:jc w:val="both"/>
        <w:rPr>
          <w:rFonts w:cstheme="minorHAnsi"/>
          <w:color w:val="1D2129"/>
          <w:shd w:val="clear" w:color="auto" w:fill="FFFFFF"/>
        </w:rPr>
      </w:pPr>
      <w:r>
        <w:rPr>
          <w:rFonts w:cstheme="minorHAnsi"/>
          <w:color w:val="1D2129"/>
          <w:shd w:val="clear" w:color="auto" w:fill="FFFFFF"/>
        </w:rPr>
        <w:t>Autre traduction :</w:t>
      </w:r>
    </w:p>
    <w:p w14:paraId="2F41BFC8" w14:textId="484DA21D" w:rsidR="007F2B6B" w:rsidRPr="001B2DEE" w:rsidRDefault="007F2B6B" w:rsidP="007F2B6B">
      <w:pPr>
        <w:spacing w:after="0" w:line="240" w:lineRule="auto"/>
        <w:jc w:val="both"/>
        <w:rPr>
          <w:rFonts w:cstheme="minorHAnsi"/>
          <w:color w:val="1D2129"/>
          <w:shd w:val="clear" w:color="auto" w:fill="FFFFFF"/>
        </w:rPr>
      </w:pPr>
      <w:r w:rsidRPr="004973EC">
        <w:rPr>
          <w:rFonts w:cstheme="minorHAnsi"/>
          <w:color w:val="1D2129"/>
          <w:shd w:val="clear" w:color="auto" w:fill="FFFFFF"/>
        </w:rPr>
        <w:t xml:space="preserve">9.29. </w:t>
      </w:r>
      <w:r w:rsidRPr="004973EC">
        <w:rPr>
          <w:rFonts w:cstheme="minorHAnsi"/>
          <w:b/>
          <w:bCs/>
          <w:color w:val="1D2129"/>
          <w:shd w:val="clear" w:color="auto" w:fill="FFFFFF"/>
        </w:rPr>
        <w:t>Faites la guerre à ceux qui ne croient point en Allah ni au dernier jour</w:t>
      </w:r>
      <w:r w:rsidRPr="004973EC">
        <w:rPr>
          <w:rFonts w:cstheme="minorHAnsi"/>
          <w:color w:val="1D2129"/>
          <w:shd w:val="clear" w:color="auto" w:fill="FFFFFF"/>
        </w:rPr>
        <w:t xml:space="preserve">, qui ne regardent point comme défendu ce que Dieu et son apôtre ont défendu, et à ceux d’entre les hommes des Écritures qui ne professent pas la vraie religion. </w:t>
      </w:r>
      <w:r w:rsidR="00076A6F" w:rsidRPr="004973EC">
        <w:rPr>
          <w:rFonts w:cstheme="minorHAnsi"/>
          <w:b/>
          <w:bCs/>
          <w:color w:val="1D2129"/>
          <w:shd w:val="clear" w:color="auto" w:fill="FFFFFF"/>
        </w:rPr>
        <w:t>Faites-leur</w:t>
      </w:r>
      <w:r w:rsidRPr="004973EC">
        <w:rPr>
          <w:rFonts w:cstheme="minorHAnsi"/>
          <w:b/>
          <w:bCs/>
          <w:color w:val="1D2129"/>
          <w:shd w:val="clear" w:color="auto" w:fill="FFFFFF"/>
        </w:rPr>
        <w:t xml:space="preserve"> la guerre jusqu’à ce qu’ils paient le tribut de leurs propres mains et qu’ils soient soumis</w:t>
      </w:r>
      <w:r w:rsidRPr="004973EC">
        <w:rPr>
          <w:rFonts w:cstheme="minorHAnsi"/>
          <w:color w:val="1D2129"/>
          <w:shd w:val="clear" w:color="auto" w:fill="FFFFFF"/>
        </w:rPr>
        <w:t>.</w:t>
      </w:r>
    </w:p>
    <w:p w14:paraId="08673460"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9.30. Les chrétiens disent : “Le Christ est fils de Dieu”. Telle est leur parole provenant de leurs bouches. Ils imitent le dire des mécréants avant eux. </w:t>
      </w:r>
      <w:r w:rsidRPr="00C3354E">
        <w:rPr>
          <w:rFonts w:cstheme="minorHAnsi"/>
          <w:b/>
          <w:bCs/>
          <w:color w:val="1D2129"/>
          <w:shd w:val="clear" w:color="auto" w:fill="FFFFFF"/>
        </w:rPr>
        <w:t>Qu’Allah les anéantisse !</w:t>
      </w:r>
      <w:r w:rsidRPr="001B2DEE">
        <w:rPr>
          <w:rFonts w:cstheme="minorHAnsi"/>
          <w:color w:val="1D2129"/>
          <w:shd w:val="clear" w:color="auto" w:fill="FFFFFF"/>
        </w:rPr>
        <w:t xml:space="preserve"> Comment osent-ils s’écarter (de la vérité) ?</w:t>
      </w:r>
    </w:p>
    <w:p w14:paraId="7A50FCBF"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9.33. C’est Allah qui a envoyé Son messager Mahomet avec la bonne direction et l’islam, la religion de la vérité, </w:t>
      </w:r>
      <w:r w:rsidRPr="00C3354E">
        <w:rPr>
          <w:rFonts w:cstheme="minorHAnsi"/>
          <w:b/>
          <w:bCs/>
          <w:color w:val="1D2129"/>
          <w:shd w:val="clear" w:color="auto" w:fill="FFFFFF"/>
        </w:rPr>
        <w:t>afin qu’elle triomphe sur toutes les autres religions</w:t>
      </w:r>
      <w:r w:rsidRPr="001B2DEE">
        <w:rPr>
          <w:rFonts w:cstheme="minorHAnsi"/>
          <w:color w:val="1D2129"/>
          <w:shd w:val="clear" w:color="auto" w:fill="FFFFFF"/>
        </w:rPr>
        <w:t>.</w:t>
      </w:r>
    </w:p>
    <w:p w14:paraId="0FFD1C3B" w14:textId="4AE247B6" w:rsidR="007F2B6B" w:rsidRPr="000D56C9" w:rsidRDefault="007F2B6B" w:rsidP="007F2B6B">
      <w:pPr>
        <w:spacing w:after="0" w:line="240" w:lineRule="auto"/>
        <w:jc w:val="both"/>
        <w:rPr>
          <w:rFonts w:cstheme="minorHAnsi"/>
          <w:shd w:val="clear" w:color="auto" w:fill="FFFFFF"/>
        </w:rPr>
      </w:pPr>
      <w:r w:rsidRPr="000D56C9">
        <w:rPr>
          <w:rFonts w:cstheme="minorHAnsi"/>
          <w:shd w:val="clear" w:color="auto" w:fill="FFFFFF"/>
        </w:rPr>
        <w:t xml:space="preserve">9.123. Ô vous qui croyez ! </w:t>
      </w:r>
      <w:r w:rsidRPr="000D56C9">
        <w:rPr>
          <w:rFonts w:cstheme="minorHAnsi"/>
          <w:b/>
          <w:bCs/>
          <w:shd w:val="clear" w:color="auto" w:fill="FFFFFF"/>
        </w:rPr>
        <w:t>Combattez ceux des mécréants qui sont près de vous; et qu’ils trouvent de la dureté en vous</w:t>
      </w:r>
      <w:r w:rsidRPr="000D56C9">
        <w:rPr>
          <w:rFonts w:cstheme="minorHAnsi"/>
          <w:shd w:val="clear" w:color="auto" w:fill="FFFFFF"/>
        </w:rPr>
        <w:t>. Et sachez qu’Allah est avec les pieux.</w:t>
      </w:r>
    </w:p>
    <w:p w14:paraId="65E5EF73" w14:textId="14541371" w:rsidR="000D56C9" w:rsidRPr="000D56C9" w:rsidRDefault="000D56C9" w:rsidP="007F2B6B">
      <w:pPr>
        <w:spacing w:after="0" w:line="240" w:lineRule="auto"/>
        <w:jc w:val="both"/>
        <w:rPr>
          <w:rFonts w:cstheme="minorHAnsi"/>
          <w:shd w:val="clear" w:color="auto" w:fill="FFFFFF"/>
        </w:rPr>
      </w:pPr>
      <w:r>
        <w:rPr>
          <w:rFonts w:cstheme="minorHAnsi"/>
          <w:shd w:val="clear" w:color="auto" w:fill="FFFFFF"/>
        </w:rPr>
        <w:t>24.</w:t>
      </w:r>
      <w:r w:rsidRPr="000D56C9">
        <w:rPr>
          <w:rFonts w:cstheme="minorHAnsi"/>
          <w:shd w:val="clear" w:color="auto" w:fill="FFFFFF"/>
        </w:rPr>
        <w:t xml:space="preserve">2. </w:t>
      </w:r>
      <w:r w:rsidRPr="000D56C9">
        <w:rPr>
          <w:rFonts w:cstheme="minorHAnsi"/>
          <w:b/>
          <w:bCs/>
          <w:shd w:val="clear" w:color="auto" w:fill="FFFFFF"/>
        </w:rPr>
        <w:t>La fornicatrice et le fornicateur, fouettez-les chacun de cent coups de fouet. Et ne soyez point pris de pitié pour eux dans l'exécution de la loi d'Allah</w:t>
      </w:r>
      <w:r w:rsidRPr="000D56C9">
        <w:rPr>
          <w:rFonts w:cstheme="minorHAnsi"/>
          <w:shd w:val="clear" w:color="auto" w:fill="FFFFFF"/>
        </w:rPr>
        <w:t xml:space="preserve"> - si vous croyez en Allah et au Jour dernier. Et qu'un groupe de croyants assiste à leur punition.</w:t>
      </w:r>
    </w:p>
    <w:p w14:paraId="7C30CC30" w14:textId="77777777" w:rsidR="007F2B6B" w:rsidRPr="00FC19A4" w:rsidRDefault="007F2B6B" w:rsidP="007F2B6B">
      <w:pPr>
        <w:spacing w:after="0" w:line="240" w:lineRule="auto"/>
        <w:jc w:val="both"/>
        <w:rPr>
          <w:rFonts w:cstheme="minorHAnsi"/>
        </w:rPr>
      </w:pPr>
      <w:r w:rsidRPr="00ED10CD">
        <w:rPr>
          <w:rFonts w:cstheme="minorHAnsi"/>
        </w:rPr>
        <w:t xml:space="preserve">33.57. Ceux qui offensent Allah et Son messager, </w:t>
      </w:r>
      <w:r w:rsidRPr="001C2351">
        <w:rPr>
          <w:rFonts w:cstheme="minorHAnsi"/>
          <w:b/>
          <w:bCs/>
        </w:rPr>
        <w:t>Allah les maudit ici-bas, comme dans l'au-delà et leur prépare un châtiment avilissant</w:t>
      </w:r>
      <w:r w:rsidRPr="00ED10CD">
        <w:rPr>
          <w:rFonts w:cstheme="minorHAnsi"/>
        </w:rPr>
        <w:t>.</w:t>
      </w:r>
    </w:p>
    <w:p w14:paraId="0BC67AF2" w14:textId="25A71422" w:rsidR="00A377D7" w:rsidRDefault="007F2B6B" w:rsidP="007F2B6B">
      <w:pPr>
        <w:spacing w:after="0" w:line="240" w:lineRule="auto"/>
        <w:jc w:val="both"/>
        <w:rPr>
          <w:rFonts w:cstheme="minorHAnsi"/>
          <w:b/>
          <w:bCs/>
          <w:color w:val="1D2129"/>
          <w:shd w:val="clear" w:color="auto" w:fill="FFFFFF"/>
        </w:rPr>
      </w:pPr>
      <w:r w:rsidRPr="001B2DEE">
        <w:rPr>
          <w:rFonts w:cstheme="minorHAnsi"/>
          <w:color w:val="1D2129"/>
          <w:shd w:val="clear" w:color="auto" w:fill="FFFFFF"/>
        </w:rPr>
        <w:t xml:space="preserve">33.64-65. </w:t>
      </w:r>
      <w:r w:rsidR="00A377D7">
        <w:rPr>
          <w:rFonts w:cstheme="minorHAnsi"/>
          <w:color w:val="1D2129"/>
          <w:shd w:val="clear" w:color="auto" w:fill="FFFFFF"/>
        </w:rPr>
        <w:t xml:space="preserve">« 64. </w:t>
      </w:r>
      <w:r w:rsidRPr="00C3354E">
        <w:rPr>
          <w:rFonts w:cstheme="minorHAnsi"/>
          <w:b/>
          <w:bCs/>
          <w:color w:val="1D2129"/>
          <w:shd w:val="clear" w:color="auto" w:fill="FFFFFF"/>
        </w:rPr>
        <w:t xml:space="preserve">Allah a maudit les infidèles et leur a préparé une fournaise </w:t>
      </w:r>
    </w:p>
    <w:p w14:paraId="77163596" w14:textId="0F8DFBF6" w:rsidR="007F2B6B" w:rsidRPr="001B2DEE" w:rsidRDefault="00A377D7" w:rsidP="007F2B6B">
      <w:pPr>
        <w:spacing w:after="0" w:line="240" w:lineRule="auto"/>
        <w:jc w:val="both"/>
        <w:rPr>
          <w:rFonts w:cstheme="minorHAnsi"/>
          <w:color w:val="1D2129"/>
          <w:shd w:val="clear" w:color="auto" w:fill="FFFFFF"/>
        </w:rPr>
      </w:pPr>
      <w:r>
        <w:rPr>
          <w:rFonts w:cstheme="minorHAnsi"/>
          <w:b/>
          <w:bCs/>
          <w:color w:val="1D2129"/>
          <w:shd w:val="clear" w:color="auto" w:fill="FFFFFF"/>
        </w:rPr>
        <w:t xml:space="preserve">65. </w:t>
      </w:r>
      <w:r w:rsidR="007F2B6B" w:rsidRPr="00C3354E">
        <w:rPr>
          <w:rFonts w:cstheme="minorHAnsi"/>
          <w:b/>
          <w:bCs/>
          <w:color w:val="1D2129"/>
          <w:shd w:val="clear" w:color="auto" w:fill="FFFFFF"/>
        </w:rPr>
        <w:t>pour qu’ils y demeurent éternellement, sans trouver ni alliés ni secoureur</w:t>
      </w:r>
      <w:r>
        <w:rPr>
          <w:rFonts w:cstheme="minorHAnsi"/>
          <w:color w:val="1D2129"/>
          <w:shd w:val="clear" w:color="auto" w:fill="FFFFFF"/>
        </w:rPr>
        <w:t> »</w:t>
      </w:r>
      <w:r w:rsidR="007F2B6B" w:rsidRPr="001B2DEE">
        <w:rPr>
          <w:rFonts w:cstheme="minorHAnsi"/>
          <w:color w:val="1D2129"/>
          <w:shd w:val="clear" w:color="auto" w:fill="FFFFFF"/>
        </w:rPr>
        <w:t>.</w:t>
      </w:r>
    </w:p>
    <w:p w14:paraId="2A12A7EA" w14:textId="0132994D" w:rsidR="007F2B6B" w:rsidRDefault="007F2B6B" w:rsidP="007F2B6B">
      <w:pPr>
        <w:spacing w:after="0" w:line="240" w:lineRule="auto"/>
        <w:jc w:val="both"/>
        <w:rPr>
          <w:rFonts w:cstheme="minorHAnsi"/>
          <w:color w:val="1D2129"/>
          <w:shd w:val="clear" w:color="auto" w:fill="FFFFFF"/>
        </w:rPr>
      </w:pPr>
      <w:bookmarkStart w:id="101" w:name="_Hlk47953404"/>
      <w:r w:rsidRPr="001B2DEE">
        <w:rPr>
          <w:rFonts w:cstheme="minorHAnsi"/>
          <w:color w:val="1D2129"/>
          <w:shd w:val="clear" w:color="auto" w:fill="FFFFFF"/>
        </w:rPr>
        <w:t xml:space="preserve">35.44. Pensez-vous que la plupart des </w:t>
      </w:r>
      <w:r w:rsidRPr="00C3354E">
        <w:rPr>
          <w:rFonts w:cstheme="minorHAnsi"/>
          <w:b/>
          <w:bCs/>
          <w:color w:val="1D2129"/>
          <w:shd w:val="clear" w:color="auto" w:fill="FFFFFF"/>
        </w:rPr>
        <w:t>infidèles</w:t>
      </w:r>
      <w:r w:rsidRPr="001B2DEE">
        <w:rPr>
          <w:rFonts w:cstheme="minorHAnsi"/>
          <w:color w:val="1D2129"/>
          <w:shd w:val="clear" w:color="auto" w:fill="FFFFFF"/>
        </w:rPr>
        <w:t xml:space="preserve"> entendent ou comprennent ? </w:t>
      </w:r>
      <w:r w:rsidRPr="00C3354E">
        <w:rPr>
          <w:rFonts w:cstheme="minorHAnsi"/>
          <w:b/>
          <w:bCs/>
          <w:color w:val="1D2129"/>
          <w:shd w:val="clear" w:color="auto" w:fill="FFFFFF"/>
        </w:rPr>
        <w:t>Ils ne sont en vérité comparables qu’à des bestiaux. Ou plutôt, ils sont plus égarés encore du sentier</w:t>
      </w:r>
      <w:r w:rsidRPr="001B2DEE">
        <w:rPr>
          <w:rFonts w:cstheme="minorHAnsi"/>
          <w:color w:val="1D2129"/>
          <w:shd w:val="clear" w:color="auto" w:fill="FFFFFF"/>
        </w:rPr>
        <w:t>.</w:t>
      </w:r>
    </w:p>
    <w:p w14:paraId="170722E4" w14:textId="77777777" w:rsidR="00962BE1" w:rsidRPr="00962BE1" w:rsidRDefault="00962BE1" w:rsidP="00962BE1">
      <w:pPr>
        <w:spacing w:after="0" w:line="240" w:lineRule="auto"/>
        <w:jc w:val="both"/>
        <w:rPr>
          <w:rFonts w:cstheme="minorHAnsi"/>
          <w:color w:val="1D2129"/>
          <w:shd w:val="clear" w:color="auto" w:fill="FFFFFF"/>
        </w:rPr>
      </w:pPr>
      <w:bookmarkStart w:id="102" w:name="_Hlk47953496"/>
      <w:bookmarkEnd w:id="101"/>
      <w:r w:rsidRPr="00962BE1">
        <w:rPr>
          <w:rFonts w:cstheme="minorHAnsi"/>
          <w:color w:val="1D2129"/>
          <w:shd w:val="clear" w:color="auto" w:fill="FFFFFF"/>
        </w:rPr>
        <w:t xml:space="preserve">41.27. Nous ferons certes, </w:t>
      </w:r>
      <w:r w:rsidRPr="00962BE1">
        <w:rPr>
          <w:rFonts w:cstheme="minorHAnsi"/>
          <w:b/>
          <w:bCs/>
          <w:color w:val="1D2129"/>
          <w:shd w:val="clear" w:color="auto" w:fill="FFFFFF"/>
        </w:rPr>
        <w:t>goûter à ceux qui ne croient pas un dur châtiment, et les rétribuerons certes [d'une punition] pire que ce [que méritent] leurs méfaits</w:t>
      </w:r>
      <w:r w:rsidRPr="00962BE1">
        <w:rPr>
          <w:rFonts w:cstheme="minorHAnsi"/>
          <w:color w:val="1D2129"/>
          <w:shd w:val="clear" w:color="auto" w:fill="FFFFFF"/>
        </w:rPr>
        <w:t>.</w:t>
      </w:r>
    </w:p>
    <w:p w14:paraId="0D2FE0FD" w14:textId="07D24499" w:rsidR="00962BE1" w:rsidRDefault="00962BE1" w:rsidP="00962BE1">
      <w:pPr>
        <w:spacing w:after="0" w:line="240" w:lineRule="auto"/>
        <w:jc w:val="both"/>
        <w:rPr>
          <w:rFonts w:cstheme="minorHAnsi"/>
          <w:color w:val="1D2129"/>
          <w:shd w:val="clear" w:color="auto" w:fill="FFFFFF"/>
        </w:rPr>
      </w:pPr>
      <w:r w:rsidRPr="00962BE1">
        <w:rPr>
          <w:rFonts w:cstheme="minorHAnsi"/>
          <w:color w:val="1D2129"/>
          <w:shd w:val="clear" w:color="auto" w:fill="FFFFFF"/>
        </w:rPr>
        <w:t xml:space="preserve">41.28. Ainsi, </w:t>
      </w:r>
      <w:r w:rsidRPr="00962BE1">
        <w:rPr>
          <w:rFonts w:cstheme="minorHAnsi"/>
          <w:b/>
          <w:bCs/>
          <w:color w:val="1D2129"/>
          <w:shd w:val="clear" w:color="auto" w:fill="FFFFFF"/>
        </w:rPr>
        <w:t>la rétribution des ennemis d'Allah sera le Feu où ils auront une demeure éternelle, comme punition pour avoir nié Nos versets</w:t>
      </w:r>
      <w:r w:rsidRPr="00962BE1">
        <w:rPr>
          <w:rFonts w:cstheme="minorHAnsi"/>
          <w:color w:val="1D2129"/>
          <w:shd w:val="clear" w:color="auto" w:fill="FFFFFF"/>
        </w:rPr>
        <w:t xml:space="preserve"> [le Coran].</w:t>
      </w:r>
    </w:p>
    <w:p w14:paraId="28C08F8E" w14:textId="77777777" w:rsidR="007F2B6B" w:rsidRPr="00191986" w:rsidRDefault="007F2B6B" w:rsidP="007F2B6B">
      <w:pPr>
        <w:spacing w:after="0" w:line="240" w:lineRule="auto"/>
        <w:jc w:val="both"/>
        <w:rPr>
          <w:rFonts w:cstheme="minorHAnsi"/>
          <w:color w:val="1D2129"/>
          <w:shd w:val="clear" w:color="auto" w:fill="FFFFFF"/>
        </w:rPr>
      </w:pPr>
      <w:bookmarkStart w:id="103" w:name="_Hlk47953655"/>
      <w:bookmarkEnd w:id="102"/>
      <w:r w:rsidRPr="00191986">
        <w:rPr>
          <w:rFonts w:cstheme="minorHAnsi"/>
          <w:color w:val="1D2129"/>
          <w:shd w:val="clear" w:color="auto" w:fill="FFFFFF"/>
        </w:rPr>
        <w:t xml:space="preserve">47.1. Ceux qui ont mécru et obstrué le chemin d'Allah, Il a rendu leurs </w:t>
      </w:r>
      <w:r>
        <w:rPr>
          <w:rFonts w:cstheme="minorHAnsi"/>
          <w:color w:val="1D2129"/>
          <w:shd w:val="clear" w:color="auto" w:fill="FFFFFF"/>
        </w:rPr>
        <w:t>œuvres</w:t>
      </w:r>
      <w:r w:rsidRPr="00191986">
        <w:rPr>
          <w:rFonts w:cstheme="minorHAnsi"/>
          <w:color w:val="1D2129"/>
          <w:shd w:val="clear" w:color="auto" w:fill="FFFFFF"/>
        </w:rPr>
        <w:t xml:space="preserve"> vaines.</w:t>
      </w:r>
    </w:p>
    <w:p w14:paraId="7E50025D" w14:textId="77777777" w:rsidR="007F2B6B" w:rsidRPr="00191986" w:rsidRDefault="007F2B6B" w:rsidP="007F2B6B">
      <w:pPr>
        <w:spacing w:after="0" w:line="240" w:lineRule="auto"/>
        <w:jc w:val="both"/>
        <w:rPr>
          <w:rFonts w:cstheme="minorHAnsi"/>
          <w:color w:val="1D2129"/>
          <w:shd w:val="clear" w:color="auto" w:fill="FFFFFF"/>
        </w:rPr>
      </w:pPr>
      <w:r w:rsidRPr="00191986">
        <w:rPr>
          <w:rFonts w:cstheme="minorHAnsi"/>
          <w:color w:val="1D2129"/>
          <w:shd w:val="clear" w:color="auto" w:fill="FFFFFF"/>
        </w:rPr>
        <w:t>Traduction de Savary :</w:t>
      </w:r>
    </w:p>
    <w:p w14:paraId="5E77AA6F" w14:textId="77777777" w:rsidR="007F2B6B" w:rsidRDefault="007F2B6B" w:rsidP="007F2B6B">
      <w:pPr>
        <w:spacing w:after="0" w:line="240" w:lineRule="auto"/>
        <w:jc w:val="both"/>
        <w:rPr>
          <w:rFonts w:cstheme="minorHAnsi"/>
          <w:color w:val="1D2129"/>
          <w:shd w:val="clear" w:color="auto" w:fill="FFFFFF"/>
        </w:rPr>
      </w:pPr>
      <w:r w:rsidRPr="00191986">
        <w:rPr>
          <w:rFonts w:cstheme="minorHAnsi"/>
          <w:color w:val="1D2129"/>
          <w:shd w:val="clear" w:color="auto" w:fill="FFFFFF"/>
        </w:rPr>
        <w:lastRenderedPageBreak/>
        <w:t>47</w:t>
      </w:r>
      <w:r>
        <w:rPr>
          <w:rFonts w:cstheme="minorHAnsi"/>
          <w:color w:val="1D2129"/>
          <w:shd w:val="clear" w:color="auto" w:fill="FFFFFF"/>
        </w:rPr>
        <w:t>/</w:t>
      </w:r>
      <w:r w:rsidRPr="00191986">
        <w:rPr>
          <w:rFonts w:cstheme="minorHAnsi"/>
          <w:color w:val="1D2129"/>
          <w:shd w:val="clear" w:color="auto" w:fill="FFFFFF"/>
        </w:rPr>
        <w:t xml:space="preserve">1. </w:t>
      </w:r>
      <w:r w:rsidRPr="00191986">
        <w:rPr>
          <w:rFonts w:cstheme="minorHAnsi"/>
          <w:b/>
          <w:bCs/>
          <w:color w:val="1D2129"/>
          <w:shd w:val="clear" w:color="auto" w:fill="FFFFFF"/>
        </w:rPr>
        <w:t>Dieu anéantira les œuvres des infidèles</w:t>
      </w:r>
      <w:r w:rsidRPr="00191986">
        <w:rPr>
          <w:rFonts w:cstheme="minorHAnsi"/>
          <w:color w:val="1D2129"/>
          <w:shd w:val="clear" w:color="auto" w:fill="FFFFFF"/>
        </w:rPr>
        <w:t xml:space="preserve"> qui écartent leurs semblables du chemin du salut.</w:t>
      </w:r>
    </w:p>
    <w:p w14:paraId="2FD25FE2" w14:textId="77777777" w:rsidR="007F2B6B" w:rsidRDefault="007F2B6B" w:rsidP="007F2B6B">
      <w:pPr>
        <w:spacing w:after="0" w:line="240" w:lineRule="auto"/>
        <w:jc w:val="both"/>
        <w:rPr>
          <w:rFonts w:cstheme="minorHAnsi"/>
          <w:color w:val="1D2129"/>
          <w:shd w:val="clear" w:color="auto" w:fill="FFFFFF"/>
        </w:rPr>
      </w:pPr>
      <w:bookmarkStart w:id="104" w:name="_Hlk47953852"/>
      <w:bookmarkEnd w:id="103"/>
      <w:r w:rsidRPr="00C3354E">
        <w:rPr>
          <w:rFonts w:cstheme="minorHAnsi"/>
          <w:color w:val="1D2129"/>
          <w:shd w:val="clear" w:color="auto" w:fill="FFFFFF"/>
        </w:rPr>
        <w:t>47.4. Lorsque vous rencontrez (au combat) c</w:t>
      </w:r>
      <w:r w:rsidRPr="00C3354E">
        <w:rPr>
          <w:rFonts w:cstheme="minorHAnsi"/>
          <w:b/>
          <w:bCs/>
          <w:color w:val="1D2129"/>
          <w:shd w:val="clear" w:color="auto" w:fill="FFFFFF"/>
        </w:rPr>
        <w:t>eux qui ont mécru frappez-en les cous. Puis, quand vous les avez dominés, enchaînez-les solidement. Ensuite, c'est soit la libération gratuite, soit la rançon, jusqu'à ce que la guerre dépose ses fardeaux</w:t>
      </w:r>
      <w:r w:rsidRPr="00C3354E">
        <w:rPr>
          <w:rFonts w:cstheme="minorHAnsi"/>
          <w:color w:val="1D2129"/>
          <w:shd w:val="clear" w:color="auto" w:fill="FFFFFF"/>
        </w:rPr>
        <w:t xml:space="preserve">. Il en est ainsi, car </w:t>
      </w:r>
      <w:r w:rsidRPr="00C3354E">
        <w:rPr>
          <w:rFonts w:cstheme="minorHAnsi"/>
          <w:b/>
          <w:bCs/>
          <w:color w:val="1D2129"/>
          <w:shd w:val="clear" w:color="auto" w:fill="FFFFFF"/>
        </w:rPr>
        <w:t>si Allah voulait, Il se vengerait Lui-même contre eux</w:t>
      </w:r>
      <w:r w:rsidRPr="00C3354E">
        <w:rPr>
          <w:rFonts w:cstheme="minorHAnsi"/>
          <w:color w:val="1D2129"/>
          <w:shd w:val="clear" w:color="auto" w:fill="FFFFFF"/>
        </w:rPr>
        <w:t xml:space="preserve">, mais c'est pour vous éprouver les uns par les autres. Et </w:t>
      </w:r>
      <w:r w:rsidRPr="004E4C1D">
        <w:rPr>
          <w:rFonts w:cstheme="minorHAnsi"/>
          <w:i/>
          <w:iCs/>
          <w:color w:val="1D2129"/>
          <w:shd w:val="clear" w:color="auto" w:fill="FFFFFF"/>
        </w:rPr>
        <w:t>ceux qui seront tués dans le chemin d'Allah, Il ne rendra jamais vaines leurs actions</w:t>
      </w:r>
      <w:r w:rsidRPr="00C3354E">
        <w:rPr>
          <w:rFonts w:cstheme="minorHAnsi"/>
          <w:color w:val="1D2129"/>
          <w:shd w:val="clear" w:color="auto" w:fill="FFFFFF"/>
        </w:rPr>
        <w:t>.</w:t>
      </w:r>
    </w:p>
    <w:p w14:paraId="34B528BC" w14:textId="77777777" w:rsidR="007F2B6B" w:rsidRDefault="007F2B6B" w:rsidP="007F2B6B">
      <w:pPr>
        <w:spacing w:after="0" w:line="240" w:lineRule="auto"/>
        <w:jc w:val="both"/>
        <w:rPr>
          <w:rFonts w:cstheme="minorHAnsi"/>
          <w:color w:val="1D2129"/>
          <w:shd w:val="clear" w:color="auto" w:fill="FFFFFF"/>
        </w:rPr>
      </w:pPr>
      <w:r>
        <w:rPr>
          <w:rFonts w:cstheme="minorHAnsi"/>
          <w:color w:val="1D2129"/>
          <w:shd w:val="clear" w:color="auto" w:fill="FFFFFF"/>
        </w:rPr>
        <w:t>Traduction de Savary :</w:t>
      </w:r>
    </w:p>
    <w:p w14:paraId="24E880A7" w14:textId="77777777" w:rsidR="007F2B6B" w:rsidRPr="001B2DEE" w:rsidRDefault="007F2B6B" w:rsidP="007F2B6B">
      <w:pPr>
        <w:spacing w:after="0" w:line="240" w:lineRule="auto"/>
        <w:jc w:val="both"/>
        <w:rPr>
          <w:rFonts w:cstheme="minorHAnsi"/>
          <w:color w:val="1D2129"/>
          <w:shd w:val="clear" w:color="auto" w:fill="FFFFFF"/>
        </w:rPr>
      </w:pPr>
      <w:r w:rsidRPr="00C3354E">
        <w:rPr>
          <w:rFonts w:cstheme="minorHAnsi"/>
          <w:color w:val="1D2129"/>
          <w:shd w:val="clear" w:color="auto" w:fill="FFFFFF"/>
        </w:rPr>
        <w:t>47</w:t>
      </w:r>
      <w:r>
        <w:rPr>
          <w:rFonts w:cstheme="minorHAnsi"/>
          <w:color w:val="1D2129"/>
          <w:shd w:val="clear" w:color="auto" w:fill="FFFFFF"/>
        </w:rPr>
        <w:t>/</w:t>
      </w:r>
      <w:r w:rsidRPr="00C3354E">
        <w:rPr>
          <w:rFonts w:cstheme="minorHAnsi"/>
          <w:color w:val="1D2129"/>
          <w:shd w:val="clear" w:color="auto" w:fill="FFFFFF"/>
        </w:rPr>
        <w:t xml:space="preserve">4. </w:t>
      </w:r>
      <w:r w:rsidRPr="00191986">
        <w:rPr>
          <w:rFonts w:cstheme="minorHAnsi"/>
          <w:color w:val="1D2129"/>
          <w:shd w:val="clear" w:color="auto" w:fill="FFFFFF"/>
        </w:rPr>
        <w:t xml:space="preserve">Si vous rencontrez les infidèles, </w:t>
      </w:r>
      <w:r w:rsidRPr="00191986">
        <w:rPr>
          <w:rFonts w:cstheme="minorHAnsi"/>
          <w:b/>
          <w:bCs/>
          <w:color w:val="1D2129"/>
          <w:shd w:val="clear" w:color="auto" w:fill="FFFFFF"/>
        </w:rPr>
        <w:t>combattez-les jusqu’à ce que vous en ayez fait un grand carnage</w:t>
      </w:r>
      <w:r w:rsidRPr="00191986">
        <w:rPr>
          <w:rFonts w:cstheme="minorHAnsi"/>
          <w:color w:val="1D2129"/>
          <w:shd w:val="clear" w:color="auto" w:fill="FFFFFF"/>
        </w:rPr>
        <w:t xml:space="preserve"> ; </w:t>
      </w:r>
      <w:r w:rsidRPr="00191986">
        <w:rPr>
          <w:rFonts w:cstheme="minorHAnsi"/>
          <w:b/>
          <w:bCs/>
          <w:color w:val="1D2129"/>
          <w:shd w:val="clear" w:color="auto" w:fill="FFFFFF"/>
        </w:rPr>
        <w:t>chargez de chaînes les captifs. Soit que vous mettiez un prix à leur liberté, soit que vous les renvoyiez sans rançon, attendez que la guerre ait éteint son flambeau</w:t>
      </w:r>
      <w:r w:rsidRPr="00191986">
        <w:rPr>
          <w:rFonts w:cstheme="minorHAnsi"/>
          <w:color w:val="1D2129"/>
          <w:shd w:val="clear" w:color="auto" w:fill="FFFFFF"/>
        </w:rPr>
        <w:t>. Tel est l’ordre du ciel</w:t>
      </w:r>
      <w:r w:rsidRPr="00191986">
        <w:rPr>
          <w:rFonts w:cstheme="minorHAnsi"/>
          <w:b/>
          <w:bCs/>
          <w:color w:val="1D2129"/>
          <w:shd w:val="clear" w:color="auto" w:fill="FFFFFF"/>
        </w:rPr>
        <w:t>. Il peut les exterminer sans le secours de votre bras</w:t>
      </w:r>
      <w:r w:rsidRPr="00191986">
        <w:rPr>
          <w:rFonts w:cstheme="minorHAnsi"/>
          <w:color w:val="1D2129"/>
          <w:shd w:val="clear" w:color="auto" w:fill="FFFFFF"/>
        </w:rPr>
        <w:t xml:space="preserve"> ; mais il veut vous éprouver les uns par les autres. </w:t>
      </w:r>
      <w:r w:rsidRPr="00191986">
        <w:rPr>
          <w:rFonts w:cstheme="minorHAnsi"/>
          <w:i/>
          <w:iCs/>
          <w:color w:val="1D2129"/>
          <w:shd w:val="clear" w:color="auto" w:fill="FFFFFF"/>
        </w:rPr>
        <w:t>La récompense de ceux qui mourront en combattant pour la Toi ne périra point</w:t>
      </w:r>
      <w:r w:rsidRPr="00191986">
        <w:rPr>
          <w:rFonts w:cstheme="minorHAnsi"/>
          <w:color w:val="1D2129"/>
          <w:shd w:val="clear" w:color="auto" w:fill="FFFFFF"/>
        </w:rPr>
        <w:t>.</w:t>
      </w:r>
    </w:p>
    <w:p w14:paraId="069C3DAB" w14:textId="77777777" w:rsidR="007F2B6B" w:rsidRDefault="007F2B6B" w:rsidP="007F2B6B">
      <w:pPr>
        <w:spacing w:after="0" w:line="240" w:lineRule="auto"/>
        <w:jc w:val="both"/>
        <w:rPr>
          <w:rFonts w:cstheme="minorHAnsi"/>
          <w:color w:val="1D2129"/>
          <w:shd w:val="clear" w:color="auto" w:fill="FFFFFF"/>
        </w:rPr>
      </w:pPr>
      <w:bookmarkStart w:id="105" w:name="_Hlk47954088"/>
      <w:bookmarkEnd w:id="104"/>
      <w:r w:rsidRPr="00191986">
        <w:rPr>
          <w:rFonts w:cstheme="minorHAnsi"/>
          <w:color w:val="1D2129"/>
          <w:shd w:val="clear" w:color="auto" w:fill="FFFFFF"/>
        </w:rPr>
        <w:t xml:space="preserve">47.12. Ceux qui croient et accomplissent de bonnes </w:t>
      </w:r>
      <w:r>
        <w:rPr>
          <w:rFonts w:cstheme="minorHAnsi"/>
          <w:color w:val="1D2129"/>
          <w:shd w:val="clear" w:color="auto" w:fill="FFFFFF"/>
        </w:rPr>
        <w:t>œuvres</w:t>
      </w:r>
      <w:r w:rsidRPr="00191986">
        <w:rPr>
          <w:rFonts w:cstheme="minorHAnsi"/>
          <w:color w:val="1D2129"/>
          <w:shd w:val="clear" w:color="auto" w:fill="FFFFFF"/>
        </w:rPr>
        <w:t xml:space="preserve">, Allah les fera entrer dans des Jardins sous lesquels coulent les ruisseaux. </w:t>
      </w:r>
      <w:r w:rsidRPr="00191986">
        <w:rPr>
          <w:rFonts w:cstheme="minorHAnsi"/>
          <w:b/>
          <w:bCs/>
          <w:color w:val="1D2129"/>
          <w:shd w:val="clear" w:color="auto" w:fill="FFFFFF"/>
        </w:rPr>
        <w:t>Et ceux qui mécroient</w:t>
      </w:r>
      <w:r>
        <w:rPr>
          <w:rFonts w:cstheme="minorHAnsi"/>
          <w:b/>
          <w:bCs/>
          <w:color w:val="1D2129"/>
          <w:shd w:val="clear" w:color="auto" w:fill="FFFFFF"/>
        </w:rPr>
        <w:t>,</w:t>
      </w:r>
      <w:r w:rsidRPr="00191986">
        <w:rPr>
          <w:rFonts w:cstheme="minorHAnsi"/>
          <w:b/>
          <w:bCs/>
          <w:color w:val="1D2129"/>
          <w:shd w:val="clear" w:color="auto" w:fill="FFFFFF"/>
        </w:rPr>
        <w:t xml:space="preserve"> jouissent et mangent comme mangent les bestiaux; et le Feu sera leur lieu de séjour</w:t>
      </w:r>
      <w:r w:rsidRPr="00191986">
        <w:rPr>
          <w:rFonts w:cstheme="minorHAnsi"/>
          <w:color w:val="1D2129"/>
          <w:shd w:val="clear" w:color="auto" w:fill="FFFFFF"/>
        </w:rPr>
        <w:t>.</w:t>
      </w:r>
    </w:p>
    <w:p w14:paraId="32F68909" w14:textId="77777777" w:rsidR="007F2B6B" w:rsidRDefault="007F2B6B" w:rsidP="007F2B6B">
      <w:pPr>
        <w:spacing w:after="0" w:line="240" w:lineRule="auto"/>
        <w:jc w:val="both"/>
        <w:rPr>
          <w:rFonts w:cstheme="minorHAnsi"/>
          <w:color w:val="1D2129"/>
          <w:shd w:val="clear" w:color="auto" w:fill="FFFFFF"/>
        </w:rPr>
      </w:pPr>
      <w:r>
        <w:rPr>
          <w:rFonts w:cstheme="minorHAnsi"/>
          <w:color w:val="1D2129"/>
          <w:shd w:val="clear" w:color="auto" w:fill="FFFFFF"/>
        </w:rPr>
        <w:t xml:space="preserve">Autre traduction : </w:t>
      </w:r>
    </w:p>
    <w:p w14:paraId="36F3F5C9"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47.12. …Et </w:t>
      </w:r>
      <w:r w:rsidRPr="00191986">
        <w:rPr>
          <w:rFonts w:cstheme="minorHAnsi"/>
          <w:b/>
          <w:bCs/>
          <w:color w:val="1D2129"/>
          <w:shd w:val="clear" w:color="auto" w:fill="FFFFFF"/>
        </w:rPr>
        <w:t>ceux qui refusent de croire en l’islam</w:t>
      </w:r>
      <w:r w:rsidRPr="001B2DEE">
        <w:rPr>
          <w:rFonts w:cstheme="minorHAnsi"/>
          <w:color w:val="1D2129"/>
          <w:shd w:val="clear" w:color="auto" w:fill="FFFFFF"/>
        </w:rPr>
        <w:t xml:space="preserve"> </w:t>
      </w:r>
      <w:r w:rsidRPr="00191986">
        <w:rPr>
          <w:rFonts w:cstheme="minorHAnsi"/>
          <w:b/>
          <w:bCs/>
          <w:color w:val="1D2129"/>
          <w:shd w:val="clear" w:color="auto" w:fill="FFFFFF"/>
        </w:rPr>
        <w:t>vivent et mangent comme mangent les bestiaux ; et le feu sera leur lieu de séjour</w:t>
      </w:r>
      <w:r w:rsidRPr="001B2DEE">
        <w:rPr>
          <w:rFonts w:cstheme="minorHAnsi"/>
          <w:color w:val="1D2129"/>
          <w:shd w:val="clear" w:color="auto" w:fill="FFFFFF"/>
        </w:rPr>
        <w:t>.</w:t>
      </w:r>
    </w:p>
    <w:p w14:paraId="4828FFDA" w14:textId="77777777" w:rsidR="007F2B6B" w:rsidRPr="001B2DEE" w:rsidRDefault="007F2B6B" w:rsidP="007F2B6B">
      <w:pPr>
        <w:spacing w:after="0" w:line="240" w:lineRule="auto"/>
        <w:jc w:val="both"/>
        <w:rPr>
          <w:rFonts w:cstheme="minorHAnsi"/>
          <w:color w:val="1D2129"/>
          <w:shd w:val="clear" w:color="auto" w:fill="FFFFFF"/>
        </w:rPr>
      </w:pPr>
      <w:bookmarkStart w:id="106" w:name="_Hlk47954143"/>
      <w:bookmarkEnd w:id="105"/>
      <w:r w:rsidRPr="001B2DEE">
        <w:rPr>
          <w:rFonts w:cstheme="minorHAnsi"/>
          <w:color w:val="1D2129"/>
          <w:shd w:val="clear" w:color="auto" w:fill="FFFFFF"/>
        </w:rPr>
        <w:t xml:space="preserve">47.35. </w:t>
      </w:r>
      <w:r w:rsidRPr="00191986">
        <w:rPr>
          <w:rFonts w:cstheme="minorHAnsi"/>
          <w:b/>
          <w:bCs/>
          <w:color w:val="1D2129"/>
          <w:shd w:val="clear" w:color="auto" w:fill="FFFFFF"/>
        </w:rPr>
        <w:t>Ne faiblissez donc pas et n’appelez pas à la paix alors que vous êtes les plus hauts</w:t>
      </w:r>
      <w:r w:rsidRPr="001B2DEE">
        <w:rPr>
          <w:rFonts w:cstheme="minorHAnsi"/>
          <w:color w:val="1D2129"/>
          <w:shd w:val="clear" w:color="auto" w:fill="FFFFFF"/>
        </w:rPr>
        <w:t>, Allah est avec vous et Il ne vous frustrera jamais (du mérite) de vos œuvres.</w:t>
      </w:r>
    </w:p>
    <w:bookmarkEnd w:id="106"/>
    <w:p w14:paraId="67EC343F" w14:textId="77777777" w:rsidR="007F2B6B" w:rsidRPr="001B2DEE" w:rsidRDefault="007F2B6B" w:rsidP="007F2B6B">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58.22. Tu n’en trouveras pas, </w:t>
      </w:r>
      <w:r w:rsidRPr="00191986">
        <w:rPr>
          <w:rFonts w:cstheme="minorHAnsi"/>
          <w:b/>
          <w:bCs/>
          <w:color w:val="1D2129"/>
          <w:shd w:val="clear" w:color="auto" w:fill="FFFFFF"/>
        </w:rPr>
        <w:t>parmi les gens qui croient en Allah et au Jour dernier, qui prennent pour amis ceux qui s’opposent à Allah et à Son Messager, fussent-ils leurs pères, leur fils, leurs frères ou les gens de leur tribu</w:t>
      </w:r>
      <w:r w:rsidRPr="001B2DEE">
        <w:rPr>
          <w:rFonts w:cstheme="minorHAnsi"/>
          <w:color w:val="1D2129"/>
          <w:shd w:val="clear" w:color="auto" w:fill="FFFFFF"/>
        </w:rPr>
        <w:t>.</w:t>
      </w:r>
    </w:p>
    <w:p w14:paraId="6B9D3DDC" w14:textId="77777777" w:rsidR="007F2B6B" w:rsidRPr="0048103B" w:rsidRDefault="007F2B6B" w:rsidP="007F2B6B">
      <w:pPr>
        <w:spacing w:after="0" w:line="240" w:lineRule="auto"/>
        <w:jc w:val="both"/>
        <w:rPr>
          <w:rFonts w:cstheme="minorHAnsi"/>
          <w:shd w:val="clear" w:color="auto" w:fill="FFFFFF"/>
        </w:rPr>
      </w:pPr>
      <w:r w:rsidRPr="0048103B">
        <w:rPr>
          <w:rFonts w:cstheme="minorHAnsi"/>
          <w:shd w:val="clear" w:color="auto" w:fill="FFFFFF"/>
        </w:rPr>
        <w:t xml:space="preserve">60.1. Ô vous (musulmans) qui avez cru ! </w:t>
      </w:r>
      <w:r w:rsidRPr="00191986">
        <w:rPr>
          <w:rFonts w:cstheme="minorHAnsi"/>
          <w:b/>
          <w:bCs/>
          <w:shd w:val="clear" w:color="auto" w:fill="FFFFFF"/>
        </w:rPr>
        <w:t>Ne prenez pas pour proches (ou amis) mon ennemi et le vôtre, leur offrant l’amitié, alors qu’ils ont nié ce qui vous est parvenu de la vérité</w:t>
      </w:r>
      <w:r w:rsidRPr="0048103B">
        <w:rPr>
          <w:rFonts w:cstheme="minorHAnsi"/>
          <w:shd w:val="clear" w:color="auto" w:fill="FFFFFF"/>
        </w:rPr>
        <w:t>.</w:t>
      </w:r>
    </w:p>
    <w:p w14:paraId="0894EB76" w14:textId="389B9561" w:rsidR="002F140F" w:rsidRDefault="002F140F" w:rsidP="007F2B6B">
      <w:pPr>
        <w:spacing w:after="0" w:line="240" w:lineRule="auto"/>
        <w:jc w:val="both"/>
        <w:rPr>
          <w:rFonts w:cstheme="minorHAnsi"/>
          <w:shd w:val="clear" w:color="auto" w:fill="FFFFFF"/>
        </w:rPr>
      </w:pPr>
      <w:r w:rsidRPr="002F140F">
        <w:rPr>
          <w:rFonts w:cstheme="minorHAnsi"/>
          <w:shd w:val="clear" w:color="auto" w:fill="FFFFFF"/>
        </w:rPr>
        <w:t>60.4. Certes, vous avez eu un bel exemple [à suivre] en Abraham et en ceux qui étaient avec lui, quand ils dirent à leur peuple: "</w:t>
      </w:r>
      <w:r w:rsidRPr="002F140F">
        <w:rPr>
          <w:rFonts w:cstheme="minorHAnsi"/>
          <w:b/>
          <w:bCs/>
          <w:shd w:val="clear" w:color="auto" w:fill="FFFFFF"/>
        </w:rPr>
        <w:t>Nous vous désavouons, vous et ce que vous adorez en dehors d'Allah. Nous vous renions. Entre vous et nous, l'inimitié et la haine sont à jamais déclarées jusqu'à ce que vous croyiez en Allah, seul</w:t>
      </w:r>
      <w:r w:rsidRPr="002F140F">
        <w:rPr>
          <w:rFonts w:cstheme="minorHAnsi"/>
          <w:shd w:val="clear" w:color="auto" w:fill="FFFFFF"/>
        </w:rPr>
        <w:t>". Exception faite de la parole d'Abraham [adressée] à son père: "J'implorerai certes, le pardon [d'Allah] en ta faveur bien que je ne puisse rien pour toi auprès d'Allah". "Seigneur, c'est en Toi que nous mettons notre confiance et à Toi nous revenons [repentants]. Et vers Toi est le Devenir.</w:t>
      </w:r>
      <w:r>
        <w:rPr>
          <w:rFonts w:cstheme="minorHAnsi"/>
          <w:shd w:val="clear" w:color="auto" w:fill="FFFFFF"/>
        </w:rPr>
        <w:t xml:space="preserve"> […].</w:t>
      </w:r>
    </w:p>
    <w:p w14:paraId="43BE8B45" w14:textId="092F8389" w:rsidR="002F140F" w:rsidRPr="0048103B" w:rsidRDefault="002F140F" w:rsidP="007F2B6B">
      <w:pPr>
        <w:spacing w:after="0" w:line="240" w:lineRule="auto"/>
        <w:jc w:val="both"/>
        <w:rPr>
          <w:rFonts w:cstheme="minorHAnsi"/>
          <w:shd w:val="clear" w:color="auto" w:fill="FFFFFF"/>
        </w:rPr>
      </w:pPr>
      <w:r w:rsidRPr="002F140F">
        <w:rPr>
          <w:rFonts w:cstheme="minorHAnsi"/>
          <w:shd w:val="clear" w:color="auto" w:fill="FFFFFF"/>
        </w:rPr>
        <w:t xml:space="preserve">60.9. Allah vous défend seulement de prendre pour alliés ceux qui </w:t>
      </w:r>
      <w:r w:rsidRPr="002F140F">
        <w:rPr>
          <w:rFonts w:cstheme="minorHAnsi"/>
          <w:b/>
          <w:bCs/>
          <w:shd w:val="clear" w:color="auto" w:fill="FFFFFF"/>
        </w:rPr>
        <w:t>vous ont combattus pour la religion</w:t>
      </w:r>
      <w:r w:rsidRPr="002F140F">
        <w:rPr>
          <w:rFonts w:cstheme="minorHAnsi"/>
          <w:shd w:val="clear" w:color="auto" w:fill="FFFFFF"/>
        </w:rPr>
        <w:t xml:space="preserve">, chassés de vos demeures et ont aidé à votre expulsion. </w:t>
      </w:r>
      <w:r w:rsidRPr="002F140F">
        <w:rPr>
          <w:rFonts w:cstheme="minorHAnsi"/>
          <w:b/>
          <w:bCs/>
          <w:shd w:val="clear" w:color="auto" w:fill="FFFFFF"/>
        </w:rPr>
        <w:t>Et ceux qui les prennent pour alliés sont les injustes</w:t>
      </w:r>
      <w:r w:rsidRPr="002F140F">
        <w:rPr>
          <w:rFonts w:cstheme="minorHAnsi"/>
          <w:shd w:val="clear" w:color="auto" w:fill="FFFFFF"/>
        </w:rPr>
        <w:t>.</w:t>
      </w:r>
    </w:p>
    <w:p w14:paraId="1245BE32" w14:textId="77777777" w:rsidR="007F2B6B" w:rsidRPr="0048103B" w:rsidRDefault="007F2B6B" w:rsidP="007F2B6B">
      <w:pPr>
        <w:spacing w:after="0" w:line="240" w:lineRule="auto"/>
        <w:jc w:val="both"/>
        <w:rPr>
          <w:rFonts w:cstheme="minorHAnsi"/>
          <w:shd w:val="clear" w:color="auto" w:fill="FFFFFF"/>
        </w:rPr>
      </w:pPr>
      <w:r w:rsidRPr="0048103B">
        <w:rPr>
          <w:rFonts w:cstheme="minorHAnsi"/>
          <w:shd w:val="clear" w:color="auto" w:fill="FFFFFF"/>
        </w:rPr>
        <w:t xml:space="preserve">61.4. </w:t>
      </w:r>
      <w:r w:rsidRPr="00191986">
        <w:rPr>
          <w:rFonts w:cstheme="minorHAnsi"/>
          <w:b/>
          <w:bCs/>
          <w:shd w:val="clear" w:color="auto" w:fill="FFFFFF"/>
        </w:rPr>
        <w:t>Allah aime ceux qui combattent pour tuer dans son chemin en rang serré, pareils à une muraille renforcée</w:t>
      </w:r>
      <w:r w:rsidRPr="0048103B">
        <w:rPr>
          <w:rFonts w:cstheme="minorHAnsi"/>
          <w:shd w:val="clear" w:color="auto" w:fill="FFFFFF"/>
        </w:rPr>
        <w:t>.</w:t>
      </w:r>
    </w:p>
    <w:p w14:paraId="189E3B17" w14:textId="77777777" w:rsidR="007F2B6B" w:rsidRPr="0048103B" w:rsidRDefault="007F2B6B" w:rsidP="007F2B6B">
      <w:pPr>
        <w:spacing w:after="0" w:line="240" w:lineRule="auto"/>
        <w:jc w:val="both"/>
        <w:rPr>
          <w:rFonts w:cstheme="minorHAnsi"/>
          <w:shd w:val="clear" w:color="auto" w:fill="FFFFFF"/>
        </w:rPr>
      </w:pPr>
      <w:r w:rsidRPr="0048103B">
        <w:rPr>
          <w:rFonts w:cstheme="minorHAnsi"/>
          <w:shd w:val="clear" w:color="auto" w:fill="FFFFFF"/>
        </w:rPr>
        <w:t xml:space="preserve">98.6. </w:t>
      </w:r>
      <w:r w:rsidRPr="0048103B">
        <w:rPr>
          <w:rFonts w:cstheme="minorHAnsi"/>
          <w:b/>
          <w:bCs/>
          <w:shd w:val="clear" w:color="auto" w:fill="FFFFFF"/>
        </w:rPr>
        <w:t>Ceux qui ont mécru, parmi les gens du Livre</w:t>
      </w:r>
      <w:r w:rsidRPr="0048103B">
        <w:rPr>
          <w:rFonts w:cstheme="minorHAnsi"/>
          <w:shd w:val="clear" w:color="auto" w:fill="FFFFFF"/>
        </w:rPr>
        <w:t xml:space="preserve"> et les associâtres [associateurs], </w:t>
      </w:r>
      <w:r w:rsidRPr="0048103B">
        <w:rPr>
          <w:rFonts w:cstheme="minorHAnsi"/>
          <w:b/>
          <w:bCs/>
          <w:shd w:val="clear" w:color="auto" w:fill="FFFFFF"/>
        </w:rPr>
        <w:t>seront livrés au feu de la Géhenne, où ils demeureront pour l’éternité. Car ce sont les pires des créatures</w:t>
      </w:r>
      <w:r w:rsidRPr="0048103B">
        <w:rPr>
          <w:rFonts w:cstheme="minorHAnsi"/>
          <w:shd w:val="clear" w:color="auto" w:fill="FFFFFF"/>
        </w:rPr>
        <w:t>.</w:t>
      </w:r>
    </w:p>
    <w:p w14:paraId="094D9A4E" w14:textId="77777777" w:rsidR="007F2B6B" w:rsidRPr="0048103B" w:rsidRDefault="007F2B6B" w:rsidP="007F2B6B">
      <w:pPr>
        <w:spacing w:after="0" w:line="240" w:lineRule="auto"/>
        <w:jc w:val="both"/>
        <w:rPr>
          <w:rFonts w:cstheme="minorHAnsi"/>
          <w:shd w:val="clear" w:color="auto" w:fill="FFFFFF"/>
        </w:rPr>
      </w:pPr>
      <w:r w:rsidRPr="0048103B">
        <w:rPr>
          <w:rFonts w:cstheme="minorHAnsi"/>
          <w:shd w:val="clear" w:color="auto" w:fill="FFFFFF"/>
        </w:rPr>
        <w:t xml:space="preserve">Autre traduction : </w:t>
      </w:r>
    </w:p>
    <w:p w14:paraId="0125579D" w14:textId="77777777" w:rsidR="007F2B6B" w:rsidRPr="0048103B" w:rsidRDefault="007F2B6B" w:rsidP="007F2B6B">
      <w:pPr>
        <w:spacing w:after="0" w:line="240" w:lineRule="auto"/>
        <w:jc w:val="both"/>
        <w:rPr>
          <w:rFonts w:cstheme="minorHAnsi"/>
          <w:shd w:val="clear" w:color="auto" w:fill="FFFFFF"/>
        </w:rPr>
      </w:pPr>
      <w:r w:rsidRPr="0048103B">
        <w:rPr>
          <w:rFonts w:cstheme="minorHAnsi"/>
          <w:shd w:val="clear" w:color="auto" w:fill="FFFFFF"/>
        </w:rPr>
        <w:t xml:space="preserve">98.6. </w:t>
      </w:r>
      <w:r w:rsidRPr="0048103B">
        <w:rPr>
          <w:rFonts w:cstheme="minorHAnsi"/>
          <w:b/>
          <w:bCs/>
          <w:shd w:val="clear" w:color="auto" w:fill="FFFFFF"/>
        </w:rPr>
        <w:t>Les infidèles parmi les chrétiens et les Juifs qui ont reçu les Écritures (Torah, Psaumes et Évangile), ainsi que ceux qui parmi eux associent à Allah d’autres divinités (comme Jésus, le Fils de Dieu et le Saint Esprit) iront au feu de l’Enfer, pour y demeurer éternellement. De toute la création, ce sont eux les pires des créatures</w:t>
      </w:r>
      <w:r w:rsidRPr="0048103B">
        <w:rPr>
          <w:rFonts w:cstheme="minorHAnsi"/>
          <w:shd w:val="clear" w:color="auto" w:fill="FFFFFF"/>
        </w:rPr>
        <w:t>.</w:t>
      </w:r>
    </w:p>
    <w:p w14:paraId="109EDB22" w14:textId="77777777" w:rsidR="007F2B6B" w:rsidRDefault="007F2B6B" w:rsidP="007F2B6B">
      <w:pPr>
        <w:spacing w:after="0" w:line="240" w:lineRule="auto"/>
        <w:jc w:val="both"/>
        <w:rPr>
          <w:rFonts w:cstheme="minorHAnsi"/>
          <w:shd w:val="clear" w:color="auto" w:fill="FFFFFF"/>
        </w:rPr>
      </w:pPr>
    </w:p>
    <w:p w14:paraId="39496A90" w14:textId="3B472B1E" w:rsidR="007F2B6B" w:rsidRDefault="007F2B6B" w:rsidP="007F2B6B">
      <w:pPr>
        <w:spacing w:after="0" w:line="240" w:lineRule="auto"/>
        <w:jc w:val="both"/>
        <w:rPr>
          <w:rFonts w:cstheme="minorHAnsi"/>
          <w:shd w:val="clear" w:color="auto" w:fill="FFFFFF"/>
        </w:rPr>
      </w:pPr>
      <w:r>
        <w:rPr>
          <w:rFonts w:cstheme="minorHAnsi"/>
          <w:shd w:val="clear" w:color="auto" w:fill="FFFFFF"/>
        </w:rPr>
        <w:t>Etc. etc.</w:t>
      </w:r>
    </w:p>
    <w:p w14:paraId="5089F908" w14:textId="77777777" w:rsidR="007F2B6B" w:rsidRDefault="007F2B6B" w:rsidP="007F2B6B">
      <w:pPr>
        <w:spacing w:after="0" w:line="240" w:lineRule="auto"/>
        <w:jc w:val="both"/>
        <w:rPr>
          <w:rFonts w:cstheme="minorHAnsi"/>
          <w:shd w:val="clear" w:color="auto" w:fill="FFFFFF"/>
        </w:rPr>
      </w:pPr>
    </w:p>
    <w:p w14:paraId="58237A7A" w14:textId="00170EBA" w:rsidR="007F2B6B" w:rsidRDefault="007F2B6B" w:rsidP="007F2B6B">
      <w:pPr>
        <w:spacing w:after="0" w:line="240" w:lineRule="auto"/>
        <w:jc w:val="both"/>
        <w:rPr>
          <w:rFonts w:cstheme="minorHAnsi"/>
          <w:shd w:val="clear" w:color="auto" w:fill="FFFFFF"/>
        </w:rPr>
      </w:pPr>
      <w:r w:rsidRPr="00F97A0D">
        <w:rPr>
          <w:rFonts w:cstheme="minorHAnsi"/>
          <w:u w:val="single"/>
          <w:shd w:val="clear" w:color="auto" w:fill="FFFFFF"/>
        </w:rPr>
        <w:t>Remarque</w:t>
      </w:r>
      <w:r>
        <w:rPr>
          <w:rFonts w:cstheme="minorHAnsi"/>
          <w:shd w:val="clear" w:color="auto" w:fill="FFFFFF"/>
        </w:rPr>
        <w:t> : Parmi les grandes religions du monde, je n’en connais aucune dont les prescriptions ou commandements (contenus dans les versets de leurs textes sacrés) soient aussi violents et intolérants (et appellent autant à la haine de ceux qui n</w:t>
      </w:r>
      <w:r w:rsidR="00A0220C">
        <w:rPr>
          <w:rFonts w:cstheme="minorHAnsi"/>
          <w:shd w:val="clear" w:color="auto" w:fill="FFFFFF"/>
        </w:rPr>
        <w:t xml:space="preserve">’appartiennent </w:t>
      </w:r>
      <w:r>
        <w:rPr>
          <w:rFonts w:cstheme="minorHAnsi"/>
          <w:shd w:val="clear" w:color="auto" w:fill="FFFFFF"/>
        </w:rPr>
        <w:t xml:space="preserve">pas </w:t>
      </w:r>
      <w:r w:rsidR="00A0220C">
        <w:rPr>
          <w:rFonts w:cstheme="minorHAnsi"/>
          <w:shd w:val="clear" w:color="auto" w:fill="FFFFFF"/>
        </w:rPr>
        <w:t>à</w:t>
      </w:r>
      <w:r>
        <w:rPr>
          <w:rFonts w:cstheme="minorHAnsi"/>
          <w:shd w:val="clear" w:color="auto" w:fill="FFFFFF"/>
        </w:rPr>
        <w:t xml:space="preserve"> cette religion</w:t>
      </w:r>
      <w:r w:rsidR="00974857">
        <w:rPr>
          <w:rFonts w:cstheme="minorHAnsi"/>
          <w:shd w:val="clear" w:color="auto" w:fill="FFFFFF"/>
        </w:rPr>
        <w:t xml:space="preserve"> _ chrétiens, juifs, polythéistes, athées …</w:t>
      </w:r>
      <w:r>
        <w:rPr>
          <w:rFonts w:cstheme="minorHAnsi"/>
          <w:shd w:val="clear" w:color="auto" w:fill="FFFFFF"/>
        </w:rPr>
        <w:t>).</w:t>
      </w:r>
    </w:p>
    <w:p w14:paraId="0F9C9C3D" w14:textId="06227927" w:rsidR="004A3519" w:rsidRDefault="004A3519" w:rsidP="007F2B6B">
      <w:pPr>
        <w:spacing w:after="0" w:line="240" w:lineRule="auto"/>
        <w:jc w:val="both"/>
        <w:rPr>
          <w:rFonts w:cstheme="minorHAnsi"/>
          <w:shd w:val="clear" w:color="auto" w:fill="FFFFFF"/>
        </w:rPr>
      </w:pPr>
    </w:p>
    <w:p w14:paraId="738E75A5" w14:textId="02911D60" w:rsidR="004A3519" w:rsidRDefault="004A3519" w:rsidP="004A3519">
      <w:pPr>
        <w:pStyle w:val="Titre2"/>
        <w:rPr>
          <w:shd w:val="clear" w:color="auto" w:fill="FFFFFF"/>
        </w:rPr>
      </w:pPr>
      <w:bookmarkStart w:id="107" w:name="_Toc48156608"/>
      <w:r>
        <w:rPr>
          <w:shd w:val="clear" w:color="auto" w:fill="FFFFFF"/>
        </w:rPr>
        <w:t>A</w:t>
      </w:r>
      <w:r w:rsidRPr="004A3519">
        <w:rPr>
          <w:shd w:val="clear" w:color="auto" w:fill="FFFFFF"/>
        </w:rPr>
        <w:t>llah égare ses propres créatures</w:t>
      </w:r>
      <w:r>
        <w:rPr>
          <w:shd w:val="clear" w:color="auto" w:fill="FFFFFF"/>
        </w:rPr>
        <w:t xml:space="preserve">, </w:t>
      </w:r>
      <w:r w:rsidRPr="004A3519">
        <w:rPr>
          <w:shd w:val="clear" w:color="auto" w:fill="FFFFFF"/>
        </w:rPr>
        <w:t>avant leur naissance, il insu</w:t>
      </w:r>
      <w:r>
        <w:rPr>
          <w:shd w:val="clear" w:color="auto" w:fill="FFFFFF"/>
        </w:rPr>
        <w:t>f</w:t>
      </w:r>
      <w:r w:rsidRPr="004A3519">
        <w:rPr>
          <w:shd w:val="clear" w:color="auto" w:fill="FFFFFF"/>
        </w:rPr>
        <w:t>fle le mal en eux et les destine à l’enfer</w:t>
      </w:r>
      <w:bookmarkEnd w:id="107"/>
    </w:p>
    <w:p w14:paraId="75C29B76" w14:textId="7479D6AE" w:rsidR="004A3519" w:rsidRDefault="004A3519" w:rsidP="007F2B6B">
      <w:pPr>
        <w:spacing w:after="0" w:line="240" w:lineRule="auto"/>
        <w:jc w:val="both"/>
        <w:rPr>
          <w:rFonts w:cstheme="minorHAnsi"/>
          <w:shd w:val="clear" w:color="auto" w:fill="FFFFFF"/>
        </w:rPr>
      </w:pPr>
    </w:p>
    <w:p w14:paraId="012DC74D" w14:textId="1B46CCAC" w:rsidR="00290BBC" w:rsidRDefault="00290BBC" w:rsidP="007F2B6B">
      <w:pPr>
        <w:spacing w:after="0" w:line="240" w:lineRule="auto"/>
        <w:jc w:val="both"/>
        <w:rPr>
          <w:rFonts w:cstheme="minorHAnsi"/>
          <w:shd w:val="clear" w:color="auto" w:fill="FFFFFF"/>
        </w:rPr>
      </w:pPr>
      <w:r>
        <w:rPr>
          <w:rFonts w:cstheme="minorHAnsi"/>
          <w:shd w:val="clear" w:color="auto" w:fill="FFFFFF"/>
        </w:rPr>
        <w:t xml:space="preserve">Le Dieu des musulmans et de Mahomet </w:t>
      </w:r>
      <w:r w:rsidR="005E3071">
        <w:rPr>
          <w:rFonts w:cstheme="minorHAnsi"/>
          <w:shd w:val="clear" w:color="auto" w:fill="FFFFFF"/>
        </w:rPr>
        <w:t>peut être</w:t>
      </w:r>
      <w:r>
        <w:rPr>
          <w:rFonts w:cstheme="minorHAnsi"/>
          <w:shd w:val="clear" w:color="auto" w:fill="FFFFFF"/>
        </w:rPr>
        <w:t xml:space="preserve"> arbitraire </w:t>
      </w:r>
      <w:r w:rsidR="005E3071">
        <w:rPr>
          <w:rFonts w:cstheme="minorHAnsi"/>
          <w:shd w:val="clear" w:color="auto" w:fill="FFFFFF"/>
        </w:rPr>
        <w:t>et donc</w:t>
      </w:r>
      <w:r>
        <w:rPr>
          <w:rFonts w:cstheme="minorHAnsi"/>
          <w:shd w:val="clear" w:color="auto" w:fill="FFFFFF"/>
        </w:rPr>
        <w:t xml:space="preserve"> être injuste</w:t>
      </w:r>
      <w:r w:rsidR="005E3071">
        <w:rPr>
          <w:rFonts w:cstheme="minorHAnsi"/>
          <w:shd w:val="clear" w:color="auto" w:fill="FFFFFF"/>
        </w:rPr>
        <w:t xml:space="preserve"> (comme semblent l’indiquer ces versets </w:t>
      </w:r>
      <w:r w:rsidR="005E3071" w:rsidRPr="005E3071">
        <w:rPr>
          <w:rFonts w:cstheme="minorHAnsi"/>
          <w:shd w:val="clear" w:color="auto" w:fill="FFFFFF"/>
        </w:rPr>
        <w:t>2.15, 2.142, 2.272, 3.26, 3.128-129, 4.88, 6.133, 7.14-17, 9.23, 10.100, 11.119, 13.33, 18.57, 32.13, 35.8, 48.14, 57.21, 59.6, 91.7-8.</w:t>
      </w:r>
      <w:r>
        <w:rPr>
          <w:rFonts w:cstheme="minorHAnsi"/>
          <w:shd w:val="clear" w:color="auto" w:fill="FFFFFF"/>
        </w:rPr>
        <w:t>) (</w:t>
      </w:r>
      <w:r w:rsidR="005E3071">
        <w:rPr>
          <w:rFonts w:cstheme="minorHAnsi"/>
          <w:shd w:val="clear" w:color="auto" w:fill="FFFFFF"/>
        </w:rPr>
        <w:t>V</w:t>
      </w:r>
      <w:r>
        <w:rPr>
          <w:rFonts w:cstheme="minorHAnsi"/>
          <w:shd w:val="clear" w:color="auto" w:fill="FFFFFF"/>
        </w:rPr>
        <w:t>oir</w:t>
      </w:r>
      <w:r w:rsidR="005E3071">
        <w:rPr>
          <w:rFonts w:cstheme="minorHAnsi"/>
          <w:shd w:val="clear" w:color="auto" w:fill="FFFFFF"/>
        </w:rPr>
        <w:t xml:space="preserve"> certains d’entre eux</w:t>
      </w:r>
      <w:r>
        <w:rPr>
          <w:rFonts w:cstheme="minorHAnsi"/>
          <w:shd w:val="clear" w:color="auto" w:fill="FFFFFF"/>
        </w:rPr>
        <w:t xml:space="preserve"> ci-après)</w:t>
      </w:r>
      <w:r w:rsidR="005E3071">
        <w:rPr>
          <w:rFonts w:cstheme="minorHAnsi"/>
          <w:shd w:val="clear" w:color="auto" w:fill="FFFFFF"/>
        </w:rPr>
        <w:t xml:space="preserve">. </w:t>
      </w:r>
    </w:p>
    <w:p w14:paraId="062693DE" w14:textId="3C532834" w:rsidR="005E3071" w:rsidRPr="005E3071" w:rsidRDefault="005E3071" w:rsidP="007F2B6B">
      <w:pPr>
        <w:spacing w:after="0" w:line="240" w:lineRule="auto"/>
        <w:jc w:val="both"/>
      </w:pPr>
      <w:r>
        <w:lastRenderedPageBreak/>
        <w:t>Mahomet, en présentant une version effrayante et arbitraire de son Dieu, veut insuffler la peur chez les musulmans.</w:t>
      </w:r>
    </w:p>
    <w:p w14:paraId="3F5D63DD" w14:textId="77777777" w:rsidR="00290BBC" w:rsidRDefault="00290BBC" w:rsidP="007F2B6B">
      <w:pPr>
        <w:spacing w:after="0" w:line="240" w:lineRule="auto"/>
        <w:jc w:val="both"/>
        <w:rPr>
          <w:rFonts w:cstheme="minorHAnsi"/>
          <w:shd w:val="clear" w:color="auto" w:fill="FFFFFF"/>
        </w:rPr>
      </w:pPr>
    </w:p>
    <w:p w14:paraId="50409340" w14:textId="211080E1" w:rsidR="00290BBC" w:rsidRDefault="00290BBC" w:rsidP="00290BBC">
      <w:pPr>
        <w:spacing w:after="0" w:line="240" w:lineRule="auto"/>
        <w:jc w:val="both"/>
        <w:rPr>
          <w:rFonts w:cstheme="minorHAnsi"/>
          <w:shd w:val="clear" w:color="auto" w:fill="FFFFFF"/>
        </w:rPr>
      </w:pPr>
      <w:r w:rsidRPr="00DC2063">
        <w:rPr>
          <w:rFonts w:cstheme="minorHAnsi"/>
          <w:shd w:val="clear" w:color="auto" w:fill="FFFFFF"/>
        </w:rPr>
        <w:t xml:space="preserve">4.88. Vous voulez donc remettre dans le droit chemin ceux qu’Allah a égarés ! </w:t>
      </w:r>
      <w:r w:rsidRPr="00DC2063">
        <w:rPr>
          <w:rFonts w:cstheme="minorHAnsi"/>
          <w:b/>
          <w:bCs/>
          <w:shd w:val="clear" w:color="auto" w:fill="FFFFFF"/>
        </w:rPr>
        <w:t>Mais il n’y a point de chemin de salut pour les personnes qu’Allah a vouées à l’égarement</w:t>
      </w:r>
      <w:r w:rsidRPr="00DC2063">
        <w:rPr>
          <w:rFonts w:cstheme="minorHAnsi"/>
          <w:shd w:val="clear" w:color="auto" w:fill="FFFFFF"/>
        </w:rPr>
        <w:t xml:space="preserve"> !</w:t>
      </w:r>
    </w:p>
    <w:p w14:paraId="112D0AE0" w14:textId="0806E804" w:rsidR="00290BBC" w:rsidRDefault="00290BBC" w:rsidP="00290BBC">
      <w:pPr>
        <w:spacing w:after="0" w:line="240" w:lineRule="auto"/>
        <w:jc w:val="both"/>
        <w:rPr>
          <w:rFonts w:cstheme="minorHAnsi"/>
          <w:shd w:val="clear" w:color="auto" w:fill="FFFFFF"/>
        </w:rPr>
      </w:pPr>
    </w:p>
    <w:p w14:paraId="67982957" w14:textId="77777777" w:rsidR="00290BBC" w:rsidRPr="00DC2063" w:rsidRDefault="00290BBC" w:rsidP="00290BBC">
      <w:pPr>
        <w:spacing w:after="0" w:line="240" w:lineRule="auto"/>
        <w:jc w:val="both"/>
        <w:rPr>
          <w:rFonts w:cstheme="minorHAnsi"/>
          <w:shd w:val="clear" w:color="auto" w:fill="FFFFFF"/>
        </w:rPr>
      </w:pPr>
      <w:r w:rsidRPr="00DC2063">
        <w:rPr>
          <w:rFonts w:cstheme="minorHAnsi"/>
          <w:shd w:val="clear" w:color="auto" w:fill="FFFFFF"/>
        </w:rPr>
        <w:t>7.14. "Accorde-moi un délai, dit (Satan) jusqu'au jour où ils seront ressuscités."</w:t>
      </w:r>
    </w:p>
    <w:p w14:paraId="5376E900" w14:textId="77777777" w:rsidR="00290BBC" w:rsidRPr="00DC2063" w:rsidRDefault="00290BBC" w:rsidP="00290BBC">
      <w:pPr>
        <w:spacing w:after="0" w:line="240" w:lineRule="auto"/>
        <w:jc w:val="both"/>
        <w:rPr>
          <w:rFonts w:cstheme="minorHAnsi"/>
          <w:shd w:val="clear" w:color="auto" w:fill="FFFFFF"/>
        </w:rPr>
      </w:pPr>
      <w:r w:rsidRPr="00DC2063">
        <w:rPr>
          <w:rFonts w:cstheme="minorHAnsi"/>
          <w:shd w:val="clear" w:color="auto" w:fill="FFFFFF"/>
        </w:rPr>
        <w:t>7.15. [Allah] dit : “Tu es de ceux à qui délai est accordé.”</w:t>
      </w:r>
    </w:p>
    <w:p w14:paraId="13D586DC" w14:textId="77777777" w:rsidR="00290BBC" w:rsidRPr="00DC2063" w:rsidRDefault="00290BBC" w:rsidP="00290BBC">
      <w:pPr>
        <w:spacing w:after="0" w:line="240" w:lineRule="auto"/>
        <w:jc w:val="both"/>
        <w:rPr>
          <w:rFonts w:cstheme="minorHAnsi"/>
          <w:shd w:val="clear" w:color="auto" w:fill="FFFFFF"/>
        </w:rPr>
      </w:pPr>
      <w:r w:rsidRPr="00DC2063">
        <w:rPr>
          <w:rFonts w:cstheme="minorHAnsi"/>
          <w:shd w:val="clear" w:color="auto" w:fill="FFFFFF"/>
        </w:rPr>
        <w:t xml:space="preserve">7.16. “Puisque Tu m'as mis en erreur, dit [Satan], </w:t>
      </w:r>
      <w:r w:rsidRPr="00DC2063">
        <w:rPr>
          <w:rFonts w:cstheme="minorHAnsi"/>
          <w:b/>
          <w:bCs/>
          <w:shd w:val="clear" w:color="auto" w:fill="FFFFFF"/>
        </w:rPr>
        <w:t>je m'assoirai pour eux sur Ton droit chemin</w:t>
      </w:r>
      <w:r w:rsidRPr="00DC2063">
        <w:rPr>
          <w:rFonts w:cstheme="minorHAnsi"/>
          <w:shd w:val="clear" w:color="auto" w:fill="FFFFFF"/>
        </w:rPr>
        <w:t>,</w:t>
      </w:r>
    </w:p>
    <w:p w14:paraId="01A361F2" w14:textId="048B3380" w:rsidR="00290BBC" w:rsidRDefault="00290BBC" w:rsidP="00290BBC">
      <w:pPr>
        <w:spacing w:after="0" w:line="240" w:lineRule="auto"/>
        <w:jc w:val="both"/>
        <w:rPr>
          <w:rFonts w:cstheme="minorHAnsi"/>
          <w:shd w:val="clear" w:color="auto" w:fill="FFFFFF"/>
        </w:rPr>
      </w:pPr>
      <w:r w:rsidRPr="00DC2063">
        <w:rPr>
          <w:rFonts w:cstheme="minorHAnsi"/>
          <w:shd w:val="clear" w:color="auto" w:fill="FFFFFF"/>
        </w:rPr>
        <w:t xml:space="preserve">7.17. </w:t>
      </w:r>
      <w:r>
        <w:rPr>
          <w:rFonts w:cstheme="minorHAnsi"/>
          <w:b/>
          <w:bCs/>
          <w:shd w:val="clear" w:color="auto" w:fill="FFFFFF"/>
        </w:rPr>
        <w:t>P</w:t>
      </w:r>
      <w:r w:rsidRPr="00DC2063">
        <w:rPr>
          <w:rFonts w:cstheme="minorHAnsi"/>
          <w:b/>
          <w:bCs/>
          <w:shd w:val="clear" w:color="auto" w:fill="FFFFFF"/>
        </w:rPr>
        <w:t>uis je les assaillirai de devant, de derrière, de leur droite et de leur gauche</w:t>
      </w:r>
      <w:r w:rsidRPr="00DC2063">
        <w:rPr>
          <w:rFonts w:cstheme="minorHAnsi"/>
          <w:shd w:val="clear" w:color="auto" w:fill="FFFFFF"/>
        </w:rPr>
        <w:t>.</w:t>
      </w:r>
    </w:p>
    <w:p w14:paraId="0BFF98DE" w14:textId="77777777" w:rsidR="00290BBC" w:rsidRPr="00DC2063" w:rsidRDefault="00290BBC" w:rsidP="00290BBC">
      <w:pPr>
        <w:spacing w:after="0" w:line="240" w:lineRule="auto"/>
        <w:jc w:val="both"/>
        <w:rPr>
          <w:rFonts w:cstheme="minorHAnsi"/>
          <w:shd w:val="clear" w:color="auto" w:fill="FFFFFF"/>
        </w:rPr>
      </w:pPr>
    </w:p>
    <w:p w14:paraId="3CB55F13" w14:textId="77777777" w:rsidR="00290BBC" w:rsidRDefault="00290BBC" w:rsidP="00290BBC">
      <w:pPr>
        <w:spacing w:after="0" w:line="240" w:lineRule="auto"/>
        <w:jc w:val="both"/>
        <w:rPr>
          <w:rFonts w:cstheme="minorHAnsi"/>
          <w:shd w:val="clear" w:color="auto" w:fill="FFFFFF"/>
        </w:rPr>
      </w:pPr>
      <w:r w:rsidRPr="00F0013B">
        <w:rPr>
          <w:rFonts w:cstheme="minorHAnsi"/>
          <w:shd w:val="clear" w:color="auto" w:fill="FFFFFF"/>
        </w:rPr>
        <w:t xml:space="preserve">11.119. </w:t>
      </w:r>
      <w:r w:rsidRPr="00F0013B">
        <w:rPr>
          <w:rFonts w:cstheme="minorHAnsi"/>
          <w:b/>
          <w:bCs/>
          <w:shd w:val="clear" w:color="auto" w:fill="FFFFFF"/>
        </w:rPr>
        <w:t>C'est pour cela qu'Allah les a créés</w:t>
      </w:r>
      <w:r w:rsidRPr="00F0013B">
        <w:rPr>
          <w:rFonts w:cstheme="minorHAnsi"/>
          <w:shd w:val="clear" w:color="auto" w:fill="FFFFFF"/>
        </w:rPr>
        <w:t xml:space="preserve">. Et que la parole de ton Seigneur s'accomplisse : « </w:t>
      </w:r>
      <w:r w:rsidRPr="00F0013B">
        <w:rPr>
          <w:rFonts w:cstheme="minorHAnsi"/>
          <w:b/>
          <w:bCs/>
          <w:shd w:val="clear" w:color="auto" w:fill="FFFFFF"/>
        </w:rPr>
        <w:t>Très certainement, Je remplirai l'Enfer de démons et d'êtres humains, réunis tous ensembles</w:t>
      </w:r>
      <w:r>
        <w:rPr>
          <w:rFonts w:cstheme="minorHAnsi"/>
          <w:shd w:val="clear" w:color="auto" w:fill="FFFFFF"/>
        </w:rPr>
        <w:t> »</w:t>
      </w:r>
      <w:r w:rsidRPr="00F0013B">
        <w:rPr>
          <w:rFonts w:cstheme="minorHAnsi"/>
          <w:shd w:val="clear" w:color="auto" w:fill="FFFFFF"/>
        </w:rPr>
        <w:t>.</w:t>
      </w:r>
    </w:p>
    <w:p w14:paraId="33FF2C49" w14:textId="77777777" w:rsidR="00290BBC" w:rsidRPr="00DC2063" w:rsidRDefault="00290BBC" w:rsidP="00290BBC">
      <w:pPr>
        <w:spacing w:after="0" w:line="240" w:lineRule="auto"/>
        <w:jc w:val="both"/>
        <w:rPr>
          <w:rFonts w:cstheme="minorHAnsi"/>
          <w:shd w:val="clear" w:color="auto" w:fill="FFFFFF"/>
        </w:rPr>
      </w:pPr>
      <w:r w:rsidRPr="00DC2063">
        <w:rPr>
          <w:rFonts w:cstheme="minorHAnsi"/>
          <w:shd w:val="clear" w:color="auto" w:fill="FFFFFF"/>
        </w:rPr>
        <w:t xml:space="preserve">13.33. </w:t>
      </w:r>
      <w:r w:rsidRPr="00DC2063">
        <w:rPr>
          <w:rFonts w:cstheme="minorHAnsi"/>
          <w:b/>
          <w:bCs/>
          <w:shd w:val="clear" w:color="auto" w:fill="FFFFFF"/>
        </w:rPr>
        <w:t>Celui qu’Allah égare ne trouvera plus personne pour le guider</w:t>
      </w:r>
      <w:r w:rsidRPr="00DC2063">
        <w:rPr>
          <w:rFonts w:cstheme="minorHAnsi"/>
          <w:shd w:val="clear" w:color="auto" w:fill="FFFFFF"/>
        </w:rPr>
        <w:t>.</w:t>
      </w:r>
    </w:p>
    <w:p w14:paraId="5A2A6824" w14:textId="58269665" w:rsidR="00F0013B" w:rsidRPr="00F0013B" w:rsidRDefault="00F0013B" w:rsidP="00F0013B">
      <w:pPr>
        <w:spacing w:after="0" w:line="240" w:lineRule="auto"/>
        <w:jc w:val="both"/>
        <w:rPr>
          <w:rFonts w:cstheme="minorHAnsi"/>
          <w:shd w:val="clear" w:color="auto" w:fill="FFFFFF"/>
        </w:rPr>
      </w:pPr>
      <w:r w:rsidRPr="00F0013B">
        <w:rPr>
          <w:rFonts w:cstheme="minorHAnsi"/>
          <w:shd w:val="clear" w:color="auto" w:fill="FFFFFF"/>
        </w:rPr>
        <w:t xml:space="preserve">32.13. </w:t>
      </w:r>
      <w:r w:rsidRPr="00F0013B">
        <w:rPr>
          <w:rFonts w:cstheme="minorHAnsi"/>
          <w:b/>
          <w:bCs/>
          <w:shd w:val="clear" w:color="auto" w:fill="FFFFFF"/>
        </w:rPr>
        <w:t>Si nous (Allah) l'avions voulu, nous aurions apporté à chaque âme sa bonne guidée</w:t>
      </w:r>
      <w:r w:rsidRPr="00F0013B">
        <w:rPr>
          <w:rFonts w:cstheme="minorHAnsi"/>
          <w:shd w:val="clear" w:color="auto" w:fill="FFFFFF"/>
        </w:rPr>
        <w:t xml:space="preserve">. Mais la parole venant de moi (Allah) doit être réalisée : « </w:t>
      </w:r>
      <w:r w:rsidRPr="00F0013B">
        <w:rPr>
          <w:rFonts w:cstheme="minorHAnsi"/>
          <w:b/>
          <w:bCs/>
          <w:shd w:val="clear" w:color="auto" w:fill="FFFFFF"/>
        </w:rPr>
        <w:t>j'emplirai l'enfer de démons et d'hommes réunis tous ensembles</w:t>
      </w:r>
      <w:r w:rsidRPr="00F0013B">
        <w:rPr>
          <w:rFonts w:cstheme="minorHAnsi"/>
          <w:shd w:val="clear" w:color="auto" w:fill="FFFFFF"/>
        </w:rPr>
        <w:t xml:space="preserve"> ».</w:t>
      </w:r>
    </w:p>
    <w:p w14:paraId="4BE03AD5" w14:textId="6F52FADB" w:rsidR="00DC2063" w:rsidRPr="00DC2063" w:rsidRDefault="00DC2063" w:rsidP="00DC2063">
      <w:pPr>
        <w:spacing w:after="0" w:line="240" w:lineRule="auto"/>
        <w:jc w:val="both"/>
        <w:rPr>
          <w:rFonts w:cstheme="minorHAnsi"/>
          <w:shd w:val="clear" w:color="auto" w:fill="FFFFFF"/>
        </w:rPr>
      </w:pPr>
      <w:r w:rsidRPr="00DC2063">
        <w:rPr>
          <w:rFonts w:cstheme="minorHAnsi"/>
          <w:shd w:val="clear" w:color="auto" w:fill="FFFFFF"/>
        </w:rPr>
        <w:t xml:space="preserve">35.8. </w:t>
      </w:r>
      <w:r w:rsidRPr="00DC2063">
        <w:rPr>
          <w:rFonts w:cstheme="minorHAnsi"/>
          <w:b/>
          <w:bCs/>
          <w:shd w:val="clear" w:color="auto" w:fill="FFFFFF"/>
        </w:rPr>
        <w:t>Allah égare qui il veut et guide qui il veut</w:t>
      </w:r>
      <w:r w:rsidRPr="00DC2063">
        <w:rPr>
          <w:rFonts w:cstheme="minorHAnsi"/>
          <w:shd w:val="clear" w:color="auto" w:fill="FFFFFF"/>
        </w:rPr>
        <w:t>.</w:t>
      </w:r>
    </w:p>
    <w:p w14:paraId="2D4AFABF" w14:textId="77777777" w:rsidR="00DC2063" w:rsidRDefault="00DC2063" w:rsidP="00DC2063">
      <w:pPr>
        <w:spacing w:after="0" w:line="240" w:lineRule="auto"/>
        <w:jc w:val="both"/>
        <w:rPr>
          <w:rFonts w:cstheme="minorHAnsi"/>
          <w:shd w:val="clear" w:color="auto" w:fill="FFFFFF"/>
        </w:rPr>
      </w:pPr>
    </w:p>
    <w:p w14:paraId="1E769526" w14:textId="289B2493" w:rsidR="00DC2063" w:rsidRDefault="00F77F37" w:rsidP="00DC2063">
      <w:pPr>
        <w:spacing w:after="0" w:line="240" w:lineRule="auto"/>
        <w:jc w:val="both"/>
        <w:rPr>
          <w:rFonts w:cstheme="minorHAnsi"/>
          <w:shd w:val="clear" w:color="auto" w:fill="FFFFFF"/>
        </w:rPr>
      </w:pPr>
      <w:r w:rsidRPr="00DC2063">
        <w:rPr>
          <w:rFonts w:cstheme="minorHAnsi"/>
          <w:shd w:val="clear" w:color="auto" w:fill="FFFFFF"/>
        </w:rPr>
        <w:t>91.7</w:t>
      </w:r>
      <w:r>
        <w:rPr>
          <w:rFonts w:cstheme="minorHAnsi"/>
          <w:shd w:val="clear" w:color="auto" w:fill="FFFFFF"/>
        </w:rPr>
        <w:t>-8. « </w:t>
      </w:r>
      <w:r w:rsidR="00DC2063" w:rsidRPr="00DC2063">
        <w:rPr>
          <w:rFonts w:cstheme="minorHAnsi"/>
          <w:shd w:val="clear" w:color="auto" w:fill="FFFFFF"/>
        </w:rPr>
        <w:t xml:space="preserve">91.7. (Allah jure) par l’âme et Celui qui l’a parfaitement [harmonieusement ] façonnée; </w:t>
      </w:r>
    </w:p>
    <w:p w14:paraId="189A10BF" w14:textId="7B297884" w:rsidR="00DC2063" w:rsidRPr="00DC2063" w:rsidRDefault="00DC2063" w:rsidP="00DC2063">
      <w:pPr>
        <w:spacing w:after="0" w:line="240" w:lineRule="auto"/>
        <w:jc w:val="both"/>
        <w:rPr>
          <w:rFonts w:cstheme="minorHAnsi"/>
          <w:shd w:val="clear" w:color="auto" w:fill="FFFFFF"/>
        </w:rPr>
      </w:pPr>
      <w:r>
        <w:rPr>
          <w:rFonts w:cstheme="minorHAnsi"/>
          <w:shd w:val="clear" w:color="auto" w:fill="FFFFFF"/>
        </w:rPr>
        <w:t>91.</w:t>
      </w:r>
      <w:r w:rsidRPr="00DC2063">
        <w:rPr>
          <w:rFonts w:cstheme="minorHAnsi"/>
          <w:shd w:val="clear" w:color="auto" w:fill="FFFFFF"/>
        </w:rPr>
        <w:t xml:space="preserve">8. </w:t>
      </w:r>
      <w:r w:rsidR="00290BBC">
        <w:rPr>
          <w:rFonts w:cstheme="minorHAnsi"/>
          <w:shd w:val="clear" w:color="auto" w:fill="FFFFFF"/>
        </w:rPr>
        <w:t>E</w:t>
      </w:r>
      <w:r w:rsidRPr="00DC2063">
        <w:rPr>
          <w:rFonts w:cstheme="minorHAnsi"/>
          <w:shd w:val="clear" w:color="auto" w:fill="FFFFFF"/>
        </w:rPr>
        <w:t xml:space="preserve">t </w:t>
      </w:r>
      <w:r w:rsidRPr="00DC2063">
        <w:rPr>
          <w:rFonts w:cstheme="minorHAnsi"/>
          <w:b/>
          <w:bCs/>
          <w:shd w:val="clear" w:color="auto" w:fill="FFFFFF"/>
        </w:rPr>
        <w:t>lui a alors inspiré son immoralité et ses péchés, de même que sa piété</w:t>
      </w:r>
      <w:r w:rsidR="00F77F37">
        <w:rPr>
          <w:rFonts w:cstheme="minorHAnsi"/>
          <w:b/>
          <w:bCs/>
          <w:shd w:val="clear" w:color="auto" w:fill="FFFFFF"/>
        </w:rPr>
        <w:t xml:space="preserve"> </w:t>
      </w:r>
      <w:r w:rsidRPr="00DC2063">
        <w:rPr>
          <w:rFonts w:cstheme="minorHAnsi"/>
          <w:shd w:val="clear" w:color="auto" w:fill="FFFFFF"/>
        </w:rPr>
        <w:t>!</w:t>
      </w:r>
      <w:r w:rsidR="00F77F37">
        <w:rPr>
          <w:rFonts w:cstheme="minorHAnsi"/>
          <w:shd w:val="clear" w:color="auto" w:fill="FFFFFF"/>
        </w:rPr>
        <w:t> ».</w:t>
      </w:r>
    </w:p>
    <w:p w14:paraId="7ACB65F7" w14:textId="6813A472" w:rsidR="00F0013B" w:rsidRDefault="00F0013B" w:rsidP="00F0013B">
      <w:pPr>
        <w:spacing w:after="0" w:line="240" w:lineRule="auto"/>
        <w:jc w:val="both"/>
        <w:rPr>
          <w:rFonts w:cstheme="minorHAnsi"/>
          <w:shd w:val="clear" w:color="auto" w:fill="FFFFFF"/>
        </w:rPr>
      </w:pPr>
    </w:p>
    <w:p w14:paraId="5498A306" w14:textId="1EA9E2F4" w:rsidR="00F0013B" w:rsidRDefault="00F0013B" w:rsidP="00F0013B">
      <w:pPr>
        <w:pStyle w:val="Titre2"/>
        <w:rPr>
          <w:shd w:val="clear" w:color="auto" w:fill="FFFFFF"/>
        </w:rPr>
      </w:pPr>
      <w:bookmarkStart w:id="108" w:name="_Toc48156609"/>
      <w:r>
        <w:rPr>
          <w:shd w:val="clear" w:color="auto" w:fill="FFFFFF"/>
        </w:rPr>
        <w:t>Allah est rusé</w:t>
      </w:r>
      <w:r w:rsidR="00AF4C69">
        <w:rPr>
          <w:shd w:val="clear" w:color="auto" w:fill="FFFFFF"/>
        </w:rPr>
        <w:t>, est un</w:t>
      </w:r>
      <w:r>
        <w:rPr>
          <w:shd w:val="clear" w:color="auto" w:fill="FFFFFF"/>
        </w:rPr>
        <w:t xml:space="preserve"> comploteur</w:t>
      </w:r>
      <w:r w:rsidR="00AF4C69">
        <w:rPr>
          <w:shd w:val="clear" w:color="auto" w:fill="FFFFFF"/>
        </w:rPr>
        <w:t>, un stratège, un trompeur …</w:t>
      </w:r>
      <w:bookmarkEnd w:id="108"/>
    </w:p>
    <w:p w14:paraId="022A69BC" w14:textId="3026FBC8" w:rsidR="00F0013B" w:rsidRDefault="00F0013B" w:rsidP="00F0013B">
      <w:pPr>
        <w:spacing w:after="0" w:line="240" w:lineRule="auto"/>
        <w:jc w:val="both"/>
        <w:rPr>
          <w:rFonts w:cstheme="minorHAnsi"/>
          <w:shd w:val="clear" w:color="auto" w:fill="FFFFFF"/>
        </w:rPr>
      </w:pPr>
    </w:p>
    <w:p w14:paraId="0EBF4E1B" w14:textId="77777777" w:rsidR="00F0013B" w:rsidRPr="00F0013B" w:rsidRDefault="00F0013B" w:rsidP="00F0013B">
      <w:pPr>
        <w:spacing w:after="0" w:line="240" w:lineRule="auto"/>
        <w:jc w:val="both"/>
        <w:rPr>
          <w:rFonts w:cstheme="minorHAnsi"/>
          <w:shd w:val="clear" w:color="auto" w:fill="FFFFFF"/>
        </w:rPr>
      </w:pPr>
      <w:r w:rsidRPr="00F0013B">
        <w:rPr>
          <w:rFonts w:cstheme="minorHAnsi"/>
          <w:shd w:val="clear" w:color="auto" w:fill="FFFFFF"/>
        </w:rPr>
        <w:t xml:space="preserve">3.54. Et les autres se mirent à comploter. Et </w:t>
      </w:r>
      <w:r w:rsidRPr="00F0013B">
        <w:rPr>
          <w:rFonts w:cstheme="minorHAnsi"/>
          <w:b/>
          <w:bCs/>
          <w:shd w:val="clear" w:color="auto" w:fill="FFFFFF"/>
        </w:rPr>
        <w:t>Allah aussi a comploté. Et c'est Allah qui est le meilleur des comploteurs</w:t>
      </w:r>
      <w:r w:rsidRPr="00F0013B">
        <w:rPr>
          <w:rFonts w:cstheme="minorHAnsi"/>
          <w:shd w:val="clear" w:color="auto" w:fill="FFFFFF"/>
        </w:rPr>
        <w:t xml:space="preserve"> !</w:t>
      </w:r>
    </w:p>
    <w:p w14:paraId="5C2411B0" w14:textId="77777777" w:rsidR="00F0013B" w:rsidRPr="00F0013B" w:rsidRDefault="00F0013B" w:rsidP="00F0013B">
      <w:pPr>
        <w:spacing w:after="0" w:line="240" w:lineRule="auto"/>
        <w:jc w:val="both"/>
        <w:rPr>
          <w:rFonts w:cstheme="minorHAnsi"/>
          <w:shd w:val="clear" w:color="auto" w:fill="FFFFFF"/>
        </w:rPr>
      </w:pPr>
      <w:r w:rsidRPr="00F0013B">
        <w:rPr>
          <w:rFonts w:cstheme="minorHAnsi"/>
          <w:shd w:val="clear" w:color="auto" w:fill="FFFFFF"/>
        </w:rPr>
        <w:t xml:space="preserve">7.99. Sont-ils à l'abri du </w:t>
      </w:r>
      <w:r w:rsidRPr="00F0013B">
        <w:rPr>
          <w:rFonts w:cstheme="minorHAnsi"/>
          <w:b/>
          <w:bCs/>
          <w:shd w:val="clear" w:color="auto" w:fill="FFFFFF"/>
        </w:rPr>
        <w:t>stratagème d'Allah</w:t>
      </w:r>
      <w:r w:rsidRPr="00F0013B">
        <w:rPr>
          <w:rFonts w:cstheme="minorHAnsi"/>
          <w:shd w:val="clear" w:color="auto" w:fill="FFFFFF"/>
        </w:rPr>
        <w:t xml:space="preserve"> ? </w:t>
      </w:r>
      <w:r w:rsidRPr="00F0013B">
        <w:rPr>
          <w:rFonts w:cstheme="minorHAnsi"/>
          <w:b/>
          <w:bCs/>
          <w:shd w:val="clear" w:color="auto" w:fill="FFFFFF"/>
        </w:rPr>
        <w:t>Ceux qui se sentent à l'abri du complot d'Allah sont les gens perdants</w:t>
      </w:r>
      <w:r w:rsidRPr="00F0013B">
        <w:rPr>
          <w:rFonts w:cstheme="minorHAnsi"/>
          <w:shd w:val="clear" w:color="auto" w:fill="FFFFFF"/>
        </w:rPr>
        <w:t>.</w:t>
      </w:r>
    </w:p>
    <w:p w14:paraId="6EC76965" w14:textId="1F6C4240" w:rsidR="00F0013B" w:rsidRDefault="00F0013B" w:rsidP="00F0013B">
      <w:pPr>
        <w:spacing w:after="0" w:line="240" w:lineRule="auto"/>
        <w:jc w:val="both"/>
        <w:rPr>
          <w:rFonts w:cstheme="minorHAnsi"/>
          <w:shd w:val="clear" w:color="auto" w:fill="FFFFFF"/>
        </w:rPr>
      </w:pPr>
      <w:bookmarkStart w:id="109" w:name="_Hlk47957680"/>
      <w:r w:rsidRPr="00F0013B">
        <w:rPr>
          <w:rFonts w:cstheme="minorHAnsi"/>
          <w:shd w:val="clear" w:color="auto" w:fill="FFFFFF"/>
        </w:rPr>
        <w:t xml:space="preserve">7.182-183. </w:t>
      </w:r>
      <w:r w:rsidR="001B7C36">
        <w:rPr>
          <w:rFonts w:cstheme="minorHAnsi"/>
          <w:shd w:val="clear" w:color="auto" w:fill="FFFFFF"/>
        </w:rPr>
        <w:t xml:space="preserve">« 7.182. </w:t>
      </w:r>
      <w:r w:rsidRPr="00F0013B">
        <w:rPr>
          <w:rFonts w:cstheme="minorHAnsi"/>
          <w:shd w:val="clear" w:color="auto" w:fill="FFFFFF"/>
        </w:rPr>
        <w:t xml:space="preserve">Ceux qui traitent de mensonges </w:t>
      </w:r>
      <w:r w:rsidRPr="00F0013B">
        <w:rPr>
          <w:rFonts w:cstheme="minorHAnsi"/>
          <w:b/>
          <w:bCs/>
          <w:shd w:val="clear" w:color="auto" w:fill="FFFFFF"/>
        </w:rPr>
        <w:t>Nos enseignements, Nous allons les conduire graduellement vers leur perte par des voies qu'ils ignorent.</w:t>
      </w:r>
      <w:r w:rsidRPr="00F0013B">
        <w:rPr>
          <w:rFonts w:cstheme="minorHAnsi"/>
          <w:shd w:val="clear" w:color="auto" w:fill="FFFFFF"/>
        </w:rPr>
        <w:t xml:space="preserve"> </w:t>
      </w:r>
      <w:r w:rsidR="001B7C36">
        <w:rPr>
          <w:rFonts w:cstheme="minorHAnsi"/>
          <w:shd w:val="clear" w:color="auto" w:fill="FFFFFF"/>
        </w:rPr>
        <w:t xml:space="preserve">7.183. </w:t>
      </w:r>
      <w:r w:rsidRPr="00F0013B">
        <w:rPr>
          <w:rFonts w:cstheme="minorHAnsi"/>
          <w:shd w:val="clear" w:color="auto" w:fill="FFFFFF"/>
        </w:rPr>
        <w:t xml:space="preserve">Et Je leur accorderai un délai, car </w:t>
      </w:r>
      <w:r w:rsidRPr="00F0013B">
        <w:rPr>
          <w:rFonts w:cstheme="minorHAnsi"/>
          <w:b/>
          <w:bCs/>
          <w:shd w:val="clear" w:color="auto" w:fill="FFFFFF"/>
        </w:rPr>
        <w:t>ma ruse est solide</w:t>
      </w:r>
      <w:r w:rsidRPr="00F0013B">
        <w:rPr>
          <w:rFonts w:cstheme="minorHAnsi"/>
          <w:shd w:val="clear" w:color="auto" w:fill="FFFFFF"/>
        </w:rPr>
        <w:t xml:space="preserve"> !</w:t>
      </w:r>
      <w:r w:rsidR="001B7C36">
        <w:rPr>
          <w:rFonts w:cstheme="minorHAnsi"/>
          <w:shd w:val="clear" w:color="auto" w:fill="FFFFFF"/>
        </w:rPr>
        <w:t> ».</w:t>
      </w:r>
    </w:p>
    <w:bookmarkEnd w:id="109"/>
    <w:p w14:paraId="57FE6C5C" w14:textId="77777777" w:rsidR="00A52A71" w:rsidRPr="00F0013B" w:rsidRDefault="00A52A71" w:rsidP="00A52A71">
      <w:pPr>
        <w:spacing w:after="0" w:line="240" w:lineRule="auto"/>
        <w:jc w:val="both"/>
        <w:rPr>
          <w:rFonts w:cstheme="minorHAnsi"/>
          <w:shd w:val="clear" w:color="auto" w:fill="FFFFFF"/>
        </w:rPr>
      </w:pPr>
      <w:r w:rsidRPr="00F0013B">
        <w:rPr>
          <w:rFonts w:cstheme="minorHAnsi"/>
          <w:shd w:val="clear" w:color="auto" w:fill="FFFFFF"/>
        </w:rPr>
        <w:t xml:space="preserve">8.30. Et </w:t>
      </w:r>
      <w:r w:rsidRPr="00F0013B">
        <w:rPr>
          <w:rFonts w:cstheme="minorHAnsi"/>
          <w:b/>
          <w:bCs/>
          <w:shd w:val="clear" w:color="auto" w:fill="FFFFFF"/>
        </w:rPr>
        <w:t>Allah est le meilleur des comploteurs</w:t>
      </w:r>
      <w:r w:rsidRPr="00F0013B">
        <w:rPr>
          <w:rFonts w:cstheme="minorHAnsi"/>
          <w:shd w:val="clear" w:color="auto" w:fill="FFFFFF"/>
        </w:rPr>
        <w:t xml:space="preserve">. </w:t>
      </w:r>
    </w:p>
    <w:p w14:paraId="5450CC02" w14:textId="77777777" w:rsidR="001B7C36" w:rsidRPr="001B7C36" w:rsidRDefault="001B7C36" w:rsidP="001B7C36">
      <w:pPr>
        <w:spacing w:after="0" w:line="240" w:lineRule="auto"/>
        <w:jc w:val="both"/>
        <w:rPr>
          <w:rFonts w:cstheme="minorHAnsi"/>
          <w:shd w:val="clear" w:color="auto" w:fill="FFFFFF"/>
        </w:rPr>
      </w:pPr>
      <w:r w:rsidRPr="001B7C36">
        <w:rPr>
          <w:rFonts w:cstheme="minorHAnsi"/>
          <w:shd w:val="clear" w:color="auto" w:fill="FFFFFF"/>
        </w:rPr>
        <w:t xml:space="preserve">10.21. Lorsque Nous faisons goûter aux hommes Notre miséricorde après qu’un malheur les a frappés, ils ne tardent pas à user de perfidie pour dénigrer Nos signes. Dis-leur : « </w:t>
      </w:r>
      <w:r w:rsidRPr="001B7C36">
        <w:rPr>
          <w:rFonts w:cstheme="minorHAnsi"/>
          <w:i/>
          <w:shd w:val="clear" w:color="auto" w:fill="FFFFFF"/>
        </w:rPr>
        <w:t>Dieu est plus prompt à déjouer vos intrigues</w:t>
      </w:r>
      <w:r w:rsidRPr="001B7C36">
        <w:rPr>
          <w:rFonts w:cstheme="minorHAnsi"/>
          <w:shd w:val="clear" w:color="auto" w:fill="FFFFFF"/>
        </w:rPr>
        <w:t xml:space="preserve">, et Nos anges sont là pour enregistrer toutes vos </w:t>
      </w:r>
      <w:r w:rsidRPr="001B7C36">
        <w:rPr>
          <w:rFonts w:cstheme="minorHAnsi"/>
          <w:b/>
          <w:bCs/>
          <w:shd w:val="clear" w:color="auto" w:fill="FFFFFF"/>
        </w:rPr>
        <w:t>manigances</w:t>
      </w:r>
      <w:r w:rsidRPr="001B7C36">
        <w:rPr>
          <w:rStyle w:val="Appelnotedebasdep"/>
          <w:rFonts w:cstheme="minorHAnsi"/>
          <w:shd w:val="clear" w:color="auto" w:fill="FFFFFF"/>
        </w:rPr>
        <w:footnoteReference w:id="196"/>
      </w:r>
      <w:r w:rsidRPr="001B7C36">
        <w:rPr>
          <w:rFonts w:cstheme="minorHAnsi"/>
          <w:shd w:val="clear" w:color="auto" w:fill="FFFFFF"/>
        </w:rPr>
        <w:t xml:space="preserve"> ! ».</w:t>
      </w:r>
    </w:p>
    <w:p w14:paraId="705A4931" w14:textId="77777777" w:rsidR="001B7C36" w:rsidRPr="001B7C36" w:rsidRDefault="001B7C36" w:rsidP="001B7C36">
      <w:pPr>
        <w:spacing w:after="0" w:line="240" w:lineRule="auto"/>
        <w:jc w:val="both"/>
        <w:rPr>
          <w:rFonts w:cstheme="minorHAnsi"/>
          <w:shd w:val="clear" w:color="auto" w:fill="FFFFFF"/>
        </w:rPr>
      </w:pPr>
      <w:r w:rsidRPr="001B7C36">
        <w:rPr>
          <w:rFonts w:cstheme="minorHAnsi"/>
          <w:shd w:val="clear" w:color="auto" w:fill="FFFFFF"/>
        </w:rPr>
        <w:t xml:space="preserve">Autre formulation : </w:t>
      </w:r>
    </w:p>
    <w:p w14:paraId="52B6C420" w14:textId="77777777" w:rsidR="001B7C36" w:rsidRPr="001B7C36" w:rsidRDefault="001B7C36" w:rsidP="001B7C36">
      <w:pPr>
        <w:spacing w:after="0" w:line="240" w:lineRule="auto"/>
        <w:jc w:val="both"/>
        <w:rPr>
          <w:rFonts w:cstheme="minorHAnsi"/>
          <w:shd w:val="clear" w:color="auto" w:fill="FFFFFF"/>
        </w:rPr>
      </w:pPr>
      <w:r w:rsidRPr="001B7C36">
        <w:rPr>
          <w:rFonts w:cstheme="minorHAnsi"/>
          <w:shd w:val="clear" w:color="auto" w:fill="FFFFFF"/>
        </w:rPr>
        <w:t xml:space="preserve">10.21. Et quand Nous faisons goûter aux gens une miséricorde après qu’un malheur les a touchés, voilà qu’ils dénigrent Nos versets. Dis: « </w:t>
      </w:r>
      <w:r w:rsidRPr="001B7C36">
        <w:rPr>
          <w:rFonts w:cstheme="minorHAnsi"/>
          <w:b/>
          <w:iCs/>
          <w:shd w:val="clear" w:color="auto" w:fill="FFFFFF"/>
        </w:rPr>
        <w:t>Allah est plus rapide en fait de stratégie</w:t>
      </w:r>
      <w:r w:rsidRPr="001B7C36">
        <w:rPr>
          <w:rFonts w:cstheme="minorHAnsi"/>
          <w:b/>
          <w:i/>
          <w:shd w:val="clear" w:color="auto" w:fill="FFFFFF"/>
        </w:rPr>
        <w:t xml:space="preserve"> </w:t>
      </w:r>
      <w:r w:rsidRPr="001B7C36">
        <w:rPr>
          <w:rFonts w:cstheme="minorHAnsi"/>
          <w:shd w:val="clear" w:color="auto" w:fill="FFFFFF"/>
        </w:rPr>
        <w:t>». Car Nos anges enregistrent vos dénigrements ».</w:t>
      </w:r>
    </w:p>
    <w:p w14:paraId="7776E1B4" w14:textId="77777777" w:rsidR="00A52A71" w:rsidRPr="001B7C36" w:rsidRDefault="00A52A71" w:rsidP="00A52A71">
      <w:pPr>
        <w:spacing w:after="0" w:line="240" w:lineRule="auto"/>
        <w:jc w:val="both"/>
        <w:rPr>
          <w:rFonts w:cstheme="minorHAnsi"/>
          <w:shd w:val="clear" w:color="auto" w:fill="FFFFFF"/>
        </w:rPr>
      </w:pPr>
      <w:bookmarkStart w:id="110" w:name="_Hlk47957956"/>
      <w:r w:rsidRPr="001B7C36">
        <w:rPr>
          <w:rFonts w:cstheme="minorHAnsi"/>
          <w:shd w:val="clear" w:color="auto" w:fill="FFFFFF"/>
        </w:rPr>
        <w:t xml:space="preserve">13.42. </w:t>
      </w:r>
      <w:r w:rsidRPr="001B7C36">
        <w:rPr>
          <w:rFonts w:cstheme="minorHAnsi"/>
          <w:b/>
          <w:bCs/>
          <w:shd w:val="clear" w:color="auto" w:fill="FFFFFF"/>
        </w:rPr>
        <w:t>Le complot tout entier appartient à Allah</w:t>
      </w:r>
      <w:r w:rsidRPr="001B7C36">
        <w:rPr>
          <w:rFonts w:cstheme="minorHAnsi"/>
          <w:shd w:val="clear" w:color="auto" w:fill="FFFFFF"/>
        </w:rPr>
        <w:t>.</w:t>
      </w:r>
    </w:p>
    <w:p w14:paraId="6296011F" w14:textId="5F26C3D1" w:rsidR="00F0013B" w:rsidRDefault="00F0013B" w:rsidP="00F0013B">
      <w:pPr>
        <w:spacing w:after="0" w:line="240" w:lineRule="auto"/>
        <w:jc w:val="both"/>
        <w:rPr>
          <w:rFonts w:cstheme="minorHAnsi"/>
          <w:shd w:val="clear" w:color="auto" w:fill="FFFFFF"/>
        </w:rPr>
      </w:pPr>
      <w:r w:rsidRPr="00F0013B">
        <w:rPr>
          <w:rFonts w:cstheme="minorHAnsi"/>
          <w:shd w:val="clear" w:color="auto" w:fill="FFFFFF"/>
        </w:rPr>
        <w:t xml:space="preserve">68.44-45. Laisse-Moi donc </w:t>
      </w:r>
      <w:r w:rsidRPr="001B7C36">
        <w:rPr>
          <w:rFonts w:cstheme="minorHAnsi"/>
          <w:b/>
          <w:bCs/>
          <w:shd w:val="clear" w:color="auto" w:fill="FFFFFF"/>
        </w:rPr>
        <w:t>avec quiconque traite de mensonge ce discours</w:t>
      </w:r>
      <w:r w:rsidRPr="00F0013B">
        <w:rPr>
          <w:rFonts w:cstheme="minorHAnsi"/>
          <w:shd w:val="clear" w:color="auto" w:fill="FFFFFF"/>
        </w:rPr>
        <w:t xml:space="preserve">; </w:t>
      </w:r>
      <w:r w:rsidRPr="00F0013B">
        <w:rPr>
          <w:rFonts w:cstheme="minorHAnsi"/>
          <w:b/>
          <w:bCs/>
          <w:shd w:val="clear" w:color="auto" w:fill="FFFFFF"/>
        </w:rPr>
        <w:t>Nous (Allah) allons les mener graduellement par où ils ne savent pas</w:t>
      </w:r>
      <w:r w:rsidRPr="00F0013B">
        <w:rPr>
          <w:rFonts w:cstheme="minorHAnsi"/>
          <w:shd w:val="clear" w:color="auto" w:fill="FFFFFF"/>
        </w:rPr>
        <w:t xml:space="preserve"> ! Et Je leur accorde un délai, car </w:t>
      </w:r>
      <w:r w:rsidRPr="00F0013B">
        <w:rPr>
          <w:rFonts w:cstheme="minorHAnsi"/>
          <w:b/>
          <w:bCs/>
          <w:shd w:val="clear" w:color="auto" w:fill="FFFFFF"/>
        </w:rPr>
        <w:t>ma ruse est solide</w:t>
      </w:r>
      <w:r w:rsidRPr="00F0013B">
        <w:rPr>
          <w:rFonts w:cstheme="minorHAnsi"/>
          <w:shd w:val="clear" w:color="auto" w:fill="FFFFFF"/>
        </w:rPr>
        <w:t xml:space="preserve"> !</w:t>
      </w:r>
      <w:r w:rsidR="001B7C36">
        <w:rPr>
          <w:rFonts w:cstheme="minorHAnsi"/>
          <w:shd w:val="clear" w:color="auto" w:fill="FFFFFF"/>
        </w:rPr>
        <w:t xml:space="preserve"> [</w:t>
      </w:r>
      <w:r w:rsidR="001B7C36" w:rsidRPr="001B7C36">
        <w:rPr>
          <w:rFonts w:cstheme="minorHAnsi"/>
          <w:b/>
          <w:bCs/>
          <w:shd w:val="clear" w:color="auto" w:fill="FFFFFF"/>
        </w:rPr>
        <w:t>Mon stratagème est sûr</w:t>
      </w:r>
      <w:r w:rsidR="001B7C36">
        <w:rPr>
          <w:rFonts w:cstheme="minorHAnsi"/>
          <w:b/>
          <w:bCs/>
          <w:shd w:val="clear" w:color="auto" w:fill="FFFFFF"/>
        </w:rPr>
        <w:t xml:space="preserve"> </w:t>
      </w:r>
      <w:r w:rsidR="001B7C36" w:rsidRPr="001B7C36">
        <w:rPr>
          <w:rFonts w:cstheme="minorHAnsi"/>
          <w:shd w:val="clear" w:color="auto" w:fill="FFFFFF"/>
        </w:rPr>
        <w:t>!</w:t>
      </w:r>
      <w:r w:rsidR="001B7C36">
        <w:rPr>
          <w:rFonts w:cstheme="minorHAnsi"/>
          <w:shd w:val="clear" w:color="auto" w:fill="FFFFFF"/>
        </w:rPr>
        <w:t>].</w:t>
      </w:r>
    </w:p>
    <w:p w14:paraId="7F73F2DA" w14:textId="440DF309" w:rsidR="001B7C36" w:rsidRDefault="001B7C36" w:rsidP="001B7C36">
      <w:pPr>
        <w:spacing w:after="0" w:line="240" w:lineRule="auto"/>
        <w:jc w:val="both"/>
        <w:rPr>
          <w:rFonts w:cstheme="minorHAnsi"/>
          <w:shd w:val="clear" w:color="auto" w:fill="FFFFFF"/>
        </w:rPr>
      </w:pPr>
      <w:r w:rsidRPr="001B7C36">
        <w:rPr>
          <w:rFonts w:cstheme="minorHAnsi"/>
          <w:shd w:val="clear" w:color="auto" w:fill="FFFFFF"/>
        </w:rPr>
        <w:t xml:space="preserve">68.45. Et Je leur accorde un délai, car </w:t>
      </w:r>
      <w:r w:rsidRPr="001B7C36">
        <w:rPr>
          <w:rFonts w:cstheme="minorHAnsi"/>
          <w:b/>
          <w:bCs/>
          <w:shd w:val="clear" w:color="auto" w:fill="FFFFFF"/>
        </w:rPr>
        <w:t>Mon stratagème est sûr</w:t>
      </w:r>
      <w:r w:rsidRPr="001B7C36">
        <w:rPr>
          <w:rFonts w:cstheme="minorHAnsi"/>
          <w:shd w:val="clear" w:color="auto" w:fill="FFFFFF"/>
        </w:rPr>
        <w:t>!</w:t>
      </w:r>
    </w:p>
    <w:bookmarkEnd w:id="110"/>
    <w:p w14:paraId="11D7FC40" w14:textId="7054C406" w:rsidR="000D56C9" w:rsidRDefault="000D56C9" w:rsidP="007F2B6B">
      <w:pPr>
        <w:spacing w:after="0" w:line="240" w:lineRule="auto"/>
        <w:jc w:val="both"/>
        <w:rPr>
          <w:rFonts w:cstheme="minorHAnsi"/>
          <w:shd w:val="clear" w:color="auto" w:fill="FFFFFF"/>
        </w:rPr>
      </w:pPr>
    </w:p>
    <w:p w14:paraId="7EF0FCB5" w14:textId="76037C76" w:rsidR="004A3519" w:rsidRDefault="004A3519" w:rsidP="004A3519">
      <w:pPr>
        <w:pStyle w:val="Titre2"/>
        <w:rPr>
          <w:shd w:val="clear" w:color="auto" w:fill="FFFFFF"/>
        </w:rPr>
      </w:pPr>
      <w:bookmarkStart w:id="111" w:name="_Toc48156610"/>
      <w:r>
        <w:rPr>
          <w:shd w:val="clear" w:color="auto" w:fill="FFFFFF"/>
        </w:rPr>
        <w:t>Mahomet s’arroge la toute-puissance sur ses fidèles</w:t>
      </w:r>
      <w:bookmarkEnd w:id="111"/>
    </w:p>
    <w:p w14:paraId="05D1B111" w14:textId="77777777" w:rsidR="004A3519" w:rsidRDefault="004A3519" w:rsidP="007F2B6B">
      <w:pPr>
        <w:spacing w:after="0" w:line="240" w:lineRule="auto"/>
        <w:jc w:val="both"/>
        <w:rPr>
          <w:rFonts w:cstheme="minorHAnsi"/>
          <w:shd w:val="clear" w:color="auto" w:fill="FFFFFF"/>
        </w:rPr>
      </w:pPr>
    </w:p>
    <w:p w14:paraId="3DC464E6" w14:textId="1F3D451F" w:rsidR="000D56C9" w:rsidRDefault="000D56C9" w:rsidP="007F2B6B">
      <w:pPr>
        <w:spacing w:after="0" w:line="240" w:lineRule="auto"/>
        <w:jc w:val="both"/>
        <w:rPr>
          <w:rFonts w:cstheme="minorHAnsi"/>
          <w:shd w:val="clear" w:color="auto" w:fill="FFFFFF"/>
        </w:rPr>
      </w:pPr>
      <w:r>
        <w:rPr>
          <w:rFonts w:cstheme="minorHAnsi"/>
          <w:shd w:val="clear" w:color="auto" w:fill="FFFFFF"/>
        </w:rPr>
        <w:t>Mahomet a établi une sorte de monarchie, de droit divin, dont il est le dirigeant</w:t>
      </w:r>
      <w:r w:rsidR="0016075B">
        <w:rPr>
          <w:rFonts w:cstheme="minorHAnsi"/>
          <w:shd w:val="clear" w:color="auto" w:fill="FFFFFF"/>
        </w:rPr>
        <w:t xml:space="preserve"> unique</w:t>
      </w:r>
      <w:r>
        <w:rPr>
          <w:rFonts w:cstheme="minorHAnsi"/>
          <w:shd w:val="clear" w:color="auto" w:fill="FFFFFF"/>
        </w:rPr>
        <w:t>, son pouvoir étant adoubée par son Dieu, Allah. Et le système politique qu’il a établi</w:t>
      </w:r>
      <w:r w:rsidR="0016075B">
        <w:rPr>
          <w:rFonts w:cstheme="minorHAnsi"/>
          <w:shd w:val="clear" w:color="auto" w:fill="FFFFFF"/>
        </w:rPr>
        <w:t>, sur terre,</w:t>
      </w:r>
      <w:r>
        <w:rPr>
          <w:rFonts w:cstheme="minorHAnsi"/>
          <w:shd w:val="clear" w:color="auto" w:fill="FFFFFF"/>
        </w:rPr>
        <w:t xml:space="preserve"> n’est absolument pas démocrati</w:t>
      </w:r>
      <w:r w:rsidR="0016075B">
        <w:rPr>
          <w:rFonts w:cstheme="minorHAnsi"/>
          <w:shd w:val="clear" w:color="auto" w:fill="FFFFFF"/>
        </w:rPr>
        <w:t>qu</w:t>
      </w:r>
      <w:r>
        <w:rPr>
          <w:rFonts w:cstheme="minorHAnsi"/>
          <w:shd w:val="clear" w:color="auto" w:fill="FFFFFF"/>
        </w:rPr>
        <w:t>e</w:t>
      </w:r>
      <w:r w:rsidR="0016075B">
        <w:rPr>
          <w:rFonts w:cstheme="minorHAnsi"/>
          <w:shd w:val="clear" w:color="auto" w:fill="FFFFFF"/>
        </w:rPr>
        <w:t>. Voir ces versets</w:t>
      </w:r>
      <w:r>
        <w:rPr>
          <w:rFonts w:cstheme="minorHAnsi"/>
          <w:shd w:val="clear" w:color="auto" w:fill="FFFFFF"/>
        </w:rPr>
        <w:t> :</w:t>
      </w:r>
    </w:p>
    <w:p w14:paraId="6FC38AF6" w14:textId="3BB6E86B" w:rsidR="000D56C9" w:rsidRDefault="000D56C9" w:rsidP="007F2B6B">
      <w:pPr>
        <w:spacing w:after="0" w:line="240" w:lineRule="auto"/>
        <w:jc w:val="both"/>
        <w:rPr>
          <w:rFonts w:cstheme="minorHAnsi"/>
          <w:shd w:val="clear" w:color="auto" w:fill="FFFFFF"/>
        </w:rPr>
      </w:pPr>
    </w:p>
    <w:p w14:paraId="72FF1DD2" w14:textId="6618EC7B" w:rsidR="000D56C9" w:rsidRDefault="000D56C9" w:rsidP="007F2B6B">
      <w:pPr>
        <w:spacing w:after="0" w:line="240" w:lineRule="auto"/>
        <w:jc w:val="both"/>
        <w:rPr>
          <w:rFonts w:cstheme="minorHAnsi"/>
          <w:shd w:val="clear" w:color="auto" w:fill="FFFFFF"/>
        </w:rPr>
      </w:pPr>
      <w:r>
        <w:rPr>
          <w:rFonts w:cstheme="minorHAnsi"/>
          <w:shd w:val="clear" w:color="auto" w:fill="FFFFFF"/>
        </w:rPr>
        <w:t xml:space="preserve">33.6. </w:t>
      </w:r>
      <w:r w:rsidRPr="000D56C9">
        <w:rPr>
          <w:rFonts w:cstheme="minorHAnsi"/>
          <w:b/>
          <w:bCs/>
          <w:shd w:val="clear" w:color="auto" w:fill="FFFFFF"/>
        </w:rPr>
        <w:t>Le Prophète a plus de droit sur les croyants qu'ils n'en ont sur eux-mêmes</w:t>
      </w:r>
      <w:r w:rsidRPr="000D56C9">
        <w:rPr>
          <w:rFonts w:cstheme="minorHAnsi"/>
          <w:shd w:val="clear" w:color="auto" w:fill="FFFFFF"/>
        </w:rPr>
        <w:t>; et ses épouses sont leurs mères.</w:t>
      </w:r>
      <w:r>
        <w:rPr>
          <w:rFonts w:cstheme="minorHAnsi"/>
          <w:shd w:val="clear" w:color="auto" w:fill="FFFFFF"/>
        </w:rPr>
        <w:t xml:space="preserve"> […].</w:t>
      </w:r>
    </w:p>
    <w:p w14:paraId="5EDD2D1F" w14:textId="6F8D49A7" w:rsidR="000D56C9" w:rsidRDefault="000D56C9" w:rsidP="007F2B6B">
      <w:pPr>
        <w:spacing w:after="0" w:line="240" w:lineRule="auto"/>
        <w:jc w:val="both"/>
        <w:rPr>
          <w:rFonts w:cstheme="minorHAnsi"/>
          <w:shd w:val="clear" w:color="auto" w:fill="FFFFFF"/>
        </w:rPr>
      </w:pPr>
      <w:r w:rsidRPr="000D56C9">
        <w:rPr>
          <w:rFonts w:cstheme="minorHAnsi"/>
          <w:shd w:val="clear" w:color="auto" w:fill="FFFFFF"/>
        </w:rPr>
        <w:t xml:space="preserve">33.36. </w:t>
      </w:r>
      <w:r w:rsidRPr="000D56C9">
        <w:rPr>
          <w:rFonts w:cstheme="minorHAnsi"/>
          <w:b/>
          <w:bCs/>
          <w:shd w:val="clear" w:color="auto" w:fill="FFFFFF"/>
        </w:rPr>
        <w:t>Il n'appartient pas à un croyant ou à une croyante, une fois</w:t>
      </w:r>
      <w:r w:rsidRPr="000D56C9">
        <w:rPr>
          <w:rFonts w:cstheme="minorHAnsi"/>
          <w:shd w:val="clear" w:color="auto" w:fill="FFFFFF"/>
        </w:rPr>
        <w:t xml:space="preserve"> qu'Allah et </w:t>
      </w:r>
      <w:r w:rsidRPr="000D56C9">
        <w:rPr>
          <w:rFonts w:cstheme="minorHAnsi"/>
          <w:b/>
          <w:bCs/>
          <w:shd w:val="clear" w:color="auto" w:fill="FFFFFF"/>
        </w:rPr>
        <w:t>Son messager ont décidé d'une chose d'avoir encore le choix dans leur façon d'agir. Et quiconque désobéit</w:t>
      </w:r>
      <w:r w:rsidRPr="000D56C9">
        <w:rPr>
          <w:rFonts w:cstheme="minorHAnsi"/>
          <w:shd w:val="clear" w:color="auto" w:fill="FFFFFF"/>
        </w:rPr>
        <w:t xml:space="preserve"> à Allah et </w:t>
      </w:r>
      <w:r w:rsidRPr="000D56C9">
        <w:rPr>
          <w:rFonts w:cstheme="minorHAnsi"/>
          <w:b/>
          <w:bCs/>
          <w:shd w:val="clear" w:color="auto" w:fill="FFFFFF"/>
        </w:rPr>
        <w:t>à Son messager, s'est égaré certes, d'un égarement évident</w:t>
      </w:r>
      <w:r w:rsidRPr="000D56C9">
        <w:rPr>
          <w:rFonts w:cstheme="minorHAnsi"/>
          <w:shd w:val="clear" w:color="auto" w:fill="FFFFFF"/>
        </w:rPr>
        <w:t>.</w:t>
      </w:r>
    </w:p>
    <w:p w14:paraId="1A4F8907" w14:textId="18795AC3" w:rsidR="002809C5" w:rsidRDefault="002809C5" w:rsidP="007F2B6B">
      <w:pPr>
        <w:spacing w:after="0" w:line="240" w:lineRule="auto"/>
        <w:jc w:val="both"/>
        <w:rPr>
          <w:rFonts w:cstheme="minorHAnsi"/>
          <w:shd w:val="clear" w:color="auto" w:fill="FFFFFF"/>
        </w:rPr>
      </w:pPr>
      <w:r w:rsidRPr="002809C5">
        <w:rPr>
          <w:rFonts w:cstheme="minorHAnsi"/>
          <w:shd w:val="clear" w:color="auto" w:fill="FFFFFF"/>
        </w:rPr>
        <w:lastRenderedPageBreak/>
        <w:t>24.51</w:t>
      </w:r>
      <w:r w:rsidRPr="002809C5">
        <w:rPr>
          <w:rFonts w:cstheme="minorHAnsi"/>
          <w:b/>
          <w:bCs/>
          <w:shd w:val="clear" w:color="auto" w:fill="FFFFFF"/>
        </w:rPr>
        <w:t>. La seule parole des croyants, quand on les appelle vers Dieu et Son messager</w:t>
      </w:r>
      <w:r w:rsidRPr="002809C5">
        <w:rPr>
          <w:rFonts w:cstheme="minorHAnsi"/>
          <w:shd w:val="clear" w:color="auto" w:fill="FFFFFF"/>
        </w:rPr>
        <w:t xml:space="preserve">, pour que celui-ci juge parmi eux, est: « </w:t>
      </w:r>
      <w:r w:rsidRPr="002809C5">
        <w:rPr>
          <w:rFonts w:cstheme="minorHAnsi"/>
          <w:b/>
          <w:bCs/>
          <w:shd w:val="clear" w:color="auto" w:fill="FFFFFF"/>
        </w:rPr>
        <w:t>Nous avons entendu et nous avons obéi</w:t>
      </w:r>
      <w:r w:rsidRPr="002809C5">
        <w:rPr>
          <w:rFonts w:cstheme="minorHAnsi"/>
          <w:shd w:val="clear" w:color="auto" w:fill="FFFFFF"/>
        </w:rPr>
        <w:t xml:space="preserve"> ». Et voilà ceux qui réussissent.</w:t>
      </w:r>
    </w:p>
    <w:p w14:paraId="029B9C99" w14:textId="6087BB00" w:rsidR="00FA03C4" w:rsidRDefault="00FA03C4" w:rsidP="007F2B6B">
      <w:pPr>
        <w:spacing w:after="0" w:line="240" w:lineRule="auto"/>
        <w:jc w:val="both"/>
        <w:rPr>
          <w:rFonts w:cstheme="minorHAnsi"/>
          <w:shd w:val="clear" w:color="auto" w:fill="FFFFFF"/>
        </w:rPr>
      </w:pPr>
    </w:p>
    <w:p w14:paraId="521DD9C6" w14:textId="4F2DD003" w:rsidR="00AF7E6A" w:rsidRDefault="00AF7E6A" w:rsidP="00AF7E6A">
      <w:pPr>
        <w:pStyle w:val="Titre2"/>
        <w:rPr>
          <w:shd w:val="clear" w:color="auto" w:fill="FFFFFF"/>
        </w:rPr>
      </w:pPr>
      <w:bookmarkStart w:id="112" w:name="_Toc48156611"/>
      <w:r>
        <w:rPr>
          <w:shd w:val="clear" w:color="auto" w:fill="FFFFFF"/>
        </w:rPr>
        <w:t>Quid des versets qui semblent tolérants et pacifique</w:t>
      </w:r>
      <w:r w:rsidR="000A6759">
        <w:rPr>
          <w:shd w:val="clear" w:color="auto" w:fill="FFFFFF"/>
        </w:rPr>
        <w:t>s</w:t>
      </w:r>
      <w:r>
        <w:rPr>
          <w:shd w:val="clear" w:color="auto" w:fill="FFFFFF"/>
        </w:rPr>
        <w:t> ?</w:t>
      </w:r>
      <w:bookmarkEnd w:id="112"/>
    </w:p>
    <w:p w14:paraId="44AB2A9A" w14:textId="3B02107E" w:rsidR="00AF7E6A" w:rsidRDefault="00AF7E6A" w:rsidP="007F2B6B">
      <w:pPr>
        <w:spacing w:after="0" w:line="240" w:lineRule="auto"/>
        <w:jc w:val="both"/>
        <w:rPr>
          <w:rFonts w:cstheme="minorHAnsi"/>
          <w:shd w:val="clear" w:color="auto" w:fill="FFFFFF"/>
        </w:rPr>
      </w:pPr>
    </w:p>
    <w:p w14:paraId="593F9580" w14:textId="4B3160B8" w:rsidR="00AF7E6A" w:rsidRDefault="00AF7E6A" w:rsidP="007F2B6B">
      <w:pPr>
        <w:spacing w:after="0" w:line="240" w:lineRule="auto"/>
        <w:jc w:val="both"/>
        <w:rPr>
          <w:rFonts w:cstheme="minorHAnsi"/>
          <w:shd w:val="clear" w:color="auto" w:fill="FFFFFF"/>
        </w:rPr>
      </w:pPr>
      <w:r>
        <w:rPr>
          <w:rFonts w:cstheme="minorHAnsi"/>
          <w:shd w:val="clear" w:color="auto" w:fill="FFFFFF"/>
        </w:rPr>
        <w:t>Bien sûr des musulmans (libéraux, laïques ou non) vont citerons des versets qui semblent tolérants</w:t>
      </w:r>
      <w:r w:rsidR="000A6759">
        <w:rPr>
          <w:rFonts w:cstheme="minorHAnsi"/>
          <w:shd w:val="clear" w:color="auto" w:fill="FFFFFF"/>
        </w:rPr>
        <w:t xml:space="preserve"> et/ou pacifiques</w:t>
      </w:r>
      <w:r>
        <w:rPr>
          <w:rFonts w:cstheme="minorHAnsi"/>
          <w:shd w:val="clear" w:color="auto" w:fill="FFFFFF"/>
        </w:rPr>
        <w:t xml:space="preserve"> comme </w:t>
      </w:r>
      <w:r>
        <w:t xml:space="preserve">5.32, </w:t>
      </w:r>
      <w:r>
        <w:rPr>
          <w:rFonts w:cstheme="minorHAnsi"/>
          <w:shd w:val="clear" w:color="auto" w:fill="FFFFFF"/>
        </w:rPr>
        <w:t>5.40</w:t>
      </w:r>
      <w:r w:rsidR="000A6759">
        <w:rPr>
          <w:rFonts w:cstheme="minorHAnsi"/>
          <w:shd w:val="clear" w:color="auto" w:fill="FFFFFF"/>
        </w:rPr>
        <w:t xml:space="preserve">, </w:t>
      </w:r>
      <w:r w:rsidR="000A6759" w:rsidRPr="00CD64D3">
        <w:rPr>
          <w:rFonts w:cstheme="minorHAnsi"/>
          <w:shd w:val="clear" w:color="auto" w:fill="FFFFFF"/>
        </w:rPr>
        <w:t>109.</w:t>
      </w:r>
      <w:r w:rsidR="000A6759">
        <w:rPr>
          <w:rFonts w:cstheme="minorHAnsi"/>
          <w:shd w:val="clear" w:color="auto" w:fill="FFFFFF"/>
        </w:rPr>
        <w:t>6. Examinons par exemple le verset 5.48</w:t>
      </w:r>
      <w:r>
        <w:rPr>
          <w:rFonts w:cstheme="minorHAnsi"/>
          <w:shd w:val="clear" w:color="auto" w:fill="FFFFFF"/>
        </w:rPr>
        <w:t> :</w:t>
      </w:r>
    </w:p>
    <w:p w14:paraId="7431655E" w14:textId="260AB479" w:rsidR="00AF7E6A" w:rsidRDefault="00AF7E6A" w:rsidP="007F2B6B">
      <w:pPr>
        <w:spacing w:after="0" w:line="240" w:lineRule="auto"/>
        <w:jc w:val="both"/>
        <w:rPr>
          <w:rFonts w:cstheme="minorHAnsi"/>
          <w:shd w:val="clear" w:color="auto" w:fill="FFFFFF"/>
        </w:rPr>
      </w:pPr>
    </w:p>
    <w:p w14:paraId="550EDE48" w14:textId="0D5E1DFD" w:rsidR="00AF7E6A" w:rsidRPr="00AF7E6A" w:rsidRDefault="00AF7E6A" w:rsidP="00AF7E6A">
      <w:pPr>
        <w:spacing w:after="0" w:line="240" w:lineRule="auto"/>
        <w:jc w:val="both"/>
        <w:rPr>
          <w:rFonts w:cstheme="minorHAnsi"/>
          <w:shd w:val="clear" w:color="auto" w:fill="FFFFFF"/>
        </w:rPr>
      </w:pPr>
      <w:r w:rsidRPr="00AF7E6A">
        <w:rPr>
          <w:rFonts w:cstheme="minorHAnsi"/>
          <w:shd w:val="clear" w:color="auto" w:fill="FFFFFF"/>
        </w:rPr>
        <w:t xml:space="preserve">5.48. Et sur toi (Muhammad) Nous avons fait descendre le Livre avec la vérité, pour confirmer le Livre qui était là avant lui et pour prévaloir sur lui. Juge donc parmi eux d'après ce qu'Allah a fait descendre. Ne suis pas leurs passions, loin de la vérité qui t'est venue. A chacun de vous Nous avons assigné une législation et un plan à suivre. Si Allah avait voulu, certes </w:t>
      </w:r>
      <w:r w:rsidRPr="000A6759">
        <w:rPr>
          <w:rFonts w:cstheme="minorHAnsi"/>
          <w:i/>
          <w:iCs/>
          <w:shd w:val="clear" w:color="auto" w:fill="FFFFFF"/>
        </w:rPr>
        <w:t xml:space="preserve">Il aurait fait de vous tous une seule communauté. Mais Il veut vous éprouver en ce qu'Il vous donne. Concurrencez donc dans les bonnes </w:t>
      </w:r>
      <w:r w:rsidR="000A6759" w:rsidRPr="000A6759">
        <w:rPr>
          <w:rFonts w:cstheme="minorHAnsi"/>
          <w:i/>
          <w:iCs/>
          <w:shd w:val="clear" w:color="auto" w:fill="FFFFFF"/>
        </w:rPr>
        <w:t>œuvres</w:t>
      </w:r>
      <w:r w:rsidRPr="000A6759">
        <w:rPr>
          <w:rFonts w:cstheme="minorHAnsi"/>
          <w:i/>
          <w:iCs/>
          <w:shd w:val="clear" w:color="auto" w:fill="FFFFFF"/>
        </w:rPr>
        <w:t>.</w:t>
      </w:r>
      <w:r w:rsidRPr="00AF7E6A">
        <w:rPr>
          <w:rFonts w:cstheme="minorHAnsi"/>
          <w:shd w:val="clear" w:color="auto" w:fill="FFFFFF"/>
        </w:rPr>
        <w:t xml:space="preserve"> C'est vers Allah qu'est votre retour à tous; alors Il vous informera de ce en quoi vous divergiez.</w:t>
      </w:r>
    </w:p>
    <w:p w14:paraId="367261F9" w14:textId="6EB12EED" w:rsidR="00AF7E6A" w:rsidRDefault="00AF7E6A" w:rsidP="00AF7E6A">
      <w:pPr>
        <w:spacing w:after="0" w:line="240" w:lineRule="auto"/>
        <w:jc w:val="both"/>
        <w:rPr>
          <w:rFonts w:cstheme="minorHAnsi"/>
          <w:shd w:val="clear" w:color="auto" w:fill="FFFFFF"/>
        </w:rPr>
      </w:pPr>
    </w:p>
    <w:p w14:paraId="1E6226E5" w14:textId="6573C336" w:rsidR="000A6759" w:rsidRDefault="000A6759" w:rsidP="00AF7E6A">
      <w:pPr>
        <w:spacing w:after="0" w:line="240" w:lineRule="auto"/>
        <w:jc w:val="both"/>
        <w:rPr>
          <w:rFonts w:cstheme="minorHAnsi"/>
          <w:shd w:val="clear" w:color="auto" w:fill="FFFFFF"/>
        </w:rPr>
      </w:pPr>
      <w:r>
        <w:rPr>
          <w:rFonts w:cstheme="minorHAnsi"/>
          <w:shd w:val="clear" w:color="auto" w:fill="FFFFFF"/>
        </w:rPr>
        <w:t xml:space="preserve">Mais faisant suite à ce verset 5.48, </w:t>
      </w:r>
      <w:r w:rsidR="007F6245">
        <w:rPr>
          <w:rFonts w:cstheme="minorHAnsi"/>
          <w:shd w:val="clear" w:color="auto" w:fill="FFFFFF"/>
        </w:rPr>
        <w:t>nous</w:t>
      </w:r>
      <w:r>
        <w:rPr>
          <w:rFonts w:cstheme="minorHAnsi"/>
          <w:shd w:val="clear" w:color="auto" w:fill="FFFFFF"/>
        </w:rPr>
        <w:t xml:space="preserve"> trouv</w:t>
      </w:r>
      <w:r w:rsidR="007F6245">
        <w:rPr>
          <w:rFonts w:cstheme="minorHAnsi"/>
          <w:shd w:val="clear" w:color="auto" w:fill="FFFFFF"/>
        </w:rPr>
        <w:t>ons</w:t>
      </w:r>
      <w:r>
        <w:rPr>
          <w:rFonts w:cstheme="minorHAnsi"/>
          <w:shd w:val="clear" w:color="auto" w:fill="FFFFFF"/>
        </w:rPr>
        <w:t xml:space="preserve"> immédiatement des versets intolérants :</w:t>
      </w:r>
    </w:p>
    <w:p w14:paraId="25350AA7" w14:textId="77777777" w:rsidR="000A6759" w:rsidRPr="00AF7E6A" w:rsidRDefault="000A6759" w:rsidP="00AF7E6A">
      <w:pPr>
        <w:spacing w:after="0" w:line="240" w:lineRule="auto"/>
        <w:jc w:val="both"/>
        <w:rPr>
          <w:rFonts w:cstheme="minorHAnsi"/>
          <w:shd w:val="clear" w:color="auto" w:fill="FFFFFF"/>
        </w:rPr>
      </w:pPr>
    </w:p>
    <w:p w14:paraId="5D2563EC" w14:textId="77777777" w:rsidR="00AF7E6A" w:rsidRPr="00AF7E6A" w:rsidRDefault="00AF7E6A" w:rsidP="00AF7E6A">
      <w:pPr>
        <w:spacing w:after="0" w:line="240" w:lineRule="auto"/>
        <w:jc w:val="both"/>
        <w:rPr>
          <w:rFonts w:cstheme="minorHAnsi"/>
          <w:shd w:val="clear" w:color="auto" w:fill="FFFFFF"/>
        </w:rPr>
      </w:pPr>
      <w:r w:rsidRPr="00AF7E6A">
        <w:rPr>
          <w:rFonts w:cstheme="minorHAnsi"/>
          <w:shd w:val="clear" w:color="auto" w:fill="FFFFFF"/>
        </w:rPr>
        <w:t xml:space="preserve">5.49. Juge alors parmi eux d'après ce qu'Allah a fait descendre. Ne suis pas leurs passions, et prends garde qu'ils ne tentent de t'éloigner d'une partie de ce qu'Allah t'a révélé. </w:t>
      </w:r>
      <w:r w:rsidRPr="000A6759">
        <w:rPr>
          <w:rFonts w:cstheme="minorHAnsi"/>
          <w:b/>
          <w:bCs/>
          <w:shd w:val="clear" w:color="auto" w:fill="FFFFFF"/>
        </w:rPr>
        <w:t>Et puis, s'ils refusent (le jugement révélé) sache qu'Allah veut les affliger [ici-bas] pour une partie de leurs péchés</w:t>
      </w:r>
      <w:r w:rsidRPr="00AF7E6A">
        <w:rPr>
          <w:rFonts w:cstheme="minorHAnsi"/>
          <w:shd w:val="clear" w:color="auto" w:fill="FFFFFF"/>
        </w:rPr>
        <w:t>. Beaucoup de gens, certes, sont des pervers.</w:t>
      </w:r>
    </w:p>
    <w:p w14:paraId="2D4BF4C9" w14:textId="77777777" w:rsidR="007F6245" w:rsidRDefault="007F6245" w:rsidP="00AF7E6A">
      <w:pPr>
        <w:spacing w:after="0" w:line="240" w:lineRule="auto"/>
        <w:jc w:val="both"/>
        <w:rPr>
          <w:rFonts w:cstheme="minorHAnsi"/>
          <w:shd w:val="clear" w:color="auto" w:fill="FFFFFF"/>
        </w:rPr>
      </w:pPr>
    </w:p>
    <w:p w14:paraId="03BA3A09" w14:textId="2514E2C2" w:rsidR="00AF7E6A" w:rsidRDefault="00AF7E6A" w:rsidP="00AF7E6A">
      <w:pPr>
        <w:spacing w:after="0" w:line="240" w:lineRule="auto"/>
        <w:jc w:val="both"/>
        <w:rPr>
          <w:rFonts w:cstheme="minorHAnsi"/>
          <w:shd w:val="clear" w:color="auto" w:fill="FFFFFF"/>
        </w:rPr>
      </w:pPr>
      <w:r w:rsidRPr="00AF7E6A">
        <w:rPr>
          <w:rFonts w:cstheme="minorHAnsi"/>
          <w:shd w:val="clear" w:color="auto" w:fill="FFFFFF"/>
        </w:rPr>
        <w:t xml:space="preserve">51. Ô les croyants! </w:t>
      </w:r>
      <w:r w:rsidRPr="000A6759">
        <w:rPr>
          <w:rFonts w:cstheme="minorHAnsi"/>
          <w:b/>
          <w:bCs/>
          <w:shd w:val="clear" w:color="auto" w:fill="FFFFFF"/>
        </w:rPr>
        <w:t>Ne prenez pas pour alliés les Juifs et les Chrétiens; ils sont alliés les uns des autres. Et celui d'entre vous qui les prend pour alliés, devient un des leurs. Allah ne guide certes pas les gens injustes</w:t>
      </w:r>
      <w:r w:rsidRPr="00AF7E6A">
        <w:rPr>
          <w:rFonts w:cstheme="minorHAnsi"/>
          <w:shd w:val="clear" w:color="auto" w:fill="FFFFFF"/>
        </w:rPr>
        <w:t>.</w:t>
      </w:r>
    </w:p>
    <w:p w14:paraId="6A44E9C4" w14:textId="6F99A490" w:rsidR="00AF7E6A" w:rsidRDefault="00AF7E6A" w:rsidP="007F2B6B">
      <w:pPr>
        <w:spacing w:after="0" w:line="240" w:lineRule="auto"/>
        <w:jc w:val="both"/>
        <w:rPr>
          <w:rFonts w:cstheme="minorHAnsi"/>
          <w:shd w:val="clear" w:color="auto" w:fill="FFFFFF"/>
        </w:rPr>
      </w:pPr>
    </w:p>
    <w:p w14:paraId="744B29C9" w14:textId="5287EB63" w:rsidR="000A6759" w:rsidRDefault="000A6759" w:rsidP="007F2B6B">
      <w:pPr>
        <w:spacing w:after="0" w:line="240" w:lineRule="auto"/>
        <w:jc w:val="both"/>
        <w:rPr>
          <w:rFonts w:cstheme="minorHAnsi"/>
          <w:shd w:val="clear" w:color="auto" w:fill="FFFFFF"/>
        </w:rPr>
      </w:pPr>
      <w:r>
        <w:rPr>
          <w:rFonts w:cstheme="minorHAnsi"/>
          <w:shd w:val="clear" w:color="auto" w:fill="FFFFFF"/>
        </w:rPr>
        <w:t>En fait, les versets qui semblent tolérants et/ou pacifiques, dans le Coran, sont beaucoup plus rares que ceux qui ne le sont pas. Et j’incite les lecteurs à lire en entier tout le Coran, en tentant de tirer tou</w:t>
      </w:r>
      <w:r w:rsidR="00BE251E">
        <w:rPr>
          <w:rFonts w:cstheme="minorHAnsi"/>
          <w:shd w:val="clear" w:color="auto" w:fill="FFFFFF"/>
        </w:rPr>
        <w:t>te</w:t>
      </w:r>
      <w:r>
        <w:rPr>
          <w:rFonts w:cstheme="minorHAnsi"/>
          <w:shd w:val="clear" w:color="auto" w:fill="FFFFFF"/>
        </w:rPr>
        <w:t>s les conséquences et implications, que pourrait provoquer chaque verset, s’il est appliqué strictement (ou littéralement).</w:t>
      </w:r>
    </w:p>
    <w:p w14:paraId="321073F9" w14:textId="77777777" w:rsidR="00AF7E6A" w:rsidRDefault="00AF7E6A" w:rsidP="007F2B6B">
      <w:pPr>
        <w:spacing w:after="0" w:line="240" w:lineRule="auto"/>
        <w:jc w:val="both"/>
        <w:rPr>
          <w:rFonts w:cstheme="minorHAnsi"/>
          <w:shd w:val="clear" w:color="auto" w:fill="FFFFFF"/>
        </w:rPr>
      </w:pPr>
    </w:p>
    <w:p w14:paraId="110123FE" w14:textId="13BBC211" w:rsidR="00FA03C4" w:rsidRDefault="00FA03C4" w:rsidP="00FA03C4">
      <w:pPr>
        <w:pStyle w:val="Titre2"/>
        <w:rPr>
          <w:shd w:val="clear" w:color="auto" w:fill="FFFFFF"/>
        </w:rPr>
      </w:pPr>
      <w:bookmarkStart w:id="113" w:name="_Toc48156612"/>
      <w:r>
        <w:rPr>
          <w:shd w:val="clear" w:color="auto" w:fill="FFFFFF"/>
        </w:rPr>
        <w:t>En conclusion partielle</w:t>
      </w:r>
      <w:bookmarkEnd w:id="113"/>
    </w:p>
    <w:p w14:paraId="3C271236" w14:textId="2510BCBA" w:rsidR="00742138" w:rsidRDefault="00742138" w:rsidP="00742138">
      <w:pPr>
        <w:spacing w:after="0" w:line="240" w:lineRule="auto"/>
      </w:pPr>
    </w:p>
    <w:p w14:paraId="185A059B" w14:textId="696C7261" w:rsidR="00FA03C4" w:rsidRDefault="00FA03C4" w:rsidP="00742138">
      <w:pPr>
        <w:spacing w:after="0" w:line="240" w:lineRule="auto"/>
      </w:pPr>
      <w:r>
        <w:t>Je mets au défi, tout musulman (Fethi …) de nous prouver que tous les versets, listés ci-avant :</w:t>
      </w:r>
    </w:p>
    <w:p w14:paraId="1D46255D" w14:textId="77777777" w:rsidR="00FA03C4" w:rsidRDefault="00FA03C4" w:rsidP="00742138">
      <w:pPr>
        <w:spacing w:after="0" w:line="240" w:lineRule="auto"/>
      </w:pPr>
    </w:p>
    <w:p w14:paraId="0E24E80A" w14:textId="3A53C50E" w:rsidR="00FA03C4" w:rsidRDefault="00FA03C4" w:rsidP="00FA03C4">
      <w:pPr>
        <w:pStyle w:val="Paragraphedeliste"/>
        <w:numPr>
          <w:ilvl w:val="0"/>
          <w:numId w:val="18"/>
        </w:numPr>
        <w:spacing w:after="0" w:line="240" w:lineRule="auto"/>
      </w:pPr>
      <w:r>
        <w:t>Sont « contextualisables »,</w:t>
      </w:r>
    </w:p>
    <w:p w14:paraId="4BC3F8B2" w14:textId="02D29BE3" w:rsidR="00FA03C4" w:rsidRDefault="00FA03C4" w:rsidP="00FA03C4">
      <w:pPr>
        <w:pStyle w:val="Paragraphedeliste"/>
        <w:numPr>
          <w:ilvl w:val="0"/>
          <w:numId w:val="18"/>
        </w:numPr>
        <w:spacing w:after="0" w:line="240" w:lineRule="auto"/>
      </w:pPr>
      <w:r>
        <w:t>Interdisent toute agression ou intolérance envers les non-musulmans, hormis le contexte de la légitime défense,</w:t>
      </w:r>
    </w:p>
    <w:p w14:paraId="64B30E5B" w14:textId="4F84FF4B" w:rsidR="00FA03C4" w:rsidRDefault="00FA03C4" w:rsidP="00FA03C4">
      <w:pPr>
        <w:pStyle w:val="Paragraphedeliste"/>
        <w:numPr>
          <w:ilvl w:val="0"/>
          <w:numId w:val="18"/>
        </w:numPr>
        <w:spacing w:after="0" w:line="240" w:lineRule="auto"/>
      </w:pPr>
      <w:r>
        <w:t>Sont compatibles avec la démocratie (pluraliste, avec la pluralité des opinions) et les droits humains.</w:t>
      </w:r>
    </w:p>
    <w:p w14:paraId="3C42B0A5" w14:textId="55BB8644" w:rsidR="00FA03C4" w:rsidRDefault="00FA03C4" w:rsidP="00FA03C4">
      <w:pPr>
        <w:pStyle w:val="Paragraphedeliste"/>
        <w:numPr>
          <w:ilvl w:val="0"/>
          <w:numId w:val="18"/>
        </w:numPr>
        <w:spacing w:after="0" w:line="240" w:lineRule="auto"/>
      </w:pPr>
      <w:r>
        <w:t>N’interdisent pas la critique de Mahomet, de l’islam, de Dieu, du Coran.</w:t>
      </w:r>
    </w:p>
    <w:p w14:paraId="0B3E368E" w14:textId="77777777" w:rsidR="00FA03C4" w:rsidRDefault="00FA03C4" w:rsidP="00742138">
      <w:pPr>
        <w:spacing w:after="0" w:line="240" w:lineRule="auto"/>
      </w:pPr>
    </w:p>
    <w:p w14:paraId="41F26D4C" w14:textId="77777777" w:rsidR="00742138" w:rsidRDefault="00742138" w:rsidP="00742138">
      <w:pPr>
        <w:pStyle w:val="Titre1"/>
      </w:pPr>
      <w:bookmarkStart w:id="114" w:name="_Toc48156613"/>
      <w:r>
        <w:t>L’islam une totale inversion des valeurs avec celles du christianisme ?</w:t>
      </w:r>
      <w:bookmarkEnd w:id="114"/>
    </w:p>
    <w:p w14:paraId="0C57C19F" w14:textId="5D17B295" w:rsidR="00742138" w:rsidRDefault="00742138" w:rsidP="00742138">
      <w:pPr>
        <w:spacing w:after="0" w:line="240" w:lineRule="auto"/>
      </w:pPr>
    </w:p>
    <w:p w14:paraId="712AF723" w14:textId="7C66C65D" w:rsidR="008B7D69" w:rsidRDefault="008B7D69" w:rsidP="008B7D69">
      <w:pPr>
        <w:pStyle w:val="Titre2"/>
      </w:pPr>
      <w:bookmarkStart w:id="115" w:name="_Toc48156614"/>
      <w:r>
        <w:t>Les versets indiquant que tous les mécréants, sans aucune exception, iront en enfer</w:t>
      </w:r>
      <w:bookmarkEnd w:id="115"/>
    </w:p>
    <w:p w14:paraId="7E5E4941" w14:textId="77777777" w:rsidR="008B7D69" w:rsidRDefault="008B7D69" w:rsidP="00742138">
      <w:pPr>
        <w:spacing w:after="0" w:line="240" w:lineRule="auto"/>
      </w:pPr>
    </w:p>
    <w:p w14:paraId="1E1E359A" w14:textId="2A5E0D6B" w:rsidR="008B7D69" w:rsidRDefault="00742138" w:rsidP="00742138">
      <w:pPr>
        <w:spacing w:after="0" w:line="240" w:lineRule="auto"/>
        <w:jc w:val="both"/>
        <w:rPr>
          <w:rFonts w:ascii="Calibri" w:hAnsi="Calibri" w:cs="Calibri"/>
        </w:rPr>
      </w:pPr>
      <w:r>
        <w:rPr>
          <w:rFonts w:ascii="Calibri" w:hAnsi="Calibri" w:cs="Calibri"/>
        </w:rPr>
        <w:t>Chez les chrétiens</w:t>
      </w:r>
      <w:r w:rsidR="008B7D69">
        <w:rPr>
          <w:rFonts w:ascii="Calibri" w:hAnsi="Calibri" w:cs="Calibri"/>
        </w:rPr>
        <w:t>, les juifs</w:t>
      </w:r>
      <w:r>
        <w:rPr>
          <w:rFonts w:ascii="Calibri" w:hAnsi="Calibri" w:cs="Calibri"/>
        </w:rPr>
        <w:t>, toutes les personnes, qu’ils soient chrétiens</w:t>
      </w:r>
      <w:r w:rsidR="008B7D69">
        <w:rPr>
          <w:rFonts w:ascii="Calibri" w:hAnsi="Calibri" w:cs="Calibri"/>
        </w:rPr>
        <w:t>, juifs</w:t>
      </w:r>
      <w:r>
        <w:rPr>
          <w:rFonts w:ascii="Calibri" w:hAnsi="Calibri" w:cs="Calibri"/>
        </w:rPr>
        <w:t xml:space="preserve"> ou non, après leur mort, sont susceptibles d’accéder au Paradis, grâce à leur foi et leurs bonnes œuvres. </w:t>
      </w:r>
    </w:p>
    <w:p w14:paraId="1DABAF67" w14:textId="315069C5" w:rsidR="00742138" w:rsidRDefault="00742138" w:rsidP="00742138">
      <w:pPr>
        <w:spacing w:after="0" w:line="240" w:lineRule="auto"/>
        <w:jc w:val="both"/>
        <w:rPr>
          <w:rFonts w:ascii="Calibri" w:hAnsi="Calibri" w:cs="Calibri"/>
        </w:rPr>
      </w:pPr>
      <w:r>
        <w:rPr>
          <w:rFonts w:ascii="Calibri" w:hAnsi="Calibri" w:cs="Calibri"/>
        </w:rPr>
        <w:t xml:space="preserve">En islam, seuls les musulmans accéderont au paradis, quelque soient leur péchés, même graves, </w:t>
      </w:r>
      <w:r w:rsidRPr="001E560F">
        <w:rPr>
          <w:rFonts w:ascii="Calibri" w:hAnsi="Calibri" w:cs="Calibri"/>
          <w:b/>
          <w:bCs/>
        </w:rPr>
        <w:t>tous les autres, les non-musulmans, iront en enfer</w:t>
      </w:r>
      <w:r w:rsidR="001E560F">
        <w:rPr>
          <w:rFonts w:ascii="Calibri" w:hAnsi="Calibri" w:cs="Calibri"/>
        </w:rPr>
        <w:t xml:space="preserve"> (</w:t>
      </w:r>
      <w:r w:rsidR="001E560F">
        <w:t xml:space="preserve">2.39, 161-162, 6.12, </w:t>
      </w:r>
      <w:r w:rsidR="001E560F" w:rsidRPr="005B514D">
        <w:rPr>
          <w:rFonts w:cstheme="minorHAnsi"/>
          <w:color w:val="1D2129"/>
          <w:shd w:val="clear" w:color="auto" w:fill="FFFFFF"/>
        </w:rPr>
        <w:t>8.13</w:t>
      </w:r>
      <w:r w:rsidR="001E560F">
        <w:rPr>
          <w:rFonts w:cstheme="minorHAnsi"/>
          <w:color w:val="1D2129"/>
          <w:shd w:val="clear" w:color="auto" w:fill="FFFFFF"/>
        </w:rPr>
        <w:t xml:space="preserve">-14, </w:t>
      </w:r>
      <w:r w:rsidR="001E560F" w:rsidRPr="00875B95">
        <w:rPr>
          <w:rFonts w:cstheme="minorHAnsi"/>
          <w:color w:val="1D2129"/>
          <w:shd w:val="clear" w:color="auto" w:fill="FFFFFF"/>
        </w:rPr>
        <w:t>98.6</w:t>
      </w:r>
      <w:r w:rsidR="001E560F">
        <w:rPr>
          <w:rFonts w:cstheme="minorHAnsi"/>
          <w:color w:val="1D2129"/>
          <w:shd w:val="clear" w:color="auto" w:fill="FFFFFF"/>
        </w:rPr>
        <w:t>, 4.56 …)</w:t>
      </w:r>
      <w:r>
        <w:rPr>
          <w:rFonts w:ascii="Calibri" w:hAnsi="Calibri" w:cs="Calibri"/>
        </w:rPr>
        <w:t>.</w:t>
      </w:r>
    </w:p>
    <w:p w14:paraId="5D18B9AC" w14:textId="30D59358" w:rsidR="00085E09" w:rsidRDefault="00085E09">
      <w:pPr>
        <w:rPr>
          <w:rFonts w:ascii="Calibri" w:hAnsi="Calibri" w:cs="Calibri"/>
        </w:rPr>
      </w:pPr>
    </w:p>
    <w:p w14:paraId="1E70B7F1" w14:textId="77777777" w:rsidR="0032799E" w:rsidRDefault="0032799E" w:rsidP="00742138">
      <w:pPr>
        <w:spacing w:after="0" w:line="240" w:lineRule="auto"/>
        <w:jc w:val="both"/>
        <w:rPr>
          <w:rFonts w:ascii="Calibri" w:hAnsi="Calibri" w:cs="Calibri"/>
        </w:rPr>
      </w:pPr>
    </w:p>
    <w:p w14:paraId="35ABF1BE" w14:textId="77777777" w:rsidR="00BB2606" w:rsidRDefault="00BB2606" w:rsidP="00BB2606">
      <w:pPr>
        <w:pStyle w:val="Titre2"/>
      </w:pPr>
      <w:bookmarkStart w:id="116" w:name="_Toc48156615"/>
      <w:r>
        <w:lastRenderedPageBreak/>
        <w:t>Hadiths sur</w:t>
      </w:r>
      <w:r w:rsidRPr="00F80DE8">
        <w:t xml:space="preserve"> la priorité au Paradis</w:t>
      </w:r>
      <w:r>
        <w:t xml:space="preserve"> des </w:t>
      </w:r>
      <w:r w:rsidRPr="00F80DE8">
        <w:t>musulmans sur les Juifs et Chrétiens</w:t>
      </w:r>
      <w:bookmarkEnd w:id="116"/>
    </w:p>
    <w:p w14:paraId="5BF448AF" w14:textId="77777777" w:rsidR="00BB2606" w:rsidRDefault="00BB2606" w:rsidP="00BB2606">
      <w:pPr>
        <w:spacing w:after="0" w:line="240" w:lineRule="auto"/>
        <w:jc w:val="both"/>
      </w:pPr>
    </w:p>
    <w:p w14:paraId="459546CD" w14:textId="77777777" w:rsidR="00BB2606" w:rsidRDefault="00BB2606" w:rsidP="00BB2606">
      <w:pPr>
        <w:spacing w:after="0" w:line="240" w:lineRule="auto"/>
        <w:jc w:val="both"/>
      </w:pPr>
      <w:r>
        <w:t xml:space="preserve">Bukhari 4.52.297 : Le Prophète a dit, « </w:t>
      </w:r>
      <w:r w:rsidRPr="00BB2606">
        <w:rPr>
          <w:b/>
          <w:bCs/>
          <w:i/>
        </w:rPr>
        <w:t>Aucun n'entrera au Paradis sauf [mais] un musulman</w:t>
      </w:r>
      <w:r>
        <w:t xml:space="preserve">, et </w:t>
      </w:r>
      <w:r w:rsidRPr="00BB4097">
        <w:rPr>
          <w:i/>
        </w:rPr>
        <w:t xml:space="preserve">Allah peut soutenir cette religion (c'est-à-dire l'Islam) </w:t>
      </w:r>
      <w:r w:rsidRPr="00BB2606">
        <w:rPr>
          <w:b/>
          <w:bCs/>
          <w:i/>
        </w:rPr>
        <w:t>même avec un homme [musulman] désobéissan</w:t>
      </w:r>
      <w:r w:rsidRPr="00BB4097">
        <w:rPr>
          <w:i/>
        </w:rPr>
        <w:t>t</w:t>
      </w:r>
      <w:r>
        <w:t xml:space="preserve"> » ».</w:t>
      </w:r>
    </w:p>
    <w:p w14:paraId="2065D5D3" w14:textId="77777777" w:rsidR="00BB2606" w:rsidRDefault="00BB2606" w:rsidP="00BB2606">
      <w:pPr>
        <w:spacing w:after="0" w:line="240" w:lineRule="auto"/>
        <w:jc w:val="both"/>
      </w:pPr>
    </w:p>
    <w:p w14:paraId="7DC8C449" w14:textId="77777777" w:rsidR="00BB2606" w:rsidRDefault="00BB2606" w:rsidP="00BB2606">
      <w:pPr>
        <w:spacing w:after="0" w:line="240" w:lineRule="auto"/>
        <w:jc w:val="both"/>
      </w:pPr>
      <w:r>
        <w:t xml:space="preserve">Muslim, Livre 37, Numéro 6666 : Récit d'Abu Burda : « </w:t>
      </w:r>
      <w:r w:rsidRPr="00BB2606">
        <w:rPr>
          <w:b/>
          <w:bCs/>
          <w:i/>
        </w:rPr>
        <w:t>Aucun musulman ne mourra sans qu'Allah n'admette à sa place un juif ou un chrétien dans le feu de l'enfer</w:t>
      </w:r>
      <w:r w:rsidRPr="00BB2606">
        <w:rPr>
          <w:b/>
          <w:bCs/>
        </w:rPr>
        <w:t>.</w:t>
      </w:r>
      <w:r>
        <w:t xml:space="preserve"> ».</w:t>
      </w:r>
    </w:p>
    <w:p w14:paraId="1A1F0D0C" w14:textId="77777777" w:rsidR="00BB2606" w:rsidRDefault="00BB2606" w:rsidP="00BB2606">
      <w:pPr>
        <w:spacing w:after="0" w:line="240" w:lineRule="auto"/>
        <w:jc w:val="both"/>
      </w:pPr>
    </w:p>
    <w:p w14:paraId="344447D2" w14:textId="77777777" w:rsidR="00BB2606" w:rsidRDefault="00BB2606" w:rsidP="00BB2606">
      <w:pPr>
        <w:spacing w:after="0" w:line="240" w:lineRule="auto"/>
        <w:jc w:val="both"/>
      </w:pPr>
      <w:bookmarkStart w:id="117" w:name="_Hlk42355549"/>
      <w:r>
        <w:t xml:space="preserve">Muslim, Livre 37, Numéro 6668 : Récit d'Abu Burda : « </w:t>
      </w:r>
      <w:r w:rsidRPr="00BB2606">
        <w:rPr>
          <w:b/>
          <w:bCs/>
        </w:rPr>
        <w:t xml:space="preserve">Il viendra des gens parmi les </w:t>
      </w:r>
      <w:r w:rsidRPr="00BB2606">
        <w:rPr>
          <w:b/>
          <w:bCs/>
          <w:i/>
        </w:rPr>
        <w:t>musulmans</w:t>
      </w:r>
      <w:r w:rsidRPr="00BB2606">
        <w:rPr>
          <w:b/>
          <w:bCs/>
        </w:rPr>
        <w:t xml:space="preserve"> le jour de la résurrection </w:t>
      </w:r>
      <w:r w:rsidRPr="00BB2606">
        <w:rPr>
          <w:b/>
          <w:bCs/>
          <w:i/>
        </w:rPr>
        <w:t>avec des péchés aussi lourds qu'une montagne</w:t>
      </w:r>
      <w:r w:rsidRPr="00BB2606">
        <w:rPr>
          <w:b/>
          <w:bCs/>
        </w:rPr>
        <w:t xml:space="preserve">, </w:t>
      </w:r>
      <w:r w:rsidRPr="00BB2606">
        <w:rPr>
          <w:b/>
          <w:bCs/>
          <w:i/>
        </w:rPr>
        <w:t>Allah les pardonnera et il mettra à leur place les juifs et les chrétiens</w:t>
      </w:r>
      <w:r>
        <w:t>. ».</w:t>
      </w:r>
    </w:p>
    <w:bookmarkEnd w:id="117"/>
    <w:p w14:paraId="49D2C3BC" w14:textId="77777777" w:rsidR="00BB2606" w:rsidRPr="00F66F43" w:rsidRDefault="00BB2606" w:rsidP="00742138">
      <w:pPr>
        <w:spacing w:after="0" w:line="240" w:lineRule="auto"/>
        <w:jc w:val="both"/>
        <w:rPr>
          <w:rFonts w:ascii="Calibri" w:hAnsi="Calibri" w:cs="Calibri"/>
        </w:rPr>
      </w:pPr>
    </w:p>
    <w:p w14:paraId="5E74D690" w14:textId="6B0C1687" w:rsidR="00742138" w:rsidRDefault="00BB2606" w:rsidP="00742138">
      <w:pPr>
        <w:spacing w:after="0" w:line="240" w:lineRule="auto"/>
        <w:jc w:val="both"/>
        <w:rPr>
          <w:rFonts w:ascii="Calibri" w:hAnsi="Calibri" w:cs="Calibri"/>
          <w:shd w:val="clear" w:color="auto" w:fill="FFFFFF"/>
        </w:rPr>
      </w:pPr>
      <w:r w:rsidRPr="00F66F43">
        <w:rPr>
          <w:rFonts w:ascii="Calibri" w:hAnsi="Calibri" w:cs="Calibri"/>
          <w:shd w:val="clear" w:color="auto" w:fill="FFFFFF"/>
        </w:rPr>
        <w:t>Mouslim dans son Sahih n°2767</w:t>
      </w:r>
      <w:r>
        <w:rPr>
          <w:rFonts w:ascii="Calibri" w:hAnsi="Calibri" w:cs="Calibri"/>
          <w:shd w:val="clear" w:color="auto" w:fill="FFFFFF"/>
        </w:rPr>
        <w:t xml:space="preserve"> : </w:t>
      </w:r>
      <w:r w:rsidR="00742138" w:rsidRPr="00F66F43">
        <w:rPr>
          <w:rFonts w:ascii="Calibri" w:hAnsi="Calibri" w:cs="Calibri"/>
          <w:shd w:val="clear" w:color="auto" w:fill="FFFFFF"/>
        </w:rPr>
        <w:t xml:space="preserve">D'après Abou Moussa (qu'Allah l'agrée), le Prophète (que la prière d'Allah et Son salut soient sur lui) a dit: « </w:t>
      </w:r>
      <w:r w:rsidR="00742138" w:rsidRPr="00F66F43">
        <w:rPr>
          <w:rFonts w:ascii="Calibri" w:hAnsi="Calibri" w:cs="Calibri"/>
          <w:b/>
          <w:bCs/>
          <w:i/>
          <w:iCs/>
          <w:shd w:val="clear" w:color="auto" w:fill="FFFFFF"/>
        </w:rPr>
        <w:t>Le jour du jugement des gens parmi les musulmans vont venir avec des péchés comme des montagnes, Allah va leur pardonner et va mettre leurs péchés sur les juifs et les chrétiens</w:t>
      </w:r>
      <w:r w:rsidR="00742138">
        <w:rPr>
          <w:rStyle w:val="Appelnotedebasdep"/>
          <w:rFonts w:ascii="Calibri" w:hAnsi="Calibri" w:cs="Calibri"/>
          <w:shd w:val="clear" w:color="auto" w:fill="FFFFFF"/>
        </w:rPr>
        <w:footnoteReference w:id="197"/>
      </w:r>
      <w:r w:rsidR="00742138" w:rsidRPr="00F66F43">
        <w:rPr>
          <w:rFonts w:ascii="Calibri" w:hAnsi="Calibri" w:cs="Calibri"/>
          <w:shd w:val="clear" w:color="auto" w:fill="FFFFFF"/>
        </w:rPr>
        <w:t xml:space="preserve"> »</w:t>
      </w:r>
      <w:r w:rsidR="00742138">
        <w:rPr>
          <w:rFonts w:ascii="Calibri" w:hAnsi="Calibri" w:cs="Calibri"/>
          <w:shd w:val="clear" w:color="auto" w:fill="FFFFFF"/>
        </w:rPr>
        <w:t>.</w:t>
      </w:r>
    </w:p>
    <w:p w14:paraId="7D67506E" w14:textId="226D5F94" w:rsidR="00BB2606" w:rsidRDefault="00BB2606" w:rsidP="00742138">
      <w:pPr>
        <w:spacing w:after="0" w:line="240" w:lineRule="auto"/>
        <w:jc w:val="both"/>
        <w:rPr>
          <w:rFonts w:ascii="Calibri" w:hAnsi="Calibri" w:cs="Calibri"/>
          <w:shd w:val="clear" w:color="auto" w:fill="FFFFFF"/>
        </w:rPr>
      </w:pPr>
      <w:r>
        <w:rPr>
          <w:rFonts w:ascii="Calibri" w:hAnsi="Calibri" w:cs="Calibri"/>
          <w:shd w:val="clear" w:color="auto" w:fill="FFFFFF"/>
        </w:rPr>
        <w:t>Autre traduction :</w:t>
      </w:r>
    </w:p>
    <w:p w14:paraId="4F636B14" w14:textId="46D6442D" w:rsidR="00BB2606" w:rsidRDefault="00BB2606" w:rsidP="00BB2606">
      <w:pPr>
        <w:spacing w:after="0" w:line="240" w:lineRule="auto"/>
        <w:jc w:val="both"/>
      </w:pPr>
      <w:r>
        <w:t xml:space="preserve">Mouslim sous le n° 2767 : D’après un hadith d’Abou Moussa selon lequel le Prophète (bénédiction et salut soient sur lui) a dit « </w:t>
      </w:r>
      <w:r w:rsidRPr="00BB2606">
        <w:rPr>
          <w:i/>
          <w:iCs/>
        </w:rPr>
        <w:t>Au jour de la Résurrection, des gens viendront avec des péchés comparables aux montagnes. Allah les leur pardonna et les transférera aux Juifs et aux Chrétiens</w:t>
      </w:r>
      <w:r>
        <w:t xml:space="preserve"> ». </w:t>
      </w:r>
    </w:p>
    <w:p w14:paraId="332F1539" w14:textId="753583BB" w:rsidR="008B7D69" w:rsidRDefault="008B7D69" w:rsidP="00742138">
      <w:pPr>
        <w:spacing w:after="0" w:line="240" w:lineRule="auto"/>
        <w:jc w:val="both"/>
        <w:rPr>
          <w:rFonts w:ascii="Calibri" w:hAnsi="Calibri" w:cs="Calibri"/>
          <w:shd w:val="clear" w:color="auto" w:fill="FFFFFF"/>
        </w:rPr>
      </w:pPr>
    </w:p>
    <w:p w14:paraId="210B902D" w14:textId="0D25805F" w:rsidR="008B7D69" w:rsidRDefault="008B7D69" w:rsidP="008B7D69">
      <w:pPr>
        <w:pStyle w:val="Titre2"/>
        <w:rPr>
          <w:shd w:val="clear" w:color="auto" w:fill="FFFFFF"/>
        </w:rPr>
      </w:pPr>
      <w:bookmarkStart w:id="118" w:name="_Toc48156616"/>
      <w:r>
        <w:rPr>
          <w:shd w:val="clear" w:color="auto" w:fill="FFFFFF"/>
        </w:rPr>
        <w:t>La description</w:t>
      </w:r>
      <w:r w:rsidR="002B7EA5">
        <w:rPr>
          <w:shd w:val="clear" w:color="auto" w:fill="FFFFFF"/>
        </w:rPr>
        <w:t xml:space="preserve"> sensuelle</w:t>
      </w:r>
      <w:r>
        <w:rPr>
          <w:shd w:val="clear" w:color="auto" w:fill="FFFFFF"/>
        </w:rPr>
        <w:t xml:space="preserve"> du Paradis</w:t>
      </w:r>
      <w:r w:rsidR="002B7EA5">
        <w:rPr>
          <w:shd w:val="clear" w:color="auto" w:fill="FFFFFF"/>
        </w:rPr>
        <w:t>, lieu de plaisir,</w:t>
      </w:r>
      <w:r>
        <w:rPr>
          <w:shd w:val="clear" w:color="auto" w:fill="FFFFFF"/>
        </w:rPr>
        <w:t xml:space="preserve"> selon Mahomet</w:t>
      </w:r>
      <w:bookmarkEnd w:id="118"/>
    </w:p>
    <w:p w14:paraId="4182F503" w14:textId="49B1E7FE" w:rsidR="008B7D69" w:rsidRDefault="008B7D69" w:rsidP="00742138">
      <w:pPr>
        <w:spacing w:after="0" w:line="240" w:lineRule="auto"/>
        <w:jc w:val="both"/>
        <w:rPr>
          <w:rFonts w:ascii="Calibri" w:hAnsi="Calibri" w:cs="Calibri"/>
          <w:shd w:val="clear" w:color="auto" w:fill="FFFFFF"/>
        </w:rPr>
      </w:pPr>
    </w:p>
    <w:p w14:paraId="491DDA5B" w14:textId="379D7D9D" w:rsidR="00400E6D" w:rsidRDefault="00D54582" w:rsidP="00742138">
      <w:pPr>
        <w:spacing w:after="0" w:line="240" w:lineRule="auto"/>
        <w:jc w:val="both"/>
        <w:rPr>
          <w:rFonts w:ascii="Calibri" w:hAnsi="Calibri" w:cs="Calibri"/>
          <w:shd w:val="clear" w:color="auto" w:fill="FFFFFF"/>
        </w:rPr>
      </w:pPr>
      <w:r>
        <w:rPr>
          <w:rFonts w:ascii="Calibri" w:hAnsi="Calibri" w:cs="Calibri"/>
          <w:shd w:val="clear" w:color="auto" w:fill="FFFFFF"/>
        </w:rPr>
        <w:t>Dans le Coran, l</w:t>
      </w:r>
      <w:r w:rsidR="00400E6D">
        <w:rPr>
          <w:rFonts w:ascii="Calibri" w:hAnsi="Calibri" w:cs="Calibri"/>
          <w:shd w:val="clear" w:color="auto" w:fill="FFFFFF"/>
        </w:rPr>
        <w:t xml:space="preserve">a description de ce Paradis est particulièrement sensuelle : </w:t>
      </w:r>
    </w:p>
    <w:p w14:paraId="7D7B3DFD" w14:textId="77777777" w:rsidR="00400E6D" w:rsidRDefault="00400E6D" w:rsidP="00742138">
      <w:pPr>
        <w:spacing w:after="0" w:line="240" w:lineRule="auto"/>
        <w:jc w:val="both"/>
        <w:rPr>
          <w:rFonts w:ascii="Calibri" w:hAnsi="Calibri" w:cs="Calibri"/>
          <w:shd w:val="clear" w:color="auto" w:fill="FFFFFF"/>
        </w:rPr>
      </w:pPr>
    </w:p>
    <w:p w14:paraId="1E298AC8" w14:textId="26E29B69" w:rsidR="00BB2606" w:rsidRPr="00BB2606" w:rsidRDefault="00CF62F5" w:rsidP="00BB260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37.48. </w:t>
      </w:r>
      <w:r w:rsidR="00BB2606" w:rsidRPr="00BB2606">
        <w:rPr>
          <w:rFonts w:ascii="Calibri" w:eastAsia="Times New Roman" w:hAnsi="Calibri" w:cs="Calibri"/>
          <w:color w:val="000000"/>
          <w:lang w:eastAsia="fr-FR"/>
        </w:rPr>
        <w:t>Et Ils auront auprès d´eux des </w:t>
      </w:r>
      <w:r w:rsidR="00BB2606" w:rsidRPr="00BB2606">
        <w:rPr>
          <w:rFonts w:ascii="Calibri" w:eastAsia="Times New Roman" w:hAnsi="Calibri" w:cs="Calibri"/>
          <w:b/>
          <w:bCs/>
          <w:i/>
          <w:iCs/>
          <w:color w:val="000000"/>
          <w:lang w:eastAsia="fr-FR"/>
        </w:rPr>
        <w:t>belles aux grandes yeux, au regard chaste, semblables au blanc bien préservé de l´œuf</w:t>
      </w:r>
      <w:r w:rsidR="00BB2606" w:rsidRPr="00BB2606">
        <w:rPr>
          <w:rFonts w:ascii="Calibri" w:eastAsia="Times New Roman" w:hAnsi="Calibri" w:cs="Calibri"/>
          <w:color w:val="000000"/>
          <w:lang w:eastAsia="fr-FR"/>
        </w:rPr>
        <w:t>.</w:t>
      </w:r>
    </w:p>
    <w:p w14:paraId="00D21696" w14:textId="77777777" w:rsidR="003A1414" w:rsidRDefault="003A1414" w:rsidP="00BB2606">
      <w:pPr>
        <w:spacing w:after="0" w:line="240" w:lineRule="auto"/>
        <w:jc w:val="both"/>
        <w:rPr>
          <w:rFonts w:ascii="Calibri" w:eastAsia="Times New Roman" w:hAnsi="Calibri" w:cs="Calibri"/>
          <w:color w:val="000000"/>
          <w:lang w:eastAsia="fr-FR"/>
        </w:rPr>
      </w:pPr>
    </w:p>
    <w:p w14:paraId="3ABDCEF5" w14:textId="38D28F59" w:rsidR="00BB2606" w:rsidRPr="00BB2606" w:rsidRDefault="00CF62F5" w:rsidP="00BB2606">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55.56.</w:t>
      </w:r>
      <w:r w:rsidR="00BB2606" w:rsidRPr="00BB2606">
        <w:rPr>
          <w:rFonts w:ascii="Calibri" w:eastAsia="Times New Roman" w:hAnsi="Calibri" w:cs="Calibri"/>
          <w:color w:val="000000"/>
          <w:lang w:eastAsia="fr-FR"/>
        </w:rPr>
        <w:t xml:space="preserve"> Ils y trouveront [les houris] </w:t>
      </w:r>
      <w:r w:rsidR="00BB2606" w:rsidRPr="00BB2606">
        <w:rPr>
          <w:rFonts w:ascii="Calibri" w:eastAsia="Times New Roman" w:hAnsi="Calibri" w:cs="Calibri"/>
          <w:b/>
          <w:bCs/>
          <w:color w:val="000000"/>
          <w:lang w:eastAsia="fr-FR"/>
        </w:rPr>
        <w:t>aux </w:t>
      </w:r>
      <w:r w:rsidR="00BB2606" w:rsidRPr="00BB2606">
        <w:rPr>
          <w:rFonts w:ascii="Calibri" w:eastAsia="Times New Roman" w:hAnsi="Calibri" w:cs="Calibri"/>
          <w:b/>
          <w:bCs/>
          <w:i/>
          <w:iCs/>
          <w:color w:val="000000"/>
          <w:lang w:eastAsia="fr-FR"/>
        </w:rPr>
        <w:t>regards chastes, qu'avant eux aucun homme ou djinn n'aura déflorées</w:t>
      </w:r>
      <w:r>
        <w:rPr>
          <w:rFonts w:ascii="Calibri" w:eastAsia="Times New Roman" w:hAnsi="Calibri" w:cs="Calibri"/>
          <w:color w:val="000000"/>
          <w:lang w:eastAsia="fr-FR"/>
        </w:rPr>
        <w:t>.</w:t>
      </w:r>
    </w:p>
    <w:p w14:paraId="5A6828CA" w14:textId="77777777" w:rsidR="003A1414" w:rsidRDefault="003A1414" w:rsidP="00BB2606">
      <w:pPr>
        <w:spacing w:after="0" w:line="240" w:lineRule="auto"/>
        <w:jc w:val="both"/>
        <w:rPr>
          <w:rFonts w:ascii="Calibri" w:eastAsia="Times New Roman" w:hAnsi="Calibri" w:cs="Calibri"/>
          <w:color w:val="000000"/>
          <w:lang w:eastAsia="fr-FR"/>
        </w:rPr>
      </w:pPr>
    </w:p>
    <w:p w14:paraId="1EB95E9A" w14:textId="16B93663" w:rsidR="00BB2606" w:rsidRPr="00BB2606" w:rsidRDefault="00CF62F5" w:rsidP="00BB2606">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55.72</w:t>
      </w:r>
      <w:r>
        <w:rPr>
          <w:rFonts w:ascii="Calibri" w:eastAsia="Times New Roman" w:hAnsi="Calibri" w:cs="Calibri"/>
          <w:color w:val="000000"/>
          <w:lang w:eastAsia="fr-FR"/>
        </w:rPr>
        <w:t>.</w:t>
      </w:r>
      <w:r w:rsidR="00BB2606" w:rsidRPr="00BB2606">
        <w:rPr>
          <w:rFonts w:ascii="Calibri" w:eastAsia="Times New Roman" w:hAnsi="Calibri" w:cs="Calibri"/>
          <w:color w:val="000000"/>
          <w:lang w:eastAsia="fr-FR"/>
        </w:rPr>
        <w:t> </w:t>
      </w:r>
      <w:r w:rsidR="00BB2606" w:rsidRPr="00BB2606">
        <w:rPr>
          <w:rFonts w:ascii="Calibri" w:eastAsia="Times New Roman" w:hAnsi="Calibri" w:cs="Calibri"/>
          <w:i/>
          <w:iCs/>
          <w:color w:val="000000"/>
          <w:lang w:eastAsia="fr-FR"/>
        </w:rPr>
        <w:t>Des Houris qui vivent retirées sous leurs tentes</w:t>
      </w:r>
      <w:r w:rsidR="00BB2606" w:rsidRPr="00BB2606">
        <w:rPr>
          <w:rFonts w:ascii="Calibri" w:eastAsia="Times New Roman" w:hAnsi="Calibri" w:cs="Calibri"/>
          <w:color w:val="000000"/>
          <w:lang w:eastAsia="fr-FR"/>
        </w:rPr>
        <w:t>.</w:t>
      </w:r>
    </w:p>
    <w:p w14:paraId="1BB59FBE" w14:textId="77777777" w:rsidR="003A1414" w:rsidRDefault="003A1414" w:rsidP="00742138">
      <w:pPr>
        <w:spacing w:after="0" w:line="240" w:lineRule="auto"/>
        <w:jc w:val="both"/>
        <w:rPr>
          <w:rFonts w:ascii="Calibri" w:hAnsi="Calibri" w:cs="Calibri"/>
          <w:color w:val="000000"/>
        </w:rPr>
      </w:pPr>
    </w:p>
    <w:p w14:paraId="04C2547C" w14:textId="68F1B4E5" w:rsidR="00BB2606" w:rsidRDefault="00CF62F5" w:rsidP="00742138">
      <w:pPr>
        <w:spacing w:after="0" w:line="240" w:lineRule="auto"/>
        <w:jc w:val="both"/>
        <w:rPr>
          <w:rFonts w:ascii="Calibri" w:hAnsi="Calibri" w:cs="Calibri"/>
          <w:color w:val="000000"/>
        </w:rPr>
      </w:pPr>
      <w:r>
        <w:rPr>
          <w:rFonts w:ascii="Calibri" w:hAnsi="Calibri" w:cs="Calibri"/>
          <w:color w:val="000000"/>
        </w:rPr>
        <w:t>76.19.</w:t>
      </w:r>
      <w:r w:rsidR="00BB2606">
        <w:rPr>
          <w:rFonts w:ascii="Calibri" w:hAnsi="Calibri" w:cs="Calibri"/>
          <w:color w:val="000000"/>
        </w:rPr>
        <w:t> Et parmi eux, circuleront des </w:t>
      </w:r>
      <w:r w:rsidR="00BB2606" w:rsidRPr="001F022B">
        <w:rPr>
          <w:rFonts w:ascii="Calibri" w:hAnsi="Calibri" w:cs="Calibri"/>
          <w:b/>
          <w:bCs/>
          <w:i/>
          <w:iCs/>
          <w:color w:val="000000"/>
        </w:rPr>
        <w:t>jeunes garçons éternellement jeune</w:t>
      </w:r>
      <w:r w:rsidR="00BB2606">
        <w:rPr>
          <w:rFonts w:ascii="Calibri" w:hAnsi="Calibri" w:cs="Calibri"/>
          <w:color w:val="000000"/>
        </w:rPr>
        <w:t>. Quand tu les verras, </w:t>
      </w:r>
      <w:r w:rsidR="00BB2606" w:rsidRPr="001F022B">
        <w:rPr>
          <w:rFonts w:ascii="Calibri" w:hAnsi="Calibri" w:cs="Calibri"/>
          <w:b/>
          <w:bCs/>
          <w:i/>
          <w:iCs/>
          <w:color w:val="000000"/>
        </w:rPr>
        <w:t>tu les prendras pour des perles éparpillées</w:t>
      </w:r>
      <w:r>
        <w:rPr>
          <w:rFonts w:ascii="Calibri" w:hAnsi="Calibri" w:cs="Calibri"/>
          <w:i/>
          <w:iCs/>
          <w:color w:val="000000"/>
        </w:rPr>
        <w:t>.</w:t>
      </w:r>
    </w:p>
    <w:p w14:paraId="1048FFC7" w14:textId="77777777" w:rsidR="003A1414" w:rsidRDefault="003A1414" w:rsidP="00CF62F5">
      <w:pPr>
        <w:spacing w:after="0" w:line="240" w:lineRule="auto"/>
        <w:jc w:val="both"/>
        <w:rPr>
          <w:rFonts w:ascii="Calibri" w:hAnsi="Calibri" w:cs="Calibri"/>
          <w:i/>
          <w:iCs/>
          <w:color w:val="000000"/>
        </w:rPr>
      </w:pPr>
    </w:p>
    <w:p w14:paraId="2B3334AF" w14:textId="21BDFABE" w:rsidR="00CF62F5" w:rsidRPr="00CF62F5" w:rsidRDefault="00CF62F5" w:rsidP="00CF62F5">
      <w:pPr>
        <w:spacing w:after="0" w:line="240" w:lineRule="auto"/>
        <w:jc w:val="both"/>
        <w:rPr>
          <w:rFonts w:ascii="Calibri" w:hAnsi="Calibri" w:cs="Calibri"/>
          <w:i/>
          <w:iCs/>
          <w:color w:val="000000"/>
        </w:rPr>
      </w:pPr>
      <w:r w:rsidRPr="00CF62F5">
        <w:rPr>
          <w:rFonts w:ascii="Calibri" w:hAnsi="Calibri" w:cs="Calibri"/>
          <w:i/>
          <w:iCs/>
          <w:color w:val="000000"/>
        </w:rPr>
        <w:t xml:space="preserve">44.51. Les </w:t>
      </w:r>
      <w:r w:rsidRPr="00CF62F5">
        <w:rPr>
          <w:rFonts w:ascii="Calibri" w:hAnsi="Calibri" w:cs="Calibri"/>
          <w:b/>
          <w:bCs/>
          <w:i/>
          <w:iCs/>
          <w:color w:val="000000"/>
        </w:rPr>
        <w:t>pieux</w:t>
      </w:r>
      <w:r w:rsidRPr="00CF62F5">
        <w:rPr>
          <w:rFonts w:ascii="Calibri" w:hAnsi="Calibri" w:cs="Calibri"/>
          <w:i/>
          <w:iCs/>
          <w:color w:val="000000"/>
        </w:rPr>
        <w:t xml:space="preserve"> seront dans une demeure sûre,</w:t>
      </w:r>
    </w:p>
    <w:p w14:paraId="6678D611" w14:textId="6EED6C38" w:rsidR="00CF62F5" w:rsidRPr="00CF62F5" w:rsidRDefault="00CF62F5" w:rsidP="00CF62F5">
      <w:pPr>
        <w:spacing w:after="0" w:line="240" w:lineRule="auto"/>
        <w:jc w:val="both"/>
        <w:rPr>
          <w:rFonts w:ascii="Calibri" w:hAnsi="Calibri" w:cs="Calibri"/>
          <w:i/>
          <w:iCs/>
          <w:color w:val="000000"/>
        </w:rPr>
      </w:pPr>
      <w:r w:rsidRPr="00CF62F5">
        <w:rPr>
          <w:rFonts w:ascii="Calibri" w:hAnsi="Calibri" w:cs="Calibri"/>
          <w:i/>
          <w:iCs/>
          <w:color w:val="000000"/>
        </w:rPr>
        <w:t xml:space="preserve">44.52. </w:t>
      </w:r>
      <w:r w:rsidR="00076A6F" w:rsidRPr="00CF62F5">
        <w:rPr>
          <w:rFonts w:ascii="Calibri" w:hAnsi="Calibri" w:cs="Calibri"/>
          <w:i/>
          <w:iCs/>
          <w:color w:val="000000"/>
        </w:rPr>
        <w:t>Parmi</w:t>
      </w:r>
      <w:r w:rsidRPr="00CF62F5">
        <w:rPr>
          <w:rFonts w:ascii="Calibri" w:hAnsi="Calibri" w:cs="Calibri"/>
          <w:i/>
          <w:iCs/>
          <w:color w:val="000000"/>
        </w:rPr>
        <w:t xml:space="preserve"> les jardins et des sources,</w:t>
      </w:r>
    </w:p>
    <w:p w14:paraId="44B948BB" w14:textId="77777777" w:rsidR="00CF62F5" w:rsidRPr="00CF62F5" w:rsidRDefault="00CF62F5" w:rsidP="00CF62F5">
      <w:pPr>
        <w:spacing w:after="0" w:line="240" w:lineRule="auto"/>
        <w:jc w:val="both"/>
        <w:rPr>
          <w:rFonts w:ascii="Calibri" w:hAnsi="Calibri" w:cs="Calibri"/>
          <w:i/>
          <w:iCs/>
          <w:color w:val="000000"/>
        </w:rPr>
      </w:pPr>
      <w:r w:rsidRPr="00CF62F5">
        <w:rPr>
          <w:rFonts w:ascii="Calibri" w:hAnsi="Calibri" w:cs="Calibri"/>
          <w:i/>
          <w:iCs/>
          <w:color w:val="000000"/>
        </w:rPr>
        <w:t>44.53. Ils porteront des vêtements de satin et de brocart et seront placés face à face.</w:t>
      </w:r>
    </w:p>
    <w:p w14:paraId="336A7A35" w14:textId="4792A720" w:rsidR="00CF62F5" w:rsidRDefault="00CF62F5" w:rsidP="00CF62F5">
      <w:pPr>
        <w:spacing w:after="0" w:line="240" w:lineRule="auto"/>
        <w:jc w:val="both"/>
        <w:rPr>
          <w:rFonts w:ascii="Calibri" w:hAnsi="Calibri" w:cs="Calibri"/>
          <w:color w:val="000000"/>
        </w:rPr>
      </w:pPr>
      <w:r w:rsidRPr="00CF62F5">
        <w:rPr>
          <w:rFonts w:ascii="Calibri" w:hAnsi="Calibri" w:cs="Calibri"/>
          <w:i/>
          <w:iCs/>
          <w:color w:val="000000"/>
        </w:rPr>
        <w:t xml:space="preserve">44.54. C'est ainsi ! Et </w:t>
      </w:r>
      <w:r w:rsidRPr="00CF62F5">
        <w:rPr>
          <w:rFonts w:ascii="Calibri" w:hAnsi="Calibri" w:cs="Calibri"/>
          <w:b/>
          <w:bCs/>
          <w:i/>
          <w:iCs/>
          <w:color w:val="000000"/>
        </w:rPr>
        <w:t>Nous leur donnerons pour épouses des houris aux grands yeux</w:t>
      </w:r>
      <w:r w:rsidRPr="00CF62F5">
        <w:rPr>
          <w:rFonts w:ascii="Calibri" w:hAnsi="Calibri" w:cs="Calibri"/>
          <w:color w:val="000000"/>
        </w:rPr>
        <w:t>.</w:t>
      </w:r>
    </w:p>
    <w:p w14:paraId="3735E784" w14:textId="77777777" w:rsidR="003A1414" w:rsidRDefault="003A1414" w:rsidP="00BB2606">
      <w:pPr>
        <w:spacing w:after="0" w:line="240" w:lineRule="auto"/>
        <w:jc w:val="both"/>
        <w:rPr>
          <w:rFonts w:ascii="Calibri" w:eastAsia="Times New Roman" w:hAnsi="Calibri" w:cs="Calibri"/>
          <w:color w:val="000000"/>
          <w:lang w:eastAsia="fr-FR"/>
        </w:rPr>
      </w:pPr>
    </w:p>
    <w:p w14:paraId="464C7C56" w14:textId="77777777" w:rsidR="003A1414" w:rsidRPr="003A1414" w:rsidRDefault="003A1414" w:rsidP="003A1414">
      <w:pPr>
        <w:spacing w:after="0" w:line="240" w:lineRule="auto"/>
        <w:jc w:val="both"/>
        <w:rPr>
          <w:rFonts w:ascii="Calibri" w:eastAsia="Times New Roman" w:hAnsi="Calibri" w:cs="Calibri"/>
          <w:color w:val="000000"/>
          <w:lang w:eastAsia="fr-FR"/>
        </w:rPr>
      </w:pPr>
      <w:r w:rsidRPr="003A1414">
        <w:rPr>
          <w:rFonts w:ascii="Calibri" w:eastAsia="Times New Roman" w:hAnsi="Calibri" w:cs="Calibri"/>
          <w:color w:val="000000"/>
          <w:lang w:eastAsia="fr-FR"/>
        </w:rPr>
        <w:t xml:space="preserve">52.17. </w:t>
      </w:r>
      <w:r w:rsidRPr="003A1414">
        <w:rPr>
          <w:rFonts w:ascii="Calibri" w:eastAsia="Times New Roman" w:hAnsi="Calibri" w:cs="Calibri"/>
          <w:i/>
          <w:iCs/>
          <w:color w:val="000000"/>
          <w:lang w:eastAsia="fr-FR"/>
        </w:rPr>
        <w:t xml:space="preserve">Les </w:t>
      </w:r>
      <w:r w:rsidRPr="003A1414">
        <w:rPr>
          <w:rFonts w:ascii="Calibri" w:eastAsia="Times New Roman" w:hAnsi="Calibri" w:cs="Calibri"/>
          <w:b/>
          <w:bCs/>
          <w:i/>
          <w:iCs/>
          <w:color w:val="000000"/>
          <w:lang w:eastAsia="fr-FR"/>
        </w:rPr>
        <w:t>pieux</w:t>
      </w:r>
      <w:r w:rsidRPr="003A1414">
        <w:rPr>
          <w:rFonts w:ascii="Calibri" w:eastAsia="Times New Roman" w:hAnsi="Calibri" w:cs="Calibri"/>
          <w:i/>
          <w:iCs/>
          <w:color w:val="000000"/>
          <w:lang w:eastAsia="fr-FR"/>
        </w:rPr>
        <w:t xml:space="preserve"> seront dans des Jardins et dans des délices,</w:t>
      </w:r>
    </w:p>
    <w:p w14:paraId="7F4ADA29" w14:textId="13C26E29" w:rsidR="003A1414" w:rsidRPr="003A1414" w:rsidRDefault="003A1414" w:rsidP="003A1414">
      <w:pPr>
        <w:spacing w:after="0" w:line="240" w:lineRule="auto"/>
        <w:jc w:val="both"/>
        <w:rPr>
          <w:rFonts w:ascii="Calibri" w:eastAsia="Times New Roman" w:hAnsi="Calibri" w:cs="Calibri"/>
          <w:color w:val="000000"/>
          <w:lang w:eastAsia="fr-FR"/>
        </w:rPr>
      </w:pPr>
      <w:r w:rsidRPr="003A1414">
        <w:rPr>
          <w:rFonts w:ascii="Calibri" w:eastAsia="Times New Roman" w:hAnsi="Calibri" w:cs="Calibri"/>
          <w:color w:val="000000"/>
          <w:lang w:eastAsia="fr-FR"/>
        </w:rPr>
        <w:t xml:space="preserve">52.18. </w:t>
      </w:r>
      <w:r w:rsidR="00076A6F" w:rsidRPr="003A1414">
        <w:rPr>
          <w:rFonts w:ascii="Calibri" w:eastAsia="Times New Roman" w:hAnsi="Calibri" w:cs="Calibri"/>
          <w:i/>
          <w:iCs/>
          <w:color w:val="000000"/>
          <w:lang w:eastAsia="fr-FR"/>
        </w:rPr>
        <w:t>Se</w:t>
      </w:r>
      <w:r w:rsidRPr="003A1414">
        <w:rPr>
          <w:rFonts w:ascii="Calibri" w:eastAsia="Times New Roman" w:hAnsi="Calibri" w:cs="Calibri"/>
          <w:i/>
          <w:iCs/>
          <w:color w:val="000000"/>
          <w:lang w:eastAsia="fr-FR"/>
        </w:rPr>
        <w:t xml:space="preserve"> réjouissant de ce que leur Seigneur leur aura donné, et leur Seigneur les aura protégés du châtiment de la Fournaise.</w:t>
      </w:r>
    </w:p>
    <w:p w14:paraId="75A05ED0" w14:textId="77777777" w:rsidR="003A1414" w:rsidRPr="003A1414" w:rsidRDefault="003A1414" w:rsidP="003A1414">
      <w:pPr>
        <w:spacing w:after="0" w:line="240" w:lineRule="auto"/>
        <w:jc w:val="both"/>
        <w:rPr>
          <w:rFonts w:ascii="Calibri" w:eastAsia="Times New Roman" w:hAnsi="Calibri" w:cs="Calibri"/>
          <w:color w:val="000000"/>
          <w:lang w:eastAsia="fr-FR"/>
        </w:rPr>
      </w:pPr>
      <w:r w:rsidRPr="003A1414">
        <w:rPr>
          <w:rFonts w:ascii="Calibri" w:eastAsia="Times New Roman" w:hAnsi="Calibri" w:cs="Calibri"/>
          <w:color w:val="000000"/>
          <w:lang w:eastAsia="fr-FR"/>
        </w:rPr>
        <w:t>52.19. “</w:t>
      </w:r>
      <w:r w:rsidRPr="003A1414">
        <w:rPr>
          <w:rFonts w:ascii="Calibri" w:eastAsia="Times New Roman" w:hAnsi="Calibri" w:cs="Calibri"/>
          <w:i/>
          <w:iCs/>
          <w:color w:val="000000"/>
          <w:lang w:eastAsia="fr-FR"/>
        </w:rPr>
        <w:t>En récompense de ce que vous faisiez, mangez et buvez en toute sérénité,</w:t>
      </w:r>
    </w:p>
    <w:p w14:paraId="4AFFE278" w14:textId="608565CA" w:rsidR="003A1414" w:rsidRPr="003A1414" w:rsidRDefault="003A1414" w:rsidP="003A1414">
      <w:pPr>
        <w:spacing w:after="0" w:line="240" w:lineRule="auto"/>
        <w:jc w:val="both"/>
        <w:rPr>
          <w:rFonts w:ascii="Calibri" w:eastAsia="Times New Roman" w:hAnsi="Calibri" w:cs="Calibri"/>
          <w:i/>
          <w:iCs/>
          <w:color w:val="000000"/>
          <w:lang w:eastAsia="fr-FR"/>
        </w:rPr>
      </w:pPr>
      <w:r w:rsidRPr="003A1414">
        <w:rPr>
          <w:rFonts w:ascii="Calibri" w:eastAsia="Times New Roman" w:hAnsi="Calibri" w:cs="Calibri"/>
          <w:color w:val="000000"/>
          <w:lang w:eastAsia="fr-FR"/>
        </w:rPr>
        <w:t xml:space="preserve">52.20. </w:t>
      </w:r>
      <w:r w:rsidR="00076A6F" w:rsidRPr="003A1414">
        <w:rPr>
          <w:rFonts w:ascii="Calibri" w:eastAsia="Times New Roman" w:hAnsi="Calibri" w:cs="Calibri"/>
          <w:i/>
          <w:iCs/>
          <w:color w:val="000000"/>
          <w:lang w:eastAsia="fr-FR"/>
        </w:rPr>
        <w:t>Accoudés</w:t>
      </w:r>
      <w:r w:rsidRPr="003A1414">
        <w:rPr>
          <w:rFonts w:ascii="Calibri" w:eastAsia="Times New Roman" w:hAnsi="Calibri" w:cs="Calibri"/>
          <w:i/>
          <w:iCs/>
          <w:color w:val="000000"/>
          <w:lang w:eastAsia="fr-FR"/>
        </w:rPr>
        <w:t xml:space="preserve"> sur des lits bien rangés”, et </w:t>
      </w:r>
      <w:r w:rsidRPr="003A1414">
        <w:rPr>
          <w:rFonts w:ascii="Calibri" w:eastAsia="Times New Roman" w:hAnsi="Calibri" w:cs="Calibri"/>
          <w:b/>
          <w:bCs/>
          <w:i/>
          <w:iCs/>
          <w:color w:val="000000"/>
          <w:lang w:eastAsia="fr-FR"/>
        </w:rPr>
        <w:t>Nous leur ferons épouser des houris aux grands yeux noirs</w:t>
      </w:r>
      <w:r w:rsidRPr="003A1414">
        <w:rPr>
          <w:rFonts w:ascii="Calibri" w:eastAsia="Times New Roman" w:hAnsi="Calibri" w:cs="Calibri"/>
          <w:i/>
          <w:iCs/>
          <w:color w:val="000000"/>
          <w:lang w:eastAsia="fr-FR"/>
        </w:rPr>
        <w:t>,</w:t>
      </w:r>
    </w:p>
    <w:p w14:paraId="769CA55E" w14:textId="6D164C93" w:rsidR="003A1414" w:rsidRDefault="003A1414" w:rsidP="00BB2606">
      <w:pPr>
        <w:spacing w:after="0" w:line="240" w:lineRule="auto"/>
        <w:jc w:val="both"/>
        <w:rPr>
          <w:rFonts w:ascii="Calibri" w:eastAsia="Times New Roman" w:hAnsi="Calibri" w:cs="Calibri"/>
          <w:color w:val="000000"/>
          <w:lang w:eastAsia="fr-FR"/>
        </w:rPr>
      </w:pPr>
    </w:p>
    <w:p w14:paraId="42D09FB0" w14:textId="77777777"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56.10. Les premiers (à suivre les ordres d'Allah sur la terre) ce sont eux qui seront les premiers (dans l'au-delà)</w:t>
      </w:r>
    </w:p>
    <w:p w14:paraId="588B094A" w14:textId="77777777"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56.11. Ce sont ceux-là les plus rapprochés d'Allah</w:t>
      </w:r>
    </w:p>
    <w:p w14:paraId="68F03A5D" w14:textId="03EE1B1C"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lastRenderedPageBreak/>
        <w:t xml:space="preserve">56.12. </w:t>
      </w:r>
      <w:r w:rsidR="00076A6F" w:rsidRPr="00376833">
        <w:rPr>
          <w:rFonts w:ascii="Calibri" w:eastAsia="Times New Roman" w:hAnsi="Calibri" w:cs="Calibri"/>
          <w:b/>
          <w:bCs/>
          <w:i/>
          <w:iCs/>
          <w:color w:val="000000"/>
          <w:lang w:eastAsia="fr-FR"/>
        </w:rPr>
        <w:t>Dans</w:t>
      </w:r>
      <w:r w:rsidRPr="00376833">
        <w:rPr>
          <w:rFonts w:ascii="Calibri" w:eastAsia="Times New Roman" w:hAnsi="Calibri" w:cs="Calibri"/>
          <w:b/>
          <w:bCs/>
          <w:i/>
          <w:iCs/>
          <w:color w:val="000000"/>
          <w:lang w:eastAsia="fr-FR"/>
        </w:rPr>
        <w:t xml:space="preserve"> les Jardins des délices</w:t>
      </w:r>
      <w:r w:rsidRPr="00376833">
        <w:rPr>
          <w:rFonts w:ascii="Calibri" w:eastAsia="Times New Roman" w:hAnsi="Calibri" w:cs="Calibri"/>
          <w:i/>
          <w:iCs/>
          <w:color w:val="000000"/>
          <w:lang w:eastAsia="fr-FR"/>
        </w:rPr>
        <w:t>,</w:t>
      </w:r>
    </w:p>
    <w:p w14:paraId="62FC03DC" w14:textId="778511D6"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56.13. </w:t>
      </w:r>
      <w:r w:rsidR="00076A6F" w:rsidRPr="00376833">
        <w:rPr>
          <w:rFonts w:ascii="Calibri" w:eastAsia="Times New Roman" w:hAnsi="Calibri" w:cs="Calibri"/>
          <w:i/>
          <w:iCs/>
          <w:color w:val="000000"/>
          <w:lang w:eastAsia="fr-FR"/>
        </w:rPr>
        <w:t>Une</w:t>
      </w:r>
      <w:r w:rsidRPr="00376833">
        <w:rPr>
          <w:rFonts w:ascii="Calibri" w:eastAsia="Times New Roman" w:hAnsi="Calibri" w:cs="Calibri"/>
          <w:i/>
          <w:iCs/>
          <w:color w:val="000000"/>
          <w:lang w:eastAsia="fr-FR"/>
        </w:rPr>
        <w:t xml:space="preserve"> multitude d'élus parmi les premières [générations],</w:t>
      </w:r>
    </w:p>
    <w:p w14:paraId="792CF558" w14:textId="6C887967"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56.14. </w:t>
      </w:r>
      <w:r w:rsidR="00076A6F" w:rsidRPr="00376833">
        <w:rPr>
          <w:rFonts w:ascii="Calibri" w:eastAsia="Times New Roman" w:hAnsi="Calibri" w:cs="Calibri"/>
          <w:i/>
          <w:iCs/>
          <w:color w:val="000000"/>
          <w:lang w:eastAsia="fr-FR"/>
        </w:rPr>
        <w:t>Et</w:t>
      </w:r>
      <w:r w:rsidRPr="00376833">
        <w:rPr>
          <w:rFonts w:ascii="Calibri" w:eastAsia="Times New Roman" w:hAnsi="Calibri" w:cs="Calibri"/>
          <w:i/>
          <w:iCs/>
          <w:color w:val="000000"/>
          <w:lang w:eastAsia="fr-FR"/>
        </w:rPr>
        <w:t xml:space="preserve"> un petit nombre parmi les dernières [générations],</w:t>
      </w:r>
    </w:p>
    <w:p w14:paraId="4CCD3CC9" w14:textId="6BB9E194"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56.15. </w:t>
      </w:r>
      <w:r w:rsidR="00076A6F" w:rsidRPr="00376833">
        <w:rPr>
          <w:rFonts w:ascii="Calibri" w:eastAsia="Times New Roman" w:hAnsi="Calibri" w:cs="Calibri"/>
          <w:i/>
          <w:iCs/>
          <w:color w:val="000000"/>
          <w:lang w:eastAsia="fr-FR"/>
        </w:rPr>
        <w:t>Sur</w:t>
      </w:r>
      <w:r w:rsidRPr="00376833">
        <w:rPr>
          <w:rFonts w:ascii="Calibri" w:eastAsia="Times New Roman" w:hAnsi="Calibri" w:cs="Calibri"/>
          <w:i/>
          <w:iCs/>
          <w:color w:val="000000"/>
          <w:lang w:eastAsia="fr-FR"/>
        </w:rPr>
        <w:t xml:space="preserve"> des lits ornés [d'or et de pierreries],</w:t>
      </w:r>
    </w:p>
    <w:p w14:paraId="78A1C2C2" w14:textId="5D4EAE14"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56.16. </w:t>
      </w:r>
      <w:r w:rsidR="00076A6F" w:rsidRPr="00376833">
        <w:rPr>
          <w:rFonts w:ascii="Calibri" w:eastAsia="Times New Roman" w:hAnsi="Calibri" w:cs="Calibri"/>
          <w:i/>
          <w:iCs/>
          <w:color w:val="000000"/>
          <w:lang w:eastAsia="fr-FR"/>
        </w:rPr>
        <w:t>S’y</w:t>
      </w:r>
      <w:r w:rsidRPr="00376833">
        <w:rPr>
          <w:rFonts w:ascii="Calibri" w:eastAsia="Times New Roman" w:hAnsi="Calibri" w:cs="Calibri"/>
          <w:i/>
          <w:iCs/>
          <w:color w:val="000000"/>
          <w:lang w:eastAsia="fr-FR"/>
        </w:rPr>
        <w:t xml:space="preserve"> accoudant et se faisant face.</w:t>
      </w:r>
    </w:p>
    <w:p w14:paraId="70B98136" w14:textId="77777777"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56.17. </w:t>
      </w:r>
      <w:r w:rsidRPr="00376833">
        <w:rPr>
          <w:rFonts w:ascii="Calibri" w:eastAsia="Times New Roman" w:hAnsi="Calibri" w:cs="Calibri"/>
          <w:b/>
          <w:bCs/>
          <w:i/>
          <w:iCs/>
          <w:color w:val="000000"/>
          <w:lang w:eastAsia="fr-FR"/>
        </w:rPr>
        <w:t>Parmi eux circuleront des garçons éternellement jeunes</w:t>
      </w:r>
      <w:r w:rsidRPr="00376833">
        <w:rPr>
          <w:rFonts w:ascii="Calibri" w:eastAsia="Times New Roman" w:hAnsi="Calibri" w:cs="Calibri"/>
          <w:i/>
          <w:iCs/>
          <w:color w:val="000000"/>
          <w:lang w:eastAsia="fr-FR"/>
        </w:rPr>
        <w:t>,</w:t>
      </w:r>
    </w:p>
    <w:p w14:paraId="179EF4D3" w14:textId="79C03CE0"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56.18. </w:t>
      </w:r>
      <w:r w:rsidR="00076A6F" w:rsidRPr="00376833">
        <w:rPr>
          <w:rFonts w:ascii="Calibri" w:eastAsia="Times New Roman" w:hAnsi="Calibri" w:cs="Calibri"/>
          <w:b/>
          <w:bCs/>
          <w:i/>
          <w:iCs/>
          <w:color w:val="000000"/>
          <w:lang w:eastAsia="fr-FR"/>
        </w:rPr>
        <w:t>Avec</w:t>
      </w:r>
      <w:r w:rsidRPr="00376833">
        <w:rPr>
          <w:rFonts w:ascii="Calibri" w:eastAsia="Times New Roman" w:hAnsi="Calibri" w:cs="Calibri"/>
          <w:b/>
          <w:bCs/>
          <w:i/>
          <w:iCs/>
          <w:color w:val="000000"/>
          <w:lang w:eastAsia="fr-FR"/>
        </w:rPr>
        <w:t xml:space="preserve"> des coupes, des aiguières et un verre [rempli]: d'une liqueur de source</w:t>
      </w:r>
    </w:p>
    <w:p w14:paraId="4822EE09" w14:textId="2D89A008"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56.19. </w:t>
      </w:r>
      <w:r w:rsidR="00076A6F" w:rsidRPr="00376833">
        <w:rPr>
          <w:rFonts w:ascii="Calibri" w:eastAsia="Times New Roman" w:hAnsi="Calibri" w:cs="Calibri"/>
          <w:b/>
          <w:bCs/>
          <w:i/>
          <w:iCs/>
          <w:color w:val="000000"/>
          <w:lang w:eastAsia="fr-FR"/>
        </w:rPr>
        <w:t>Qui</w:t>
      </w:r>
      <w:r w:rsidRPr="00376833">
        <w:rPr>
          <w:rFonts w:ascii="Calibri" w:eastAsia="Times New Roman" w:hAnsi="Calibri" w:cs="Calibri"/>
          <w:b/>
          <w:bCs/>
          <w:i/>
          <w:iCs/>
          <w:color w:val="000000"/>
          <w:lang w:eastAsia="fr-FR"/>
        </w:rPr>
        <w:t xml:space="preserve"> ne leur provoquera ni maux de tête ni étourdissement</w:t>
      </w:r>
      <w:r w:rsidRPr="00376833">
        <w:rPr>
          <w:rFonts w:ascii="Calibri" w:eastAsia="Times New Roman" w:hAnsi="Calibri" w:cs="Calibri"/>
          <w:i/>
          <w:iCs/>
          <w:color w:val="000000"/>
          <w:lang w:eastAsia="fr-FR"/>
        </w:rPr>
        <w:t>;</w:t>
      </w:r>
    </w:p>
    <w:p w14:paraId="7F12AFA0" w14:textId="41430CAC"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56.20. </w:t>
      </w:r>
      <w:r w:rsidR="00076A6F" w:rsidRPr="00376833">
        <w:rPr>
          <w:rFonts w:ascii="Calibri" w:eastAsia="Times New Roman" w:hAnsi="Calibri" w:cs="Calibri"/>
          <w:i/>
          <w:iCs/>
          <w:color w:val="000000"/>
          <w:lang w:eastAsia="fr-FR"/>
        </w:rPr>
        <w:t>Et</w:t>
      </w:r>
      <w:r w:rsidRPr="00376833">
        <w:rPr>
          <w:rFonts w:ascii="Calibri" w:eastAsia="Times New Roman" w:hAnsi="Calibri" w:cs="Calibri"/>
          <w:i/>
          <w:iCs/>
          <w:color w:val="000000"/>
          <w:lang w:eastAsia="fr-FR"/>
        </w:rPr>
        <w:t xml:space="preserve"> des fruits de leur choix,</w:t>
      </w:r>
    </w:p>
    <w:p w14:paraId="0AE87D99" w14:textId="637643F0"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56.21. </w:t>
      </w:r>
      <w:r w:rsidR="00076A6F" w:rsidRPr="00376833">
        <w:rPr>
          <w:rFonts w:ascii="Calibri" w:eastAsia="Times New Roman" w:hAnsi="Calibri" w:cs="Calibri"/>
          <w:i/>
          <w:iCs/>
          <w:color w:val="000000"/>
          <w:lang w:eastAsia="fr-FR"/>
        </w:rPr>
        <w:t>Et</w:t>
      </w:r>
      <w:r w:rsidRPr="00376833">
        <w:rPr>
          <w:rFonts w:ascii="Calibri" w:eastAsia="Times New Roman" w:hAnsi="Calibri" w:cs="Calibri"/>
          <w:i/>
          <w:iCs/>
          <w:color w:val="000000"/>
          <w:lang w:eastAsia="fr-FR"/>
        </w:rPr>
        <w:t xml:space="preserve"> toute chair d'oiseau qu'ils désireront.</w:t>
      </w:r>
    </w:p>
    <w:p w14:paraId="1426FC6C" w14:textId="77777777" w:rsidR="00376833" w:rsidRPr="00376833" w:rsidRDefault="00376833" w:rsidP="00376833">
      <w:pPr>
        <w:spacing w:after="0" w:line="240" w:lineRule="auto"/>
        <w:jc w:val="both"/>
        <w:rPr>
          <w:rFonts w:ascii="Calibri" w:eastAsia="Times New Roman" w:hAnsi="Calibri" w:cs="Calibri"/>
          <w:b/>
          <w:bCs/>
          <w:i/>
          <w:iCs/>
          <w:color w:val="000000"/>
          <w:lang w:eastAsia="fr-FR"/>
        </w:rPr>
      </w:pPr>
      <w:r w:rsidRPr="00376833">
        <w:rPr>
          <w:rFonts w:ascii="Calibri" w:eastAsia="Times New Roman" w:hAnsi="Calibri" w:cs="Calibri"/>
          <w:i/>
          <w:iCs/>
          <w:color w:val="000000"/>
          <w:lang w:eastAsia="fr-FR"/>
        </w:rPr>
        <w:t xml:space="preserve">56.22. </w:t>
      </w:r>
      <w:r w:rsidRPr="00376833">
        <w:rPr>
          <w:rFonts w:ascii="Calibri" w:eastAsia="Times New Roman" w:hAnsi="Calibri" w:cs="Calibri"/>
          <w:b/>
          <w:bCs/>
          <w:i/>
          <w:iCs/>
          <w:color w:val="000000"/>
          <w:lang w:eastAsia="fr-FR"/>
        </w:rPr>
        <w:t>Et ils auront des houris aux yeux, grands et beaux,</w:t>
      </w:r>
    </w:p>
    <w:p w14:paraId="36AE8AA9" w14:textId="212F6E8D"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56.23. </w:t>
      </w:r>
      <w:r w:rsidR="00076A6F" w:rsidRPr="00376833">
        <w:rPr>
          <w:rFonts w:ascii="Calibri" w:eastAsia="Times New Roman" w:hAnsi="Calibri" w:cs="Calibri"/>
          <w:b/>
          <w:bCs/>
          <w:i/>
          <w:iCs/>
          <w:color w:val="000000"/>
          <w:lang w:eastAsia="fr-FR"/>
        </w:rPr>
        <w:t>Pareilles</w:t>
      </w:r>
      <w:r w:rsidRPr="00376833">
        <w:rPr>
          <w:rFonts w:ascii="Calibri" w:eastAsia="Times New Roman" w:hAnsi="Calibri" w:cs="Calibri"/>
          <w:b/>
          <w:bCs/>
          <w:i/>
          <w:iCs/>
          <w:color w:val="000000"/>
          <w:lang w:eastAsia="fr-FR"/>
        </w:rPr>
        <w:t xml:space="preserve"> à des perles en coquille</w:t>
      </w:r>
      <w:r w:rsidRPr="00376833">
        <w:rPr>
          <w:rFonts w:ascii="Calibri" w:eastAsia="Times New Roman" w:hAnsi="Calibri" w:cs="Calibri"/>
          <w:i/>
          <w:iCs/>
          <w:color w:val="000000"/>
          <w:lang w:eastAsia="fr-FR"/>
        </w:rPr>
        <w:t>.</w:t>
      </w:r>
    </w:p>
    <w:p w14:paraId="610A3D8C" w14:textId="77777777" w:rsidR="00376833" w:rsidRPr="00376833" w:rsidRDefault="00376833" w:rsidP="00376833">
      <w:pPr>
        <w:spacing w:after="0" w:line="240" w:lineRule="auto"/>
        <w:jc w:val="both"/>
        <w:rPr>
          <w:rFonts w:ascii="Calibri" w:eastAsia="Times New Roman" w:hAnsi="Calibri" w:cs="Calibri"/>
          <w:color w:val="000000"/>
          <w:lang w:eastAsia="fr-FR"/>
        </w:rPr>
      </w:pPr>
      <w:r w:rsidRPr="00376833">
        <w:rPr>
          <w:rFonts w:ascii="Calibri" w:eastAsia="Times New Roman" w:hAnsi="Calibri" w:cs="Calibri"/>
          <w:color w:val="000000"/>
          <w:lang w:eastAsia="fr-FR"/>
        </w:rPr>
        <w:t>[...]</w:t>
      </w:r>
    </w:p>
    <w:p w14:paraId="60E820FD" w14:textId="2242D0D8"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56.34. </w:t>
      </w:r>
      <w:r w:rsidR="00076A6F" w:rsidRPr="00376833">
        <w:rPr>
          <w:rFonts w:ascii="Calibri" w:eastAsia="Times New Roman" w:hAnsi="Calibri" w:cs="Calibri"/>
          <w:i/>
          <w:iCs/>
          <w:color w:val="000000"/>
          <w:lang w:eastAsia="fr-FR"/>
        </w:rPr>
        <w:t>Sur</w:t>
      </w:r>
      <w:r w:rsidRPr="00376833">
        <w:rPr>
          <w:rFonts w:ascii="Calibri" w:eastAsia="Times New Roman" w:hAnsi="Calibri" w:cs="Calibri"/>
          <w:i/>
          <w:iCs/>
          <w:color w:val="000000"/>
          <w:lang w:eastAsia="fr-FR"/>
        </w:rPr>
        <w:t xml:space="preserve"> des lits surélevés,</w:t>
      </w:r>
    </w:p>
    <w:p w14:paraId="444670C9" w14:textId="77777777"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56.35. C'est Nous qui les avons créées à la perfection,</w:t>
      </w:r>
    </w:p>
    <w:p w14:paraId="5D61B7EB" w14:textId="19E6FB5E"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56.36. </w:t>
      </w:r>
      <w:r w:rsidR="00076A6F" w:rsidRPr="00376833">
        <w:rPr>
          <w:rFonts w:ascii="Calibri" w:eastAsia="Times New Roman" w:hAnsi="Calibri" w:cs="Calibri"/>
          <w:b/>
          <w:bCs/>
          <w:i/>
          <w:iCs/>
          <w:color w:val="000000"/>
          <w:lang w:eastAsia="fr-FR"/>
        </w:rPr>
        <w:t>Et</w:t>
      </w:r>
      <w:r w:rsidRPr="00376833">
        <w:rPr>
          <w:rFonts w:ascii="Calibri" w:eastAsia="Times New Roman" w:hAnsi="Calibri" w:cs="Calibri"/>
          <w:b/>
          <w:bCs/>
          <w:i/>
          <w:iCs/>
          <w:color w:val="000000"/>
          <w:lang w:eastAsia="fr-FR"/>
        </w:rPr>
        <w:t xml:space="preserve"> Nous les avons faites vierges</w:t>
      </w:r>
      <w:r w:rsidRPr="00376833">
        <w:rPr>
          <w:rFonts w:ascii="Calibri" w:eastAsia="Times New Roman" w:hAnsi="Calibri" w:cs="Calibri"/>
          <w:i/>
          <w:iCs/>
          <w:color w:val="000000"/>
          <w:lang w:eastAsia="fr-FR"/>
        </w:rPr>
        <w:t>,</w:t>
      </w:r>
    </w:p>
    <w:p w14:paraId="08D9979A" w14:textId="7EC087B7"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56.37. </w:t>
      </w:r>
      <w:r w:rsidR="00076A6F" w:rsidRPr="00376833">
        <w:rPr>
          <w:rFonts w:ascii="Calibri" w:eastAsia="Times New Roman" w:hAnsi="Calibri" w:cs="Calibri"/>
          <w:b/>
          <w:bCs/>
          <w:i/>
          <w:iCs/>
          <w:color w:val="000000"/>
          <w:lang w:eastAsia="fr-FR"/>
        </w:rPr>
        <w:t>Gracieuses</w:t>
      </w:r>
      <w:r w:rsidRPr="00376833">
        <w:rPr>
          <w:rFonts w:ascii="Calibri" w:eastAsia="Times New Roman" w:hAnsi="Calibri" w:cs="Calibri"/>
          <w:b/>
          <w:bCs/>
          <w:i/>
          <w:iCs/>
          <w:color w:val="000000"/>
          <w:lang w:eastAsia="fr-FR"/>
        </w:rPr>
        <w:t>, toutes de même âge</w:t>
      </w:r>
      <w:r w:rsidRPr="00376833">
        <w:rPr>
          <w:rFonts w:ascii="Calibri" w:eastAsia="Times New Roman" w:hAnsi="Calibri" w:cs="Calibri"/>
          <w:i/>
          <w:iCs/>
          <w:color w:val="000000"/>
          <w:lang w:eastAsia="fr-FR"/>
        </w:rPr>
        <w:t>,</w:t>
      </w:r>
    </w:p>
    <w:p w14:paraId="0B84A7A8" w14:textId="5C70D259" w:rsidR="00376833" w:rsidRPr="00376833" w:rsidRDefault="00376833" w:rsidP="00376833">
      <w:pPr>
        <w:spacing w:after="0" w:line="240" w:lineRule="auto"/>
        <w:jc w:val="both"/>
        <w:rPr>
          <w:rFonts w:ascii="Calibri" w:eastAsia="Times New Roman" w:hAnsi="Calibri" w:cs="Calibri"/>
          <w:i/>
          <w:iCs/>
          <w:color w:val="000000"/>
          <w:lang w:eastAsia="fr-FR"/>
        </w:rPr>
      </w:pPr>
      <w:r w:rsidRPr="00376833">
        <w:rPr>
          <w:rFonts w:ascii="Calibri" w:eastAsia="Times New Roman" w:hAnsi="Calibri" w:cs="Calibri"/>
          <w:i/>
          <w:iCs/>
          <w:color w:val="000000"/>
          <w:lang w:eastAsia="fr-FR"/>
        </w:rPr>
        <w:t xml:space="preserve">56.38. </w:t>
      </w:r>
      <w:r w:rsidR="00076A6F" w:rsidRPr="00376833">
        <w:rPr>
          <w:rFonts w:ascii="Calibri" w:eastAsia="Times New Roman" w:hAnsi="Calibri" w:cs="Calibri"/>
          <w:i/>
          <w:iCs/>
          <w:color w:val="000000"/>
          <w:lang w:eastAsia="fr-FR"/>
        </w:rPr>
        <w:t>Pour</w:t>
      </w:r>
      <w:r w:rsidRPr="00376833">
        <w:rPr>
          <w:rFonts w:ascii="Calibri" w:eastAsia="Times New Roman" w:hAnsi="Calibri" w:cs="Calibri"/>
          <w:i/>
          <w:iCs/>
          <w:color w:val="000000"/>
          <w:lang w:eastAsia="fr-FR"/>
        </w:rPr>
        <w:t xml:space="preserve"> les gens de la droite,</w:t>
      </w:r>
    </w:p>
    <w:p w14:paraId="2844A68B" w14:textId="0607F0BC" w:rsidR="00376833" w:rsidRDefault="00376833" w:rsidP="00BB2606">
      <w:pPr>
        <w:spacing w:after="0" w:line="240" w:lineRule="auto"/>
        <w:jc w:val="both"/>
        <w:rPr>
          <w:rFonts w:ascii="Calibri" w:eastAsia="Times New Roman" w:hAnsi="Calibri" w:cs="Calibri"/>
          <w:color w:val="000000"/>
          <w:lang w:eastAsia="fr-FR"/>
        </w:rPr>
      </w:pPr>
    </w:p>
    <w:p w14:paraId="334D394B" w14:textId="77777777" w:rsidR="00400E6D" w:rsidRPr="00400E6D" w:rsidRDefault="00400E6D" w:rsidP="00400E6D">
      <w:pPr>
        <w:spacing w:after="0" w:line="240" w:lineRule="auto"/>
        <w:jc w:val="both"/>
        <w:rPr>
          <w:rFonts w:ascii="Calibri" w:eastAsia="Times New Roman" w:hAnsi="Calibri" w:cs="Calibri"/>
          <w:i/>
          <w:iCs/>
          <w:color w:val="000000"/>
          <w:lang w:eastAsia="fr-FR"/>
        </w:rPr>
      </w:pPr>
      <w:r w:rsidRPr="00400E6D">
        <w:rPr>
          <w:rFonts w:ascii="Calibri" w:eastAsia="Times New Roman" w:hAnsi="Calibri" w:cs="Calibri"/>
          <w:i/>
          <w:iCs/>
          <w:color w:val="000000"/>
          <w:lang w:eastAsia="fr-FR"/>
        </w:rPr>
        <w:t xml:space="preserve">78.31. Pour les </w:t>
      </w:r>
      <w:r w:rsidRPr="00400E6D">
        <w:rPr>
          <w:rFonts w:ascii="Calibri" w:eastAsia="Times New Roman" w:hAnsi="Calibri" w:cs="Calibri"/>
          <w:b/>
          <w:bCs/>
          <w:i/>
          <w:iCs/>
          <w:color w:val="000000"/>
          <w:lang w:eastAsia="fr-FR"/>
        </w:rPr>
        <w:t>pieux</w:t>
      </w:r>
      <w:r w:rsidRPr="00400E6D">
        <w:rPr>
          <w:rFonts w:ascii="Calibri" w:eastAsia="Times New Roman" w:hAnsi="Calibri" w:cs="Calibri"/>
          <w:i/>
          <w:iCs/>
          <w:color w:val="000000"/>
          <w:lang w:eastAsia="fr-FR"/>
        </w:rPr>
        <w:t xml:space="preserve"> ce sera une réussite :</w:t>
      </w:r>
    </w:p>
    <w:p w14:paraId="349BC03F" w14:textId="685DAD3A" w:rsidR="00400E6D" w:rsidRPr="00400E6D" w:rsidRDefault="00400E6D" w:rsidP="00400E6D">
      <w:pPr>
        <w:spacing w:after="0" w:line="240" w:lineRule="auto"/>
        <w:jc w:val="both"/>
        <w:rPr>
          <w:rFonts w:ascii="Calibri" w:eastAsia="Times New Roman" w:hAnsi="Calibri" w:cs="Calibri"/>
          <w:i/>
          <w:iCs/>
          <w:color w:val="000000"/>
          <w:lang w:eastAsia="fr-FR"/>
        </w:rPr>
      </w:pPr>
      <w:r w:rsidRPr="00400E6D">
        <w:rPr>
          <w:rFonts w:ascii="Calibri" w:eastAsia="Times New Roman" w:hAnsi="Calibri" w:cs="Calibri"/>
          <w:i/>
          <w:iCs/>
          <w:color w:val="000000"/>
          <w:lang w:eastAsia="fr-FR"/>
        </w:rPr>
        <w:t xml:space="preserve">78.32. </w:t>
      </w:r>
      <w:r w:rsidR="00076A6F" w:rsidRPr="00400E6D">
        <w:rPr>
          <w:rFonts w:ascii="Calibri" w:eastAsia="Times New Roman" w:hAnsi="Calibri" w:cs="Calibri"/>
          <w:i/>
          <w:iCs/>
          <w:color w:val="000000"/>
          <w:lang w:eastAsia="fr-FR"/>
        </w:rPr>
        <w:t>Jardins</w:t>
      </w:r>
      <w:r w:rsidRPr="00400E6D">
        <w:rPr>
          <w:rFonts w:ascii="Calibri" w:eastAsia="Times New Roman" w:hAnsi="Calibri" w:cs="Calibri"/>
          <w:i/>
          <w:iCs/>
          <w:color w:val="000000"/>
          <w:lang w:eastAsia="fr-FR"/>
        </w:rPr>
        <w:t xml:space="preserve"> et </w:t>
      </w:r>
      <w:r w:rsidRPr="00400E6D">
        <w:rPr>
          <w:rFonts w:ascii="Calibri" w:eastAsia="Times New Roman" w:hAnsi="Calibri" w:cs="Calibri"/>
          <w:b/>
          <w:bCs/>
          <w:i/>
          <w:iCs/>
          <w:color w:val="000000"/>
          <w:lang w:eastAsia="fr-FR"/>
        </w:rPr>
        <w:t>vignes</w:t>
      </w:r>
      <w:r w:rsidRPr="00400E6D">
        <w:rPr>
          <w:rFonts w:ascii="Calibri" w:eastAsia="Times New Roman" w:hAnsi="Calibri" w:cs="Calibri"/>
          <w:i/>
          <w:iCs/>
          <w:color w:val="000000"/>
          <w:lang w:eastAsia="fr-FR"/>
        </w:rPr>
        <w:t>,</w:t>
      </w:r>
    </w:p>
    <w:p w14:paraId="562B0E19" w14:textId="5437571F" w:rsidR="00400E6D" w:rsidRPr="00400E6D" w:rsidRDefault="00400E6D" w:rsidP="00400E6D">
      <w:pPr>
        <w:spacing w:after="0" w:line="240" w:lineRule="auto"/>
        <w:jc w:val="both"/>
        <w:rPr>
          <w:rFonts w:ascii="Calibri" w:eastAsia="Times New Roman" w:hAnsi="Calibri" w:cs="Calibri"/>
          <w:i/>
          <w:iCs/>
          <w:color w:val="000000"/>
          <w:lang w:eastAsia="fr-FR"/>
        </w:rPr>
      </w:pPr>
      <w:r w:rsidRPr="00400E6D">
        <w:rPr>
          <w:rFonts w:ascii="Calibri" w:eastAsia="Times New Roman" w:hAnsi="Calibri" w:cs="Calibri"/>
          <w:i/>
          <w:iCs/>
          <w:color w:val="000000"/>
          <w:lang w:eastAsia="fr-FR"/>
        </w:rPr>
        <w:t xml:space="preserve">78.33. </w:t>
      </w:r>
      <w:r w:rsidR="00076A6F" w:rsidRPr="00400E6D">
        <w:rPr>
          <w:rFonts w:ascii="Calibri" w:eastAsia="Times New Roman" w:hAnsi="Calibri" w:cs="Calibri"/>
          <w:i/>
          <w:iCs/>
          <w:color w:val="000000"/>
          <w:lang w:eastAsia="fr-FR"/>
        </w:rPr>
        <w:t>Et</w:t>
      </w:r>
      <w:r w:rsidRPr="00400E6D">
        <w:rPr>
          <w:rFonts w:ascii="Calibri" w:eastAsia="Times New Roman" w:hAnsi="Calibri" w:cs="Calibri"/>
          <w:i/>
          <w:iCs/>
          <w:color w:val="000000"/>
          <w:lang w:eastAsia="fr-FR"/>
        </w:rPr>
        <w:t xml:space="preserve"> </w:t>
      </w:r>
      <w:r w:rsidRPr="00400E6D">
        <w:rPr>
          <w:rFonts w:ascii="Calibri" w:eastAsia="Times New Roman" w:hAnsi="Calibri" w:cs="Calibri"/>
          <w:b/>
          <w:bCs/>
          <w:i/>
          <w:iCs/>
          <w:color w:val="000000"/>
          <w:lang w:eastAsia="fr-FR"/>
        </w:rPr>
        <w:t>des (belle) aux seins arrondis, d'une égale jeunesse</w:t>
      </w:r>
      <w:r w:rsidRPr="00400E6D">
        <w:rPr>
          <w:rFonts w:ascii="Calibri" w:eastAsia="Times New Roman" w:hAnsi="Calibri" w:cs="Calibri"/>
          <w:i/>
          <w:iCs/>
          <w:color w:val="000000"/>
          <w:lang w:eastAsia="fr-FR"/>
        </w:rPr>
        <w:t>,</w:t>
      </w:r>
    </w:p>
    <w:p w14:paraId="79AB1BFC" w14:textId="703B835A" w:rsidR="00400E6D" w:rsidRPr="00400E6D" w:rsidRDefault="00400E6D" w:rsidP="00400E6D">
      <w:pPr>
        <w:spacing w:after="0" w:line="240" w:lineRule="auto"/>
        <w:jc w:val="both"/>
        <w:rPr>
          <w:rFonts w:ascii="Calibri" w:eastAsia="Times New Roman" w:hAnsi="Calibri" w:cs="Calibri"/>
          <w:i/>
          <w:iCs/>
          <w:color w:val="000000"/>
          <w:lang w:eastAsia="fr-FR"/>
        </w:rPr>
      </w:pPr>
      <w:r w:rsidRPr="00400E6D">
        <w:rPr>
          <w:rFonts w:ascii="Calibri" w:eastAsia="Times New Roman" w:hAnsi="Calibri" w:cs="Calibri"/>
          <w:i/>
          <w:iCs/>
          <w:color w:val="000000"/>
          <w:lang w:eastAsia="fr-FR"/>
        </w:rPr>
        <w:t xml:space="preserve">78.34. </w:t>
      </w:r>
      <w:r w:rsidR="00076A6F" w:rsidRPr="00400E6D">
        <w:rPr>
          <w:rFonts w:ascii="Calibri" w:eastAsia="Times New Roman" w:hAnsi="Calibri" w:cs="Calibri"/>
          <w:i/>
          <w:iCs/>
          <w:color w:val="000000"/>
          <w:lang w:eastAsia="fr-FR"/>
        </w:rPr>
        <w:t>Et</w:t>
      </w:r>
      <w:r w:rsidRPr="00400E6D">
        <w:rPr>
          <w:rFonts w:ascii="Calibri" w:eastAsia="Times New Roman" w:hAnsi="Calibri" w:cs="Calibri"/>
          <w:i/>
          <w:iCs/>
          <w:color w:val="000000"/>
          <w:lang w:eastAsia="fr-FR"/>
        </w:rPr>
        <w:t xml:space="preserve"> </w:t>
      </w:r>
      <w:r w:rsidRPr="00400E6D">
        <w:rPr>
          <w:rFonts w:ascii="Calibri" w:eastAsia="Times New Roman" w:hAnsi="Calibri" w:cs="Calibri"/>
          <w:b/>
          <w:bCs/>
          <w:i/>
          <w:iCs/>
          <w:color w:val="000000"/>
          <w:lang w:eastAsia="fr-FR"/>
        </w:rPr>
        <w:t>coupes débordantes</w:t>
      </w:r>
      <w:r w:rsidRPr="00400E6D">
        <w:rPr>
          <w:rFonts w:ascii="Calibri" w:eastAsia="Times New Roman" w:hAnsi="Calibri" w:cs="Calibri"/>
          <w:i/>
          <w:iCs/>
          <w:color w:val="000000"/>
          <w:lang w:eastAsia="fr-FR"/>
        </w:rPr>
        <w:t>.</w:t>
      </w:r>
    </w:p>
    <w:p w14:paraId="01588998" w14:textId="77777777" w:rsidR="00400E6D" w:rsidRDefault="00400E6D" w:rsidP="00BB2606">
      <w:pPr>
        <w:spacing w:after="0" w:line="240" w:lineRule="auto"/>
        <w:jc w:val="both"/>
        <w:rPr>
          <w:rFonts w:ascii="Calibri" w:eastAsia="Times New Roman" w:hAnsi="Calibri" w:cs="Calibri"/>
          <w:color w:val="000000"/>
          <w:lang w:eastAsia="fr-FR"/>
        </w:rPr>
      </w:pPr>
    </w:p>
    <w:p w14:paraId="213BA079" w14:textId="55A002EA" w:rsidR="00BB2606" w:rsidRPr="00BB2606" w:rsidRDefault="00CF62F5" w:rsidP="00BB2606">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47</w:t>
      </w:r>
      <w:r>
        <w:rPr>
          <w:rFonts w:ascii="Calibri" w:eastAsia="Times New Roman" w:hAnsi="Calibri" w:cs="Calibri"/>
          <w:color w:val="000000"/>
          <w:lang w:eastAsia="fr-FR"/>
        </w:rPr>
        <w:t>.</w:t>
      </w:r>
      <w:r w:rsidRPr="00BB2606">
        <w:rPr>
          <w:rFonts w:ascii="Calibri" w:eastAsia="Times New Roman" w:hAnsi="Calibri" w:cs="Calibri"/>
          <w:color w:val="000000"/>
          <w:lang w:eastAsia="fr-FR"/>
        </w:rPr>
        <w:t>15.</w:t>
      </w:r>
      <w:r w:rsidR="00BB2606" w:rsidRPr="00BB2606">
        <w:rPr>
          <w:rFonts w:ascii="Calibri" w:eastAsia="Times New Roman" w:hAnsi="Calibri" w:cs="Calibri"/>
          <w:color w:val="000000"/>
          <w:lang w:eastAsia="fr-FR"/>
        </w:rPr>
        <w:t xml:space="preserve"> </w:t>
      </w:r>
      <w:r w:rsidR="00BB2606" w:rsidRPr="00BB2606">
        <w:rPr>
          <w:rFonts w:ascii="Calibri" w:eastAsia="Times New Roman" w:hAnsi="Calibri" w:cs="Calibri"/>
          <w:i/>
          <w:iCs/>
          <w:color w:val="000000"/>
          <w:lang w:eastAsia="fr-FR"/>
        </w:rPr>
        <w:t xml:space="preserve">Voici la description du Paradis qui a été promis aux </w:t>
      </w:r>
      <w:r w:rsidR="00BB2606" w:rsidRPr="00BB2606">
        <w:rPr>
          <w:rFonts w:ascii="Calibri" w:eastAsia="Times New Roman" w:hAnsi="Calibri" w:cs="Calibri"/>
          <w:b/>
          <w:bCs/>
          <w:i/>
          <w:iCs/>
          <w:color w:val="000000"/>
          <w:lang w:eastAsia="fr-FR"/>
        </w:rPr>
        <w:t>pieux</w:t>
      </w:r>
      <w:r w:rsidR="00BB2606" w:rsidRPr="00BB2606">
        <w:rPr>
          <w:rFonts w:ascii="Calibri" w:eastAsia="Times New Roman" w:hAnsi="Calibri" w:cs="Calibri"/>
          <w:i/>
          <w:iCs/>
          <w:color w:val="000000"/>
          <w:lang w:eastAsia="fr-FR"/>
        </w:rPr>
        <w:t>:</w:t>
      </w:r>
      <w:r w:rsidR="00BB2606" w:rsidRPr="00BB2606">
        <w:rPr>
          <w:rFonts w:ascii="Calibri" w:eastAsia="Times New Roman" w:hAnsi="Calibri" w:cs="Calibri"/>
          <w:color w:val="000000"/>
          <w:lang w:eastAsia="fr-FR"/>
        </w:rPr>
        <w:t> </w:t>
      </w:r>
      <w:r w:rsidR="00BB2606" w:rsidRPr="00BB2606">
        <w:rPr>
          <w:rFonts w:ascii="Calibri" w:eastAsia="Times New Roman" w:hAnsi="Calibri" w:cs="Calibri"/>
          <w:i/>
          <w:iCs/>
          <w:color w:val="000000"/>
          <w:lang w:eastAsia="fr-FR"/>
        </w:rPr>
        <w:t xml:space="preserve">il y aura là des ruisseaux d´une eau jamais malodorante, et des ruisseaux d´un lait au goût inaltérable, et </w:t>
      </w:r>
      <w:r w:rsidR="00BB2606" w:rsidRPr="00BB2606">
        <w:rPr>
          <w:rFonts w:ascii="Calibri" w:eastAsia="Times New Roman" w:hAnsi="Calibri" w:cs="Calibri"/>
          <w:b/>
          <w:bCs/>
          <w:i/>
          <w:iCs/>
          <w:color w:val="000000"/>
          <w:lang w:eastAsia="fr-FR"/>
        </w:rPr>
        <w:t>des ruisseaux d´un vin délicieux à boire</w:t>
      </w:r>
      <w:r w:rsidR="00BB2606" w:rsidRPr="00BB2606">
        <w:rPr>
          <w:rFonts w:ascii="Calibri" w:eastAsia="Times New Roman" w:hAnsi="Calibri" w:cs="Calibri"/>
          <w:i/>
          <w:iCs/>
          <w:color w:val="000000"/>
          <w:lang w:eastAsia="fr-FR"/>
        </w:rPr>
        <w:t>, ainsi que des ruisseaux d´un miel purifié.</w:t>
      </w:r>
      <w:r w:rsidR="00BB2606" w:rsidRPr="00BB2606">
        <w:rPr>
          <w:rFonts w:ascii="Calibri" w:eastAsia="Times New Roman" w:hAnsi="Calibri" w:cs="Calibri"/>
          <w:color w:val="000000"/>
          <w:lang w:eastAsia="fr-FR"/>
        </w:rPr>
        <w:t> Et il y a là, pour eux, des </w:t>
      </w:r>
      <w:r w:rsidR="00BB2606" w:rsidRPr="00BB2606">
        <w:rPr>
          <w:rFonts w:ascii="Calibri" w:eastAsia="Times New Roman" w:hAnsi="Calibri" w:cs="Calibri"/>
          <w:i/>
          <w:iCs/>
          <w:color w:val="000000"/>
          <w:lang w:eastAsia="fr-FR"/>
        </w:rPr>
        <w:t>fruits de toutes sortes</w:t>
      </w:r>
      <w:r w:rsidR="00BB2606" w:rsidRPr="00BB2606">
        <w:rPr>
          <w:rFonts w:ascii="Calibri" w:eastAsia="Times New Roman" w:hAnsi="Calibri" w:cs="Calibri"/>
          <w:color w:val="000000"/>
          <w:lang w:eastAsia="fr-FR"/>
        </w:rPr>
        <w:t>, ainsi qu´un pardon de la part de leur Seigneur.</w:t>
      </w:r>
    </w:p>
    <w:p w14:paraId="0F998FEC" w14:textId="77777777" w:rsidR="00BB2606" w:rsidRDefault="00BB2606" w:rsidP="00BB2606">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 xml:space="preserve">Autre </w:t>
      </w:r>
      <w:r>
        <w:rPr>
          <w:rFonts w:ascii="Calibri" w:eastAsia="Times New Roman" w:hAnsi="Calibri" w:cs="Calibri"/>
          <w:color w:val="000000"/>
          <w:lang w:eastAsia="fr-FR"/>
        </w:rPr>
        <w:t>traduction</w:t>
      </w:r>
      <w:r w:rsidRPr="00BB2606">
        <w:rPr>
          <w:rFonts w:ascii="Calibri" w:eastAsia="Times New Roman" w:hAnsi="Calibri" w:cs="Calibri"/>
          <w:color w:val="000000"/>
          <w:lang w:eastAsia="fr-FR"/>
        </w:rPr>
        <w:t xml:space="preserve"> : </w:t>
      </w:r>
    </w:p>
    <w:p w14:paraId="0787FCA1" w14:textId="47944BC5" w:rsidR="00BB2606" w:rsidRPr="00BB2606" w:rsidRDefault="00CF62F5" w:rsidP="00BB2606">
      <w:pPr>
        <w:spacing w:after="0" w:line="240" w:lineRule="auto"/>
        <w:jc w:val="both"/>
        <w:rPr>
          <w:rFonts w:ascii="Calibri" w:eastAsia="Times New Roman" w:hAnsi="Calibri" w:cs="Calibri"/>
          <w:color w:val="000000"/>
          <w:lang w:eastAsia="fr-FR"/>
        </w:rPr>
      </w:pPr>
      <w:r w:rsidRPr="00BB2606">
        <w:rPr>
          <w:rFonts w:ascii="Calibri" w:eastAsia="Times New Roman" w:hAnsi="Calibri" w:cs="Calibri"/>
          <w:color w:val="000000"/>
          <w:lang w:eastAsia="fr-FR"/>
        </w:rPr>
        <w:t>47</w:t>
      </w:r>
      <w:r>
        <w:rPr>
          <w:rFonts w:ascii="Calibri" w:eastAsia="Times New Roman" w:hAnsi="Calibri" w:cs="Calibri"/>
          <w:color w:val="000000"/>
          <w:lang w:eastAsia="fr-FR"/>
        </w:rPr>
        <w:t>.</w:t>
      </w:r>
      <w:r w:rsidRPr="00BB2606">
        <w:rPr>
          <w:rFonts w:ascii="Calibri" w:eastAsia="Times New Roman" w:hAnsi="Calibri" w:cs="Calibri"/>
          <w:color w:val="000000"/>
          <w:lang w:eastAsia="fr-FR"/>
        </w:rPr>
        <w:t>15</w:t>
      </w:r>
      <w:r>
        <w:rPr>
          <w:rFonts w:ascii="Calibri" w:eastAsia="Times New Roman" w:hAnsi="Calibri" w:cs="Calibri"/>
          <w:color w:val="000000"/>
          <w:lang w:eastAsia="fr-FR"/>
        </w:rPr>
        <w:t>.</w:t>
      </w:r>
      <w:r w:rsidR="00BB2606" w:rsidRPr="00BB2606">
        <w:rPr>
          <w:rFonts w:ascii="Calibri" w:eastAsia="Times New Roman" w:hAnsi="Calibri" w:cs="Calibri"/>
          <w:color w:val="000000"/>
          <w:lang w:eastAsia="fr-FR"/>
        </w:rPr>
        <w:t> </w:t>
      </w:r>
      <w:r w:rsidR="00BB2606" w:rsidRPr="00BB2606">
        <w:rPr>
          <w:rFonts w:ascii="Calibri" w:eastAsia="Times New Roman" w:hAnsi="Calibri" w:cs="Calibri"/>
          <w:i/>
          <w:iCs/>
          <w:color w:val="000000"/>
          <w:lang w:eastAsia="fr-FR"/>
        </w:rPr>
        <w:t xml:space="preserve">Voici la description du Jardin promis à </w:t>
      </w:r>
      <w:r w:rsidR="00BB2606" w:rsidRPr="00BB2606">
        <w:rPr>
          <w:rFonts w:ascii="Calibri" w:eastAsia="Times New Roman" w:hAnsi="Calibri" w:cs="Calibri"/>
          <w:b/>
          <w:bCs/>
          <w:i/>
          <w:iCs/>
          <w:color w:val="000000"/>
          <w:lang w:eastAsia="fr-FR"/>
        </w:rPr>
        <w:t>ceux qui craignent Allah</w:t>
      </w:r>
      <w:r w:rsidR="00BB2606" w:rsidRPr="00BB2606">
        <w:rPr>
          <w:rFonts w:ascii="Calibri" w:eastAsia="Times New Roman" w:hAnsi="Calibri" w:cs="Calibri"/>
          <w:i/>
          <w:iCs/>
          <w:color w:val="000000"/>
          <w:lang w:eastAsia="fr-FR"/>
        </w:rPr>
        <w:t xml:space="preserve">. Il y aura là des fleuves dont l'eau est incorruptible, des fleuves de lait au goût inaltérable, </w:t>
      </w:r>
      <w:r w:rsidR="00BB2606" w:rsidRPr="00BB2606">
        <w:rPr>
          <w:rFonts w:ascii="Calibri" w:eastAsia="Times New Roman" w:hAnsi="Calibri" w:cs="Calibri"/>
          <w:b/>
          <w:bCs/>
          <w:i/>
          <w:iCs/>
          <w:color w:val="000000"/>
          <w:lang w:eastAsia="fr-FR"/>
        </w:rPr>
        <w:t>des fleuves de vin, délices pour ceux qui en boivent</w:t>
      </w:r>
      <w:r w:rsidR="00BB2606" w:rsidRPr="00BB2606">
        <w:rPr>
          <w:rFonts w:ascii="Calibri" w:eastAsia="Times New Roman" w:hAnsi="Calibri" w:cs="Calibri"/>
          <w:i/>
          <w:iCs/>
          <w:color w:val="000000"/>
          <w:lang w:eastAsia="fr-FR"/>
        </w:rPr>
        <w:t>, des fleuves de miel purifié. Ils y trouveront aussi toutes sortes de fruits</w:t>
      </w:r>
      <w:r w:rsidR="00BB2606" w:rsidRPr="00BB2606">
        <w:rPr>
          <w:rFonts w:ascii="Calibri" w:eastAsia="Times New Roman" w:hAnsi="Calibri" w:cs="Calibri"/>
          <w:color w:val="000000"/>
          <w:lang w:eastAsia="fr-FR"/>
        </w:rPr>
        <w:t> et le pardon de leur Seigneur</w:t>
      </w:r>
      <w:r w:rsidR="00766E3B">
        <w:rPr>
          <w:rStyle w:val="Appelnotedebasdep"/>
          <w:rFonts w:ascii="Calibri" w:eastAsia="Times New Roman" w:hAnsi="Calibri" w:cs="Calibri"/>
          <w:color w:val="000000"/>
          <w:lang w:eastAsia="fr-FR"/>
        </w:rPr>
        <w:footnoteReference w:id="198"/>
      </w:r>
      <w:r w:rsidR="00BB2606" w:rsidRPr="00BB2606">
        <w:rPr>
          <w:rFonts w:ascii="Calibri" w:eastAsia="Times New Roman" w:hAnsi="Calibri" w:cs="Calibri"/>
          <w:color w:val="000000"/>
          <w:lang w:eastAsia="fr-FR"/>
        </w:rPr>
        <w:t>.</w:t>
      </w:r>
    </w:p>
    <w:p w14:paraId="7BD15652" w14:textId="77777777" w:rsidR="00BB2606" w:rsidRDefault="00BB2606" w:rsidP="00742138">
      <w:pPr>
        <w:spacing w:after="0" w:line="240" w:lineRule="auto"/>
        <w:jc w:val="both"/>
        <w:rPr>
          <w:rFonts w:ascii="Calibri" w:hAnsi="Calibri" w:cs="Calibri"/>
          <w:shd w:val="clear" w:color="auto" w:fill="FFFFFF"/>
        </w:rPr>
      </w:pPr>
    </w:p>
    <w:p w14:paraId="1EC3B373" w14:textId="477E8DEE" w:rsidR="008B7D69" w:rsidRPr="008B7D69" w:rsidRDefault="008B7D69" w:rsidP="008B7D69">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color w:val="000000"/>
          <w:lang w:eastAsia="fr-FR"/>
        </w:rPr>
        <w:t>Omar Khayyam, écrivain, savant persan et poète d'origine perse (~1048-1122)</w:t>
      </w:r>
      <w:r>
        <w:rPr>
          <w:rFonts w:ascii="Calibri" w:eastAsia="Times New Roman" w:hAnsi="Calibri" w:cs="Calibri"/>
          <w:color w:val="000000"/>
          <w:lang w:eastAsia="fr-FR"/>
        </w:rPr>
        <w:t>, ne s’y est pas trompé, quand il écrit</w:t>
      </w:r>
      <w:r w:rsidRPr="008B7D69">
        <w:rPr>
          <w:rFonts w:ascii="Calibri" w:eastAsia="Times New Roman" w:hAnsi="Calibri" w:cs="Calibri"/>
          <w:color w:val="000000"/>
          <w:lang w:eastAsia="fr-FR"/>
        </w:rPr>
        <w:t xml:space="preserve"> :</w:t>
      </w:r>
    </w:p>
    <w:p w14:paraId="196C68B0" w14:textId="77777777" w:rsidR="008B7D69" w:rsidRPr="008B7D69" w:rsidRDefault="008B7D69" w:rsidP="008B7D69">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color w:val="000000"/>
          <w:lang w:eastAsia="fr-FR"/>
        </w:rPr>
        <w:t>« </w:t>
      </w:r>
      <w:r w:rsidRPr="008B7D69">
        <w:rPr>
          <w:rFonts w:ascii="Calibri" w:eastAsia="Times New Roman" w:hAnsi="Calibri" w:cs="Calibri"/>
          <w:i/>
          <w:iCs/>
          <w:color w:val="000000"/>
          <w:lang w:eastAsia="fr-FR"/>
        </w:rPr>
        <w:t>Vous dites que des rivières de vin coulent au paradis.</w:t>
      </w:r>
    </w:p>
    <w:p w14:paraId="6EF8F1F7" w14:textId="77777777" w:rsidR="008B7D69" w:rsidRPr="008B7D69" w:rsidRDefault="008B7D69" w:rsidP="008B7D69">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i/>
          <w:iCs/>
          <w:color w:val="000000"/>
          <w:lang w:eastAsia="fr-FR"/>
        </w:rPr>
        <w:t>Le paradis est-il-pour vous une taverne ?</w:t>
      </w:r>
    </w:p>
    <w:p w14:paraId="5F677C40" w14:textId="77777777" w:rsidR="008B7D69" w:rsidRPr="008B7D69" w:rsidRDefault="008B7D69" w:rsidP="008B7D69">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i/>
          <w:iCs/>
          <w:color w:val="000000"/>
          <w:lang w:eastAsia="fr-FR"/>
        </w:rPr>
        <w:t>'Vous dites que 72 vierges y attendent chaque croyant.</w:t>
      </w:r>
    </w:p>
    <w:p w14:paraId="20169644" w14:textId="77777777" w:rsidR="008B7D69" w:rsidRPr="008B7D69" w:rsidRDefault="008B7D69" w:rsidP="008B7D69">
      <w:pPr>
        <w:spacing w:after="0" w:line="240" w:lineRule="auto"/>
        <w:jc w:val="both"/>
        <w:rPr>
          <w:rFonts w:ascii="Calibri" w:eastAsia="Times New Roman" w:hAnsi="Calibri" w:cs="Calibri"/>
          <w:color w:val="000000"/>
          <w:lang w:eastAsia="fr-FR"/>
        </w:rPr>
      </w:pPr>
      <w:r w:rsidRPr="008B7D69">
        <w:rPr>
          <w:rFonts w:ascii="Calibri" w:eastAsia="Times New Roman" w:hAnsi="Calibri" w:cs="Calibri"/>
          <w:i/>
          <w:iCs/>
          <w:color w:val="000000"/>
          <w:lang w:eastAsia="fr-FR"/>
        </w:rPr>
        <w:t>Ce paradis est-il-pour vous un bordel ?</w:t>
      </w:r>
      <w:r w:rsidRPr="008B7D69">
        <w:rPr>
          <w:rFonts w:ascii="Calibri" w:eastAsia="Times New Roman" w:hAnsi="Calibri" w:cs="Calibri"/>
          <w:color w:val="000000"/>
          <w:lang w:eastAsia="fr-FR"/>
        </w:rPr>
        <w:t> »</w:t>
      </w:r>
    </w:p>
    <w:p w14:paraId="68AA9C93" w14:textId="72BA76F4" w:rsidR="00742138" w:rsidRDefault="00742138" w:rsidP="00DD0949">
      <w:pPr>
        <w:spacing w:after="0" w:line="240" w:lineRule="auto"/>
      </w:pPr>
    </w:p>
    <w:p w14:paraId="7672628D" w14:textId="6ED23CF2" w:rsidR="002B7EA5" w:rsidRDefault="002B7EA5" w:rsidP="002B7EA5">
      <w:pPr>
        <w:pStyle w:val="Titre2"/>
      </w:pPr>
      <w:bookmarkStart w:id="119" w:name="_Toc48156617"/>
      <w:r>
        <w:t>L’association est plus grave que le meurtre</w:t>
      </w:r>
      <w:bookmarkEnd w:id="119"/>
    </w:p>
    <w:p w14:paraId="1278FBE4" w14:textId="21C96975" w:rsidR="002B7EA5" w:rsidRDefault="002B7EA5" w:rsidP="00DD0949">
      <w:pPr>
        <w:spacing w:after="0" w:line="240" w:lineRule="auto"/>
      </w:pPr>
    </w:p>
    <w:p w14:paraId="48A49985" w14:textId="742F8BED" w:rsidR="0044057D" w:rsidRDefault="0044057D" w:rsidP="002B7EA5">
      <w:pPr>
        <w:spacing w:after="0" w:line="240" w:lineRule="auto"/>
        <w:jc w:val="both"/>
        <w:rPr>
          <w:rFonts w:ascii="Calibri" w:hAnsi="Calibri" w:cs="Calibri"/>
          <w:shd w:val="clear" w:color="auto" w:fill="FFFFFF"/>
        </w:rPr>
      </w:pPr>
      <w:r w:rsidRPr="0044057D">
        <w:rPr>
          <w:rFonts w:ascii="Calibri" w:hAnsi="Calibri" w:cs="Calibri"/>
          <w:color w:val="202122"/>
          <w:shd w:val="clear" w:color="auto" w:fill="FFFFFF"/>
        </w:rPr>
        <w:t>L’</w:t>
      </w:r>
      <w:r w:rsidRPr="0044057D">
        <w:rPr>
          <w:rFonts w:ascii="Calibri" w:hAnsi="Calibri" w:cs="Calibri"/>
        </w:rPr>
        <w:t>associationnisme</w:t>
      </w:r>
      <w:r>
        <w:rPr>
          <w:rStyle w:val="Appelnotedebasdep"/>
          <w:rFonts w:ascii="Calibri" w:hAnsi="Calibri" w:cs="Calibri"/>
        </w:rPr>
        <w:footnoteReference w:id="199"/>
      </w:r>
      <w:r>
        <w:rPr>
          <w:rFonts w:ascii="Calibri" w:hAnsi="Calibri" w:cs="Calibri"/>
        </w:rPr>
        <w:t xml:space="preserve"> (ou </w:t>
      </w:r>
      <w:r w:rsidRPr="002B7EA5">
        <w:rPr>
          <w:rFonts w:ascii="Calibri" w:hAnsi="Calibri" w:cs="Calibri"/>
        </w:rPr>
        <w:t>shirk</w:t>
      </w:r>
      <w:r>
        <w:rPr>
          <w:rFonts w:ascii="Calibri" w:hAnsi="Calibri" w:cs="Calibri"/>
        </w:rPr>
        <w:t>)</w:t>
      </w:r>
      <w:r w:rsidRPr="0044057D">
        <w:rPr>
          <w:rFonts w:ascii="Calibri" w:hAnsi="Calibri" w:cs="Calibri"/>
          <w:color w:val="202122"/>
          <w:shd w:val="clear" w:color="auto" w:fill="FFFFFF"/>
        </w:rPr>
        <w:t xml:space="preserve"> est le fait d’associer à </w:t>
      </w:r>
      <w:hyperlink r:id="rId136" w:tooltip="Dieu" w:history="1">
        <w:r w:rsidRPr="0044057D">
          <w:rPr>
            <w:rStyle w:val="Lienhypertexte"/>
            <w:rFonts w:ascii="Calibri" w:hAnsi="Calibri" w:cs="Calibri"/>
            <w:color w:val="0B0080"/>
          </w:rPr>
          <w:t>Dieu</w:t>
        </w:r>
      </w:hyperlink>
      <w:r w:rsidRPr="0044057D">
        <w:rPr>
          <w:rFonts w:ascii="Calibri" w:hAnsi="Calibri" w:cs="Calibri"/>
          <w:color w:val="202122"/>
          <w:shd w:val="clear" w:color="auto" w:fill="FFFFFF"/>
        </w:rPr>
        <w:t> d’autres </w:t>
      </w:r>
      <w:hyperlink r:id="rId137" w:tooltip="divinité" w:history="1">
        <w:r w:rsidRPr="0044057D">
          <w:rPr>
            <w:rStyle w:val="Lienhypertexte"/>
            <w:rFonts w:ascii="Calibri" w:hAnsi="Calibri" w:cs="Calibri"/>
            <w:color w:val="0B0080"/>
          </w:rPr>
          <w:t>divinités</w:t>
        </w:r>
      </w:hyperlink>
      <w:r w:rsidRPr="0044057D">
        <w:rPr>
          <w:rFonts w:ascii="Calibri" w:hAnsi="Calibri" w:cs="Calibri"/>
          <w:color w:val="202122"/>
          <w:shd w:val="clear" w:color="auto" w:fill="FFFFFF"/>
        </w:rPr>
        <w:t>.</w:t>
      </w:r>
      <w:r w:rsidRPr="002B7EA5">
        <w:rPr>
          <w:rFonts w:ascii="Calibri" w:hAnsi="Calibri" w:cs="Calibri"/>
        </w:rPr>
        <w:t xml:space="preserve"> </w:t>
      </w:r>
      <w:r w:rsidR="002B7EA5" w:rsidRPr="002B7EA5">
        <w:rPr>
          <w:rFonts w:ascii="Calibri" w:hAnsi="Calibri" w:cs="Calibri"/>
        </w:rPr>
        <w:t xml:space="preserve">Le shirk, ou chirk en transcription française (de l’arabe « associé »), se réfère, en islam, aux péchés </w:t>
      </w:r>
      <w:r w:rsidR="002B7EA5" w:rsidRPr="0044057D">
        <w:rPr>
          <w:rFonts w:ascii="Calibri" w:hAnsi="Calibri" w:cs="Calibri"/>
          <w:b/>
          <w:bCs/>
        </w:rPr>
        <w:t>consistant à associer d'autres dieux ou d'autres êtres ou divinité à Allah</w:t>
      </w:r>
      <w:r w:rsidR="002B7EA5" w:rsidRPr="002B7EA5">
        <w:rPr>
          <w:rFonts w:ascii="Calibri" w:hAnsi="Calibri" w:cs="Calibri"/>
        </w:rPr>
        <w:t xml:space="preserve">, en leur accordant l'adoration qui ne devrait être due qu'à Allah seul. </w:t>
      </w:r>
      <w:r w:rsidR="002B7EA5" w:rsidRPr="002B7EA5">
        <w:rPr>
          <w:rFonts w:ascii="Calibri" w:hAnsi="Calibri" w:cs="Calibri"/>
          <w:shd w:val="clear" w:color="auto" w:fill="FFFFFF"/>
        </w:rPr>
        <w:t>Ce mot est généralement rendu par les termes « </w:t>
      </w:r>
      <w:hyperlink r:id="rId138" w:tooltip="Idolâtrie" w:history="1">
        <w:r w:rsidR="002B7EA5" w:rsidRPr="002B7EA5">
          <w:rPr>
            <w:rStyle w:val="Lienhypertexte"/>
            <w:rFonts w:ascii="Calibri" w:hAnsi="Calibri" w:cs="Calibri"/>
            <w:color w:val="0B0080"/>
            <w:shd w:val="clear" w:color="auto" w:fill="FFFFFF"/>
          </w:rPr>
          <w:t>idolâtrie</w:t>
        </w:r>
      </w:hyperlink>
      <w:r w:rsidR="002B7EA5" w:rsidRPr="002B7EA5">
        <w:rPr>
          <w:rFonts w:ascii="Calibri" w:hAnsi="Calibri" w:cs="Calibri"/>
          <w:color w:val="202122"/>
          <w:shd w:val="clear" w:color="auto" w:fill="FFFFFF"/>
        </w:rPr>
        <w:t> », « </w:t>
      </w:r>
      <w:hyperlink r:id="rId139" w:tooltip="Polythéisme" w:history="1">
        <w:r w:rsidR="002B7EA5" w:rsidRPr="002B7EA5">
          <w:rPr>
            <w:rStyle w:val="Lienhypertexte"/>
            <w:rFonts w:ascii="Calibri" w:hAnsi="Calibri" w:cs="Calibri"/>
            <w:color w:val="0B0080"/>
            <w:shd w:val="clear" w:color="auto" w:fill="FFFFFF"/>
          </w:rPr>
          <w:t>polythéisme</w:t>
        </w:r>
      </w:hyperlink>
      <w:r w:rsidR="002B7EA5" w:rsidRPr="002B7EA5">
        <w:rPr>
          <w:rFonts w:ascii="Calibri" w:hAnsi="Calibri" w:cs="Calibri"/>
          <w:color w:val="202122"/>
          <w:shd w:val="clear" w:color="auto" w:fill="FFFFFF"/>
        </w:rPr>
        <w:t> </w:t>
      </w:r>
      <w:r w:rsidR="002B7EA5" w:rsidRPr="002B7EA5">
        <w:rPr>
          <w:rFonts w:ascii="Calibri" w:hAnsi="Calibri" w:cs="Calibri"/>
          <w:shd w:val="clear" w:color="auto" w:fill="FFFFFF"/>
        </w:rPr>
        <w:t xml:space="preserve">» ou « association religieuse » en français. </w:t>
      </w:r>
    </w:p>
    <w:p w14:paraId="5D5BB1C3" w14:textId="21BF6C7E" w:rsidR="0044057D" w:rsidRDefault="002B7EA5" w:rsidP="002B7EA5">
      <w:pPr>
        <w:spacing w:after="0" w:line="240" w:lineRule="auto"/>
        <w:jc w:val="both"/>
        <w:rPr>
          <w:rFonts w:ascii="Calibri" w:hAnsi="Calibri" w:cs="Calibri"/>
          <w:shd w:val="clear" w:color="auto" w:fill="FFFFFF"/>
        </w:rPr>
      </w:pPr>
      <w:r w:rsidRPr="0044057D">
        <w:rPr>
          <w:rFonts w:ascii="Calibri" w:hAnsi="Calibri" w:cs="Calibri"/>
          <w:b/>
          <w:bCs/>
          <w:shd w:val="clear" w:color="auto" w:fill="FFFFFF"/>
        </w:rPr>
        <w:t>Il s'agit du seul péché qui, s'il n'est pas suivi d'un repentir terrestre, est impardonnable par Allah</w:t>
      </w:r>
      <w:r w:rsidR="0044057D">
        <w:rPr>
          <w:rStyle w:val="Appelnotedebasdep"/>
          <w:rFonts w:ascii="Calibri" w:hAnsi="Calibri" w:cs="Calibri"/>
          <w:b/>
          <w:bCs/>
          <w:shd w:val="clear" w:color="auto" w:fill="FFFFFF"/>
        </w:rPr>
        <w:footnoteReference w:id="200"/>
      </w:r>
      <w:r w:rsidRPr="002B7EA5">
        <w:rPr>
          <w:rFonts w:ascii="Calibri" w:hAnsi="Calibri" w:cs="Calibri"/>
          <w:shd w:val="clear" w:color="auto" w:fill="FFFFFF"/>
        </w:rPr>
        <w:t xml:space="preserve">. </w:t>
      </w:r>
    </w:p>
    <w:p w14:paraId="46DF82FF" w14:textId="3B65FE18" w:rsidR="002B7EA5" w:rsidRDefault="002B7EA5" w:rsidP="002B7EA5">
      <w:pPr>
        <w:spacing w:after="0" w:line="240" w:lineRule="auto"/>
        <w:jc w:val="both"/>
        <w:rPr>
          <w:rFonts w:ascii="Calibri" w:hAnsi="Calibri" w:cs="Calibri"/>
          <w:shd w:val="clear" w:color="auto" w:fill="FFFFFF"/>
        </w:rPr>
      </w:pPr>
      <w:r w:rsidRPr="002B7EA5">
        <w:rPr>
          <w:rFonts w:ascii="Calibri" w:hAnsi="Calibri" w:cs="Calibri"/>
          <w:shd w:val="clear" w:color="auto" w:fill="FFFFFF"/>
        </w:rPr>
        <w:lastRenderedPageBreak/>
        <w:t>Pratiquer le polythéisme, des sacrifices par exemple est un chirk majeur visible</w:t>
      </w:r>
      <w:r w:rsidR="00302C72">
        <w:rPr>
          <w:rStyle w:val="Appelnotedebasdep"/>
          <w:rFonts w:ascii="Calibri" w:hAnsi="Calibri" w:cs="Calibri"/>
          <w:shd w:val="clear" w:color="auto" w:fill="FFFFFF"/>
        </w:rPr>
        <w:footnoteReference w:id="201"/>
      </w:r>
      <w:r w:rsidRPr="002B7EA5">
        <w:rPr>
          <w:rFonts w:ascii="Calibri" w:hAnsi="Calibri" w:cs="Calibri"/>
          <w:shd w:val="clear" w:color="auto" w:fill="FFFFFF"/>
        </w:rPr>
        <w:t>.</w:t>
      </w:r>
    </w:p>
    <w:p w14:paraId="201017FE" w14:textId="77777777" w:rsidR="00302C72" w:rsidRDefault="00302C72" w:rsidP="00302C72">
      <w:pPr>
        <w:spacing w:after="0" w:line="240" w:lineRule="auto"/>
      </w:pPr>
      <w:r>
        <w:t xml:space="preserve">La punition du </w:t>
      </w:r>
      <w:r w:rsidRPr="002B7EA5">
        <w:rPr>
          <w:rFonts w:ascii="Calibri" w:hAnsi="Calibri" w:cs="Calibri"/>
        </w:rPr>
        <w:t>shirk</w:t>
      </w:r>
      <w:r>
        <w:rPr>
          <w:rFonts w:ascii="Calibri" w:hAnsi="Calibri" w:cs="Calibri"/>
        </w:rPr>
        <w:t xml:space="preserve"> peut aller jusqu’à la peine de mort, selon certaines jurisprudences islamiques.</w:t>
      </w:r>
    </w:p>
    <w:p w14:paraId="1560B77C" w14:textId="40114916" w:rsidR="0044057D" w:rsidRPr="002B7EA5" w:rsidRDefault="0044057D" w:rsidP="002B7EA5">
      <w:pPr>
        <w:spacing w:after="0" w:line="240" w:lineRule="auto"/>
        <w:jc w:val="both"/>
        <w:rPr>
          <w:rFonts w:ascii="Calibri" w:hAnsi="Calibri" w:cs="Calibri"/>
        </w:rPr>
      </w:pPr>
      <w:r w:rsidRPr="0044057D">
        <w:rPr>
          <w:rFonts w:ascii="Calibri" w:hAnsi="Calibri" w:cs="Calibri"/>
        </w:rPr>
        <w:t>Selon les wahhabites</w:t>
      </w:r>
      <w:r w:rsidR="00967EA8">
        <w:rPr>
          <w:rFonts w:ascii="Calibri" w:hAnsi="Calibri" w:cs="Calibri"/>
        </w:rPr>
        <w:t xml:space="preserve"> (leur interprétation du verset </w:t>
      </w:r>
      <w:r w:rsidR="00967EA8">
        <w:t>5.72)</w:t>
      </w:r>
      <w:r w:rsidRPr="0044057D">
        <w:rPr>
          <w:rFonts w:ascii="Calibri" w:hAnsi="Calibri" w:cs="Calibri"/>
        </w:rPr>
        <w:t xml:space="preserve">, leur définition du monothéisme plus stricte que les définitions usuelles conduit à </w:t>
      </w:r>
      <w:r w:rsidRPr="0044057D">
        <w:rPr>
          <w:rFonts w:ascii="Calibri" w:hAnsi="Calibri" w:cs="Calibri"/>
          <w:i/>
          <w:iCs/>
        </w:rPr>
        <w:t>considérer les autres religions monothéistes, juifs, chrétiens, musulmans chiites, et musulmans sunnites barelvi, comme étant polythéistes</w:t>
      </w:r>
      <w:r>
        <w:rPr>
          <w:rStyle w:val="Appelnotedebasdep"/>
          <w:rFonts w:ascii="Calibri" w:hAnsi="Calibri" w:cs="Calibri"/>
          <w:i/>
          <w:iCs/>
        </w:rPr>
        <w:footnoteReference w:id="202"/>
      </w:r>
      <w:r w:rsidRPr="0044057D">
        <w:rPr>
          <w:rFonts w:ascii="Calibri" w:hAnsi="Calibri" w:cs="Calibri"/>
        </w:rPr>
        <w:t>.</w:t>
      </w:r>
    </w:p>
    <w:p w14:paraId="0404D686" w14:textId="77777777" w:rsidR="00967EA8" w:rsidRDefault="00967EA8" w:rsidP="00DD0949">
      <w:pPr>
        <w:spacing w:after="0" w:line="240" w:lineRule="auto"/>
      </w:pPr>
    </w:p>
    <w:p w14:paraId="05E98BD3" w14:textId="24325250" w:rsidR="002B7EA5" w:rsidRDefault="002B7EA5" w:rsidP="002B7EA5">
      <w:pPr>
        <w:spacing w:after="0" w:line="240" w:lineRule="auto"/>
        <w:jc w:val="both"/>
      </w:pPr>
      <w:r w:rsidRPr="002B7EA5">
        <w:t xml:space="preserve">2.217. - Ils t'interrogent sur le fait de faire la guerre pendant les mois sacrés. - Dis : “Y combattre est un péché grave, mais </w:t>
      </w:r>
      <w:r w:rsidRPr="002B7EA5">
        <w:rPr>
          <w:b/>
          <w:bCs/>
        </w:rPr>
        <w:t>plus grave encore auprès d'Allah est de faire obstacle au sentier d'Allah</w:t>
      </w:r>
      <w:r w:rsidRPr="002B7EA5">
        <w:t xml:space="preserve">, d'être impie envers Celui-ci et la Mosquée sacrée, et d'expulser de là ses habitants. </w:t>
      </w:r>
      <w:r w:rsidRPr="002B7EA5">
        <w:rPr>
          <w:b/>
          <w:bCs/>
        </w:rPr>
        <w:t>L'association est plus grave que le meurtre</w:t>
      </w:r>
      <w:r w:rsidRPr="002B7EA5">
        <w:t xml:space="preserve">.” Or, ils ne cesseront de vous combattre jusqu'à, s'ils peuvent, vous détourner de votre religion. Et </w:t>
      </w:r>
      <w:r w:rsidRPr="00D81117">
        <w:rPr>
          <w:b/>
          <w:bCs/>
        </w:rPr>
        <w:t>ceux parmi vous qui adjureront leur religion et mourront infidèles, vaines seront pour eux leurs actions dans la vie immédiate et la vie future. Voilà les gens du Feu : ils y demeureront éternellement</w:t>
      </w:r>
      <w:r w:rsidRPr="002B7EA5">
        <w:t>.</w:t>
      </w:r>
    </w:p>
    <w:p w14:paraId="2E8AFF65" w14:textId="77777777" w:rsidR="00967EA8" w:rsidRDefault="00967EA8" w:rsidP="00967EA8">
      <w:pPr>
        <w:spacing w:after="0" w:line="240" w:lineRule="auto"/>
        <w:jc w:val="both"/>
      </w:pPr>
      <w:r>
        <w:t xml:space="preserve">4.48. Certes Dieu ne pardonne pas qu'on Lui donne quelqu'associé. A part cela, Il pardonne à qui Il veut. </w:t>
      </w:r>
      <w:r w:rsidRPr="00967EA8">
        <w:rPr>
          <w:b/>
          <w:bCs/>
        </w:rPr>
        <w:t>Mais quiconque donne à Dieu quelqu'associé commet un énorme péché</w:t>
      </w:r>
      <w:r>
        <w:t xml:space="preserve">. </w:t>
      </w:r>
    </w:p>
    <w:p w14:paraId="25748A07" w14:textId="77777777" w:rsidR="00967EA8" w:rsidRDefault="00967EA8" w:rsidP="00967EA8">
      <w:pPr>
        <w:spacing w:after="0" w:line="240" w:lineRule="auto"/>
        <w:jc w:val="both"/>
      </w:pPr>
      <w:r>
        <w:t xml:space="preserve">5.72. Ce sont, certes, </w:t>
      </w:r>
      <w:r w:rsidRPr="00967EA8">
        <w:rPr>
          <w:b/>
          <w:bCs/>
        </w:rPr>
        <w:t>des mécréants ceux qui disent : "En vérité, Dieu c'est le Messie, fils de Marie." Alors que le Messie a dit : "Ô enfants d'Israël, adorez Dieu, mon Seigneur et votre Seigneur". Quiconque associe à Dieu (d'autres divinités) Dieu lui interdit le Paradis; et son refuge sera le Feu.</w:t>
      </w:r>
      <w:r>
        <w:t xml:space="preserve"> Et pour les injustes, pas de secoureurs ! </w:t>
      </w:r>
    </w:p>
    <w:p w14:paraId="02DFFB33" w14:textId="77777777" w:rsidR="00967EA8" w:rsidRDefault="00967EA8" w:rsidP="00967EA8">
      <w:pPr>
        <w:spacing w:after="0" w:line="240" w:lineRule="auto"/>
        <w:jc w:val="both"/>
      </w:pPr>
      <w:r>
        <w:t xml:space="preserve">6.151. Dis : "Venez, je vais réciter ce que </w:t>
      </w:r>
      <w:r w:rsidRPr="00967EA8">
        <w:rPr>
          <w:b/>
          <w:bCs/>
        </w:rPr>
        <w:t>votre Seigneur vous a interdit : ne Lui associez rien</w:t>
      </w:r>
      <w:r>
        <w:t xml:space="preserve">; et soyez bienfaisants envers vos père et mère. Ne tuez pas vos enfants pour cause de pauvreté. Nous vous nourrissons tout comme eux. N'approchez pas des turpitudes ouvertement, ou en cachette. Ne tuez qu'en toute justice la vie que Dieu a fait sacrée. Voilà ce qu'[Dieu] vous a recommandé de faire; peut-être comprendrez-vous. </w:t>
      </w:r>
    </w:p>
    <w:p w14:paraId="3CD8D589" w14:textId="3330116D" w:rsidR="00302C72" w:rsidRDefault="00302C72" w:rsidP="00967EA8">
      <w:pPr>
        <w:spacing w:after="0" w:line="240" w:lineRule="auto"/>
        <w:jc w:val="both"/>
      </w:pPr>
      <w:r w:rsidRPr="00302C72">
        <w:t xml:space="preserve">31.13. Et lorsque Luqman dit à son fils tout en l'exhortant: ‹Ô mon fils, </w:t>
      </w:r>
      <w:r w:rsidRPr="00302C72">
        <w:rPr>
          <w:b/>
          <w:bCs/>
        </w:rPr>
        <w:t>ne donne pas d'associé à Allah, car l'association à [Allah] est vraiment une injustice énorme</w:t>
      </w:r>
      <w:r>
        <w:t xml:space="preserve"> [</w:t>
      </w:r>
      <w:r w:rsidRPr="00967EA8">
        <w:rPr>
          <w:b/>
          <w:bCs/>
        </w:rPr>
        <w:t>iniquité énorme</w:t>
      </w:r>
      <w:r>
        <w:t>]</w:t>
      </w:r>
      <w:r w:rsidRPr="00302C72">
        <w:t>›.</w:t>
      </w:r>
    </w:p>
    <w:p w14:paraId="398C8FF8" w14:textId="4073CA51" w:rsidR="00967EA8" w:rsidRDefault="00967EA8" w:rsidP="00967EA8">
      <w:pPr>
        <w:spacing w:after="0" w:line="240" w:lineRule="auto"/>
        <w:jc w:val="both"/>
      </w:pPr>
      <w:r>
        <w:t>39.65. En effet, il t'a été révélé, ainsi qu'à ceux qui t'ont précédé : "</w:t>
      </w:r>
      <w:r w:rsidRPr="00967EA8">
        <w:rPr>
          <w:b/>
          <w:bCs/>
        </w:rPr>
        <w:t>Si tu donnes des associés à Dieu, ton œuvre sera certes vaine; et tu seras très certainement du nombre des perdants</w:t>
      </w:r>
      <w:r>
        <w:rPr>
          <w:rStyle w:val="Appelnotedebasdep"/>
          <w:b/>
          <w:bCs/>
        </w:rPr>
        <w:footnoteReference w:id="203"/>
      </w:r>
      <w:r>
        <w:t>.</w:t>
      </w:r>
    </w:p>
    <w:p w14:paraId="30B0EFFA" w14:textId="77777777" w:rsidR="008B55AE" w:rsidRDefault="008B55AE" w:rsidP="008B55AE">
      <w:pPr>
        <w:spacing w:after="0" w:line="240" w:lineRule="auto"/>
        <w:jc w:val="both"/>
      </w:pPr>
      <w:r>
        <w:t xml:space="preserve">71.24. </w:t>
      </w:r>
      <w:r w:rsidRPr="008B55AE">
        <w:rPr>
          <w:b/>
          <w:bCs/>
        </w:rPr>
        <w:t>Elles [les idoles] ont déjà égaré plusieurs. Ne fais (Seigneur) croître les injustes qu'en égarement</w:t>
      </w:r>
      <w:r>
        <w:t>.</w:t>
      </w:r>
    </w:p>
    <w:p w14:paraId="35256410" w14:textId="0EF30C6F" w:rsidR="008B55AE" w:rsidRDefault="008B55AE" w:rsidP="008B55AE">
      <w:pPr>
        <w:spacing w:after="0" w:line="240" w:lineRule="auto"/>
        <w:jc w:val="both"/>
      </w:pPr>
      <w:r>
        <w:t xml:space="preserve">71.25. </w:t>
      </w:r>
      <w:r w:rsidRPr="008B55AE">
        <w:rPr>
          <w:b/>
          <w:bCs/>
        </w:rPr>
        <w:t>A cause de leurs fautes, ils ont été noyés, puis on les a fait entrer au Feu</w:t>
      </w:r>
      <w:r>
        <w:t>, et ils n'ont pas trouvé en dehors d'Allah, de secoureurs›.</w:t>
      </w:r>
    </w:p>
    <w:p w14:paraId="17921659" w14:textId="2C6FD232" w:rsidR="002B7EA5" w:rsidRDefault="002B7EA5" w:rsidP="00DD0949">
      <w:pPr>
        <w:spacing w:after="0" w:line="240" w:lineRule="auto"/>
      </w:pPr>
    </w:p>
    <w:p w14:paraId="58DF8B86" w14:textId="55920236" w:rsidR="00736CBE" w:rsidRDefault="00736CBE" w:rsidP="00736CBE">
      <w:pPr>
        <w:pStyle w:val="Titre2"/>
      </w:pPr>
      <w:bookmarkStart w:id="120" w:name="_Toc48156618"/>
      <w:r>
        <w:t>Ne pas chercher la paix, quand vous êtes le plus fort</w:t>
      </w:r>
      <w:bookmarkEnd w:id="120"/>
    </w:p>
    <w:p w14:paraId="61406575" w14:textId="5D6BA755" w:rsidR="00736CBE" w:rsidRDefault="00736CBE" w:rsidP="00DD0949">
      <w:pPr>
        <w:spacing w:after="0" w:line="240" w:lineRule="auto"/>
      </w:pPr>
    </w:p>
    <w:p w14:paraId="24F98E41" w14:textId="3F2A0B5D" w:rsidR="00736CBE" w:rsidRDefault="00736CBE" w:rsidP="00736CBE">
      <w:pPr>
        <w:spacing w:after="0" w:line="240" w:lineRule="auto"/>
        <w:jc w:val="both"/>
        <w:rPr>
          <w:rFonts w:cstheme="minorHAnsi"/>
          <w:color w:val="1D2129"/>
          <w:shd w:val="clear" w:color="auto" w:fill="FFFFFF"/>
        </w:rPr>
      </w:pPr>
      <w:r w:rsidRPr="001B2DEE">
        <w:rPr>
          <w:rFonts w:cstheme="minorHAnsi"/>
          <w:color w:val="1D2129"/>
          <w:shd w:val="clear" w:color="auto" w:fill="FFFFFF"/>
        </w:rPr>
        <w:t xml:space="preserve">47.35. </w:t>
      </w:r>
      <w:r w:rsidRPr="00191986">
        <w:rPr>
          <w:rFonts w:cstheme="minorHAnsi"/>
          <w:b/>
          <w:bCs/>
          <w:color w:val="1D2129"/>
          <w:shd w:val="clear" w:color="auto" w:fill="FFFFFF"/>
        </w:rPr>
        <w:t>Ne faiblissez donc pas et n’appelez pas à la paix alors que vous êtes les plus hauts</w:t>
      </w:r>
      <w:r w:rsidRPr="001B2DEE">
        <w:rPr>
          <w:rFonts w:cstheme="minorHAnsi"/>
          <w:color w:val="1D2129"/>
          <w:shd w:val="clear" w:color="auto" w:fill="FFFFFF"/>
        </w:rPr>
        <w:t>, Allah est avec vous et Il ne vous frustrera jamais (du mérite) de vos œuvres.</w:t>
      </w:r>
    </w:p>
    <w:p w14:paraId="4B02D104" w14:textId="46196550" w:rsidR="00C049E8" w:rsidRDefault="00C049E8" w:rsidP="00736CBE">
      <w:pPr>
        <w:spacing w:after="0" w:line="240" w:lineRule="auto"/>
        <w:jc w:val="both"/>
        <w:rPr>
          <w:rFonts w:cstheme="minorHAnsi"/>
          <w:color w:val="1D2129"/>
          <w:shd w:val="clear" w:color="auto" w:fill="FFFFFF"/>
        </w:rPr>
      </w:pPr>
    </w:p>
    <w:p w14:paraId="564EB12B" w14:textId="77777777" w:rsidR="00C049E8" w:rsidRDefault="00C049E8" w:rsidP="00C049E8">
      <w:pPr>
        <w:spacing w:after="0" w:line="240" w:lineRule="auto"/>
        <w:jc w:val="both"/>
      </w:pPr>
      <w:r>
        <w:t>Traduction de Savary :</w:t>
      </w:r>
    </w:p>
    <w:p w14:paraId="23EFA9EC" w14:textId="77777777" w:rsidR="00C049E8" w:rsidRDefault="00C049E8" w:rsidP="00C049E8">
      <w:pPr>
        <w:spacing w:after="0" w:line="240" w:lineRule="auto"/>
        <w:jc w:val="both"/>
      </w:pPr>
      <w:r w:rsidRPr="003C20CE">
        <w:rPr>
          <w:b/>
          <w:bCs/>
        </w:rPr>
        <w:t>Ne montrez point de lâcheté. N’offrez point la paix. Vous êtes supérieurs à vos ennemis</w:t>
      </w:r>
      <w:r w:rsidRPr="003C20CE">
        <w:t>. Dieu est avec vous ; il secondera vos efforts.</w:t>
      </w:r>
    </w:p>
    <w:p w14:paraId="5F44C1BB" w14:textId="77777777" w:rsidR="00736CBE" w:rsidRDefault="00736CBE" w:rsidP="00DD0949">
      <w:pPr>
        <w:spacing w:after="0" w:line="240" w:lineRule="auto"/>
      </w:pPr>
    </w:p>
    <w:p w14:paraId="7405A6D6" w14:textId="2D02238B" w:rsidR="00C051E4" w:rsidRDefault="00C051E4" w:rsidP="00C051E4">
      <w:pPr>
        <w:pStyle w:val="Titre2"/>
      </w:pPr>
      <w:bookmarkStart w:id="121" w:name="_Toc48156619"/>
      <w:r>
        <w:t>La novlangue islamique ou l’inversion du sens des mots</w:t>
      </w:r>
      <w:bookmarkEnd w:id="121"/>
    </w:p>
    <w:p w14:paraId="477B6B06" w14:textId="461A512E" w:rsidR="00C051E4" w:rsidRDefault="00C051E4" w:rsidP="00DD0949">
      <w:pPr>
        <w:spacing w:after="0" w:line="240" w:lineRule="auto"/>
      </w:pPr>
    </w:p>
    <w:p w14:paraId="7AA928B3" w14:textId="76EB4135" w:rsidR="00C051E4" w:rsidRDefault="00C051E4" w:rsidP="00DD0949">
      <w:pPr>
        <w:spacing w:after="0" w:line="240" w:lineRule="auto"/>
      </w:pPr>
      <w:r>
        <w:t>Pour Mahomet, un « injuste » est celui qui ne veut pas se convertir à l’islam</w:t>
      </w:r>
      <w:r w:rsidR="00F14DC9">
        <w:t xml:space="preserve"> ou qui associe des divinités à Allah</w:t>
      </w:r>
      <w:r>
        <w:t>.</w:t>
      </w:r>
    </w:p>
    <w:p w14:paraId="6737BD63" w14:textId="194D5565" w:rsidR="00C051E4" w:rsidRDefault="00C051E4" w:rsidP="00DD0949">
      <w:pPr>
        <w:spacing w:after="0" w:line="240" w:lineRule="auto"/>
      </w:pPr>
      <w:r>
        <w:t>La miséricorde</w:t>
      </w:r>
      <w:r w:rsidR="004F390C">
        <w:rPr>
          <w:rStyle w:val="Appelnotedebasdep"/>
        </w:rPr>
        <w:footnoteReference w:id="204"/>
      </w:r>
      <w:r>
        <w:t xml:space="preserve"> peut avoir une signification différente pour un chrétien et un musulman.</w:t>
      </w:r>
    </w:p>
    <w:p w14:paraId="4CA88580" w14:textId="705F219D" w:rsidR="00645329" w:rsidRDefault="00645329" w:rsidP="00645329">
      <w:pPr>
        <w:spacing w:after="0" w:line="240" w:lineRule="auto"/>
        <w:jc w:val="both"/>
      </w:pPr>
      <w:r>
        <w:lastRenderedPageBreak/>
        <w:t>Dans une vision musulmane, la miséricorde (au travers d’un rapport de force), c’est la faveur ou grâce qu’accorde une personne puissante à une personne qui lui soumise, en l’exemptant de l’application d’une peine. Alors que pour un chrétien, cela sera par exemple, la sensibilité au malheur d'autrui, la commisération, la compassion, la pitié, la pitié par laquelle on pardonne au coupable.</w:t>
      </w:r>
    </w:p>
    <w:p w14:paraId="4C0C48D1" w14:textId="22FF59B5" w:rsidR="00C051E4" w:rsidRDefault="00C051E4" w:rsidP="00DD0949">
      <w:pPr>
        <w:spacing w:after="0" w:line="240" w:lineRule="auto"/>
      </w:pPr>
      <w:bookmarkStart w:id="122" w:name="_Hlk47955317"/>
      <w:r>
        <w:t>Un musulman peut très bien déclarer, par exemple, « </w:t>
      </w:r>
      <w:r w:rsidRPr="00881C7B">
        <w:rPr>
          <w:i/>
          <w:iCs/>
        </w:rPr>
        <w:t>Par miséricorde pour les croyants, j’ai tué cet apostat, cet athée, e mécréant, afin qu’il ne contamine</w:t>
      </w:r>
      <w:r w:rsidR="00645329">
        <w:rPr>
          <w:i/>
          <w:iCs/>
        </w:rPr>
        <w:t xml:space="preserve"> / corrompt</w:t>
      </w:r>
      <w:r w:rsidRPr="00881C7B">
        <w:rPr>
          <w:i/>
          <w:iCs/>
        </w:rPr>
        <w:t xml:space="preserve"> pas les croyants</w:t>
      </w:r>
      <w:r>
        <w:t> ».</w:t>
      </w:r>
    </w:p>
    <w:p w14:paraId="5157CDB8" w14:textId="1649A2D3" w:rsidR="00881C7B" w:rsidRDefault="00881C7B" w:rsidP="00DD0949">
      <w:pPr>
        <w:spacing w:after="0" w:line="240" w:lineRule="auto"/>
      </w:pPr>
      <w:r>
        <w:t xml:space="preserve">Le </w:t>
      </w:r>
      <w:r w:rsidRPr="00881C7B">
        <w:rPr>
          <w:i/>
          <w:iCs/>
        </w:rPr>
        <w:t>miséricordieux</w:t>
      </w:r>
      <w:r>
        <w:t xml:space="preserve"> peut désigner Allah</w:t>
      </w:r>
      <w:r w:rsidR="004F390C">
        <w:t xml:space="preserve"> (qui ne l’est</w:t>
      </w:r>
      <w:r w:rsidR="00F14DC9">
        <w:t xml:space="preserve"> pourtant</w:t>
      </w:r>
      <w:r w:rsidR="004F390C">
        <w:t xml:space="preserve"> pas toujours)</w:t>
      </w:r>
      <w:r>
        <w:t>.</w:t>
      </w:r>
    </w:p>
    <w:bookmarkEnd w:id="122"/>
    <w:p w14:paraId="4173BFCB" w14:textId="6329E84C" w:rsidR="00C051E4" w:rsidRDefault="00C051E4" w:rsidP="00DD0949">
      <w:pPr>
        <w:spacing w:after="0" w:line="240" w:lineRule="auto"/>
      </w:pPr>
    </w:p>
    <w:p w14:paraId="0C8DE0EB" w14:textId="4ADCDEC1" w:rsidR="00881C7B" w:rsidRDefault="00881C7B" w:rsidP="00DD0949">
      <w:pPr>
        <w:spacing w:after="0" w:line="240" w:lineRule="auto"/>
      </w:pPr>
      <w:r>
        <w:t>Voir :</w:t>
      </w:r>
      <w:r w:rsidR="00F81E54">
        <w:t xml:space="preserve"> a)</w:t>
      </w:r>
      <w:r>
        <w:t xml:space="preserve"> </w:t>
      </w:r>
      <w:r w:rsidR="00F81E54" w:rsidRPr="00F81E54">
        <w:rPr>
          <w:i/>
          <w:iCs/>
        </w:rPr>
        <w:t>The Cultural Atlas of Islam</w:t>
      </w:r>
      <w:r w:rsidR="00F81E54" w:rsidRPr="00F81E54">
        <w:t>, de I.H.Azad Faruqi, Isma'il R. Al Faruqi, Macmillan USA, First Edition, 1986, 750 pages.</w:t>
      </w:r>
    </w:p>
    <w:p w14:paraId="2E5A8496" w14:textId="165A69DB" w:rsidR="00F81E54" w:rsidRPr="003812A5" w:rsidRDefault="00F81E54" w:rsidP="00DD0949">
      <w:pPr>
        <w:spacing w:after="0" w:line="240" w:lineRule="auto"/>
        <w:rPr>
          <w:lang w:val="en-GB"/>
        </w:rPr>
      </w:pPr>
      <w:r w:rsidRPr="00F81E54">
        <w:rPr>
          <w:lang w:val="en-GB"/>
        </w:rPr>
        <w:t xml:space="preserve">b) </w:t>
      </w:r>
      <w:r w:rsidRPr="00F81E54">
        <w:rPr>
          <w:i/>
          <w:iCs/>
          <w:lang w:val="en-GB"/>
        </w:rPr>
        <w:t>The Encyclopedia of Islam</w:t>
      </w:r>
      <w:r w:rsidRPr="00F81E54">
        <w:rPr>
          <w:lang w:val="en-GB"/>
        </w:rPr>
        <w:t xml:space="preserve"> (Three vol.), Gudrun Krämer, Denis Matringe, John Nawas, Everett Rowson, Ed. </w:t>
      </w:r>
      <w:r w:rsidRPr="003812A5">
        <w:rPr>
          <w:lang w:val="en-GB"/>
        </w:rPr>
        <w:t>Brill, 2009.</w:t>
      </w:r>
    </w:p>
    <w:p w14:paraId="259BC4EF" w14:textId="4122B91D" w:rsidR="00F81E54" w:rsidRDefault="00B7274E" w:rsidP="00DD0949">
      <w:pPr>
        <w:spacing w:after="0" w:line="240" w:lineRule="auto"/>
      </w:pPr>
      <w:r w:rsidRPr="00B7274E">
        <w:rPr>
          <w:lang w:val="en-GB"/>
        </w:rPr>
        <w:t xml:space="preserve">c) </w:t>
      </w:r>
      <w:r w:rsidRPr="00B7274E">
        <w:rPr>
          <w:i/>
          <w:iCs/>
          <w:lang w:val="en-GB"/>
        </w:rPr>
        <w:t>The New Encyclopedia of Islam</w:t>
      </w:r>
      <w:r w:rsidRPr="00B7274E">
        <w:rPr>
          <w:lang w:val="en-GB"/>
        </w:rPr>
        <w:t xml:space="preserve">, Cyril Glasse, Ed. </w:t>
      </w:r>
      <w:r w:rsidRPr="00B7274E">
        <w:t>AltaMira Press,U.S., 2001, 582 pages.</w:t>
      </w:r>
    </w:p>
    <w:p w14:paraId="1EBC7837" w14:textId="39517EA2" w:rsidR="00967EA8" w:rsidRDefault="00967EA8" w:rsidP="00DD0949">
      <w:pPr>
        <w:spacing w:after="0" w:line="240" w:lineRule="auto"/>
      </w:pPr>
    </w:p>
    <w:p w14:paraId="0673E160" w14:textId="07483E6C" w:rsidR="00521A38" w:rsidRDefault="00521A38" w:rsidP="00521A38">
      <w:pPr>
        <w:pStyle w:val="Titre2"/>
      </w:pPr>
      <w:bookmarkStart w:id="123" w:name="_Toc48156620"/>
      <w:r>
        <w:t>Divers (Allah</w:t>
      </w:r>
      <w:r w:rsidR="000B7227">
        <w:t xml:space="preserve"> est</w:t>
      </w:r>
      <w:r>
        <w:t xml:space="preserve"> le rusé</w:t>
      </w:r>
      <w:r w:rsidR="000B7227">
        <w:t>, le trompeur</w:t>
      </w:r>
      <w:r>
        <w:t xml:space="preserve"> …).</w:t>
      </w:r>
      <w:bookmarkEnd w:id="123"/>
    </w:p>
    <w:p w14:paraId="75ACFC9B" w14:textId="409D9D54" w:rsidR="00521A38" w:rsidRDefault="00521A38" w:rsidP="00DD0949">
      <w:pPr>
        <w:spacing w:after="0" w:line="240" w:lineRule="auto"/>
      </w:pPr>
    </w:p>
    <w:p w14:paraId="79A98963" w14:textId="18B248E4" w:rsidR="00521A38" w:rsidRDefault="00521A38" w:rsidP="00521A38">
      <w:pPr>
        <w:spacing w:after="0" w:line="240" w:lineRule="auto"/>
        <w:jc w:val="both"/>
      </w:pPr>
      <w:r w:rsidRPr="00521A38">
        <w:t xml:space="preserve">Le Coran présente Allah comme un rusé, un comploteur, un stratège, un trompeur … </w:t>
      </w:r>
      <w:r w:rsidR="002C0FB2">
        <w:t xml:space="preserve"> _ </w:t>
      </w:r>
      <w:r w:rsidRPr="00521A38">
        <w:t>voir, par exemple, les versets 3.54, 7.99, 7.182-183, 8.30, 10.21, 13.42, 68.44-45...</w:t>
      </w:r>
      <w:r>
        <w:t>, présentés dans</w:t>
      </w:r>
      <w:r w:rsidRPr="00521A38">
        <w:t xml:space="preserve"> paragraphe</w:t>
      </w:r>
      <w:r>
        <w:t>,</w:t>
      </w:r>
      <w:r w:rsidRPr="00521A38">
        <w:t xml:space="preserve"> ci-avant</w:t>
      </w:r>
      <w:r>
        <w:t>, « </w:t>
      </w:r>
      <w:r w:rsidRPr="00521A38">
        <w:rPr>
          <w:i/>
          <w:iCs/>
        </w:rPr>
        <w:t>Allah est rusé, est un comploteur, un stratège, un trompeur …</w:t>
      </w:r>
      <w:r>
        <w:t> », dans ce document</w:t>
      </w:r>
      <w:r w:rsidRPr="00521A38">
        <w:t>.</w:t>
      </w:r>
    </w:p>
    <w:p w14:paraId="252C2D48" w14:textId="77777777" w:rsidR="00521A38" w:rsidRDefault="00521A38" w:rsidP="00DD0949">
      <w:pPr>
        <w:spacing w:after="0" w:line="240" w:lineRule="auto"/>
      </w:pPr>
    </w:p>
    <w:p w14:paraId="18923D8A" w14:textId="22145AED" w:rsidR="00BD1810" w:rsidRDefault="00BD1810" w:rsidP="00BD1810">
      <w:pPr>
        <w:pStyle w:val="Titre1"/>
      </w:pPr>
      <w:bookmarkStart w:id="124" w:name="_Toc48156621"/>
      <w:r>
        <w:t>L’existence de musulmans exceptionnels ne signifie</w:t>
      </w:r>
      <w:r w:rsidR="00400E6D">
        <w:t xml:space="preserve"> nullement</w:t>
      </w:r>
      <w:r>
        <w:t xml:space="preserve"> que leur religion est bonne</w:t>
      </w:r>
      <w:bookmarkEnd w:id="124"/>
    </w:p>
    <w:p w14:paraId="2F125985" w14:textId="77777777" w:rsidR="00BD1810" w:rsidRDefault="00BD1810" w:rsidP="004E730A">
      <w:pPr>
        <w:spacing w:after="0" w:line="240" w:lineRule="auto"/>
        <w:jc w:val="both"/>
      </w:pPr>
    </w:p>
    <w:p w14:paraId="1FB96253" w14:textId="18CE10AB" w:rsidR="00BD1810" w:rsidRDefault="00BD1810" w:rsidP="004E730A">
      <w:pPr>
        <w:spacing w:after="0" w:line="240" w:lineRule="auto"/>
        <w:jc w:val="both"/>
      </w:pPr>
      <w:r>
        <w:t>Il y a bien sûr des musulmans biens ou exceptionnels, droits moralement, tolérants, ouvertes d’esprits</w:t>
      </w:r>
      <w:r>
        <w:rPr>
          <w:rStyle w:val="Appelnotedebasdep"/>
        </w:rPr>
        <w:footnoteReference w:id="205"/>
      </w:r>
      <w:r>
        <w:t>, non sectaires, non dogmatiques, courageux. Et il y a eu des justes parmi les nations</w:t>
      </w:r>
      <w:r w:rsidR="004E730A">
        <w:rPr>
          <w:rStyle w:val="Appelnotedebasdep"/>
        </w:rPr>
        <w:footnoteReference w:id="206"/>
      </w:r>
      <w:r>
        <w:t xml:space="preserve"> (voir ci-dessous).</w:t>
      </w:r>
    </w:p>
    <w:p w14:paraId="6E7F5F18" w14:textId="77777777" w:rsidR="004E730A" w:rsidRDefault="004E730A" w:rsidP="004E730A">
      <w:pPr>
        <w:spacing w:after="0" w:line="240" w:lineRule="auto"/>
        <w:jc w:val="both"/>
      </w:pPr>
    </w:p>
    <w:p w14:paraId="37AC488A" w14:textId="7CA54B8D" w:rsidR="00BD1810" w:rsidRDefault="00BD1810" w:rsidP="004E730A">
      <w:pPr>
        <w:spacing w:after="0" w:line="240" w:lineRule="auto"/>
        <w:jc w:val="both"/>
      </w:pPr>
      <w:r>
        <w:t>Mais je reste persuadé qu’ils sont nettement « meilleurs » que leur religion et leur prophète (qu’ils ont</w:t>
      </w:r>
      <w:r w:rsidR="004E730A">
        <w:t xml:space="preserve"> bien</w:t>
      </w:r>
      <w:r>
        <w:t xml:space="preserve"> plus de qualités morales que Mahomet</w:t>
      </w:r>
      <w:r w:rsidR="004E730A">
        <w:t>, le prophète qu’ils ont idéalisé</w:t>
      </w:r>
      <w:r>
        <w:t>).</w:t>
      </w:r>
    </w:p>
    <w:p w14:paraId="6C50558F" w14:textId="1A13BECF" w:rsidR="007C5D2E" w:rsidRDefault="007C5D2E" w:rsidP="004E730A">
      <w:pPr>
        <w:spacing w:after="0" w:line="240" w:lineRule="auto"/>
        <w:jc w:val="both"/>
      </w:pPr>
      <w:r>
        <w:t>Je peux comprendre que des musulmans puissent préférer l’islam, une religion qui leur semble plus offensive, moins naïve, que le christianisme, qui leur semblera peut-être, a contrario, fade.</w:t>
      </w:r>
    </w:p>
    <w:p w14:paraId="2DEB7A37" w14:textId="2FC00428" w:rsidR="00BD1810" w:rsidRDefault="00BD1810" w:rsidP="00DD0949">
      <w:pPr>
        <w:spacing w:after="0" w:line="240" w:lineRule="auto"/>
      </w:pPr>
    </w:p>
    <w:p w14:paraId="746C34EA" w14:textId="56B6BDBC" w:rsidR="00F569C3" w:rsidRDefault="00F569C3" w:rsidP="00F569C3">
      <w:pPr>
        <w:spacing w:after="0" w:line="240" w:lineRule="auto"/>
        <w:jc w:val="both"/>
      </w:pPr>
      <w:r>
        <w:t xml:space="preserve">Pour faire une comparaison osée avec les nazis, des membres du parti nazi ont sauvé : 1) des Chinois, comme </w:t>
      </w:r>
      <w:r w:rsidRPr="00F569C3">
        <w:t>John Rabe</w:t>
      </w:r>
      <w:r>
        <w:rPr>
          <w:rStyle w:val="Appelnotedebasdep"/>
        </w:rPr>
        <w:footnoteReference w:id="207"/>
      </w:r>
      <w:r>
        <w:t xml:space="preserve"> (homme d’affaire)</w:t>
      </w:r>
      <w:r w:rsidRPr="00F569C3">
        <w:t xml:space="preserve">, le </w:t>
      </w:r>
      <w:r>
        <w:t>« </w:t>
      </w:r>
      <w:r w:rsidRPr="00F569C3">
        <w:t>juste de Nankin</w:t>
      </w:r>
      <w:r>
        <w:t xml:space="preserve"> », 2) des Juifs, comme </w:t>
      </w:r>
      <w:r w:rsidRPr="00F569C3">
        <w:t>Oskar Schindler</w:t>
      </w:r>
      <w:r>
        <w:rPr>
          <w:rStyle w:val="Appelnotedebasdep"/>
        </w:rPr>
        <w:footnoteReference w:id="208"/>
      </w:r>
      <w:r>
        <w:t xml:space="preserve"> (industriel). Mais cela ne veut pas dire que leurs actes étaient conseillés ou soutenus par le Parti Nazi.</w:t>
      </w:r>
    </w:p>
    <w:p w14:paraId="1223AEFA" w14:textId="7DFC7665" w:rsidR="004E730A" w:rsidRDefault="004E730A" w:rsidP="00DD0949">
      <w:pPr>
        <w:spacing w:after="0" w:line="240" w:lineRule="auto"/>
      </w:pPr>
    </w:p>
    <w:p w14:paraId="59570F21" w14:textId="71846116" w:rsidR="004E730A" w:rsidRDefault="004E730A" w:rsidP="004E730A">
      <w:pPr>
        <w:spacing w:after="0" w:line="240" w:lineRule="auto"/>
        <w:jc w:val="center"/>
      </w:pPr>
      <w:r w:rsidRPr="004E730A">
        <w:rPr>
          <w:noProof/>
        </w:rPr>
        <w:lastRenderedPageBreak/>
        <w:drawing>
          <wp:inline distT="0" distB="0" distL="0" distR="0" wp14:anchorId="078454F8" wp14:editId="76A840A6">
            <wp:extent cx="5191125" cy="343142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97607" cy="3435714"/>
                    </a:xfrm>
                    <a:prstGeom prst="rect">
                      <a:avLst/>
                    </a:prstGeom>
                    <a:noFill/>
                    <a:ln>
                      <a:noFill/>
                    </a:ln>
                  </pic:spPr>
                </pic:pic>
              </a:graphicData>
            </a:graphic>
          </wp:inline>
        </w:drawing>
      </w:r>
    </w:p>
    <w:p w14:paraId="7E8D782F" w14:textId="3D62C9DF" w:rsidR="004E730A" w:rsidRDefault="004E730A" w:rsidP="004E730A">
      <w:pPr>
        <w:spacing w:after="0" w:line="240" w:lineRule="auto"/>
        <w:jc w:val="center"/>
      </w:pPr>
      <w:r w:rsidRPr="004E730A">
        <w:t xml:space="preserve">Après avoir sauvé plusieurs familles juives de la déportation, </w:t>
      </w:r>
      <w:r w:rsidRPr="004E730A">
        <w:rPr>
          <w:b/>
          <w:bCs/>
        </w:rPr>
        <w:t>Abdelkader Mesli</w:t>
      </w:r>
      <w:r w:rsidRPr="004E730A">
        <w:t>, imam de la Mosquée de Paris, sera dénoncé à la Gestapo et déporté dans les camps de concentration. Même sous la torture, l’imam n’a jamais dénoncé les familles qu’il cachait, ni ses complices.</w:t>
      </w:r>
    </w:p>
    <w:p w14:paraId="1540BA97" w14:textId="66F3E2E2" w:rsidR="007F2B6B" w:rsidRDefault="007F2B6B" w:rsidP="00DD0949">
      <w:pPr>
        <w:spacing w:after="0" w:line="240" w:lineRule="auto"/>
      </w:pPr>
    </w:p>
    <w:p w14:paraId="6802F543" w14:textId="77777777" w:rsidR="00362414" w:rsidRDefault="00362414" w:rsidP="00362414">
      <w:pPr>
        <w:spacing w:after="0" w:line="240" w:lineRule="auto"/>
        <w:jc w:val="both"/>
      </w:pPr>
      <w:r>
        <w:t>Dans le haut-Atlas marocain, j’ai rencontré, en 1997, le chef de la compagnie des guides du Toubkal, Lahcen Askarray, qui n’a pas hésité à faire 70 km en Taxi, jusqu’à Marrakech, pour réserver mon billet d’avion retour, tandis que j’étais en train de faire un trek, avec un de ses muletiers, et qui n’a pas voulu me faire payer son service.</w:t>
      </w:r>
    </w:p>
    <w:p w14:paraId="5487F690" w14:textId="77777777" w:rsidR="00362414" w:rsidRDefault="00362414" w:rsidP="00362414">
      <w:pPr>
        <w:spacing w:after="0" w:line="240" w:lineRule="auto"/>
        <w:jc w:val="both"/>
      </w:pPr>
      <w:r>
        <w:t>En 2004, je suis retourné dans le Toubkal avec un ami marocain, Lahcen nous a invité dans la maison d’hôte qu’il avait fait construire et il a refusé de nous faire payer trois jours de séjours dans cette maison.</w:t>
      </w:r>
    </w:p>
    <w:p w14:paraId="7F0AC960" w14:textId="04AC493F" w:rsidR="00362414" w:rsidRDefault="00362414" w:rsidP="00362414">
      <w:pPr>
        <w:spacing w:after="0" w:line="240" w:lineRule="auto"/>
        <w:jc w:val="both"/>
      </w:pPr>
      <w:r>
        <w:t>Les habitants des pays musulmans sont majoritairement plutôt hospitaliers. Mais doit-on s’arrêter uniquement à cet apparence.</w:t>
      </w:r>
    </w:p>
    <w:p w14:paraId="6082AE9B" w14:textId="2790209D" w:rsidR="00372599" w:rsidRDefault="00372599" w:rsidP="00362414">
      <w:pPr>
        <w:spacing w:after="0" w:line="240" w:lineRule="auto"/>
        <w:jc w:val="both"/>
      </w:pPr>
    </w:p>
    <w:p w14:paraId="5F3FE274" w14:textId="04F06E51" w:rsidR="00372599" w:rsidRDefault="00372599" w:rsidP="00362414">
      <w:pPr>
        <w:spacing w:after="0" w:line="240" w:lineRule="auto"/>
        <w:jc w:val="both"/>
      </w:pPr>
      <w:r>
        <w:t>Ma position est la suivante : Je respecte les musulmans. Mais je critique rationnement l’islam, sans haine</w:t>
      </w:r>
      <w:r w:rsidR="00B9371E">
        <w:t xml:space="preserve"> ou rejet</w:t>
      </w:r>
      <w:r w:rsidR="001E2AE2">
        <w:rPr>
          <w:rStyle w:val="Appelnotedebasdep"/>
        </w:rPr>
        <w:footnoteReference w:id="209"/>
      </w:r>
      <w:r>
        <w:t>.</w:t>
      </w:r>
    </w:p>
    <w:p w14:paraId="2F43898A" w14:textId="190B4477" w:rsidR="00372599" w:rsidRDefault="00372599" w:rsidP="00362414">
      <w:pPr>
        <w:spacing w:after="0" w:line="240" w:lineRule="auto"/>
        <w:jc w:val="both"/>
      </w:pPr>
      <w:r>
        <w:t>Pour moi, bon nombre de musulmans sont meilleurs moralement que leur religion. Et je pense que beaucoup sont victimes de leur religion et conditionnement (lavage de cerveau).</w:t>
      </w:r>
    </w:p>
    <w:p w14:paraId="795E896A" w14:textId="35E09CE9" w:rsidR="00372599" w:rsidRDefault="00372599" w:rsidP="00362414">
      <w:pPr>
        <w:spacing w:after="0" w:line="240" w:lineRule="auto"/>
        <w:jc w:val="both"/>
      </w:pPr>
      <w:r>
        <w:t xml:space="preserve">Certains affirment </w:t>
      </w:r>
      <w:r w:rsidR="00B9371E">
        <w:t>que l’islam fait parti</w:t>
      </w:r>
      <w:r w:rsidR="001E2AE2">
        <w:t xml:space="preserve">e </w:t>
      </w:r>
      <w:r w:rsidR="00B9371E">
        <w:t>de leur identité profonde et qu’on risque de les blesser, en critiquant leur religion.</w:t>
      </w:r>
    </w:p>
    <w:p w14:paraId="5607E413" w14:textId="527C7579" w:rsidR="00B9371E" w:rsidRDefault="00B9371E" w:rsidP="00362414">
      <w:pPr>
        <w:spacing w:after="0" w:line="240" w:lineRule="auto"/>
        <w:jc w:val="both"/>
      </w:pPr>
      <w:r>
        <w:t>Je réponds que quand on aime vraiment un ami, on ne doit pas avoir peur de lui dire des choses justes, même si ce sont des vérités amères. Et cela demande du courage.</w:t>
      </w:r>
    </w:p>
    <w:p w14:paraId="3553E712" w14:textId="77777777" w:rsidR="00362414" w:rsidRDefault="00362414" w:rsidP="00DD0949">
      <w:pPr>
        <w:spacing w:after="0" w:line="240" w:lineRule="auto"/>
      </w:pPr>
    </w:p>
    <w:p w14:paraId="63FFCAF0" w14:textId="31EB77BB" w:rsidR="001C2351" w:rsidRDefault="00090190" w:rsidP="001C2351">
      <w:pPr>
        <w:pStyle w:val="Titre1"/>
      </w:pPr>
      <w:bookmarkStart w:id="125" w:name="_Toc45789599"/>
      <w:bookmarkStart w:id="126" w:name="_Toc48156622"/>
      <w:r>
        <w:lastRenderedPageBreak/>
        <w:t>D</w:t>
      </w:r>
      <w:r w:rsidR="001C2351">
        <w:t>énis</w:t>
      </w:r>
      <w:bookmarkEnd w:id="125"/>
      <w:r>
        <w:t>, semi-vérités, manque de rigueur scientifique</w:t>
      </w:r>
      <w:bookmarkEnd w:id="126"/>
    </w:p>
    <w:p w14:paraId="67195771" w14:textId="77777777" w:rsidR="001C2351" w:rsidRDefault="001C2351" w:rsidP="001C2351">
      <w:pPr>
        <w:spacing w:after="0" w:line="240" w:lineRule="auto"/>
      </w:pPr>
    </w:p>
    <w:p w14:paraId="523C665D" w14:textId="77777777" w:rsidR="001C2351" w:rsidRDefault="001C2351" w:rsidP="001C2351">
      <w:pPr>
        <w:spacing w:after="0" w:line="240" w:lineRule="auto"/>
        <w:jc w:val="center"/>
      </w:pPr>
      <w:r>
        <w:t>« </w:t>
      </w:r>
      <w:r w:rsidRPr="0035582C">
        <w:rPr>
          <w:i/>
          <w:iCs/>
        </w:rPr>
        <w:t>La tromperie n'entre jamais en conflit avec la raison, car les choses auraient pu se passer effectivement de la façon dont le menteur le prétend</w:t>
      </w:r>
      <w:r w:rsidRPr="0035582C">
        <w:rPr>
          <w:b/>
          <w:bCs/>
          <w:i/>
          <w:iCs/>
        </w:rPr>
        <w:t>. Le mensonge est souvent plus plausible, plus tentant pour la raison que la réalité</w:t>
      </w:r>
      <w:r w:rsidRPr="0035582C">
        <w:rPr>
          <w:i/>
          <w:iCs/>
        </w:rPr>
        <w:t>, car le menteur possède le grand avantage de savoir à l'avance ce que le public souhaite entendre ou s'attend à entendre. Sa version a été préparée à l'intention du public, en s'attachant tout particulièrement à la crédibilité, tandis que la réalité a cette habitude déconcertante de nous mettre en présence de l'inattendu, auquel nous n'étions nullement préparés</w:t>
      </w:r>
      <w:r>
        <w:t> »</w:t>
      </w:r>
      <w:r w:rsidRPr="0035582C">
        <w:t>, Hannah Arendt, Du mensonge à la violence</w:t>
      </w:r>
      <w:r>
        <w:t>.</w:t>
      </w:r>
    </w:p>
    <w:p w14:paraId="722FCF3B" w14:textId="77777777" w:rsidR="001C2351" w:rsidRDefault="001C2351" w:rsidP="001C2351">
      <w:pPr>
        <w:spacing w:after="0" w:line="240" w:lineRule="auto"/>
      </w:pPr>
    </w:p>
    <w:p w14:paraId="2F2DF548" w14:textId="77777777" w:rsidR="001C2351" w:rsidRDefault="001C2351" w:rsidP="001C2351">
      <w:pPr>
        <w:spacing w:after="0" w:line="240" w:lineRule="auto"/>
        <w:jc w:val="both"/>
      </w:pPr>
      <w:r>
        <w:t>Selon Kamil Youcef, les musulmans, pour défendre l’islam, le prophète Mahomet, le Coran ou leur propre vérité sur le moindre fait ou évènement, dans le monde, utilisent toujours une trentaine d’arguments standards, jusqu’à déclarer que le contradicteur est ignorant et qu’il devrait se documenter sur le « vrai » islam _ bien que personne n’est capable de nous donner sa vraie définition, à part celle de nous dire que islam signifie « paix » alors qu’il signifie « soumission sans se poser des questions ». Ces arguments standards, que tout le monde a entendues, sont :</w:t>
      </w:r>
    </w:p>
    <w:p w14:paraId="1127A5E6" w14:textId="77777777" w:rsidR="001C2351" w:rsidRDefault="001C2351" w:rsidP="001C2351">
      <w:pPr>
        <w:spacing w:after="0" w:line="240" w:lineRule="auto"/>
      </w:pPr>
    </w:p>
    <w:p w14:paraId="39141AC2" w14:textId="77777777" w:rsidR="001C2351" w:rsidRDefault="001C2351" w:rsidP="001C2351">
      <w:pPr>
        <w:spacing w:after="0" w:line="240" w:lineRule="auto"/>
      </w:pPr>
      <w:r>
        <w:t>- L’islam signifie paix et tolérance, c’est une religion de paix.</w:t>
      </w:r>
    </w:p>
    <w:p w14:paraId="535352C7" w14:textId="77777777" w:rsidR="001C2351" w:rsidRDefault="001C2351" w:rsidP="001C2351">
      <w:pPr>
        <w:spacing w:after="0" w:line="240" w:lineRule="auto"/>
      </w:pPr>
      <w:r>
        <w:t>- L’islam soutient la science et le savoir (pourtant, au niveau de la production de brevets scientifiques et de prix Nobel, les musulmans sont les derniers de la classe).</w:t>
      </w:r>
    </w:p>
    <w:p w14:paraId="3E9B6F04" w14:textId="77777777" w:rsidR="001C2351" w:rsidRDefault="001C2351" w:rsidP="001C2351">
      <w:pPr>
        <w:spacing w:after="0" w:line="240" w:lineRule="auto"/>
      </w:pPr>
      <w:r>
        <w:t>- L’islam soutient l’éducation même pour les femmes (une petite faveur).</w:t>
      </w:r>
    </w:p>
    <w:p w14:paraId="6BFEB44F" w14:textId="77777777" w:rsidR="001C2351" w:rsidRDefault="001C2351" w:rsidP="001C2351">
      <w:pPr>
        <w:spacing w:after="0" w:line="240" w:lineRule="auto"/>
      </w:pPr>
      <w:r>
        <w:t>- L’islam défend les droits de la femme (mais il faut qu’elles soient soumises).</w:t>
      </w:r>
    </w:p>
    <w:p w14:paraId="25581BF5" w14:textId="77777777" w:rsidR="001C2351" w:rsidRDefault="001C2351" w:rsidP="001C2351">
      <w:pPr>
        <w:spacing w:after="0" w:line="240" w:lineRule="auto"/>
      </w:pPr>
      <w:r>
        <w:t>- Vous ne comprenez pas l’islam (les musulmans, pourtant, en majorité, ne lisent pas le Coran et connaissent rien de l’histoire et de la vie de Mahomet).</w:t>
      </w:r>
    </w:p>
    <w:p w14:paraId="40355727" w14:textId="77777777" w:rsidR="001C2351" w:rsidRDefault="001C2351" w:rsidP="001C2351">
      <w:pPr>
        <w:spacing w:after="0" w:line="240" w:lineRule="auto"/>
      </w:pPr>
      <w:r>
        <w:t>-  Non, ça n’a rien avoir avec le vrai islam !</w:t>
      </w:r>
    </w:p>
    <w:p w14:paraId="595D4224" w14:textId="77777777" w:rsidR="001C2351" w:rsidRDefault="001C2351" w:rsidP="001C2351">
      <w:pPr>
        <w:spacing w:after="0" w:line="240" w:lineRule="auto"/>
      </w:pPr>
      <w:r>
        <w:t>- Vous êtes seulement raciste.</w:t>
      </w:r>
    </w:p>
    <w:p w14:paraId="69BF4A26" w14:textId="77777777" w:rsidR="001C2351" w:rsidRDefault="001C2351" w:rsidP="001C2351">
      <w:pPr>
        <w:spacing w:after="0" w:line="240" w:lineRule="auto"/>
      </w:pPr>
      <w:r>
        <w:t>- Vous n’avez pas lu le Coran (très rares sont les musulmans qui ont lu le Coran : il leurs fait peur).</w:t>
      </w:r>
    </w:p>
    <w:p w14:paraId="6A8C834C" w14:textId="77777777" w:rsidR="001C2351" w:rsidRDefault="001C2351" w:rsidP="001C2351">
      <w:pPr>
        <w:spacing w:after="0" w:line="240" w:lineRule="auto"/>
      </w:pPr>
      <w:r>
        <w:t>- Vous devez vous documenter sur l’islam avant de dire n’importe quoi.</w:t>
      </w:r>
    </w:p>
    <w:p w14:paraId="2B95DF3D" w14:textId="77777777" w:rsidR="001C2351" w:rsidRDefault="001C2351" w:rsidP="001C2351">
      <w:pPr>
        <w:spacing w:after="0" w:line="240" w:lineRule="auto"/>
      </w:pPr>
      <w:r>
        <w:t>- Vous dites un ramassis de conneries sur l’islam.</w:t>
      </w:r>
    </w:p>
    <w:p w14:paraId="2FA1FED4" w14:textId="77777777" w:rsidR="001C2351" w:rsidRDefault="001C2351" w:rsidP="001C2351">
      <w:pPr>
        <w:spacing w:after="0" w:line="240" w:lineRule="auto"/>
      </w:pPr>
      <w:r>
        <w:t xml:space="preserve">- </w:t>
      </w:r>
      <w:r w:rsidRPr="00F5582F">
        <w:rPr>
          <w:b/>
          <w:bCs/>
        </w:rPr>
        <w:t>Vous sortez ce verset de son contexte</w:t>
      </w:r>
      <w:r>
        <w:t>.</w:t>
      </w:r>
    </w:p>
    <w:p w14:paraId="74B9D26B" w14:textId="77777777" w:rsidR="001C2351" w:rsidRDefault="001C2351" w:rsidP="001C2351">
      <w:pPr>
        <w:spacing w:after="0" w:line="240" w:lineRule="auto"/>
      </w:pPr>
      <w:r>
        <w:t xml:space="preserve">- </w:t>
      </w:r>
      <w:r w:rsidRPr="00F5582F">
        <w:rPr>
          <w:b/>
          <w:bCs/>
        </w:rPr>
        <w:t>Vous négligez le contexte</w:t>
      </w:r>
      <w:r>
        <w:t>.</w:t>
      </w:r>
    </w:p>
    <w:p w14:paraId="17CA570C" w14:textId="77777777" w:rsidR="001C2351" w:rsidRDefault="001C2351" w:rsidP="001C2351">
      <w:pPr>
        <w:spacing w:after="0" w:line="240" w:lineRule="auto"/>
      </w:pPr>
      <w:r>
        <w:t xml:space="preserve">- </w:t>
      </w:r>
      <w:r w:rsidRPr="005D24E7">
        <w:rPr>
          <w:b/>
          <w:bCs/>
        </w:rPr>
        <w:t>Vous devez voir le contexte historique avant de juger</w:t>
      </w:r>
      <w:r>
        <w:t>.</w:t>
      </w:r>
    </w:p>
    <w:p w14:paraId="487A2AB8" w14:textId="77777777" w:rsidR="001C2351" w:rsidRDefault="001C2351" w:rsidP="001C2351">
      <w:pPr>
        <w:spacing w:after="0" w:line="240" w:lineRule="auto"/>
      </w:pPr>
      <w:r>
        <w:t xml:space="preserve">- </w:t>
      </w:r>
      <w:r w:rsidRPr="005D24E7">
        <w:rPr>
          <w:b/>
          <w:bCs/>
        </w:rPr>
        <w:t>Pour comprendre les versets violents, il faut lire avant et après le verset en question pour comprendre le contexte</w:t>
      </w:r>
      <w:r>
        <w:t>.</w:t>
      </w:r>
    </w:p>
    <w:p w14:paraId="11C5BA00" w14:textId="77777777" w:rsidR="001C2351" w:rsidRDefault="001C2351" w:rsidP="001C2351">
      <w:pPr>
        <w:spacing w:after="0" w:line="240" w:lineRule="auto"/>
      </w:pPr>
      <w:r>
        <w:t>- Vous n’avez pas lu le coran correctement.</w:t>
      </w:r>
    </w:p>
    <w:p w14:paraId="697D4DB7" w14:textId="77777777" w:rsidR="001C2351" w:rsidRDefault="001C2351" w:rsidP="001C2351">
      <w:pPr>
        <w:spacing w:after="0" w:line="240" w:lineRule="auto"/>
      </w:pPr>
      <w:r>
        <w:t>- Vous ne comprenez rien de rien…</w:t>
      </w:r>
    </w:p>
    <w:p w14:paraId="071B5CC5" w14:textId="77777777" w:rsidR="001C2351" w:rsidRDefault="001C2351" w:rsidP="001C2351">
      <w:pPr>
        <w:spacing w:after="0" w:line="240" w:lineRule="auto"/>
      </w:pPr>
      <w:r>
        <w:t xml:space="preserve">- </w:t>
      </w:r>
      <w:r w:rsidRPr="005D24E7">
        <w:rPr>
          <w:b/>
          <w:bCs/>
        </w:rPr>
        <w:t>Vous avez lu une mauvaise traduction du Coran</w:t>
      </w:r>
      <w:r>
        <w:t xml:space="preserve"> (Car couper la main aux voleurs, recommandé dans le coran, devient chatouillez les pieds dans une autre langue).</w:t>
      </w:r>
    </w:p>
    <w:p w14:paraId="3FC2ABA3" w14:textId="77777777" w:rsidR="001C2351" w:rsidRDefault="001C2351" w:rsidP="001C2351">
      <w:pPr>
        <w:spacing w:after="0" w:line="240" w:lineRule="auto"/>
      </w:pPr>
      <w:r>
        <w:t xml:space="preserve">- </w:t>
      </w:r>
      <w:r w:rsidRPr="005D24E7">
        <w:rPr>
          <w:b/>
          <w:bCs/>
        </w:rPr>
        <w:t>Le Coran est intraduisible, il faut le lire en arabe</w:t>
      </w:r>
      <w:r>
        <w:t xml:space="preserve"> (Ils sont certains que Dieu est arabe et ne comprend que la langue arabe). Et, ce qui est paradoxal, c’est le fait que la traduction en français est moins violente que la version originale en arabe, et je donnerai comme exemple le mot « tuer » les mécréants en arabe qui devient « combattre » les mécréants, en français.</w:t>
      </w:r>
    </w:p>
    <w:p w14:paraId="2A3F5D4A" w14:textId="77777777" w:rsidR="001C2351" w:rsidRDefault="001C2351" w:rsidP="001C2351">
      <w:pPr>
        <w:spacing w:after="0" w:line="240" w:lineRule="auto"/>
      </w:pPr>
      <w:r>
        <w:t>- Vous n’avez pas compris le Coran.</w:t>
      </w:r>
    </w:p>
    <w:p w14:paraId="5BEAA7E3" w14:textId="77777777" w:rsidR="001C2351" w:rsidRDefault="001C2351" w:rsidP="001C2351">
      <w:pPr>
        <w:spacing w:after="0" w:line="240" w:lineRule="auto"/>
      </w:pPr>
      <w:r>
        <w:t>- Le coran est complet et l’islam est une (la) vérité.</w:t>
      </w:r>
    </w:p>
    <w:p w14:paraId="54379EA8" w14:textId="77777777" w:rsidR="001C2351" w:rsidRDefault="001C2351" w:rsidP="001C2351">
      <w:pPr>
        <w:spacing w:after="0" w:line="240" w:lineRule="auto"/>
      </w:pPr>
      <w:r>
        <w:t>- Vous êtes un mécréant : un « Kafir ».</w:t>
      </w:r>
    </w:p>
    <w:p w14:paraId="74CE8226" w14:textId="77777777" w:rsidR="001C2351" w:rsidRDefault="001C2351" w:rsidP="001C2351">
      <w:pPr>
        <w:spacing w:after="0" w:line="240" w:lineRule="auto"/>
      </w:pPr>
      <w:r>
        <w:t>- Vous êtes islamophobe.</w:t>
      </w:r>
    </w:p>
    <w:p w14:paraId="3163D3F5" w14:textId="77777777" w:rsidR="001C2351" w:rsidRDefault="001C2351" w:rsidP="001C2351">
      <w:pPr>
        <w:spacing w:after="0" w:line="240" w:lineRule="auto"/>
      </w:pPr>
      <w:r>
        <w:t xml:space="preserve">- Vous dites n’importe quoi! Vous nous manquez de respect. </w:t>
      </w:r>
    </w:p>
    <w:p w14:paraId="5DC7240F" w14:textId="77777777" w:rsidR="001C2351" w:rsidRDefault="001C2351" w:rsidP="001C2351">
      <w:pPr>
        <w:spacing w:after="0" w:line="240" w:lineRule="auto"/>
      </w:pPr>
      <w:r>
        <w:t>- Les chiites ne sont pas de vrais musulmans.</w:t>
      </w:r>
    </w:p>
    <w:p w14:paraId="3BBF4D49" w14:textId="77777777" w:rsidR="001C2351" w:rsidRDefault="001C2351" w:rsidP="001C2351">
      <w:pPr>
        <w:spacing w:after="0" w:line="240" w:lineRule="auto"/>
      </w:pPr>
      <w:r>
        <w:t>- Les alaouites ne sont pas de rais musulmans.</w:t>
      </w:r>
    </w:p>
    <w:p w14:paraId="3504AA55" w14:textId="77777777" w:rsidR="001C2351" w:rsidRDefault="001C2351" w:rsidP="001C2351">
      <w:pPr>
        <w:spacing w:after="0" w:line="240" w:lineRule="auto"/>
      </w:pPr>
      <w:r>
        <w:t>- Les salafistes ne sont pas de vrais musulmans.</w:t>
      </w:r>
    </w:p>
    <w:p w14:paraId="0F075D4B" w14:textId="77777777" w:rsidR="001C2351" w:rsidRDefault="001C2351" w:rsidP="001C2351">
      <w:pPr>
        <w:spacing w:after="0" w:line="240" w:lineRule="auto"/>
      </w:pPr>
      <w:r>
        <w:t>- Vous n’écoutez que les médias.</w:t>
      </w:r>
    </w:p>
    <w:p w14:paraId="2892B4A1" w14:textId="77777777" w:rsidR="001C2351" w:rsidRDefault="001C2351" w:rsidP="001C2351">
      <w:pPr>
        <w:spacing w:after="0" w:line="240" w:lineRule="auto"/>
      </w:pPr>
      <w:r>
        <w:t>- Les autres religions sont fausses et falsifiées.</w:t>
      </w:r>
    </w:p>
    <w:p w14:paraId="1F2848AD" w14:textId="77777777" w:rsidR="001C2351" w:rsidRDefault="001C2351" w:rsidP="001C2351">
      <w:pPr>
        <w:spacing w:after="0" w:line="240" w:lineRule="auto"/>
      </w:pPr>
      <w:r>
        <w:t>- Nous somme, dans notre pays, les vrais musulmans.</w:t>
      </w:r>
    </w:p>
    <w:p w14:paraId="6778D390" w14:textId="77777777" w:rsidR="001C2351" w:rsidRDefault="001C2351" w:rsidP="001C2351">
      <w:pPr>
        <w:spacing w:after="0" w:line="240" w:lineRule="auto"/>
      </w:pPr>
      <w:r>
        <w:t>- Ce ne sont pas de vrais musulmans.</w:t>
      </w:r>
    </w:p>
    <w:p w14:paraId="2159166D" w14:textId="77777777" w:rsidR="001C2351" w:rsidRDefault="001C2351" w:rsidP="001C2351">
      <w:pPr>
        <w:spacing w:after="0" w:line="240" w:lineRule="auto"/>
      </w:pPr>
      <w:r>
        <w:lastRenderedPageBreak/>
        <w:t xml:space="preserve">- Ce sont les juifs qui contrôlent le monde et oppriment les palestiniens.  </w:t>
      </w:r>
    </w:p>
    <w:p w14:paraId="71BE28A3" w14:textId="77777777" w:rsidR="001C2351" w:rsidRDefault="001C2351" w:rsidP="001C2351">
      <w:pPr>
        <w:spacing w:after="0" w:line="240" w:lineRule="auto"/>
      </w:pPr>
      <w:r>
        <w:t>- C’est la faute de l’impérialisme et le sionisme tout ça.</w:t>
      </w:r>
    </w:p>
    <w:p w14:paraId="2729FBA3" w14:textId="77777777" w:rsidR="001C2351" w:rsidRDefault="001C2351" w:rsidP="001C2351">
      <w:pPr>
        <w:spacing w:after="0" w:line="240" w:lineRule="auto"/>
      </w:pPr>
      <w:r>
        <w:t>- Notre ennemi ce sont les américains, complices des juifs.</w:t>
      </w:r>
    </w:p>
    <w:p w14:paraId="10A770F6" w14:textId="77777777" w:rsidR="001C2351" w:rsidRDefault="001C2351" w:rsidP="001C2351">
      <w:pPr>
        <w:spacing w:after="0" w:line="240" w:lineRule="auto"/>
      </w:pPr>
      <w:r>
        <w:t>- Si tout le monde appliquait la charia de l’islam, le monde serait meilleur et la vie beaucoup mieux.</w:t>
      </w:r>
    </w:p>
    <w:p w14:paraId="02A5518E" w14:textId="77777777" w:rsidR="001C2351" w:rsidRDefault="001C2351" w:rsidP="001C2351">
      <w:pPr>
        <w:spacing w:after="0" w:line="240" w:lineRule="auto"/>
      </w:pPr>
    </w:p>
    <w:p w14:paraId="1B36734E" w14:textId="024585A0" w:rsidR="001C2351" w:rsidRDefault="001C2351" w:rsidP="001C2351">
      <w:pPr>
        <w:spacing w:after="0" w:line="240" w:lineRule="auto"/>
        <w:jc w:val="both"/>
      </w:pPr>
      <w:r>
        <w:t>Selon le journaliste Mohamed LOUIZI, « </w:t>
      </w:r>
      <w:r w:rsidRPr="00974B7D">
        <w:rPr>
          <w:i/>
          <w:iCs/>
        </w:rPr>
        <w:t xml:space="preserve">L'islamiste et son idiot jetable "contextualisent" les versets coraniques utilisés par des </w:t>
      </w:r>
      <w:r>
        <w:rPr>
          <w:i/>
          <w:iCs/>
        </w:rPr>
        <w:t>djiha</w:t>
      </w:r>
      <w:r w:rsidRPr="00974B7D">
        <w:rPr>
          <w:i/>
          <w:iCs/>
        </w:rPr>
        <w:t>distes et des antisémites. Toutefois, ils refusent de "contextualiser" d'autres versets propres au prophète et à son entourage immédiat pour imposer le voile aux femmes. Curieux ? Non</w:t>
      </w:r>
      <w:r>
        <w:t> ».</w:t>
      </w:r>
    </w:p>
    <w:p w14:paraId="650A8C46" w14:textId="77777777" w:rsidR="008C2032" w:rsidRDefault="008C2032" w:rsidP="008C2032">
      <w:pPr>
        <w:spacing w:after="0" w:line="240" w:lineRule="auto"/>
      </w:pPr>
    </w:p>
    <w:p w14:paraId="60B4343E" w14:textId="77777777" w:rsidR="008C2032" w:rsidRDefault="008C2032" w:rsidP="008C2032">
      <w:pPr>
        <w:pStyle w:val="Titre2"/>
      </w:pPr>
      <w:bookmarkStart w:id="127" w:name="_Toc45789602"/>
      <w:bookmarkStart w:id="128" w:name="_Toc48156623"/>
      <w:r>
        <w:t>Le bidouillage des faits</w:t>
      </w:r>
      <w:bookmarkEnd w:id="127"/>
      <w:bookmarkEnd w:id="128"/>
    </w:p>
    <w:p w14:paraId="7C450E0E" w14:textId="77777777" w:rsidR="008C2032" w:rsidRDefault="008C2032" w:rsidP="008C2032">
      <w:pPr>
        <w:spacing w:after="0" w:line="240" w:lineRule="auto"/>
        <w:jc w:val="both"/>
      </w:pPr>
    </w:p>
    <w:p w14:paraId="00391FA2" w14:textId="77777777" w:rsidR="008C2032" w:rsidRPr="007805CD" w:rsidRDefault="001461A9" w:rsidP="008C2032">
      <w:pPr>
        <w:spacing w:after="0" w:line="240" w:lineRule="auto"/>
        <w:jc w:val="both"/>
      </w:pPr>
      <w:hyperlink r:id="rId141" w:history="1">
        <w:r w:rsidR="008C2032" w:rsidRPr="007805CD">
          <w:rPr>
            <w:rStyle w:val="Lienhypertexte"/>
            <w:rFonts w:ascii="Calibri" w:hAnsi="Calibri" w:cs="Calibri"/>
            <w:color w:val="auto"/>
            <w:u w:val="none"/>
          </w:rPr>
          <w:t>Lorsque leurs croyances sont menacées, le recours, chez les croyants très convaincus, à des arguments non vérifiables augmente</w:t>
        </w:r>
      </w:hyperlink>
      <w:r w:rsidR="008C2032" w:rsidRPr="007805CD">
        <w:t>.</w:t>
      </w:r>
    </w:p>
    <w:p w14:paraId="49AC4FDA" w14:textId="77777777" w:rsidR="008C2032" w:rsidRDefault="008C2032" w:rsidP="008C2032">
      <w:pPr>
        <w:spacing w:after="0" w:line="240" w:lineRule="auto"/>
        <w:jc w:val="both"/>
      </w:pPr>
    </w:p>
    <w:p w14:paraId="6D639C91" w14:textId="77777777" w:rsidR="008C2032" w:rsidRDefault="008C2032" w:rsidP="008C2032">
      <w:pPr>
        <w:pStyle w:val="Titre3"/>
      </w:pPr>
      <w:bookmarkStart w:id="129" w:name="_Toc45789603"/>
      <w:bookmarkStart w:id="130" w:name="_Toc48156624"/>
      <w:r>
        <w:t>Les miracles scientifiques du Coran</w:t>
      </w:r>
      <w:bookmarkEnd w:id="129"/>
      <w:bookmarkEnd w:id="130"/>
    </w:p>
    <w:p w14:paraId="217A5FD6" w14:textId="77777777" w:rsidR="008C2032" w:rsidRDefault="008C2032" w:rsidP="008C2032">
      <w:pPr>
        <w:spacing w:after="0" w:line="240" w:lineRule="auto"/>
        <w:jc w:val="both"/>
      </w:pPr>
    </w:p>
    <w:p w14:paraId="6EBB63A4" w14:textId="77777777" w:rsidR="008C2032" w:rsidRDefault="008C2032" w:rsidP="008C2032">
      <w:pPr>
        <w:spacing w:after="0" w:line="240" w:lineRule="auto"/>
        <w:jc w:val="both"/>
      </w:pPr>
      <w:r>
        <w:t>Les partisans des théories concordistes cherchent à faire concorder le contenu des textes "sacrés" avec les découvertes scientifiques modernes, quitte à effectuer des bidouillages pseudoscientifiques, peu rigoureux, pour faire que cela "marche", que cela colle.</w:t>
      </w:r>
    </w:p>
    <w:p w14:paraId="25EA6EAF" w14:textId="77777777" w:rsidR="008C2032" w:rsidRDefault="008C2032" w:rsidP="008C2032">
      <w:pPr>
        <w:spacing w:after="0" w:line="240" w:lineRule="auto"/>
        <w:jc w:val="both"/>
      </w:pPr>
      <w:r>
        <w:t>Or ce bidouillage scientifique ne contribue pas du tout à la recherche de la vérité et à établir, d'une façon irréfutables, ces supposées concordances.</w:t>
      </w:r>
    </w:p>
    <w:p w14:paraId="2DA4FCD4" w14:textId="77777777" w:rsidR="008C2032" w:rsidRDefault="008C2032" w:rsidP="008C2032">
      <w:pPr>
        <w:spacing w:after="0" w:line="240" w:lineRule="auto"/>
        <w:jc w:val="both"/>
      </w:pPr>
      <w:r>
        <w:t>Bref, cette "science" marche et ne marche que par des bidouillages (sinon, elle ne marche pas)</w:t>
      </w:r>
      <w:r>
        <w:rPr>
          <w:rStyle w:val="Appelnotedebasdep"/>
        </w:rPr>
        <w:footnoteReference w:id="210"/>
      </w:r>
      <w:r>
        <w:t>.</w:t>
      </w:r>
    </w:p>
    <w:p w14:paraId="2D840EE8" w14:textId="77777777" w:rsidR="008C2032" w:rsidRDefault="008C2032" w:rsidP="008C2032">
      <w:pPr>
        <w:spacing w:after="0" w:line="240" w:lineRule="auto"/>
        <w:jc w:val="both"/>
      </w:pPr>
      <w:bookmarkStart w:id="131" w:name="_Hlk45607443"/>
      <w:r>
        <w:t>Nous sommes dans le domaine des pseudosciences</w:t>
      </w:r>
      <w:r>
        <w:rPr>
          <w:rStyle w:val="Appelnotedebasdep"/>
        </w:rPr>
        <w:footnoteReference w:id="211"/>
      </w:r>
      <w:r>
        <w:t xml:space="preserve"> et non de la science moderne.</w:t>
      </w:r>
    </w:p>
    <w:bookmarkEnd w:id="131"/>
    <w:p w14:paraId="6561691E" w14:textId="77777777" w:rsidR="008C2032" w:rsidRDefault="008C2032" w:rsidP="001C2351">
      <w:pPr>
        <w:spacing w:after="0" w:line="240" w:lineRule="auto"/>
      </w:pPr>
    </w:p>
    <w:p w14:paraId="6F923409" w14:textId="77777777" w:rsidR="001C2351" w:rsidRDefault="001C2351" w:rsidP="001C2351">
      <w:pPr>
        <w:spacing w:after="0" w:line="240" w:lineRule="auto"/>
        <w:jc w:val="center"/>
      </w:pPr>
      <w:r>
        <w:rPr>
          <w:noProof/>
        </w:rPr>
        <w:lastRenderedPageBreak/>
        <w:drawing>
          <wp:inline distT="0" distB="0" distL="0" distR="0" wp14:anchorId="057690EF" wp14:editId="0569EDCE">
            <wp:extent cx="3505200" cy="3505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14:paraId="56E33AA0" w14:textId="3AE2F1C4" w:rsidR="001C2351" w:rsidRDefault="001C2351" w:rsidP="001C2351">
      <w:pPr>
        <w:spacing w:after="0" w:line="240" w:lineRule="auto"/>
        <w:jc w:val="center"/>
      </w:pPr>
      <w:r>
        <w:t>Coran 4:34 dit que l'homme a tous droits sur sa femme, même le celui de la frapper si elle lui désobéit</w:t>
      </w:r>
      <w:r w:rsidR="00FC19A4">
        <w:t xml:space="preserve"> (voir ci-après)</w:t>
      </w:r>
      <w:r>
        <w:t>.</w:t>
      </w:r>
    </w:p>
    <w:p w14:paraId="664CE19E" w14:textId="489548D4" w:rsidR="001C2351" w:rsidRDefault="001C2351" w:rsidP="001C2351">
      <w:pPr>
        <w:spacing w:after="0" w:line="240" w:lineRule="auto"/>
        <w:jc w:val="center"/>
      </w:pPr>
      <w:r>
        <w:t>Mais on m’a dit que c’est une mauvaise traduction.</w:t>
      </w:r>
    </w:p>
    <w:p w14:paraId="2E784DE8" w14:textId="77777777" w:rsidR="001C2351" w:rsidRDefault="001C2351" w:rsidP="001C2351">
      <w:pPr>
        <w:spacing w:after="0" w:line="240" w:lineRule="auto"/>
        <w:jc w:val="center"/>
      </w:pPr>
      <w:r>
        <w:t>En dehors du déni et de la takÎyya très présente, qui circule sur le web au sujet de 4.34, je me permet de porter à la connaissance des arabophones avertis que daribûhunna, exprime belle et bien, l'idée de porter un coup. Peu importe la traduction, trouvé dans de rare version, qui reprennent la traduction du mot, sous un angle plus vague, tel que "corrigez-les", "frappez-les" etc...</w:t>
      </w:r>
    </w:p>
    <w:p w14:paraId="58517926" w14:textId="77777777" w:rsidR="001C2351" w:rsidRDefault="001C2351" w:rsidP="001C2351">
      <w:pPr>
        <w:spacing w:after="0" w:line="240" w:lineRule="auto"/>
        <w:jc w:val="center"/>
      </w:pPr>
    </w:p>
    <w:p w14:paraId="48A185AA" w14:textId="77777777" w:rsidR="001C2351" w:rsidRDefault="001C2351" w:rsidP="001C2351">
      <w:pPr>
        <w:spacing w:after="0" w:line="240" w:lineRule="auto"/>
        <w:jc w:val="center"/>
      </w:pPr>
      <w:r w:rsidRPr="007B25F0">
        <w:rPr>
          <w:noProof/>
        </w:rPr>
        <w:drawing>
          <wp:inline distT="0" distB="0" distL="0" distR="0" wp14:anchorId="715B63C8" wp14:editId="5A0FD9D4">
            <wp:extent cx="4190346" cy="270820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194083" cy="2710621"/>
                    </a:xfrm>
                    <a:prstGeom prst="rect">
                      <a:avLst/>
                    </a:prstGeom>
                    <a:noFill/>
                    <a:ln>
                      <a:noFill/>
                    </a:ln>
                  </pic:spPr>
                </pic:pic>
              </a:graphicData>
            </a:graphic>
          </wp:inline>
        </w:drawing>
      </w:r>
    </w:p>
    <w:p w14:paraId="7791A2F2" w14:textId="77777777" w:rsidR="001C2351" w:rsidRDefault="001C2351" w:rsidP="001C2351">
      <w:pPr>
        <w:spacing w:after="0" w:line="240" w:lineRule="auto"/>
        <w:jc w:val="center"/>
      </w:pPr>
      <w:r>
        <w:t>Devant un verset embarrassant du Coran quand tu n'as aucune réponse :</w:t>
      </w:r>
    </w:p>
    <w:p w14:paraId="2925161A" w14:textId="77777777" w:rsidR="001C2351" w:rsidRDefault="001C2351" w:rsidP="001C2351">
      <w:pPr>
        <w:spacing w:after="0" w:line="240" w:lineRule="auto"/>
        <w:jc w:val="center"/>
      </w:pPr>
      <w:r>
        <w:t>Fais-toi passer pour un cheikh : C'est sortir du contexte.</w:t>
      </w:r>
    </w:p>
    <w:p w14:paraId="0ECDA469" w14:textId="77777777" w:rsidR="001C2351" w:rsidRDefault="001C2351" w:rsidP="001C2351">
      <w:pPr>
        <w:spacing w:after="0" w:line="240" w:lineRule="auto"/>
        <w:jc w:val="center"/>
      </w:pPr>
      <w:r>
        <w:t>Puis, tu n'apporteras pas d'explication puisque « ce contexte » toi-même, tu ne le connais pas, n'ayant jamais ouvert un tafsir de ta vie.</w:t>
      </w:r>
    </w:p>
    <w:p w14:paraId="02291622" w14:textId="4C0485CD" w:rsidR="001C2351" w:rsidRDefault="001C2351" w:rsidP="001C2351">
      <w:pPr>
        <w:spacing w:after="0" w:line="240" w:lineRule="auto"/>
      </w:pPr>
    </w:p>
    <w:p w14:paraId="7D42BC7D" w14:textId="77777777" w:rsidR="001C2351" w:rsidRDefault="001C2351" w:rsidP="001C2351">
      <w:pPr>
        <w:spacing w:after="0" w:line="240" w:lineRule="auto"/>
        <w:jc w:val="center"/>
      </w:pPr>
      <w:r>
        <w:rPr>
          <w:noProof/>
        </w:rPr>
        <w:lastRenderedPageBreak/>
        <w:drawing>
          <wp:inline distT="0" distB="0" distL="0" distR="0" wp14:anchorId="2D2482B1" wp14:editId="2C65630A">
            <wp:extent cx="5085624" cy="3899449"/>
            <wp:effectExtent l="0" t="0" r="127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88923" cy="3901978"/>
                    </a:xfrm>
                    <a:prstGeom prst="rect">
                      <a:avLst/>
                    </a:prstGeom>
                    <a:noFill/>
                    <a:ln>
                      <a:noFill/>
                    </a:ln>
                  </pic:spPr>
                </pic:pic>
              </a:graphicData>
            </a:graphic>
          </wp:inline>
        </w:drawing>
      </w:r>
    </w:p>
    <w:p w14:paraId="0445F2B7" w14:textId="58220936" w:rsidR="001C2351" w:rsidRDefault="001C2351" w:rsidP="001C2351">
      <w:pPr>
        <w:spacing w:after="0" w:line="240" w:lineRule="auto"/>
        <w:jc w:val="center"/>
      </w:pPr>
      <w:r>
        <w:t>Q : Le Coran a dit … R : Non, tu interprètes mal, il faut étudier la science islamique pour pouvoir comprendre ce que dit le Coran</w:t>
      </w:r>
      <w:r w:rsidR="00FC19A4">
        <w:t xml:space="preserve"> (voir ci-après)</w:t>
      </w:r>
      <w:r>
        <w:t>.</w:t>
      </w:r>
    </w:p>
    <w:p w14:paraId="0A7CFEDF" w14:textId="77777777" w:rsidR="001C2351" w:rsidRDefault="001C2351" w:rsidP="001C2351">
      <w:pPr>
        <w:spacing w:after="0" w:line="240" w:lineRule="auto"/>
        <w:jc w:val="center"/>
      </w:pPr>
      <w:r>
        <w:t>Q : Alors ce savant de l’islam très reconnu, et qui a étudié l'Islam toute sa vie, dit... R : Oulah, mais ça ce n'est que l'avis d'un homme, il n'y a que le Coran qui fasse foi. Aucun Hadith ou Tafsir ne peut se substituer au Coran.</w:t>
      </w:r>
    </w:p>
    <w:p w14:paraId="1170439D" w14:textId="77777777" w:rsidR="00372599" w:rsidRDefault="00372599" w:rsidP="001C2351">
      <w:pPr>
        <w:spacing w:after="0" w:line="240" w:lineRule="auto"/>
      </w:pPr>
    </w:p>
    <w:p w14:paraId="5871076B" w14:textId="3C7EF227" w:rsidR="001C2351" w:rsidRDefault="00090190" w:rsidP="001C2351">
      <w:pPr>
        <w:pStyle w:val="Titre1"/>
      </w:pPr>
      <w:bookmarkStart w:id="132" w:name="_Toc44407934"/>
      <w:bookmarkStart w:id="133" w:name="_Toc45789600"/>
      <w:bookmarkStart w:id="134" w:name="_Toc48156625"/>
      <w:r>
        <w:t>D</w:t>
      </w:r>
      <w:r w:rsidR="001C2351">
        <w:t>éni</w:t>
      </w:r>
      <w:r w:rsidR="00C42C9B">
        <w:t xml:space="preserve"> face à la réalité</w:t>
      </w:r>
      <w:r w:rsidR="001C2351">
        <w:t xml:space="preserve"> et </w:t>
      </w:r>
      <w:bookmarkEnd w:id="132"/>
      <w:bookmarkEnd w:id="133"/>
      <w:r w:rsidR="00C42C9B">
        <w:t>aux faits</w:t>
      </w:r>
      <w:r>
        <w:t>, apologie de l’islam, chez les musulmans libéraux et</w:t>
      </w:r>
      <w:r w:rsidR="00372599">
        <w:t xml:space="preserve"> chez les</w:t>
      </w:r>
      <w:r>
        <w:t xml:space="preserve"> non-musulmans</w:t>
      </w:r>
      <w:bookmarkEnd w:id="134"/>
    </w:p>
    <w:p w14:paraId="03367774" w14:textId="2BE9BB63" w:rsidR="001C2351" w:rsidRDefault="001C2351" w:rsidP="001C2351">
      <w:pPr>
        <w:spacing w:after="0" w:line="240" w:lineRule="auto"/>
        <w:jc w:val="both"/>
      </w:pPr>
    </w:p>
    <w:p w14:paraId="40C68255" w14:textId="2310F411" w:rsidR="00C42C9B" w:rsidRDefault="00C42C9B" w:rsidP="00C42C9B">
      <w:pPr>
        <w:pStyle w:val="Titre2"/>
      </w:pPr>
      <w:bookmarkStart w:id="135" w:name="_Toc48156626"/>
      <w:r>
        <w:t xml:space="preserve">Le déni </w:t>
      </w:r>
      <w:r w:rsidR="00090190">
        <w:t xml:space="preserve">de </w:t>
      </w:r>
      <w:r w:rsidR="00A86172">
        <w:t>l’intolérance de l’islam</w:t>
      </w:r>
      <w:r w:rsidR="00090190">
        <w:t xml:space="preserve"> et son apologie, chez les non-musulmans</w:t>
      </w:r>
      <w:bookmarkEnd w:id="135"/>
    </w:p>
    <w:p w14:paraId="5EBBC82A" w14:textId="259FF64D" w:rsidR="00C42C9B" w:rsidRDefault="00C42C9B" w:rsidP="001C2351">
      <w:pPr>
        <w:spacing w:after="0" w:line="240" w:lineRule="auto"/>
        <w:jc w:val="both"/>
      </w:pPr>
    </w:p>
    <w:p w14:paraId="04B8A1BF" w14:textId="395A8C4B" w:rsidR="00C42C9B" w:rsidRDefault="00C42C9B" w:rsidP="001C2351">
      <w:pPr>
        <w:spacing w:after="0" w:line="240" w:lineRule="auto"/>
        <w:jc w:val="both"/>
      </w:pPr>
      <w:r>
        <w:t>Beaucoup de nos politiciens français ont chanté les louanges de l’islam. Voici un florilège de déclarations apologiques de leur cru</w:t>
      </w:r>
      <w:r w:rsidR="00474878">
        <w:t xml:space="preserve"> (</w:t>
      </w:r>
      <w:r w:rsidR="00461015">
        <w:t xml:space="preserve">un </w:t>
      </w:r>
      <w:r w:rsidR="00474878">
        <w:t xml:space="preserve">best of de citations positives sur l’islam </w:t>
      </w:r>
      <w:r w:rsidR="00082489">
        <w:t>par différents</w:t>
      </w:r>
      <w:r w:rsidR="00474878">
        <w:t xml:space="preserve"> politiciens français de droite, comme de gauche</w:t>
      </w:r>
      <w:r w:rsidR="00474878">
        <w:rPr>
          <w:rStyle w:val="Appelnotedebasdep"/>
        </w:rPr>
        <w:footnoteReference w:id="212"/>
      </w:r>
      <w:r w:rsidR="00474878">
        <w:t>)</w:t>
      </w:r>
      <w:r>
        <w:t> :</w:t>
      </w:r>
    </w:p>
    <w:p w14:paraId="139387DE" w14:textId="1DD007EC" w:rsidR="00DC13BA" w:rsidRDefault="00DC13BA" w:rsidP="001C2351">
      <w:pPr>
        <w:spacing w:after="0" w:line="240" w:lineRule="auto"/>
        <w:jc w:val="both"/>
      </w:pPr>
    </w:p>
    <w:p w14:paraId="35E59BB2" w14:textId="7204BEB2" w:rsidR="00C42C9B" w:rsidRDefault="00474878" w:rsidP="001C2351">
      <w:pPr>
        <w:spacing w:after="0" w:line="240" w:lineRule="auto"/>
        <w:jc w:val="both"/>
      </w:pPr>
      <w:r>
        <w:t xml:space="preserve">Selon François Hollande, </w:t>
      </w:r>
      <w:r w:rsidR="005D5506">
        <w:t xml:space="preserve">le 17 novembre 2015, lors d’une cérémonie d’hommage aux 130 victimes des attentats de 2015,  « Une horde d’assassins a tué 130 des nôtres et en a blessé des centaines, </w:t>
      </w:r>
      <w:r w:rsidR="005D5506" w:rsidRPr="005D5506">
        <w:rPr>
          <w:b/>
          <w:bCs/>
        </w:rPr>
        <w:t>au nom d’une cause folle et d’un dieu trahi</w:t>
      </w:r>
      <w:r w:rsidR="005D5506">
        <w:t> ».</w:t>
      </w:r>
    </w:p>
    <w:p w14:paraId="3B14B0EB" w14:textId="57AE9798" w:rsidR="00EA789A" w:rsidRDefault="00EA789A" w:rsidP="001C2351">
      <w:pPr>
        <w:spacing w:after="0" w:line="240" w:lineRule="auto"/>
        <w:jc w:val="both"/>
      </w:pPr>
      <w:r>
        <w:t>« Nous connaissons cet ennemi, c’est la haine qui tue à Bamako</w:t>
      </w:r>
      <w:r w:rsidR="00D96032">
        <w:t>, à Paris, à Londres, à Madrid,</w:t>
      </w:r>
      <w:r>
        <w:t xml:space="preserve"> … L’ennemi, c’est le fanatisme</w:t>
      </w:r>
      <w:r w:rsidR="00D96032">
        <w:t>, qui veut soumettre l’homme à un ordre inhumain</w:t>
      </w:r>
      <w:r>
        <w:t xml:space="preserve">, </w:t>
      </w:r>
      <w:r w:rsidRPr="00D96032">
        <w:rPr>
          <w:b/>
          <w:bCs/>
        </w:rPr>
        <w:t>c’est l’obscurantisme, c'est-à-dire un islam dévoyé qui renie le message de son livre sacré</w:t>
      </w:r>
      <w:r>
        <w:t> ».</w:t>
      </w:r>
    </w:p>
    <w:p w14:paraId="6AEB3EA0" w14:textId="77777777" w:rsidR="00461015" w:rsidRDefault="00461015" w:rsidP="001C2351">
      <w:pPr>
        <w:spacing w:after="0" w:line="240" w:lineRule="auto"/>
        <w:jc w:val="both"/>
      </w:pPr>
    </w:p>
    <w:p w14:paraId="5FFA7DC8" w14:textId="2AB13281" w:rsidR="00702DC7" w:rsidRDefault="00702DC7" w:rsidP="001C2351">
      <w:pPr>
        <w:spacing w:after="0" w:line="240" w:lineRule="auto"/>
        <w:jc w:val="both"/>
      </w:pPr>
      <w:r>
        <w:t xml:space="preserve">Selon François Hollande, </w:t>
      </w:r>
      <w:r w:rsidR="006A07F9">
        <w:t>le 18 septembre 2012, lors de l’inauguration du département des arts de l’islam au Musée du Louvre, « </w:t>
      </w:r>
      <w:r w:rsidR="000704A1">
        <w:t xml:space="preserve">L’honneur des civilisations islamiques est d’être plus anciennes, plus vivantes, </w:t>
      </w:r>
      <w:r w:rsidR="000704A1" w:rsidRPr="00A86172">
        <w:rPr>
          <w:b/>
          <w:bCs/>
        </w:rPr>
        <w:t xml:space="preserve">plus tolérantes, que certains de </w:t>
      </w:r>
      <w:r w:rsidR="000704A1" w:rsidRPr="00A86172">
        <w:rPr>
          <w:b/>
          <w:bCs/>
        </w:rPr>
        <w:lastRenderedPageBreak/>
        <w:t>ceux qui prétendent abusivement parler aujourd’hui en leur nom</w:t>
      </w:r>
      <w:r w:rsidR="000704A1">
        <w:t xml:space="preserve">. </w:t>
      </w:r>
      <w:r w:rsidR="000704A1" w:rsidRPr="00A86172">
        <w:rPr>
          <w:b/>
          <w:bCs/>
        </w:rPr>
        <w:t xml:space="preserve">Il est l’exact contraire </w:t>
      </w:r>
      <w:r w:rsidR="008700F8" w:rsidRPr="00A86172">
        <w:rPr>
          <w:b/>
          <w:bCs/>
        </w:rPr>
        <w:t>de</w:t>
      </w:r>
      <w:r w:rsidR="008700F8">
        <w:t xml:space="preserve"> </w:t>
      </w:r>
      <w:r w:rsidR="008700F8" w:rsidRPr="00D96032">
        <w:rPr>
          <w:b/>
          <w:bCs/>
        </w:rPr>
        <w:t>l’obscurantisme</w:t>
      </w:r>
      <w:r w:rsidR="008700F8">
        <w:rPr>
          <w:b/>
          <w:bCs/>
        </w:rPr>
        <w:t xml:space="preserve"> qui anéantit les principes et les valeurs de l’islam, en portant la violence et la haine</w:t>
      </w:r>
      <w:r w:rsidR="00C77EB1">
        <w:rPr>
          <w:rStyle w:val="Appelnotedebasdep"/>
          <w:b/>
          <w:bCs/>
        </w:rPr>
        <w:footnoteReference w:id="213"/>
      </w:r>
      <w:r w:rsidR="008700F8">
        <w:rPr>
          <w:b/>
          <w:bCs/>
        </w:rPr>
        <w:t xml:space="preserve"> </w:t>
      </w:r>
      <w:r w:rsidR="006A07F9">
        <w:t>».</w:t>
      </w:r>
    </w:p>
    <w:p w14:paraId="53AE2466" w14:textId="77777777" w:rsidR="00461015" w:rsidRDefault="00461015" w:rsidP="001C2351">
      <w:pPr>
        <w:spacing w:after="0" w:line="240" w:lineRule="auto"/>
        <w:jc w:val="both"/>
      </w:pPr>
    </w:p>
    <w:p w14:paraId="554DFD51" w14:textId="7F914A12" w:rsidR="00ED7E6A" w:rsidRDefault="001C52FA" w:rsidP="001C2351">
      <w:pPr>
        <w:spacing w:after="0" w:line="240" w:lineRule="auto"/>
        <w:jc w:val="both"/>
      </w:pPr>
      <w:r>
        <w:t>Selon Manuel Valls</w:t>
      </w:r>
      <w:r w:rsidR="00B12E34">
        <w:t xml:space="preserve">, le </w:t>
      </w:r>
      <w:r w:rsidR="00B12E34" w:rsidRPr="00B12E34">
        <w:t>15</w:t>
      </w:r>
      <w:r w:rsidR="00B12E34">
        <w:t xml:space="preserve"> </w:t>
      </w:r>
      <w:r w:rsidR="00B12E34" w:rsidRPr="00B12E34">
        <w:t>juin 2015</w:t>
      </w:r>
      <w:r w:rsidR="008B2D67">
        <w:t>, lors des instances de dialogue avec l’islam de France</w:t>
      </w:r>
      <w:r>
        <w:t>, «</w:t>
      </w:r>
      <w:r w:rsidR="00B12E34">
        <w:rPr>
          <w:i/>
          <w:iCs/>
        </w:rPr>
        <w:t xml:space="preserve"> </w:t>
      </w:r>
      <w:r w:rsidR="00B12E34" w:rsidRPr="00442398">
        <w:t>l'islam suscite</w:t>
      </w:r>
      <w:r w:rsidR="00442398" w:rsidRPr="00442398">
        <w:t xml:space="preserve"> encore</w:t>
      </w:r>
      <w:r w:rsidR="00B12E34" w:rsidRPr="00442398">
        <w:t xml:space="preserve"> des incompréhensions, des a priori</w:t>
      </w:r>
      <w:r w:rsidR="00442398">
        <w:t xml:space="preserve">, du rejet chez une partie de nos concitoyens, </w:t>
      </w:r>
      <w:r w:rsidR="00E11A40" w:rsidRPr="00442398">
        <w:t xml:space="preserve">des </w:t>
      </w:r>
      <w:r w:rsidR="00E11A40" w:rsidRPr="009403D1">
        <w:rPr>
          <w:b/>
          <w:bCs/>
        </w:rPr>
        <w:t>amalgames dont vous êtes victimes</w:t>
      </w:r>
      <w:r w:rsidR="00E11A40">
        <w:t>. Tout cela suscite des sentiments chez une partie de</w:t>
      </w:r>
      <w:r w:rsidR="00CE7AB4">
        <w:t xml:space="preserve"> nos concitoyens gagné</w:t>
      </w:r>
      <w:r w:rsidR="002C73B6">
        <w:t>s</w:t>
      </w:r>
      <w:r w:rsidR="00CE7AB4">
        <w:t xml:space="preserve"> par la tentation du repli</w:t>
      </w:r>
      <w:r w:rsidR="009676EE">
        <w:t>, avec le risque de l’exploitation politique</w:t>
      </w:r>
      <w:r w:rsidR="00871738">
        <w:t>. C’est vrai en France, c’est vrai dans toute l’Europe.</w:t>
      </w:r>
      <w:r w:rsidR="00115E32">
        <w:t xml:space="preserve"> Or disons quelque chose de simple</w:t>
      </w:r>
      <w:r w:rsidR="00637AAC">
        <w:t>, que nos compatriotes peuvent parfaitement comprendre</w:t>
      </w:r>
      <w:r w:rsidR="009403D1">
        <w:t xml:space="preserve"> : </w:t>
      </w:r>
      <w:r w:rsidR="009403D1" w:rsidRPr="009403D1">
        <w:rPr>
          <w:b/>
          <w:bCs/>
        </w:rPr>
        <w:t>L’islam est en France pour y rester</w:t>
      </w:r>
      <w:r w:rsidR="009403D1">
        <w:t> !</w:t>
      </w:r>
      <w:r>
        <w:t> ».</w:t>
      </w:r>
    </w:p>
    <w:p w14:paraId="54225834" w14:textId="25720F3F" w:rsidR="00DC13BA" w:rsidRDefault="00DC13BA" w:rsidP="001C2351">
      <w:pPr>
        <w:spacing w:after="0" w:line="240" w:lineRule="auto"/>
        <w:jc w:val="both"/>
      </w:pPr>
    </w:p>
    <w:p w14:paraId="016BF3BB" w14:textId="54C72CE9" w:rsidR="009D027A" w:rsidRDefault="00594EDC" w:rsidP="001C2351">
      <w:pPr>
        <w:spacing w:after="0" w:line="240" w:lineRule="auto"/>
        <w:jc w:val="both"/>
      </w:pPr>
      <w:r>
        <w:t>Selon Manuel Valls</w:t>
      </w:r>
      <w:r w:rsidR="00DB15E9">
        <w:t xml:space="preserve"> (premier ministre)</w:t>
      </w:r>
      <w:r>
        <w:t>, le 17 octobre 2016,</w:t>
      </w:r>
      <w:r w:rsidR="00DB15E9">
        <w:t xml:space="preserve"> à Evry</w:t>
      </w:r>
      <w:r>
        <w:t xml:space="preserve"> « </w:t>
      </w:r>
      <w:r w:rsidR="00C60B04">
        <w:t xml:space="preserve">L’islam, je l’ai déjà dit, </w:t>
      </w:r>
      <w:r w:rsidR="00C60B04" w:rsidRPr="00FA7682">
        <w:rPr>
          <w:b/>
          <w:bCs/>
        </w:rPr>
        <w:t>est une part indissociable de nous-même</w:t>
      </w:r>
      <w:r w:rsidR="00FA7682">
        <w:t>s</w:t>
      </w:r>
      <w:r w:rsidR="00C60B04">
        <w:t>, une part de notre culture</w:t>
      </w:r>
      <w:r>
        <w:t> ».</w:t>
      </w:r>
    </w:p>
    <w:p w14:paraId="7812D024" w14:textId="04C7EBB2" w:rsidR="00FA7682" w:rsidRDefault="00FA7682" w:rsidP="001C2351">
      <w:pPr>
        <w:spacing w:after="0" w:line="240" w:lineRule="auto"/>
        <w:jc w:val="both"/>
      </w:pPr>
    </w:p>
    <w:p w14:paraId="04A9AD76" w14:textId="235E25FE" w:rsidR="00FA7682" w:rsidRDefault="00FA7682" w:rsidP="001C2351">
      <w:pPr>
        <w:spacing w:after="0" w:line="240" w:lineRule="auto"/>
        <w:jc w:val="both"/>
      </w:pPr>
      <w:r>
        <w:t xml:space="preserve">Selon </w:t>
      </w:r>
      <w:r w:rsidR="00D8745C">
        <w:t>Jean-Marc Ayrault (premier ministre), l</w:t>
      </w:r>
      <w:r w:rsidR="006D7EBC">
        <w:t xml:space="preserve">ors de l’Aïd </w:t>
      </w:r>
      <w:r w:rsidR="00F16706">
        <w:t>e</w:t>
      </w:r>
      <w:r w:rsidR="006D7EBC">
        <w:t>l</w:t>
      </w:r>
      <w:r w:rsidR="00F16706">
        <w:t>-</w:t>
      </w:r>
      <w:r w:rsidR="006D7EBC">
        <w:t>Kebir, en 2013, à la Grande Mosquée de Paris, « </w:t>
      </w:r>
      <w:r w:rsidR="00FB446D">
        <w:t xml:space="preserve">Aujourd’hui, c’est une grande fête musulmane, une fête de famille, une fête de tolérance, </w:t>
      </w:r>
      <w:r w:rsidR="00841804">
        <w:t>une fête de fraternité</w:t>
      </w:r>
      <w:r w:rsidR="00F16706">
        <w:t xml:space="preserve">. Je suis venu saluer ici, à la grande mosquée de Paris, </w:t>
      </w:r>
      <w:r w:rsidR="00DB7CE3">
        <w:t>le lieu le plus rassembleur des musulmans de France</w:t>
      </w:r>
      <w:r w:rsidR="00571BD4">
        <w:t xml:space="preserve">. C’est ce message de paix, de tolérance, </w:t>
      </w:r>
      <w:r w:rsidR="00966DB9">
        <w:t>que je suis venu adresser, avec tous mes vœux pour la fête de l’Aïd el-Kebir, qui</w:t>
      </w:r>
      <w:r w:rsidR="00670D8B">
        <w:t xml:space="preserve"> </w:t>
      </w:r>
      <w:r w:rsidR="00247350">
        <w:t>est d’abord une fête familiale, de fraternité</w:t>
      </w:r>
      <w:r w:rsidR="001F3901">
        <w:t> ».</w:t>
      </w:r>
    </w:p>
    <w:p w14:paraId="6DE44A40" w14:textId="77777777" w:rsidR="001F3901" w:rsidRDefault="001F3901" w:rsidP="001C2351">
      <w:pPr>
        <w:spacing w:after="0" w:line="240" w:lineRule="auto"/>
        <w:jc w:val="both"/>
      </w:pPr>
    </w:p>
    <w:p w14:paraId="7D7088FC" w14:textId="5F1F64FA" w:rsidR="007B334F" w:rsidRDefault="001F3901" w:rsidP="007B334F">
      <w:pPr>
        <w:spacing w:after="0" w:line="240" w:lineRule="auto"/>
        <w:jc w:val="both"/>
      </w:pPr>
      <w:r>
        <w:t>Selon Jean-Marc Ayrault, le 27 juin 2016, à Paris, « </w:t>
      </w:r>
      <w:r w:rsidR="007B334F">
        <w:t>Alors que des mouvements terroristes se livrent à des crimes abjects en invoquant l'islam, je souhaite être très clair et r</w:t>
      </w:r>
      <w:r w:rsidR="006F5850">
        <w:t>e</w:t>
      </w:r>
      <w:r w:rsidR="007B334F">
        <w:t>dire que le gouvernement français dénonce avec Le plus grande force, non seulement ces crimes, comme vous le faites</w:t>
      </w:r>
      <w:r w:rsidR="006F5850">
        <w:t>,</w:t>
      </w:r>
      <w:r w:rsidR="007B334F">
        <w:t xml:space="preserve"> vous aussi, mais aussi </w:t>
      </w:r>
      <w:r w:rsidR="007B334F" w:rsidRPr="006F5850">
        <w:rPr>
          <w:b/>
          <w:bCs/>
        </w:rPr>
        <w:t>cet amalgame aussi absurde que coupable</w:t>
      </w:r>
      <w:r w:rsidR="007B334F">
        <w:t>.</w:t>
      </w:r>
    </w:p>
    <w:p w14:paraId="6144272D" w14:textId="77777777" w:rsidR="007B334F" w:rsidRDefault="007B334F" w:rsidP="007B334F">
      <w:pPr>
        <w:spacing w:after="0" w:line="240" w:lineRule="auto"/>
        <w:jc w:val="both"/>
      </w:pPr>
      <w:r w:rsidRPr="00D869E4">
        <w:rPr>
          <w:b/>
          <w:bCs/>
        </w:rPr>
        <w:t>L'islam est une religion qui a toute sa place dans la société française</w:t>
      </w:r>
      <w:r>
        <w:t>. Vous savez que nous avons tous ce concept de laïcité auquel nous sommes attachés.</w:t>
      </w:r>
    </w:p>
    <w:p w14:paraId="362346C7" w14:textId="77777777" w:rsidR="00253AC3" w:rsidRDefault="007B334F" w:rsidP="007B334F">
      <w:pPr>
        <w:spacing w:after="0" w:line="240" w:lineRule="auto"/>
        <w:jc w:val="both"/>
      </w:pPr>
      <w:r>
        <w:t>La laïcité, c'est avant tout la liberté de croire ou de ne pas croire et, si l'on croit, la liberté de pratiquer librement et dignement sa religion. Cel</w:t>
      </w:r>
      <w:r w:rsidR="006F5850">
        <w:t xml:space="preserve">a </w:t>
      </w:r>
      <w:r>
        <w:t>vaut naturellement pour l'islam comme pour toutes les autres religions.</w:t>
      </w:r>
      <w:r w:rsidR="00253AC3">
        <w:t xml:space="preserve"> […]</w:t>
      </w:r>
    </w:p>
    <w:p w14:paraId="475F86FE" w14:textId="15797C5A" w:rsidR="009D027A" w:rsidRDefault="00253AC3" w:rsidP="007B334F">
      <w:pPr>
        <w:spacing w:after="0" w:line="240" w:lineRule="auto"/>
        <w:jc w:val="both"/>
      </w:pPr>
      <w:r w:rsidRPr="00084244">
        <w:rPr>
          <w:b/>
          <w:bCs/>
        </w:rPr>
        <w:t>Cette religion de paix</w:t>
      </w:r>
      <w:r>
        <w:t xml:space="preserve">, qui nous réunit ce soir, </w:t>
      </w:r>
      <w:r w:rsidR="00084244">
        <w:t>nous devons continuer de la faire vivre ensemble, chacun à notre manière, puisque c’est la paix qui nous réunit</w:t>
      </w:r>
      <w:r w:rsidR="001F3901">
        <w:t> ».</w:t>
      </w:r>
    </w:p>
    <w:p w14:paraId="70A43C8B" w14:textId="67B39502" w:rsidR="00D869E4" w:rsidRDefault="00D869E4" w:rsidP="007B334F">
      <w:pPr>
        <w:spacing w:after="0" w:line="240" w:lineRule="auto"/>
        <w:jc w:val="both"/>
      </w:pPr>
    </w:p>
    <w:p w14:paraId="670F5B69" w14:textId="77777777" w:rsidR="00E46752" w:rsidRDefault="00D869E4" w:rsidP="007B334F">
      <w:pPr>
        <w:spacing w:after="0" w:line="240" w:lineRule="auto"/>
        <w:jc w:val="both"/>
      </w:pPr>
      <w:r>
        <w:t>Selon Bernard Cazeneuve,</w:t>
      </w:r>
      <w:r w:rsidR="00F2638A">
        <w:t xml:space="preserve"> en 2015 (alors ministre de l’intérieur et des cultes),</w:t>
      </w:r>
      <w:r>
        <w:t xml:space="preserve"> « </w:t>
      </w:r>
      <w:r w:rsidR="00F65E01">
        <w:t xml:space="preserve">Ce programme forme un tout cohérent. Il porte une ambition très forte, </w:t>
      </w:r>
      <w:r w:rsidR="00665C4E">
        <w:t xml:space="preserve">que j’ai représenté aux représentant du CFCM, hier, et nous allons continuer à </w:t>
      </w:r>
      <w:r w:rsidR="005F0DF9">
        <w:t xml:space="preserve">travailler, dans les mois qui viennent autour de ces objectifs, je me rendrais à Bordeaux pour détailler l’ensemble de ces </w:t>
      </w:r>
      <w:r w:rsidR="00E46752">
        <w:t>mesures.</w:t>
      </w:r>
    </w:p>
    <w:p w14:paraId="6F6858F2" w14:textId="12725383" w:rsidR="00D869E4" w:rsidRDefault="00E46752" w:rsidP="007B334F">
      <w:pPr>
        <w:spacing w:after="0" w:line="240" w:lineRule="auto"/>
        <w:jc w:val="both"/>
      </w:pPr>
      <w:r w:rsidRPr="00E46752">
        <w:rPr>
          <w:b/>
          <w:bCs/>
        </w:rPr>
        <w:t>Je veux insister sur une idée, une idée simple, celle de la compatibilité de l’islam et de la République</w:t>
      </w:r>
      <w:r w:rsidR="00D869E4">
        <w:t> ».</w:t>
      </w:r>
    </w:p>
    <w:p w14:paraId="46FA746C" w14:textId="1151370B" w:rsidR="005A6987" w:rsidRDefault="005A6987" w:rsidP="007B334F">
      <w:pPr>
        <w:spacing w:after="0" w:line="240" w:lineRule="auto"/>
        <w:jc w:val="both"/>
      </w:pPr>
    </w:p>
    <w:p w14:paraId="73B9525F" w14:textId="3D570F59" w:rsidR="005A6987" w:rsidRDefault="005A6987" w:rsidP="007B334F">
      <w:pPr>
        <w:spacing w:after="0" w:line="240" w:lineRule="auto"/>
        <w:jc w:val="both"/>
      </w:pPr>
      <w:r>
        <w:t>Selon Bernard Cazeneuve</w:t>
      </w:r>
      <w:r w:rsidR="00161C2F">
        <w:t xml:space="preserve"> (premier ministre)</w:t>
      </w:r>
      <w:r>
        <w:t xml:space="preserve">, le 12 décembre 2016 (lors de l’ouverture, Place Beauvau, de la troisième réunion </w:t>
      </w:r>
      <w:r w:rsidR="00D1002F">
        <w:t>de « l’instance de dialogue avec l’islam de France »), « </w:t>
      </w:r>
      <w:r w:rsidR="00161C2F">
        <w:t>Vous avez tou</w:t>
      </w:r>
      <w:r w:rsidR="000E50AA">
        <w:t>s un rôle éminent dans l</w:t>
      </w:r>
      <w:r w:rsidR="00DB25F0">
        <w:t xml:space="preserve">a prévention de la radicalisation. Nous avons aussi, je vous le redis, un devoir de lucidité : il existe dans certaines mosquées, comme sur certains sites Internet, se réclamant de l’islam, un discours qu’il faut qualifier, pour ce qu’il est, un discours sectaire, d’enfermement communautariste, un discours aussi d’intimidation qui peut </w:t>
      </w:r>
      <w:r w:rsidR="00C544F2">
        <w:t>à juste titre inquiéter</w:t>
      </w:r>
      <w:r w:rsidR="00C6311B">
        <w:t xml:space="preserve"> les Français musulmans et non musulmans</w:t>
      </w:r>
      <w:r w:rsidR="00DD2C34">
        <w:t xml:space="preserve">. Ce discours sectaire </w:t>
      </w:r>
      <w:r w:rsidR="00D16808">
        <w:t>[comme je le dis et redis, solennellement devant vous</w:t>
      </w:r>
      <w:r w:rsidR="00DD2C34">
        <w:t xml:space="preserve">] fait beaucoup de mal à l’islam républicain et paisible, que plusieurs millions de nos concitoyens pratiquent, </w:t>
      </w:r>
      <w:r w:rsidR="00DD2C34" w:rsidRPr="00D16808">
        <w:rPr>
          <w:b/>
          <w:bCs/>
        </w:rPr>
        <w:t xml:space="preserve">en tentant de faire croire </w:t>
      </w:r>
      <w:r w:rsidR="00D16808" w:rsidRPr="00D16808">
        <w:rPr>
          <w:b/>
          <w:bCs/>
        </w:rPr>
        <w:t>aux autres Français qu’il représente la réalité de votre religion</w:t>
      </w:r>
      <w:r w:rsidR="00DD2C34">
        <w:t xml:space="preserve"> </w:t>
      </w:r>
      <w:r w:rsidR="00D1002F">
        <w:t> ».</w:t>
      </w:r>
    </w:p>
    <w:p w14:paraId="4FF4A63E" w14:textId="779A7B5A" w:rsidR="006E20AE" w:rsidRDefault="006E20AE" w:rsidP="007B334F">
      <w:pPr>
        <w:spacing w:after="0" w:line="240" w:lineRule="auto"/>
        <w:jc w:val="both"/>
      </w:pPr>
    </w:p>
    <w:p w14:paraId="7C7B1BEF" w14:textId="1D15ACE1" w:rsidR="006E20AE" w:rsidRDefault="009E499B" w:rsidP="007B334F">
      <w:pPr>
        <w:spacing w:after="0" w:line="240" w:lineRule="auto"/>
        <w:jc w:val="both"/>
      </w:pPr>
      <w:r>
        <w:t>Selon Bernard Cazeneuve</w:t>
      </w:r>
      <w:r w:rsidR="00C5516D">
        <w:t xml:space="preserve"> (ministre de l’intérieur)</w:t>
      </w:r>
      <w:r>
        <w:t>, en 2014,</w:t>
      </w:r>
      <w:r w:rsidR="00C5516D">
        <w:t xml:space="preserve"> « ce sont des groupes abjects, </w:t>
      </w:r>
      <w:r w:rsidR="008373C1">
        <w:t xml:space="preserve">qui doivent être combattus, </w:t>
      </w:r>
      <w:r w:rsidR="007F4E46">
        <w:t xml:space="preserve">à l’extérieur, la France le fait avec </w:t>
      </w:r>
      <w:r w:rsidR="00A1733C">
        <w:t xml:space="preserve">la coalition, et à l’intérieur, </w:t>
      </w:r>
      <w:r w:rsidR="00B17A16">
        <w:t xml:space="preserve">avec la plus grande fermeté, </w:t>
      </w:r>
      <w:r w:rsidR="00205ACB">
        <w:t>parce que les vidéos qui sont diffusées</w:t>
      </w:r>
      <w:r w:rsidR="00521DB1">
        <w:t xml:space="preserve">, les actes qui sont perpétrés, </w:t>
      </w:r>
      <w:r w:rsidR="00313BC2">
        <w:t>montrent la réalité des intentions</w:t>
      </w:r>
      <w:r w:rsidR="00C732E3">
        <w:t xml:space="preserve"> de ces groupes, qui ont abandonnés toutes les valeurs qui ont inspiré</w:t>
      </w:r>
      <w:r w:rsidR="002A37A6">
        <w:t xml:space="preserve"> l’humanité</w:t>
      </w:r>
      <w:r w:rsidR="00416454">
        <w:t>, depuis des siècles et des siècles</w:t>
      </w:r>
      <w:r w:rsidR="00C732E3">
        <w:t>,</w:t>
      </w:r>
      <w:r w:rsidR="00416454">
        <w:t xml:space="preserve"> </w:t>
      </w:r>
      <w:r w:rsidR="00644685">
        <w:t xml:space="preserve">et </w:t>
      </w:r>
      <w:r w:rsidR="00644685" w:rsidRPr="00644685">
        <w:rPr>
          <w:b/>
          <w:bCs/>
        </w:rPr>
        <w:t>notamment les valeurs de l’islam, qui n’est pas une religion qui appelle à ces crimes. Ce sont ces groupes terroristes qui n’ont rien à voir avec l’islam</w:t>
      </w:r>
      <w:r w:rsidR="00644685">
        <w:t> ».</w:t>
      </w:r>
      <w:r w:rsidR="00C732E3">
        <w:t xml:space="preserve"> </w:t>
      </w:r>
      <w:r>
        <w:t xml:space="preserve"> </w:t>
      </w:r>
    </w:p>
    <w:p w14:paraId="142608F7" w14:textId="77777777" w:rsidR="005F0DF9" w:rsidRDefault="005F0DF9" w:rsidP="007B334F">
      <w:pPr>
        <w:spacing w:after="0" w:line="240" w:lineRule="auto"/>
        <w:jc w:val="both"/>
      </w:pPr>
    </w:p>
    <w:p w14:paraId="128B13A5" w14:textId="6F41DF08" w:rsidR="00DC13BA" w:rsidRDefault="00F5228E" w:rsidP="0000291E">
      <w:pPr>
        <w:spacing w:after="0" w:line="240" w:lineRule="auto"/>
      </w:pPr>
      <w:r>
        <w:t>Pour Nicolas Sarkozy, « </w:t>
      </w:r>
      <w:r w:rsidR="00E3441A">
        <w:t>On n’a pas un problème avec l’islam, on a un problème avec l’islam politique</w:t>
      </w:r>
      <w:r>
        <w:t> ».</w:t>
      </w:r>
    </w:p>
    <w:p w14:paraId="3E723FFC" w14:textId="669CE4ED" w:rsidR="00C42C9B" w:rsidRDefault="00C42C9B" w:rsidP="001C2351">
      <w:pPr>
        <w:spacing w:after="0" w:line="240" w:lineRule="auto"/>
        <w:jc w:val="both"/>
      </w:pPr>
    </w:p>
    <w:p w14:paraId="2C0745DF" w14:textId="4EEC6759" w:rsidR="007F4D6E" w:rsidRDefault="007F4D6E" w:rsidP="001C2351">
      <w:pPr>
        <w:spacing w:after="0" w:line="240" w:lineRule="auto"/>
        <w:jc w:val="both"/>
      </w:pPr>
      <w:r>
        <w:t>Selon Nicolas Sarkozy, le 1</w:t>
      </w:r>
      <w:r w:rsidRPr="007F4D6E">
        <w:rPr>
          <w:vertAlign w:val="superscript"/>
        </w:rPr>
        <w:t>er</w:t>
      </w:r>
      <w:r>
        <w:t xml:space="preserve"> octobre 2007</w:t>
      </w:r>
      <w:r w:rsidR="00AC7720">
        <w:t xml:space="preserve"> (dans un discours sur l’islam de France)</w:t>
      </w:r>
      <w:r>
        <w:t>, « </w:t>
      </w:r>
      <w:r w:rsidR="007F0AA4" w:rsidRPr="007F0AA4">
        <w:rPr>
          <w:b/>
          <w:bCs/>
        </w:rPr>
        <w:t>Ceux qui tuent au nom de l'islam</w:t>
      </w:r>
      <w:r w:rsidR="007F0AA4" w:rsidRPr="007F0AA4">
        <w:t xml:space="preserve"> et qui voudraient nous précipiter dans une guerre de religion à l'échelle mondiale. Ils </w:t>
      </w:r>
      <w:r w:rsidR="007F0AA4" w:rsidRPr="007F0AA4">
        <w:rPr>
          <w:b/>
          <w:bCs/>
        </w:rPr>
        <w:t>salissent l'islam en parlant en son nom. Ils n'ont rien à voir avec l'islam. Ceux qui parlent de haine au nom de l'islam blasphèment l'islam</w:t>
      </w:r>
      <w:r w:rsidR="007F0AA4" w:rsidRPr="007F0AA4">
        <w:t xml:space="preserve">. Ceux qui veulent tuer au nom de l'islam, ceux qui veulent la violence au nom de l'islam, ceux qui veulent la détestation de l'autre au nom de l'islam n'ont rien à faire sur le sol de la République française. Que les choses soient claires. Ceux qui veulent vivre la foi dans le </w:t>
      </w:r>
      <w:r w:rsidR="007F0AA4" w:rsidRPr="006B3D5C">
        <w:rPr>
          <w:b/>
          <w:bCs/>
        </w:rPr>
        <w:t>respect des principes de l'islam</w:t>
      </w:r>
      <w:r w:rsidR="007F0AA4" w:rsidRPr="007F0AA4">
        <w:t>, dans le respect de la laïcité et de la République sont les bienvenus sur le territoire de la République. Voilà le message que je veux porter au nom de la République.</w:t>
      </w:r>
      <w:r>
        <w:t> ».</w:t>
      </w:r>
    </w:p>
    <w:p w14:paraId="3E92F93A" w14:textId="7EC993DE" w:rsidR="007F4D6E" w:rsidRDefault="007F4D6E" w:rsidP="001C2351">
      <w:pPr>
        <w:spacing w:after="0" w:line="240" w:lineRule="auto"/>
        <w:jc w:val="both"/>
      </w:pPr>
    </w:p>
    <w:p w14:paraId="163AA389" w14:textId="24C2862C" w:rsidR="006B3D5C" w:rsidRDefault="006B3D5C" w:rsidP="001C2351">
      <w:pPr>
        <w:spacing w:after="0" w:line="240" w:lineRule="auto"/>
        <w:jc w:val="both"/>
      </w:pPr>
      <w:r>
        <w:t>Selon Nicolas Sarkozy (président), le 5 décembre 2007, « </w:t>
      </w:r>
      <w:r w:rsidR="00E0342C" w:rsidRPr="008067AE">
        <w:rPr>
          <w:b/>
          <w:bCs/>
        </w:rPr>
        <w:t>Les terroristes salissent un islam qu’ils ne connaissent pas</w:t>
      </w:r>
      <w:r w:rsidR="00DE1A6C" w:rsidRPr="008067AE">
        <w:rPr>
          <w:b/>
          <w:bCs/>
        </w:rPr>
        <w:t xml:space="preserve"> […] Je ne veux pas d’un amalgame entre l’islam et les terroristes. Je ne veux pas d’un amalgame entre les musulmans et les fanatiques.</w:t>
      </w:r>
      <w:r w:rsidR="00B20E08">
        <w:t xml:space="preserve"> […] Au nom de la France laïque et républicaine, je veux dire </w:t>
      </w:r>
      <w:r w:rsidR="00BB1FC3">
        <w:t xml:space="preserve">à des centaines de millions de musulmans dans le monde que </w:t>
      </w:r>
      <w:r w:rsidR="00BB1FC3" w:rsidRPr="008067AE">
        <w:rPr>
          <w:b/>
          <w:bCs/>
        </w:rPr>
        <w:t>leur foi</w:t>
      </w:r>
      <w:r w:rsidR="008067AE" w:rsidRPr="008067AE">
        <w:rPr>
          <w:b/>
          <w:bCs/>
        </w:rPr>
        <w:t>,</w:t>
      </w:r>
      <w:r w:rsidR="00BB1FC3" w:rsidRPr="008067AE">
        <w:rPr>
          <w:b/>
          <w:bCs/>
        </w:rPr>
        <w:t xml:space="preserve"> </w:t>
      </w:r>
      <w:r w:rsidR="006C616A" w:rsidRPr="008067AE">
        <w:rPr>
          <w:b/>
          <w:bCs/>
        </w:rPr>
        <w:t>que les valeurs de civilisation</w:t>
      </w:r>
      <w:r w:rsidR="008067AE" w:rsidRPr="008067AE">
        <w:rPr>
          <w:b/>
          <w:bCs/>
        </w:rPr>
        <w:t>, dont ils sont les dépositaires, peuvent être une chance pour le monde</w:t>
      </w:r>
      <w:r>
        <w:t> ».</w:t>
      </w:r>
    </w:p>
    <w:p w14:paraId="0A2C205B" w14:textId="1E0817EA" w:rsidR="006B3D5C" w:rsidRDefault="006B3D5C" w:rsidP="001C2351">
      <w:pPr>
        <w:spacing w:after="0" w:line="240" w:lineRule="auto"/>
        <w:jc w:val="both"/>
      </w:pPr>
    </w:p>
    <w:p w14:paraId="378A2900" w14:textId="799FDC42" w:rsidR="00644A9C" w:rsidRDefault="00644A9C" w:rsidP="001C2351">
      <w:pPr>
        <w:spacing w:after="0" w:line="240" w:lineRule="auto"/>
        <w:jc w:val="both"/>
      </w:pPr>
      <w:r>
        <w:t xml:space="preserve">Selon </w:t>
      </w:r>
      <w:r w:rsidR="003200B8">
        <w:t>François Fillon</w:t>
      </w:r>
      <w:r w:rsidR="002939C4">
        <w:t xml:space="preserve"> (premier ministre, lors de l’inauguration d’une mosquée de 8000 m2, à Argenteuil)</w:t>
      </w:r>
      <w:r w:rsidR="003937A2">
        <w:t>, le 28 juin 2010</w:t>
      </w:r>
      <w:r>
        <w:t>,</w:t>
      </w:r>
      <w:r w:rsidR="002939C4">
        <w:t xml:space="preserve"> « </w:t>
      </w:r>
      <w:r w:rsidR="008B5797">
        <w:t xml:space="preserve">En l’espace de 40 ans, votre mobilisation a permis de </w:t>
      </w:r>
      <w:r w:rsidR="00F04473">
        <w:t xml:space="preserve">répondre aux besoins des fidèles, </w:t>
      </w:r>
      <w:r w:rsidR="00D4639F">
        <w:t>le nombre de lieux de cultes sont passés d’une centaine</w:t>
      </w:r>
      <w:r w:rsidR="00E57174">
        <w:t>, en 1970,</w:t>
      </w:r>
      <w:r w:rsidR="00D4639F">
        <w:t xml:space="preserve"> à</w:t>
      </w:r>
      <w:r w:rsidR="00E57174">
        <w:t xml:space="preserve"> environ</w:t>
      </w:r>
      <w:r w:rsidR="00D4639F">
        <w:t xml:space="preserve"> </w:t>
      </w:r>
      <w:r w:rsidR="00E57174">
        <w:t>deux mille</w:t>
      </w:r>
      <w:r w:rsidR="003937A2">
        <w:t>s.</w:t>
      </w:r>
      <w:r w:rsidR="00E57174">
        <w:t xml:space="preserve"> </w:t>
      </w:r>
      <w:r w:rsidR="003937A2">
        <w:t>[…]</w:t>
      </w:r>
      <w:r w:rsidR="00634DD9">
        <w:t xml:space="preserve"> </w:t>
      </w:r>
      <w:r w:rsidR="00634DD9" w:rsidRPr="00634DD9">
        <w:t>En 2003</w:t>
      </w:r>
      <w:r w:rsidR="00634DD9">
        <w:t>,</w:t>
      </w:r>
      <w:r w:rsidR="00634DD9" w:rsidRPr="00634DD9">
        <w:t xml:space="preserve"> sous l'impulsion de Nicolas Sarkozy, la création du Conseil français et des Conseils régionaux du culte musulman a été une étape essentielle de la consolidation de l'Islam de France. Des compromis ont été nécessaires, des équilibres ont été trouvés, et nous savons le rôle qu'ont joué en ce domaine les deux présidents successifs du Conseil Français du Culte Musulman, le docteur Boubaker pendant les deux premiers mandats et le professeur Moussaoui pour le mandat en cours.</w:t>
      </w:r>
      <w:r w:rsidR="001D2DE3">
        <w:t xml:space="preserve"> […] </w:t>
      </w:r>
      <w:r w:rsidR="001D2DE3" w:rsidRPr="001D2DE3">
        <w:t xml:space="preserve">L'intégrisme n'a pas sa place dans une démocratie. L'intégrisme a encore moins sa place dans la République Française. Soyons clair : </w:t>
      </w:r>
      <w:r w:rsidR="001D2DE3" w:rsidRPr="001D2DE3">
        <w:rPr>
          <w:b/>
          <w:bCs/>
        </w:rPr>
        <w:t>l'intégrisme</w:t>
      </w:r>
      <w:r w:rsidR="001D2DE3">
        <w:rPr>
          <w:rStyle w:val="Appelnotedebasdep"/>
          <w:b/>
          <w:bCs/>
        </w:rPr>
        <w:footnoteReference w:id="214"/>
      </w:r>
      <w:r w:rsidR="001D2DE3" w:rsidRPr="001D2DE3">
        <w:rPr>
          <w:b/>
          <w:bCs/>
        </w:rPr>
        <w:t xml:space="preserve"> ce n'est pas une particularité de l'Islam. L'histoire des religions nous en a assez souvent malheureusement apporté la preuve. Mais l'intégrisme est aussi une maladie qui frappe l'Islam. Et lorsque l'on combat l'intégrisme, ça n'est pas l'Islam que l'on combat et ça n'est pas l'Islam que l'on stigmatise</w:t>
      </w:r>
      <w:r w:rsidR="001D2DE3" w:rsidRPr="001D2DE3">
        <w:t>.</w:t>
      </w:r>
      <w:r w:rsidR="002939C4">
        <w:t> ».</w:t>
      </w:r>
      <w:r>
        <w:t xml:space="preserve"> </w:t>
      </w:r>
    </w:p>
    <w:p w14:paraId="08F8595A" w14:textId="2B9ED2A0" w:rsidR="00644A9C" w:rsidRDefault="00644A9C" w:rsidP="001C2351">
      <w:pPr>
        <w:spacing w:after="0" w:line="240" w:lineRule="auto"/>
        <w:jc w:val="both"/>
      </w:pPr>
    </w:p>
    <w:p w14:paraId="039F76A0" w14:textId="7C9F3FE8" w:rsidR="000E64B0" w:rsidRDefault="00AF471B" w:rsidP="001C2351">
      <w:pPr>
        <w:spacing w:after="0" w:line="240" w:lineRule="auto"/>
        <w:jc w:val="both"/>
      </w:pPr>
      <w:r>
        <w:t>Selon Jacques Chirac (président),</w:t>
      </w:r>
      <w:r w:rsidR="00A510D2">
        <w:t xml:space="preserve"> le 17 décembre 2003,</w:t>
      </w:r>
      <w:r>
        <w:t xml:space="preserve"> « </w:t>
      </w:r>
      <w:r w:rsidR="000E64B0">
        <w:t>l’islam, religion plus récente sur notre territoire, à toute sa place parmi les grandes religions présentes sur notre sol</w:t>
      </w:r>
      <w:r>
        <w:t> ».</w:t>
      </w:r>
    </w:p>
    <w:p w14:paraId="0463A9CF" w14:textId="381F3567" w:rsidR="00EE09FA" w:rsidRDefault="00EE09FA" w:rsidP="001C2351">
      <w:pPr>
        <w:spacing w:after="0" w:line="240" w:lineRule="auto"/>
        <w:jc w:val="both"/>
      </w:pPr>
      <w:r>
        <w:t xml:space="preserve">Selon Jacques Chirac, le 19 avril 2006 </w:t>
      </w:r>
      <w:r w:rsidR="00141D24">
        <w:t>(lors d’une interview accordée au journal</w:t>
      </w:r>
      <w:r>
        <w:t xml:space="preserve"> </w:t>
      </w:r>
      <w:r w:rsidR="00141D24">
        <w:t>é</w:t>
      </w:r>
      <w:r>
        <w:t>gypt</w:t>
      </w:r>
      <w:r w:rsidR="00141D24">
        <w:t>ien « Al Ahram »</w:t>
      </w:r>
      <w:r>
        <w:t>),</w:t>
      </w:r>
      <w:r w:rsidR="00141D24">
        <w:t xml:space="preserve"> « </w:t>
      </w:r>
      <w:r w:rsidR="00A24C64">
        <w:t>la France respecte toutes les religions et convictions. L’islam, qui est devenue effectivement la deuxième religion pratiquée dans notre pays, y a toute sa place</w:t>
      </w:r>
      <w:r w:rsidR="00141D24">
        <w:t> ».</w:t>
      </w:r>
      <w:r>
        <w:t xml:space="preserve"> </w:t>
      </w:r>
    </w:p>
    <w:p w14:paraId="20507235" w14:textId="685F9301" w:rsidR="005F5E5B" w:rsidRDefault="005F5E5B" w:rsidP="009722CB">
      <w:pPr>
        <w:spacing w:after="0" w:line="240" w:lineRule="auto"/>
        <w:jc w:val="both"/>
      </w:pPr>
      <w:r>
        <w:t>Selon Jacques Chirac, le 5 octobre 1995, à Tunis, « </w:t>
      </w:r>
      <w:r w:rsidR="009722CB">
        <w:t>trop souvent, a un moment où nos opinions publiques s'inquiètent des attentats et redoutent la montée des extrémismes ou des intégrisme religieux</w:t>
      </w:r>
      <w:r w:rsidR="009722CB" w:rsidRPr="009722CB">
        <w:rPr>
          <w:b/>
          <w:bCs/>
        </w:rPr>
        <w:t>, des manipulateurs professionnels suscitent l'idée d'un amalgame entre Islam et extrémisme</w:t>
      </w:r>
      <w:r w:rsidR="009722CB">
        <w:t xml:space="preserve">. […] Or, </w:t>
      </w:r>
      <w:r w:rsidR="009722CB" w:rsidRPr="009722CB">
        <w:rPr>
          <w:b/>
          <w:bCs/>
        </w:rPr>
        <w:t>nous savons, au contraire, que la religion musulmane est porteuse des valeurs de tolérance, de respect de l'autre et de diversité</w:t>
      </w:r>
      <w:r w:rsidR="009722CB">
        <w:t>.</w:t>
      </w:r>
      <w:r>
        <w:t> ».</w:t>
      </w:r>
    </w:p>
    <w:p w14:paraId="35976B53" w14:textId="0CFD2074" w:rsidR="005F4CCC" w:rsidRDefault="005F4CCC" w:rsidP="009722CB">
      <w:pPr>
        <w:spacing w:after="0" w:line="240" w:lineRule="auto"/>
        <w:jc w:val="both"/>
      </w:pPr>
    </w:p>
    <w:p w14:paraId="65D2B8B0" w14:textId="0194568F" w:rsidR="005F4CCC" w:rsidRDefault="005F4CCC" w:rsidP="009722CB">
      <w:pPr>
        <w:spacing w:after="0" w:line="240" w:lineRule="auto"/>
        <w:jc w:val="both"/>
      </w:pPr>
      <w:r>
        <w:t xml:space="preserve">Selon Jean-Pierre Raffarin (Premier ministre), </w:t>
      </w:r>
      <w:r w:rsidR="006C3F0C">
        <w:t>à Radio-Orient, le 5 décembre 2002, « </w:t>
      </w:r>
      <w:r w:rsidR="005201A1">
        <w:t xml:space="preserve">Le mois de Ramadan est un mois de solidarité. </w:t>
      </w:r>
      <w:r w:rsidR="005201A1" w:rsidRPr="005201A1">
        <w:rPr>
          <w:b/>
          <w:bCs/>
        </w:rPr>
        <w:t>L’islam est une religion de paix</w:t>
      </w:r>
      <w:r w:rsidR="005201A1">
        <w:t>.</w:t>
      </w:r>
      <w:r w:rsidR="006C3F0C">
        <w:t> ».</w:t>
      </w:r>
    </w:p>
    <w:p w14:paraId="32C95E74" w14:textId="46773AC5" w:rsidR="005201A1" w:rsidRDefault="005201A1" w:rsidP="009722CB">
      <w:pPr>
        <w:spacing w:after="0" w:line="240" w:lineRule="auto"/>
        <w:jc w:val="both"/>
      </w:pPr>
      <w:r>
        <w:t xml:space="preserve">Selon Jean-Pierre Raffarin, le 17 </w:t>
      </w:r>
      <w:r w:rsidR="00573C85">
        <w:t xml:space="preserve">octobre 2003, </w:t>
      </w:r>
      <w:r w:rsidR="00B27511">
        <w:t xml:space="preserve">« L’islam a toute sa place en France […] </w:t>
      </w:r>
      <w:r w:rsidR="008C51CC" w:rsidRPr="008C51CC">
        <w:t>Mais</w:t>
      </w:r>
      <w:r w:rsidR="008C51CC">
        <w:t>,</w:t>
      </w:r>
      <w:r w:rsidR="008C51CC" w:rsidRPr="008C51CC">
        <w:t xml:space="preserve"> l'islam cherche encore sa place, et c'est notre rôle à tous ici, gouvernement comme responsables religieux par l'intermédiaire notamment du CFCM, d'aider l'islam à s'insérer de façon apaisée dans notre pays.</w:t>
      </w:r>
      <w:r w:rsidR="00461DCB">
        <w:t xml:space="preserve"> […] </w:t>
      </w:r>
      <w:r w:rsidR="00461DCB" w:rsidRPr="009E2133">
        <w:rPr>
          <w:b/>
          <w:bCs/>
        </w:rPr>
        <w:t>L’islam n’est pas un danger pour notre société</w:t>
      </w:r>
      <w:r w:rsidR="00461DCB">
        <w:t xml:space="preserve">. </w:t>
      </w:r>
      <w:r w:rsidR="009E2133">
        <w:t xml:space="preserve">[…] </w:t>
      </w:r>
      <w:r w:rsidR="009E2133" w:rsidRPr="009E2133">
        <w:t xml:space="preserve">J'attends beaucoup du dialogue avec le Conseil Français du culte musulman afin d'aider les Pouvoirs publics dans </w:t>
      </w:r>
      <w:r w:rsidR="009E2133" w:rsidRPr="009E2133">
        <w:rPr>
          <w:b/>
          <w:bCs/>
        </w:rPr>
        <w:t>leur volonté d'intégration bien comprise de l'islam</w:t>
      </w:r>
      <w:r w:rsidR="009E2133" w:rsidRPr="009E2133">
        <w:t xml:space="preserve"> et des musulmans </w:t>
      </w:r>
      <w:r w:rsidR="009E2133" w:rsidRPr="009E2133">
        <w:rPr>
          <w:b/>
          <w:bCs/>
        </w:rPr>
        <w:t>en France</w:t>
      </w:r>
      <w:r w:rsidR="009E2133" w:rsidRPr="009E2133">
        <w:t>.</w:t>
      </w:r>
    </w:p>
    <w:p w14:paraId="671674ED" w14:textId="63908E5F" w:rsidR="00D82B38" w:rsidRDefault="00D82B38" w:rsidP="009722CB">
      <w:pPr>
        <w:spacing w:after="0" w:line="240" w:lineRule="auto"/>
        <w:jc w:val="both"/>
      </w:pPr>
    </w:p>
    <w:p w14:paraId="3BB2D064" w14:textId="286AC465" w:rsidR="00D82B38" w:rsidRDefault="00D82B38" w:rsidP="009722CB">
      <w:pPr>
        <w:spacing w:after="0" w:line="240" w:lineRule="auto"/>
        <w:jc w:val="both"/>
      </w:pPr>
      <w:r>
        <w:t>Selon Dominique de Villepin</w:t>
      </w:r>
      <w:r w:rsidR="00D46D31">
        <w:t xml:space="preserve"> (Premier ministre</w:t>
      </w:r>
      <w:r w:rsidR="00EF3705">
        <w:t>, ministre de l’intérieur, ministre des affaires étrangères</w:t>
      </w:r>
      <w:r w:rsidR="00D46D31">
        <w:t xml:space="preserve">), </w:t>
      </w:r>
      <w:r w:rsidR="00EF3705">
        <w:t>le 2 octobre 2003, « </w:t>
      </w:r>
      <w:r w:rsidR="00AF3797" w:rsidRPr="00AF3797">
        <w:t xml:space="preserve">C'est pourquoi nous devons plus que jamais </w:t>
      </w:r>
      <w:r w:rsidR="00AF3797" w:rsidRPr="00AF3797">
        <w:rPr>
          <w:b/>
          <w:bCs/>
        </w:rPr>
        <w:t>nous garder de l'écueil de l'amalgame</w:t>
      </w:r>
      <w:r w:rsidR="00AF3797" w:rsidRPr="00AF3797">
        <w:t xml:space="preserve"> qui mène aux affrontements et aux ruptures. </w:t>
      </w:r>
      <w:r w:rsidR="00AF3797" w:rsidRPr="00AF3797">
        <w:rPr>
          <w:b/>
          <w:bCs/>
        </w:rPr>
        <w:t>L'islam est une religion de paix et tolérance</w:t>
      </w:r>
      <w:r w:rsidR="00AF3797" w:rsidRPr="00AF3797">
        <w:t>.</w:t>
      </w:r>
      <w:r w:rsidR="00EF3705">
        <w:t> ».</w:t>
      </w:r>
    </w:p>
    <w:p w14:paraId="22FD0E84" w14:textId="5433FCFB" w:rsidR="00AF3797" w:rsidRDefault="00AF3797" w:rsidP="009722CB">
      <w:pPr>
        <w:spacing w:after="0" w:line="240" w:lineRule="auto"/>
        <w:jc w:val="both"/>
      </w:pPr>
      <w:r>
        <w:lastRenderedPageBreak/>
        <w:t>Selon Dominique de Villepin, le 18 mai 2004, « </w:t>
      </w:r>
      <w:r w:rsidR="00653C12" w:rsidRPr="00653C12">
        <w:rPr>
          <w:b/>
          <w:bCs/>
        </w:rPr>
        <w:t>Prédicateurs extrémistes, organisateurs d'attentat et poseurs de bombe</w:t>
      </w:r>
      <w:r w:rsidR="00653C12" w:rsidRPr="00653C12">
        <w:t xml:space="preserve"> partagent les mêmes objectifs. Ils </w:t>
      </w:r>
      <w:r w:rsidR="00653C12" w:rsidRPr="00653C12">
        <w:rPr>
          <w:b/>
          <w:bCs/>
        </w:rPr>
        <w:t>partagent aussi la même violence et la même haine qui représentent un dévoiement de la religion musulmane</w:t>
      </w:r>
      <w:r w:rsidR="00563BA1">
        <w:t>.</w:t>
      </w:r>
      <w:r>
        <w:t> ».</w:t>
      </w:r>
    </w:p>
    <w:p w14:paraId="697D07AA" w14:textId="2316FEE7" w:rsidR="005E38DF" w:rsidRDefault="005E38DF" w:rsidP="009722CB">
      <w:pPr>
        <w:spacing w:after="0" w:line="240" w:lineRule="auto"/>
        <w:jc w:val="both"/>
      </w:pPr>
      <w:r>
        <w:t xml:space="preserve">Selon Dominique de Villepin, le 17 </w:t>
      </w:r>
      <w:r w:rsidR="008D6601">
        <w:t>novembre 2005, « </w:t>
      </w:r>
      <w:r w:rsidR="00D3487D" w:rsidRPr="00D3487D">
        <w:t xml:space="preserve">L'immense majorité des musulmans de France vivent dans le respect des valeurs de respect, de tolérance et de laïcité de notre République. </w:t>
      </w:r>
      <w:r w:rsidR="00D3487D" w:rsidRPr="00D3487D">
        <w:rPr>
          <w:i/>
          <w:iCs/>
        </w:rPr>
        <w:t xml:space="preserve">Ils condamnent avec fermeté l'instrumentalisation, par les courants extrémistes, </w:t>
      </w:r>
      <w:r w:rsidR="00D3487D" w:rsidRPr="00D3487D">
        <w:rPr>
          <w:b/>
          <w:bCs/>
          <w:i/>
          <w:iCs/>
        </w:rPr>
        <w:t>du message de paix de l'Islam</w:t>
      </w:r>
      <w:r w:rsidR="00D3487D" w:rsidRPr="00D3487D">
        <w:t>.</w:t>
      </w:r>
      <w:r w:rsidR="008D6601">
        <w:t> ».</w:t>
      </w:r>
    </w:p>
    <w:p w14:paraId="0703004C" w14:textId="5DF7A6B9" w:rsidR="00AF471B" w:rsidRDefault="00AF471B" w:rsidP="001C2351">
      <w:pPr>
        <w:spacing w:after="0" w:line="240" w:lineRule="auto"/>
        <w:jc w:val="both"/>
      </w:pPr>
      <w:r>
        <w:t xml:space="preserve"> </w:t>
      </w:r>
    </w:p>
    <w:p w14:paraId="00C402B1" w14:textId="4B29F893" w:rsidR="00563BA1" w:rsidRDefault="00563BA1" w:rsidP="001C2351">
      <w:pPr>
        <w:spacing w:after="0" w:line="240" w:lineRule="auto"/>
        <w:jc w:val="both"/>
      </w:pPr>
      <w:r>
        <w:t>Visiblement, ces politiciens sont soit dans le déni</w:t>
      </w:r>
      <w:r w:rsidR="00D70FBD">
        <w:t xml:space="preserve"> (diplomatique ou électoraliste ?)</w:t>
      </w:r>
      <w:r>
        <w:t>, soit dans le politiquement correct, soit dans le clientélisme, en brossant les musulmans dans le sens du poil, afin de</w:t>
      </w:r>
      <w:r w:rsidR="00D70FBD">
        <w:t xml:space="preserve"> pouvoir</w:t>
      </w:r>
      <w:r>
        <w:t xml:space="preserve"> bénéficier de leur vote</w:t>
      </w:r>
      <w:r w:rsidR="00AB3A3F">
        <w:rPr>
          <w:rStyle w:val="Appelnotedebasdep"/>
        </w:rPr>
        <w:footnoteReference w:id="215"/>
      </w:r>
      <w:r>
        <w:t xml:space="preserve">. </w:t>
      </w:r>
    </w:p>
    <w:p w14:paraId="34A8DABB" w14:textId="0772A516" w:rsidR="00563BA1" w:rsidRDefault="00563BA1" w:rsidP="001C2351">
      <w:pPr>
        <w:spacing w:after="0" w:line="240" w:lineRule="auto"/>
        <w:jc w:val="both"/>
      </w:pPr>
      <w:r>
        <w:t xml:space="preserve">Beaucoup, certainement, n’ont pas pris le temps, de lire le Coran dans son intégralité, par exemple lors des grandes vacances. </w:t>
      </w:r>
    </w:p>
    <w:p w14:paraId="1A39D435" w14:textId="77777777" w:rsidR="00563BA1" w:rsidRDefault="00563BA1" w:rsidP="001C2351">
      <w:pPr>
        <w:spacing w:after="0" w:line="240" w:lineRule="auto"/>
        <w:jc w:val="both"/>
      </w:pPr>
    </w:p>
    <w:p w14:paraId="070DAD91" w14:textId="240EB48E" w:rsidR="00C42C9B" w:rsidRDefault="00C42C9B" w:rsidP="001C2351">
      <w:pPr>
        <w:spacing w:after="0" w:line="240" w:lineRule="auto"/>
        <w:jc w:val="both"/>
      </w:pPr>
      <w:r>
        <w:t>Claudia, « </w:t>
      </w:r>
      <w:r w:rsidRPr="00C42C9B">
        <w:rPr>
          <w:i/>
          <w:iCs/>
        </w:rPr>
        <w:t xml:space="preserve">L’islam est une très belle religion, et </w:t>
      </w:r>
      <w:r w:rsidRPr="00C42C9B">
        <w:rPr>
          <w:b/>
          <w:bCs/>
          <w:i/>
          <w:iCs/>
        </w:rPr>
        <w:t>tous ceux qui commettent des méfaits en son nom ne sont pas des musulmans</w:t>
      </w:r>
      <w:r w:rsidRPr="00C42C9B">
        <w:rPr>
          <w:i/>
          <w:iCs/>
        </w:rPr>
        <w:t xml:space="preserve">. Il faut savoir qu’en islam il y a plusieurs interprétations et que </w:t>
      </w:r>
      <w:r w:rsidRPr="00C42C9B">
        <w:rPr>
          <w:b/>
          <w:bCs/>
          <w:i/>
          <w:iCs/>
        </w:rPr>
        <w:t>toutes celles qui vont à l’encontre du vivre ensemble ne sont pas des bonnes interprétations. Je pense qu’il faut être très malhonnête pour dire que Daech c’est l’islam</w:t>
      </w:r>
      <w:r w:rsidRPr="00C42C9B">
        <w:rPr>
          <w:i/>
          <w:iCs/>
        </w:rPr>
        <w:t xml:space="preserve">. </w:t>
      </w:r>
      <w:r w:rsidRPr="00C42C9B">
        <w:rPr>
          <w:b/>
          <w:bCs/>
          <w:i/>
          <w:iCs/>
        </w:rPr>
        <w:t>Ils s’inspirent du Coran de façon littéraliste</w:t>
      </w:r>
      <w:r>
        <w:rPr>
          <w:b/>
          <w:bCs/>
          <w:i/>
          <w:iCs/>
        </w:rPr>
        <w:t>,</w:t>
      </w:r>
      <w:r w:rsidRPr="00C42C9B">
        <w:rPr>
          <w:b/>
          <w:bCs/>
          <w:i/>
          <w:iCs/>
        </w:rPr>
        <w:t xml:space="preserve"> alors que chaque verset doit s’interpréter selon un contexte</w:t>
      </w:r>
      <w:r w:rsidRPr="00C42C9B">
        <w:rPr>
          <w:i/>
          <w:iCs/>
        </w:rPr>
        <w:t xml:space="preserve">. Même ma grand-mère qui est analphabète a compris cela ! Je lui serai à jamais reconnaissante d’avoir pu m’expliquer ce fondement en islam qui échappe à tous ceux qui veulent lui faire dire ce qu’il n’est pas. Mon rêve à moi est de vivre dans un monde où chacun peut s’épanouir, avec ou sans voile, sans qu’il n’y ait plus de discriminations à l’égard de personne ! </w:t>
      </w:r>
      <w:r w:rsidRPr="00C42C9B">
        <w:rPr>
          <w:b/>
          <w:bCs/>
          <w:i/>
          <w:iCs/>
        </w:rPr>
        <w:t>L’ennemi commun étant aujourd’hui clairement identifié : l’homme blanc</w:t>
      </w:r>
      <w:r>
        <w:rPr>
          <w:b/>
          <w:bCs/>
          <w:i/>
          <w:iCs/>
        </w:rPr>
        <w:t>,</w:t>
      </w:r>
      <w:r w:rsidRPr="00C42C9B">
        <w:rPr>
          <w:b/>
          <w:bCs/>
          <w:i/>
          <w:iCs/>
        </w:rPr>
        <w:t xml:space="preserve"> dominateur</w:t>
      </w:r>
      <w:r>
        <w:rPr>
          <w:b/>
          <w:bCs/>
          <w:i/>
          <w:iCs/>
        </w:rPr>
        <w:t>,</w:t>
      </w:r>
      <w:r w:rsidRPr="00C42C9B">
        <w:rPr>
          <w:b/>
          <w:bCs/>
          <w:i/>
          <w:iCs/>
        </w:rPr>
        <w:t xml:space="preserve"> colonialiste et haineux</w:t>
      </w:r>
      <w:r>
        <w:t> »</w:t>
      </w:r>
      <w:r w:rsidRPr="00C42C9B">
        <w:t>.</w:t>
      </w:r>
    </w:p>
    <w:p w14:paraId="2632242A" w14:textId="77777777" w:rsidR="00C42C9B" w:rsidRDefault="00C42C9B" w:rsidP="001C2351">
      <w:pPr>
        <w:spacing w:after="0" w:line="240" w:lineRule="auto"/>
        <w:jc w:val="both"/>
      </w:pPr>
    </w:p>
    <w:p w14:paraId="5B915FFA" w14:textId="1108DA4F" w:rsidR="001C2351" w:rsidRDefault="001C2351" w:rsidP="001C2351">
      <w:pPr>
        <w:pStyle w:val="Titre2"/>
      </w:pPr>
      <w:bookmarkStart w:id="136" w:name="_Toc45789601"/>
      <w:bookmarkStart w:id="137" w:name="_Toc48156627"/>
      <w:r>
        <w:t>Le déni</w:t>
      </w:r>
      <w:r w:rsidR="00C42C9B">
        <w:t xml:space="preserve"> </w:t>
      </w:r>
      <w:r w:rsidR="00090190">
        <w:t xml:space="preserve">des </w:t>
      </w:r>
      <w:r w:rsidR="00C42C9B">
        <w:t>musulman</w:t>
      </w:r>
      <w:r w:rsidR="00090190">
        <w:t>s libéraux,</w:t>
      </w:r>
      <w:r>
        <w:t xml:space="preserve"> face à la réalité</w:t>
      </w:r>
      <w:r w:rsidR="00090190">
        <w:t xml:space="preserve"> et aux</w:t>
      </w:r>
      <w:r>
        <w:t xml:space="preserve"> faits</w:t>
      </w:r>
      <w:bookmarkEnd w:id="136"/>
      <w:bookmarkEnd w:id="137"/>
    </w:p>
    <w:p w14:paraId="731BD48F" w14:textId="77777777" w:rsidR="001C2351" w:rsidRDefault="001C2351" w:rsidP="001C2351">
      <w:pPr>
        <w:spacing w:after="0" w:line="240" w:lineRule="auto"/>
        <w:jc w:val="both"/>
      </w:pPr>
    </w:p>
    <w:p w14:paraId="0DB66185" w14:textId="77777777" w:rsidR="001C2351" w:rsidRDefault="001C2351" w:rsidP="001C2351">
      <w:pPr>
        <w:spacing w:after="0" w:line="240" w:lineRule="auto"/>
        <w:jc w:val="both"/>
      </w:pPr>
      <w:r>
        <w:t>Voici des questions que les musulmans devraient se poser.</w:t>
      </w:r>
    </w:p>
    <w:p w14:paraId="28C7F0A0" w14:textId="77777777" w:rsidR="001C2351" w:rsidRDefault="001C2351" w:rsidP="001C2351">
      <w:pPr>
        <w:spacing w:after="0" w:line="240" w:lineRule="auto"/>
        <w:jc w:val="both"/>
      </w:pPr>
    </w:p>
    <w:p w14:paraId="196704A4" w14:textId="77777777" w:rsidR="001C2351" w:rsidRDefault="001C2351" w:rsidP="001C2351">
      <w:pPr>
        <w:spacing w:after="0" w:line="240" w:lineRule="auto"/>
        <w:jc w:val="both"/>
      </w:pPr>
      <w:r>
        <w:t>Nous rencontrons régulièrement des musulmans qui nient mordicus un fait, même quand on leur apporte des preuves incontestable de ce fait. Par exemple, le 9 juin 2020, durant presqu’une après-midi, un musulman convaincu m’avait soutenu, mordicus, que la traite arabo-musulmane, la traite orientale ou la traite transsaharienne n'avaient jamais existé ... face pourtant à une dizaine de personnes qui lui apportaient moult preuves scientifiques irréfutables démontrant qu'elles avaient bien existées.</w:t>
      </w:r>
    </w:p>
    <w:p w14:paraId="2029CB3E" w14:textId="77777777" w:rsidR="001C2351" w:rsidRDefault="001C2351" w:rsidP="001C2351">
      <w:pPr>
        <w:spacing w:after="0" w:line="240" w:lineRule="auto"/>
        <w:jc w:val="both"/>
      </w:pPr>
    </w:p>
    <w:p w14:paraId="7E66BDD2" w14:textId="77777777" w:rsidR="001C2351" w:rsidRDefault="001C2351" w:rsidP="001C2351">
      <w:pPr>
        <w:spacing w:after="0" w:line="240" w:lineRule="auto"/>
        <w:jc w:val="both"/>
      </w:pPr>
      <w:r>
        <w:t>Nous avons souvent le même problème face aux « miracles scientifiques du Coran », quand bien même nous apportons des preuves incontestables montrant qu’il y a bien des erreurs scientifiques dans le Coran.</w:t>
      </w:r>
    </w:p>
    <w:p w14:paraId="468D1940" w14:textId="77777777" w:rsidR="001C2351" w:rsidRDefault="001C2351" w:rsidP="001C2351">
      <w:pPr>
        <w:spacing w:after="0" w:line="240" w:lineRule="auto"/>
        <w:jc w:val="both"/>
      </w:pPr>
    </w:p>
    <w:p w14:paraId="2E0E7EBF" w14:textId="77777777" w:rsidR="001C2351" w:rsidRDefault="001C2351" w:rsidP="001C2351">
      <w:pPr>
        <w:spacing w:after="0" w:line="240" w:lineRule="auto"/>
        <w:jc w:val="both"/>
      </w:pPr>
      <w:r>
        <w:t>Comment expliquer cet étrange phénomène de déni (de refus de la réalité) fanatique et jusqu’au-boutiste ? Est-il lié à un problème :</w:t>
      </w:r>
    </w:p>
    <w:p w14:paraId="7D213EB3" w14:textId="77777777" w:rsidR="001C2351" w:rsidRDefault="001C2351" w:rsidP="001C2351">
      <w:pPr>
        <w:spacing w:after="0" w:line="240" w:lineRule="auto"/>
        <w:jc w:val="both"/>
      </w:pPr>
    </w:p>
    <w:p w14:paraId="7F6F46A5" w14:textId="77777777" w:rsidR="001C2351" w:rsidRDefault="001C2351" w:rsidP="001C2351">
      <w:pPr>
        <w:pStyle w:val="Paragraphedeliste"/>
        <w:numPr>
          <w:ilvl w:val="0"/>
          <w:numId w:val="5"/>
        </w:numPr>
        <w:spacing w:after="0" w:line="240" w:lineRule="auto"/>
        <w:ind w:left="426"/>
        <w:jc w:val="both"/>
      </w:pPr>
      <w:r>
        <w:t>De dissonance cognitive, parvenu à un point extrême, un domaine inconnu de la pensée humaine, à étudier par les spécialistes des sciences cognitives ?</w:t>
      </w:r>
    </w:p>
    <w:p w14:paraId="6AF61E40" w14:textId="77777777" w:rsidR="001C2351" w:rsidRDefault="001C2351" w:rsidP="001C2351">
      <w:pPr>
        <w:pStyle w:val="Paragraphedeliste"/>
        <w:numPr>
          <w:ilvl w:val="0"/>
          <w:numId w:val="5"/>
        </w:numPr>
        <w:spacing w:after="0" w:line="240" w:lineRule="auto"/>
        <w:ind w:left="426"/>
        <w:jc w:val="both"/>
      </w:pPr>
      <w:r>
        <w:t>D'une fierté énorme, mal à propos, chez quelqu'un qui préfère mentir comme un arracheur de dent, que de perdre la face, face à un kafir, un mécréant ?</w:t>
      </w:r>
    </w:p>
    <w:p w14:paraId="7EF37641" w14:textId="77777777" w:rsidR="001C2351" w:rsidRDefault="001C2351" w:rsidP="001C2351">
      <w:pPr>
        <w:pStyle w:val="Paragraphedeliste"/>
        <w:numPr>
          <w:ilvl w:val="0"/>
          <w:numId w:val="5"/>
        </w:numPr>
        <w:spacing w:after="0" w:line="240" w:lineRule="auto"/>
        <w:ind w:left="426"/>
        <w:jc w:val="both"/>
      </w:pPr>
      <w:r>
        <w:t>D’une tendance à disqualifier systématiquement la parole de tous les kouffars, 1) en se basant sur certaines affirmations coraniques prétendant que TOUS les kouffars sont les injustes et les menteurs, 2) afin de permettre la réussite de la dawa (la prédication prosélyte musulmane), par tous les moyens.</w:t>
      </w:r>
    </w:p>
    <w:p w14:paraId="5D0CA94D" w14:textId="77777777" w:rsidR="001C2351" w:rsidRDefault="001C2351" w:rsidP="001C2351">
      <w:pPr>
        <w:spacing w:after="0" w:line="240" w:lineRule="auto"/>
        <w:jc w:val="both"/>
      </w:pPr>
    </w:p>
    <w:p w14:paraId="49C7DB65" w14:textId="77777777" w:rsidR="001C2351" w:rsidRDefault="001C2351" w:rsidP="001C2351">
      <w:pPr>
        <w:spacing w:after="0" w:line="240" w:lineRule="auto"/>
        <w:jc w:val="both"/>
      </w:pPr>
      <w:r>
        <w:t>Le nombre de sujets d'achoppement, objets d'un dogme, sur lesquels certains Musulmans s'aveuglent est très grand.</w:t>
      </w:r>
    </w:p>
    <w:p w14:paraId="1338852A" w14:textId="77777777" w:rsidR="001C2351" w:rsidRDefault="001C2351" w:rsidP="001C2351">
      <w:pPr>
        <w:spacing w:after="0" w:line="240" w:lineRule="auto"/>
        <w:jc w:val="both"/>
      </w:pPr>
      <w:r>
        <w:lastRenderedPageBreak/>
        <w:t>En voici quelque uns (les musulmans en sont-ils vraiment sûrs ?) :</w:t>
      </w:r>
    </w:p>
    <w:p w14:paraId="7A595D11" w14:textId="77777777" w:rsidR="001C2351" w:rsidRDefault="001C2351" w:rsidP="001C2351">
      <w:pPr>
        <w:spacing w:after="0" w:line="240" w:lineRule="auto"/>
        <w:jc w:val="both"/>
      </w:pPr>
    </w:p>
    <w:p w14:paraId="515459F3" w14:textId="77777777" w:rsidR="001C2351" w:rsidRDefault="001C2351" w:rsidP="001C2351">
      <w:pPr>
        <w:spacing w:after="0" w:line="240" w:lineRule="auto"/>
        <w:jc w:val="both"/>
      </w:pPr>
      <w:r>
        <w:t>_ l'islam a libéré les femmes</w:t>
      </w:r>
      <w:r>
        <w:rPr>
          <w:rStyle w:val="Appelnotedebasdep"/>
        </w:rPr>
        <w:footnoteReference w:id="216"/>
      </w:r>
      <w:r>
        <w:t>,</w:t>
      </w:r>
    </w:p>
    <w:p w14:paraId="2C0B9406" w14:textId="77777777" w:rsidR="001C2351" w:rsidRDefault="001C2351" w:rsidP="001C2351">
      <w:pPr>
        <w:spacing w:after="0" w:line="240" w:lineRule="auto"/>
        <w:jc w:val="both"/>
      </w:pPr>
      <w:r>
        <w:t>_ lors du djihad guerrier, les combattants Musulmans ont toujours agit en légitime défense (Le général Musulman Oqba Ibn Nafi est un libérateur de l'Afrique du Nord. Voire les Berbères et Kabyles sont des ingrats pour avoir résisté à leur libération). Les jihad guerriers n'ont jamais été de la faute des musulmans</w:t>
      </w:r>
      <w:r>
        <w:rPr>
          <w:rStyle w:val="Appelnotedebasdep"/>
        </w:rPr>
        <w:footnoteReference w:id="217"/>
      </w:r>
      <w:r>
        <w:t>,</w:t>
      </w:r>
    </w:p>
    <w:p w14:paraId="533A6E5D" w14:textId="77777777" w:rsidR="001C2351" w:rsidRDefault="001C2351" w:rsidP="001C2351">
      <w:pPr>
        <w:spacing w:after="0" w:line="240" w:lineRule="auto"/>
        <w:jc w:val="both"/>
      </w:pPr>
      <w:r>
        <w:t>_ l'islam est une religion de paix,</w:t>
      </w:r>
    </w:p>
    <w:p w14:paraId="03A8CADE" w14:textId="77777777" w:rsidR="001C2351" w:rsidRDefault="001C2351" w:rsidP="001C2351">
      <w:pPr>
        <w:spacing w:after="0" w:line="240" w:lineRule="auto"/>
        <w:jc w:val="both"/>
      </w:pPr>
      <w:r>
        <w:t>_ Mahomet n'a jamais possédé d'esclaves et n'a jamais légitimé l'esclavage</w:t>
      </w:r>
      <w:r>
        <w:rPr>
          <w:rStyle w:val="Appelnotedebasdep"/>
        </w:rPr>
        <w:footnoteReference w:id="218"/>
      </w:r>
      <w:r>
        <w:t>,</w:t>
      </w:r>
    </w:p>
    <w:p w14:paraId="7D7B5B65" w14:textId="77777777" w:rsidR="001C2351" w:rsidRDefault="001C2351" w:rsidP="001C2351">
      <w:pPr>
        <w:spacing w:after="0" w:line="240" w:lineRule="auto"/>
        <w:jc w:val="both"/>
      </w:pPr>
      <w:r>
        <w:t>_ l'impôt (la Djizya) auquel ont été soumis les vaincus, juifs et chrétiens (appelés dhimmis), qu'ils doivent payer pour pouvoir conserver leur religion, n'a jamais servi à financer de nouvelles guerres et expéditions contre d'autres non-musulmans</w:t>
      </w:r>
      <w:r>
        <w:rPr>
          <w:rStyle w:val="Appelnotedebasdep"/>
        </w:rPr>
        <w:footnoteReference w:id="219"/>
      </w:r>
      <w:r>
        <w:t>,</w:t>
      </w:r>
    </w:p>
    <w:p w14:paraId="006E2D1A" w14:textId="77777777" w:rsidR="001C2351" w:rsidRDefault="001C2351" w:rsidP="001C2351">
      <w:pPr>
        <w:spacing w:after="0" w:line="240" w:lineRule="auto"/>
        <w:jc w:val="both"/>
      </w:pPr>
      <w:r>
        <w:t>_ le système économique, sur lequel le jihad de guerre permanent se repose, n'a jamais été prédateur et n'a jamais reposé sur le pillage des peuples attaqués et des nations vaincues</w:t>
      </w:r>
      <w:r>
        <w:rPr>
          <w:rStyle w:val="Appelnotedebasdep"/>
        </w:rPr>
        <w:footnoteReference w:id="220"/>
      </w:r>
      <w:r>
        <w:t>,</w:t>
      </w:r>
    </w:p>
    <w:p w14:paraId="1DC4F838" w14:textId="77777777" w:rsidR="001C2351" w:rsidRDefault="001C2351" w:rsidP="001C2351">
      <w:pPr>
        <w:spacing w:after="0" w:line="240" w:lineRule="auto"/>
        <w:jc w:val="both"/>
      </w:pPr>
      <w:r>
        <w:t>_ sous Al Andalous, régnait une coexistence harmonieuse et pacifique entre juifs, chrétiens et musulmans</w:t>
      </w:r>
      <w:r>
        <w:rPr>
          <w:rStyle w:val="Appelnotedebasdep"/>
        </w:rPr>
        <w:footnoteReference w:id="221"/>
      </w:r>
      <w:r>
        <w:t>,</w:t>
      </w:r>
    </w:p>
    <w:p w14:paraId="2873318C" w14:textId="77777777" w:rsidR="001C2351" w:rsidRDefault="001C2351" w:rsidP="001C2351">
      <w:pPr>
        <w:spacing w:after="0" w:line="240" w:lineRule="auto"/>
        <w:jc w:val="both"/>
      </w:pPr>
      <w:r>
        <w:t>_ même si l'on n'a jamais retrouvé la moindre preuve de la dissimulation, par les juifs et les chrétiens, dans les milliers de fragments de papyrus et parchemins scripturaires juifs et chrétiens (jusqu'au texte d'Isaïe, de Qumran de moins 200 avant JC, d'un texte de Jérémie, de Qumran, de moins 400 avant JC), de l'annonce d'un prophète, qui se nommerait Marwan ou Muhammad, et même si l'on sait que le seul évangile qui l'annonce, l'évangile de Barnabé, est un faux, probablement du 16° siècle, Mahomet ne peut avoir menti quand il affirme que les juifs et chrétiens ont falsifié la Torah et la Bible afin de dissimuler l'annonce de sa propre venue. Issa (Jésus) aurait annoncé Mahomet, si les chrétiens n'avaient pas falsifié les évangiles</w:t>
      </w:r>
      <w:r>
        <w:rPr>
          <w:rStyle w:val="Appelnotedebasdep"/>
        </w:rPr>
        <w:footnoteReference w:id="222"/>
      </w:r>
      <w:r>
        <w:t>.</w:t>
      </w:r>
    </w:p>
    <w:p w14:paraId="6640857C" w14:textId="77777777" w:rsidR="001C2351" w:rsidRDefault="001C2351" w:rsidP="001C2351">
      <w:pPr>
        <w:spacing w:after="0" w:line="240" w:lineRule="auto"/>
        <w:jc w:val="both"/>
      </w:pPr>
      <w:r>
        <w:t>_ l'islam descend en droite ligne du christianisme (il y a un lien moral, généalogique fort entre l'islam et le christianisme)</w:t>
      </w:r>
      <w:r>
        <w:rPr>
          <w:rStyle w:val="Appelnotedebasdep"/>
        </w:rPr>
        <w:footnoteReference w:id="223"/>
      </w:r>
      <w:r>
        <w:t>,</w:t>
      </w:r>
    </w:p>
    <w:p w14:paraId="544DE264" w14:textId="77777777" w:rsidR="001C2351" w:rsidRDefault="001C2351" w:rsidP="001C2351">
      <w:pPr>
        <w:spacing w:after="0" w:line="240" w:lineRule="auto"/>
        <w:jc w:val="both"/>
      </w:pPr>
      <w:r>
        <w:t>_ il n'y a pas lieu de douter de la parole de Mahomet, d'Allah et du Coran, puisque c'est ce dernier qui l'exige et qui menace de l'enfer tout ce qui doute de lui et du Coran, voire qui appelle à tuer, à exterminer tous ceux qui doutent de lui (Coran 7.72 et plusieurs autres versets).</w:t>
      </w:r>
    </w:p>
    <w:p w14:paraId="4AF2ED8B" w14:textId="77777777" w:rsidR="001C2351" w:rsidRDefault="001C2351" w:rsidP="001C2351">
      <w:pPr>
        <w:spacing w:after="0" w:line="240" w:lineRule="auto"/>
        <w:jc w:val="both"/>
      </w:pPr>
      <w:r>
        <w:lastRenderedPageBreak/>
        <w:t>_ les musulmans ne mentent uniquement que pour sauver leur vie, quand leur vie est menacée (mais jamais dans d'autres cas)</w:t>
      </w:r>
      <w:r>
        <w:rPr>
          <w:rStyle w:val="Appelnotedebasdep"/>
        </w:rPr>
        <w:footnoteReference w:id="224"/>
      </w:r>
      <w:r>
        <w:t>,</w:t>
      </w:r>
    </w:p>
    <w:p w14:paraId="648FD7D1" w14:textId="77777777" w:rsidR="001C2351" w:rsidRDefault="001C2351" w:rsidP="001C2351">
      <w:pPr>
        <w:spacing w:after="0" w:line="240" w:lineRule="auto"/>
        <w:jc w:val="both"/>
      </w:pPr>
      <w:r>
        <w:t>_ le djihad Islamique actuel n'a rien à voir avec certains versets et prescriptions coraniques</w:t>
      </w:r>
      <w:r>
        <w:rPr>
          <w:rStyle w:val="Appelnotedebasdep"/>
        </w:rPr>
        <w:footnoteReference w:id="225"/>
      </w:r>
      <w:r>
        <w:t>. Ce n’est pas le vrai islam,</w:t>
      </w:r>
    </w:p>
    <w:p w14:paraId="7D576375" w14:textId="77777777" w:rsidR="001C2351" w:rsidRDefault="001C2351" w:rsidP="001C2351">
      <w:pPr>
        <w:spacing w:after="0" w:line="240" w:lineRule="auto"/>
        <w:jc w:val="both"/>
      </w:pPr>
      <w:r>
        <w:t>_ le Coran n'est pas antijuifs et n'est pas anti-chrétiens</w:t>
      </w:r>
      <w:r>
        <w:rPr>
          <w:rStyle w:val="Appelnotedebasdep"/>
        </w:rPr>
        <w:footnoteReference w:id="226"/>
      </w:r>
      <w:r>
        <w:t>,</w:t>
      </w:r>
    </w:p>
    <w:p w14:paraId="1C8F8D58" w14:textId="77777777" w:rsidR="001C2351" w:rsidRDefault="001C2351" w:rsidP="001C2351">
      <w:pPr>
        <w:spacing w:after="0" w:line="240" w:lineRule="auto"/>
        <w:jc w:val="both"/>
      </w:pPr>
      <w:r>
        <w:t>_ Le Prophète et le Coran incitent à réfléchir et à s’intéresser à la Science</w:t>
      </w:r>
      <w:r>
        <w:rPr>
          <w:rStyle w:val="Appelnotedebasdep"/>
        </w:rPr>
        <w:footnoteReference w:id="227"/>
      </w:r>
      <w:r>
        <w:t xml:space="preserve"> (mais il poussait à s’intéresser à laquelle ? A la science théologique ou à la science moderne, à celle de l’observation précise de la nature ?).</w:t>
      </w:r>
    </w:p>
    <w:p w14:paraId="4A2E3CF7" w14:textId="7315F264" w:rsidR="001C2351" w:rsidRDefault="001C2351" w:rsidP="001C2351">
      <w:pPr>
        <w:spacing w:after="0" w:line="240" w:lineRule="auto"/>
        <w:jc w:val="both"/>
      </w:pPr>
      <w:r>
        <w:t>_ avant l’arrivée de l’islam, les civilisations préislamiques</w:t>
      </w:r>
      <w:r>
        <w:rPr>
          <w:rStyle w:val="Appelnotedebasdep"/>
        </w:rPr>
        <w:footnoteReference w:id="228"/>
      </w:r>
      <w:r>
        <w:t xml:space="preserve"> _ que la civilisation islamique a remplacé _ étaient toutes plongées dans « </w:t>
      </w:r>
      <w:r w:rsidRPr="00FF039F">
        <w:rPr>
          <w:i/>
          <w:iCs/>
        </w:rPr>
        <w:t>l’ère de l'ignorance / de l’égarement</w:t>
      </w:r>
      <w:r>
        <w:rPr>
          <w:rStyle w:val="Appelnotedebasdep"/>
        </w:rPr>
        <w:footnoteReference w:id="229"/>
      </w:r>
      <w:r>
        <w:t> » ou de la « </w:t>
      </w:r>
      <w:r w:rsidRPr="00FF039F">
        <w:rPr>
          <w:i/>
          <w:iCs/>
        </w:rPr>
        <w:t>Jâhilîya</w:t>
      </w:r>
      <w:r>
        <w:rPr>
          <w:rStyle w:val="Appelnotedebasdep"/>
        </w:rPr>
        <w:footnoteReference w:id="230"/>
      </w:r>
      <w:r>
        <w:t> », une période historique « </w:t>
      </w:r>
      <w:r w:rsidRPr="00FF039F">
        <w:rPr>
          <w:i/>
          <w:iCs/>
        </w:rPr>
        <w:t>d’ignorance</w:t>
      </w:r>
      <w:r>
        <w:rPr>
          <w:i/>
          <w:iCs/>
        </w:rPr>
        <w:t xml:space="preserve"> et de barbarie</w:t>
      </w:r>
      <w:r>
        <w:t xml:space="preserve"> », à laquelle il n’y a pas lieu de s’intéresser, </w:t>
      </w:r>
    </w:p>
    <w:p w14:paraId="2C00E6FB" w14:textId="15D2549D" w:rsidR="001C2351" w:rsidRDefault="001C2351" w:rsidP="001C2351">
      <w:pPr>
        <w:spacing w:after="0" w:line="240" w:lineRule="auto"/>
        <w:jc w:val="both"/>
      </w:pPr>
      <w:r>
        <w:t>_ le prophète était écologique et l’islam est la religion la plus écologique du monde, alors que Mahomet a pourtant lancé plus de 100 expéditions guerrières, qui ont apporté beaucoup de destruction</w:t>
      </w:r>
      <w:r w:rsidR="00231056">
        <w:t>s</w:t>
      </w:r>
      <w:r w:rsidR="00231056">
        <w:rPr>
          <w:rStyle w:val="Appelnotedebasdep"/>
        </w:rPr>
        <w:footnoteReference w:id="231"/>
      </w:r>
      <w:r>
        <w:t xml:space="preserve">. </w:t>
      </w:r>
    </w:p>
    <w:p w14:paraId="6AE59AF5" w14:textId="4C744118" w:rsidR="001C2351" w:rsidRDefault="001C2351" w:rsidP="001C2351">
      <w:pPr>
        <w:spacing w:after="0" w:line="240" w:lineRule="auto"/>
        <w:jc w:val="both"/>
      </w:pPr>
      <w:r>
        <w:t>Etc. Etc.</w:t>
      </w:r>
    </w:p>
    <w:p w14:paraId="22F22238" w14:textId="666274DC" w:rsidR="00C27B71" w:rsidRDefault="00C27B71" w:rsidP="001C2351">
      <w:pPr>
        <w:spacing w:after="0" w:line="240" w:lineRule="auto"/>
        <w:jc w:val="both"/>
      </w:pPr>
    </w:p>
    <w:p w14:paraId="67F3DDEE" w14:textId="726BC822" w:rsidR="007C3076" w:rsidRPr="007C3076" w:rsidRDefault="007C3076" w:rsidP="007C3076">
      <w:pPr>
        <w:pStyle w:val="Titre2"/>
      </w:pPr>
      <w:bookmarkStart w:id="138" w:name="_Toc48156628"/>
      <w:r w:rsidRPr="007C3076">
        <w:t>Exemples de dénis de musulmans</w:t>
      </w:r>
      <w:r w:rsidR="00C42C9B">
        <w:t xml:space="preserve"> face aux faits</w:t>
      </w:r>
      <w:bookmarkEnd w:id="138"/>
    </w:p>
    <w:p w14:paraId="1195E881" w14:textId="44F3AAFF" w:rsidR="007C3076" w:rsidRDefault="007C3076" w:rsidP="007C3076">
      <w:pPr>
        <w:spacing w:after="0" w:line="240" w:lineRule="auto"/>
        <w:jc w:val="both"/>
      </w:pPr>
    </w:p>
    <w:p w14:paraId="52F3DC71" w14:textId="65FFB36E" w:rsidR="00D031C6" w:rsidRDefault="00D031C6" w:rsidP="007C3076">
      <w:pPr>
        <w:spacing w:after="0" w:line="240" w:lineRule="auto"/>
        <w:jc w:val="both"/>
      </w:pPr>
      <w:r>
        <w:t xml:space="preserve">Même des musulmans libéraux et ceux dit « modérés » entretiennent, d’une manière récurrente, la confusion entre critiques de l’islam et haine ou rejet des musulman. Et donc vous êtes, à terme, accusé </w:t>
      </w:r>
      <w:r w:rsidRPr="00D031C6">
        <w:rPr>
          <w:i/>
          <w:iCs/>
        </w:rPr>
        <w:t>d’islamophobie</w:t>
      </w:r>
      <w:r>
        <w:t>, même si vous n’êtes pas « musulmanophobe ».</w:t>
      </w:r>
    </w:p>
    <w:p w14:paraId="0DE92448" w14:textId="77777777" w:rsidR="00D031C6" w:rsidRDefault="00D031C6" w:rsidP="007C3076">
      <w:pPr>
        <w:spacing w:after="0" w:line="240" w:lineRule="auto"/>
        <w:jc w:val="both"/>
      </w:pPr>
    </w:p>
    <w:p w14:paraId="3F0545B3" w14:textId="3248AE95" w:rsidR="007C3076" w:rsidRDefault="007C3076" w:rsidP="007C3076">
      <w:pPr>
        <w:spacing w:after="0" w:line="240" w:lineRule="auto"/>
        <w:jc w:val="both"/>
      </w:pPr>
      <w:r w:rsidRPr="009B1681">
        <w:t xml:space="preserve">Concernant le massacre de la tribu des Banû Qurayza par Mahomet, selon Ka kafadi fa, </w:t>
      </w:r>
      <w:r>
        <w:t>« </w:t>
      </w:r>
      <w:r w:rsidRPr="009B1681">
        <w:rPr>
          <w:i/>
          <w:iCs/>
        </w:rPr>
        <w:t xml:space="preserve">Tout est faux. </w:t>
      </w:r>
      <w:r w:rsidRPr="00B920C4">
        <w:rPr>
          <w:b/>
          <w:bCs/>
          <w:i/>
          <w:iCs/>
        </w:rPr>
        <w:t>Mohamed</w:t>
      </w:r>
      <w:r w:rsidRPr="009B1681">
        <w:rPr>
          <w:i/>
          <w:iCs/>
        </w:rPr>
        <w:t xml:space="preserve">, que le Salut soit sur Lui, </w:t>
      </w:r>
      <w:r w:rsidRPr="00B920C4">
        <w:rPr>
          <w:b/>
          <w:bCs/>
          <w:i/>
          <w:iCs/>
        </w:rPr>
        <w:t>a toujours été pacifique et n'a jamais ordonner de dévaliser ou voler les gens</w:t>
      </w:r>
      <w:r>
        <w:t> »</w:t>
      </w:r>
      <w:r w:rsidRPr="009B1681">
        <w:t>.</w:t>
      </w:r>
    </w:p>
    <w:p w14:paraId="295E56B5" w14:textId="1BABB6B5" w:rsidR="00B920C4" w:rsidRPr="00090190" w:rsidRDefault="00B920C4" w:rsidP="007C3076">
      <w:pPr>
        <w:spacing w:after="0" w:line="240" w:lineRule="auto"/>
        <w:jc w:val="both"/>
      </w:pPr>
    </w:p>
    <w:p w14:paraId="258D0576" w14:textId="4ED2D96D" w:rsidR="00090190" w:rsidRDefault="00090190" w:rsidP="007C3076">
      <w:pPr>
        <w:spacing w:after="0" w:line="240" w:lineRule="auto"/>
        <w:jc w:val="both"/>
      </w:pPr>
      <w:r>
        <w:t>De Fethi, « </w:t>
      </w:r>
      <w:r w:rsidRPr="00090190">
        <w:rPr>
          <w:b/>
          <w:bCs/>
          <w:i/>
          <w:iCs/>
        </w:rPr>
        <w:t>Il n'y a pas de délit de blasphème ou d'apostasie en islam</w:t>
      </w:r>
      <w:r w:rsidRPr="00090190">
        <w:rPr>
          <w:i/>
          <w:iCs/>
        </w:rPr>
        <w:t xml:space="preserve">. Je vous ai tout expliqué, textes à l’appui. </w:t>
      </w:r>
      <w:r w:rsidRPr="00090190">
        <w:rPr>
          <w:b/>
          <w:bCs/>
          <w:i/>
          <w:iCs/>
        </w:rPr>
        <w:t>Vous voulez combattre les intégristes et vous répétez la même chose qu'eux. En fait, leurs existence est nécessaire, pour vous. Sans eux vos fantasmes et obsessions [sur l'islam] n'auraient aucune signification</w:t>
      </w:r>
      <w:r>
        <w:t> »</w:t>
      </w:r>
      <w:r w:rsidRPr="00090190">
        <w:t>.</w:t>
      </w:r>
    </w:p>
    <w:p w14:paraId="2D58DEDA" w14:textId="77777777" w:rsidR="00A8769B" w:rsidRDefault="00A8769B" w:rsidP="007C3076">
      <w:pPr>
        <w:spacing w:after="0" w:line="240" w:lineRule="auto"/>
        <w:jc w:val="both"/>
      </w:pPr>
    </w:p>
    <w:p w14:paraId="09EC178C" w14:textId="22D7DD47" w:rsidR="00AE77FA" w:rsidRDefault="00AE77FA" w:rsidP="007C3076">
      <w:pPr>
        <w:spacing w:after="0" w:line="240" w:lineRule="auto"/>
        <w:jc w:val="both"/>
      </w:pPr>
      <w:r>
        <w:lastRenderedPageBreak/>
        <w:t>« </w:t>
      </w:r>
      <w:r w:rsidR="00A8769B" w:rsidRPr="00A8769B">
        <w:rPr>
          <w:i/>
          <w:iCs/>
        </w:rPr>
        <w:t>V</w:t>
      </w:r>
      <w:r w:rsidRPr="00A8769B">
        <w:rPr>
          <w:i/>
          <w:iCs/>
        </w:rPr>
        <w:t>ous voulez savoir pourquoi c’est cette version</w:t>
      </w:r>
      <w:r w:rsidR="00A8769B" w:rsidRPr="00A8769B">
        <w:rPr>
          <w:i/>
          <w:iCs/>
        </w:rPr>
        <w:t xml:space="preserve"> [</w:t>
      </w:r>
      <w:r w:rsidR="0009025C">
        <w:rPr>
          <w:i/>
          <w:iCs/>
        </w:rPr>
        <w:t>« </w:t>
      </w:r>
      <w:r w:rsidR="00A8769B" w:rsidRPr="00A8769B">
        <w:rPr>
          <w:i/>
          <w:iCs/>
        </w:rPr>
        <w:t>wahabiste</w:t>
      </w:r>
      <w:r w:rsidR="0009025C">
        <w:rPr>
          <w:i/>
          <w:iCs/>
        </w:rPr>
        <w:t> »</w:t>
      </w:r>
      <w:r w:rsidR="00A8769B" w:rsidRPr="00A8769B">
        <w:rPr>
          <w:i/>
          <w:iCs/>
        </w:rPr>
        <w:t>]</w:t>
      </w:r>
      <w:r w:rsidRPr="00A8769B">
        <w:rPr>
          <w:i/>
          <w:iCs/>
        </w:rPr>
        <w:t xml:space="preserve"> de l</w:t>
      </w:r>
      <w:r w:rsidR="00A8769B" w:rsidRPr="00A8769B">
        <w:rPr>
          <w:i/>
          <w:iCs/>
        </w:rPr>
        <w:t>’</w:t>
      </w:r>
      <w:r w:rsidRPr="00A8769B">
        <w:rPr>
          <w:i/>
          <w:iCs/>
        </w:rPr>
        <w:t>islam qui est diffusée</w:t>
      </w:r>
      <w:r w:rsidR="00A8769B" w:rsidRPr="00A8769B">
        <w:rPr>
          <w:i/>
          <w:iCs/>
        </w:rPr>
        <w:t> </w:t>
      </w:r>
      <w:r w:rsidR="00A8769B" w:rsidRPr="00A8769B">
        <w:rPr>
          <w:b/>
          <w:bCs/>
          <w:i/>
          <w:iCs/>
        </w:rPr>
        <w:t>?</w:t>
      </w:r>
      <w:r w:rsidRPr="00A8769B">
        <w:rPr>
          <w:b/>
          <w:bCs/>
          <w:i/>
          <w:iCs/>
        </w:rPr>
        <w:t xml:space="preserve"> </w:t>
      </w:r>
      <w:r w:rsidR="00A8769B" w:rsidRPr="00A8769B">
        <w:rPr>
          <w:b/>
          <w:bCs/>
          <w:i/>
          <w:iCs/>
        </w:rPr>
        <w:t>T</w:t>
      </w:r>
      <w:r w:rsidRPr="00A8769B">
        <w:rPr>
          <w:b/>
          <w:bCs/>
          <w:i/>
          <w:iCs/>
        </w:rPr>
        <w:t>out simplement</w:t>
      </w:r>
      <w:r w:rsidR="00A8769B" w:rsidRPr="00A8769B">
        <w:rPr>
          <w:b/>
          <w:bCs/>
          <w:i/>
          <w:iCs/>
        </w:rPr>
        <w:t>, parce que</w:t>
      </w:r>
      <w:r w:rsidRPr="00A8769B">
        <w:rPr>
          <w:b/>
          <w:bCs/>
          <w:i/>
          <w:iCs/>
        </w:rPr>
        <w:t xml:space="preserve"> </w:t>
      </w:r>
      <w:r w:rsidR="00A8769B" w:rsidRPr="00A8769B">
        <w:rPr>
          <w:b/>
          <w:bCs/>
          <w:i/>
          <w:iCs/>
        </w:rPr>
        <w:t>c’</w:t>
      </w:r>
      <w:r w:rsidRPr="00A8769B">
        <w:rPr>
          <w:b/>
          <w:bCs/>
          <w:i/>
          <w:iCs/>
        </w:rPr>
        <w:t>est la version qui sert le plus l</w:t>
      </w:r>
      <w:r w:rsidR="00A8769B" w:rsidRPr="00A8769B">
        <w:rPr>
          <w:b/>
          <w:bCs/>
          <w:i/>
          <w:iCs/>
        </w:rPr>
        <w:t>’</w:t>
      </w:r>
      <w:r w:rsidRPr="00A8769B">
        <w:rPr>
          <w:b/>
          <w:bCs/>
          <w:i/>
          <w:iCs/>
        </w:rPr>
        <w:t>occident</w:t>
      </w:r>
      <w:r w:rsidR="00A8769B" w:rsidRPr="00A8769B">
        <w:rPr>
          <w:i/>
          <w:iCs/>
        </w:rPr>
        <w:t>.</w:t>
      </w:r>
      <w:r w:rsidRPr="00A8769B">
        <w:rPr>
          <w:i/>
          <w:iCs/>
        </w:rPr>
        <w:t xml:space="preserve"> MBS l</w:t>
      </w:r>
      <w:r w:rsidR="00A8769B" w:rsidRPr="00A8769B">
        <w:rPr>
          <w:i/>
          <w:iCs/>
        </w:rPr>
        <w:t>’</w:t>
      </w:r>
      <w:r w:rsidRPr="00A8769B">
        <w:rPr>
          <w:i/>
          <w:iCs/>
        </w:rPr>
        <w:t>a dit</w:t>
      </w:r>
      <w:r w:rsidR="00A8769B" w:rsidRPr="00A8769B">
        <w:rPr>
          <w:i/>
          <w:iCs/>
        </w:rPr>
        <w:t>,</w:t>
      </w:r>
      <w:r w:rsidRPr="00A8769B">
        <w:rPr>
          <w:i/>
          <w:iCs/>
        </w:rPr>
        <w:t xml:space="preserve"> le wahabisme a ét</w:t>
      </w:r>
      <w:r w:rsidR="00A8769B" w:rsidRPr="00A8769B">
        <w:rPr>
          <w:i/>
          <w:iCs/>
        </w:rPr>
        <w:t>é</w:t>
      </w:r>
      <w:r w:rsidRPr="00A8769B">
        <w:rPr>
          <w:i/>
          <w:iCs/>
        </w:rPr>
        <w:t xml:space="preserve"> diffusé pour contrer le communisme</w:t>
      </w:r>
      <w:r w:rsidR="00A8769B" w:rsidRPr="00A8769B">
        <w:rPr>
          <w:i/>
          <w:iCs/>
        </w:rPr>
        <w:t>,</w:t>
      </w:r>
      <w:r w:rsidRPr="00A8769B">
        <w:rPr>
          <w:i/>
          <w:iCs/>
        </w:rPr>
        <w:t xml:space="preserve"> à l</w:t>
      </w:r>
      <w:r w:rsidR="00A8769B" w:rsidRPr="00A8769B">
        <w:rPr>
          <w:i/>
          <w:iCs/>
        </w:rPr>
        <w:t>’</w:t>
      </w:r>
      <w:r w:rsidRPr="00A8769B">
        <w:rPr>
          <w:i/>
          <w:iCs/>
        </w:rPr>
        <w:t>époque</w:t>
      </w:r>
      <w:r w:rsidR="00A8769B" w:rsidRPr="00A8769B">
        <w:rPr>
          <w:i/>
          <w:iCs/>
        </w:rPr>
        <w:t>,</w:t>
      </w:r>
      <w:r w:rsidRPr="00A8769B">
        <w:rPr>
          <w:i/>
          <w:iCs/>
        </w:rPr>
        <w:t xml:space="preserve"> et son début était bien avant quand les britanniques </w:t>
      </w:r>
      <w:r w:rsidR="00A8769B" w:rsidRPr="00A8769B">
        <w:rPr>
          <w:i/>
          <w:iCs/>
        </w:rPr>
        <w:t>aien</w:t>
      </w:r>
      <w:r w:rsidRPr="00A8769B">
        <w:rPr>
          <w:i/>
          <w:iCs/>
        </w:rPr>
        <w:t>t voulu chasser l</w:t>
      </w:r>
      <w:r w:rsidR="00A8769B" w:rsidRPr="00A8769B">
        <w:rPr>
          <w:i/>
          <w:iCs/>
        </w:rPr>
        <w:t>’</w:t>
      </w:r>
      <w:r w:rsidRPr="00A8769B">
        <w:rPr>
          <w:i/>
          <w:iCs/>
        </w:rPr>
        <w:t>empire o</w:t>
      </w:r>
      <w:r w:rsidR="00A8769B" w:rsidRPr="00A8769B">
        <w:rPr>
          <w:i/>
          <w:iCs/>
        </w:rPr>
        <w:t>t</w:t>
      </w:r>
      <w:r w:rsidRPr="00A8769B">
        <w:rPr>
          <w:i/>
          <w:iCs/>
        </w:rPr>
        <w:t xml:space="preserve">toman de la péninsule </w:t>
      </w:r>
      <w:r w:rsidR="00A8769B" w:rsidRPr="00A8769B">
        <w:rPr>
          <w:i/>
          <w:iCs/>
        </w:rPr>
        <w:t>a</w:t>
      </w:r>
      <w:r w:rsidRPr="00A8769B">
        <w:rPr>
          <w:i/>
          <w:iCs/>
        </w:rPr>
        <w:t>rabi</w:t>
      </w:r>
      <w:r w:rsidR="00A8769B" w:rsidRPr="00A8769B">
        <w:rPr>
          <w:i/>
          <w:iCs/>
        </w:rPr>
        <w:t>qu</w:t>
      </w:r>
      <w:r w:rsidRPr="00A8769B">
        <w:rPr>
          <w:i/>
          <w:iCs/>
        </w:rPr>
        <w:t>e</w:t>
      </w:r>
      <w:r>
        <w:t> ».</w:t>
      </w:r>
    </w:p>
    <w:p w14:paraId="39702C3E" w14:textId="1F5E205D" w:rsidR="00D031C6" w:rsidRDefault="00D031C6" w:rsidP="007C3076">
      <w:pPr>
        <w:spacing w:after="0" w:line="240" w:lineRule="auto"/>
        <w:jc w:val="both"/>
      </w:pPr>
    </w:p>
    <w:p w14:paraId="790C6174" w14:textId="30BD7B04" w:rsidR="00D031C6" w:rsidRPr="00090190" w:rsidRDefault="00D031C6" w:rsidP="007C3076">
      <w:pPr>
        <w:spacing w:after="0" w:line="240" w:lineRule="auto"/>
        <w:jc w:val="both"/>
      </w:pPr>
      <w:r>
        <w:t>Je reprochais à un musulman, Mehdi, que je connais depuis deux ans, son sectarisme</w:t>
      </w:r>
      <w:r>
        <w:rPr>
          <w:rStyle w:val="Appelnotedebasdep"/>
        </w:rPr>
        <w:footnoteReference w:id="232"/>
      </w:r>
      <w:r>
        <w:t>. Et</w:t>
      </w:r>
      <w:r w:rsidR="0001370B">
        <w:t xml:space="preserve"> immédiatement</w:t>
      </w:r>
      <w:r>
        <w:t xml:space="preserve"> Fehti répond à sa place, affirmant « </w:t>
      </w:r>
      <w:r w:rsidRPr="00D031C6">
        <w:rPr>
          <w:b/>
          <w:bCs/>
          <w:i/>
          <w:iCs/>
        </w:rPr>
        <w:t>Vous faite la même chose que ce vous lui</w:t>
      </w:r>
      <w:r>
        <w:rPr>
          <w:i/>
          <w:iCs/>
        </w:rPr>
        <w:t xml:space="preserve"> [Mehdi]</w:t>
      </w:r>
      <w:r w:rsidRPr="00D031C6">
        <w:rPr>
          <w:i/>
          <w:iCs/>
        </w:rPr>
        <w:t xml:space="preserve"> </w:t>
      </w:r>
      <w:r w:rsidRPr="00D031C6">
        <w:rPr>
          <w:b/>
          <w:bCs/>
          <w:i/>
          <w:iCs/>
        </w:rPr>
        <w:t>reprochez</w:t>
      </w:r>
      <w:r>
        <w:rPr>
          <w:i/>
          <w:iCs/>
        </w:rPr>
        <w:t xml:space="preserve"> [son suprémacisme, son sectarisme ?]. V</w:t>
      </w:r>
      <w:r w:rsidRPr="00D031C6">
        <w:rPr>
          <w:i/>
          <w:iCs/>
        </w:rPr>
        <w:t>ous voulez un monde sans islam</w:t>
      </w:r>
      <w:r>
        <w:rPr>
          <w:i/>
          <w:iCs/>
        </w:rPr>
        <w:t>,</w:t>
      </w:r>
      <w:r w:rsidRPr="00D031C6">
        <w:rPr>
          <w:i/>
          <w:iCs/>
        </w:rPr>
        <w:t xml:space="preserve"> </w:t>
      </w:r>
      <w:r w:rsidRPr="00D031C6">
        <w:rPr>
          <w:b/>
          <w:bCs/>
          <w:i/>
          <w:iCs/>
        </w:rPr>
        <w:t>ce qui implique un monde sans musulman</w:t>
      </w:r>
      <w:r w:rsidR="0001370B">
        <w:rPr>
          <w:rStyle w:val="Appelnotedebasdep"/>
          <w:b/>
          <w:bCs/>
          <w:i/>
          <w:iCs/>
        </w:rPr>
        <w:footnoteReference w:id="233"/>
      </w:r>
      <w:r>
        <w:t> ».</w:t>
      </w:r>
    </w:p>
    <w:p w14:paraId="4FDF31AD" w14:textId="456A2B7C" w:rsidR="00090190" w:rsidRDefault="00090190" w:rsidP="007C3076">
      <w:pPr>
        <w:spacing w:after="0" w:line="240" w:lineRule="auto"/>
        <w:jc w:val="both"/>
      </w:pPr>
    </w:p>
    <w:p w14:paraId="1513092B" w14:textId="08B3DCCD" w:rsidR="00A8769B" w:rsidRDefault="00A8769B" w:rsidP="007C3076">
      <w:pPr>
        <w:spacing w:after="0" w:line="240" w:lineRule="auto"/>
        <w:jc w:val="both"/>
      </w:pPr>
      <w:r>
        <w:t>Il y a un aveuglement chez Fethi extraordinaire, incapable de reconnaître que certaines critiques de l’islam sont légitimes et que ceux qui émettent ces critiques ne sont pas nécessairement animés par la haine des musulmans. Son idéalisation de l’islam le rend totalement aveugle sur les défauts de cette religion.</w:t>
      </w:r>
      <w:r w:rsidR="0009025C">
        <w:t xml:space="preserve"> Lui aussi rejette toute faute sur l’Occident.</w:t>
      </w:r>
    </w:p>
    <w:p w14:paraId="1B13FBFF" w14:textId="77777777" w:rsidR="00A8769B" w:rsidRDefault="00A8769B" w:rsidP="007C3076">
      <w:pPr>
        <w:spacing w:after="0" w:line="240" w:lineRule="auto"/>
        <w:jc w:val="both"/>
      </w:pPr>
    </w:p>
    <w:p w14:paraId="3017EBF2" w14:textId="251D8F3C" w:rsidR="00B920C4" w:rsidRDefault="00B920C4" w:rsidP="007C3076">
      <w:pPr>
        <w:spacing w:after="0" w:line="240" w:lineRule="auto"/>
        <w:jc w:val="both"/>
      </w:pPr>
      <w:r>
        <w:t>« </w:t>
      </w:r>
      <w:r w:rsidRPr="00B920C4">
        <w:rPr>
          <w:i/>
          <w:iCs/>
        </w:rPr>
        <w:t xml:space="preserve">Gloire à Dieu, l'Islam appelle toujours à la légitime défense et n'ordonne jamais de tuer quiconque n'est pas un agresseur. </w:t>
      </w:r>
      <w:r w:rsidRPr="00B920C4">
        <w:rPr>
          <w:b/>
          <w:bCs/>
          <w:i/>
          <w:iCs/>
        </w:rPr>
        <w:t>L'Islam s'est répandu avec amour, parole aimable, persuasion avec des arguments, acceptant l'opinion et la liberté d'expression</w:t>
      </w:r>
      <w:r w:rsidRPr="00B920C4">
        <w:rPr>
          <w:i/>
          <w:iCs/>
        </w:rPr>
        <w:t xml:space="preserve"> ... Louange à Dieu que le Prophète Muhammad soit venu en miséricorde pendant deux ans, levant les épreuves des gens, de sorte que les versets de la défense de </w:t>
      </w:r>
      <w:r>
        <w:rPr>
          <w:i/>
          <w:iCs/>
        </w:rPr>
        <w:t>l</w:t>
      </w:r>
      <w:r w:rsidRPr="00B920C4">
        <w:rPr>
          <w:i/>
          <w:iCs/>
        </w:rPr>
        <w:t xml:space="preserve">'âme est très petite, et </w:t>
      </w:r>
      <w:r w:rsidRPr="00B920C4">
        <w:rPr>
          <w:b/>
          <w:bCs/>
          <w:i/>
          <w:iCs/>
        </w:rPr>
        <w:t xml:space="preserve">c'est un signe de Dieu de haïr la guerre et de réaliser la paix et la sécurité </w:t>
      </w:r>
      <w:r w:rsidRPr="00B920C4">
        <w:rPr>
          <w:i/>
          <w:iCs/>
        </w:rPr>
        <w:t>...</w:t>
      </w:r>
      <w:r>
        <w:t> ».</w:t>
      </w:r>
    </w:p>
    <w:p w14:paraId="6A29FDA0" w14:textId="24E07814" w:rsidR="007C3076" w:rsidRDefault="007C3076" w:rsidP="001C2351">
      <w:pPr>
        <w:spacing w:after="0" w:line="240" w:lineRule="auto"/>
        <w:jc w:val="both"/>
      </w:pPr>
    </w:p>
    <w:p w14:paraId="7A69BDD2" w14:textId="77777777" w:rsidR="00887F13" w:rsidRDefault="00887F13" w:rsidP="00887F13">
      <w:pPr>
        <w:pStyle w:val="Titre2"/>
      </w:pPr>
      <w:bookmarkStart w:id="139" w:name="_Toc32900777"/>
      <w:bookmarkStart w:id="140" w:name="_Toc48156629"/>
      <w:r>
        <w:t>Déni du lien entre islam et terrorisme islamique</w:t>
      </w:r>
      <w:bookmarkEnd w:id="139"/>
      <w:bookmarkEnd w:id="140"/>
      <w:r>
        <w:t> </w:t>
      </w:r>
    </w:p>
    <w:p w14:paraId="45A4137B" w14:textId="77777777" w:rsidR="00887F13" w:rsidRDefault="00887F13" w:rsidP="00887F13">
      <w:pPr>
        <w:spacing w:after="0" w:line="240" w:lineRule="auto"/>
        <w:jc w:val="both"/>
      </w:pPr>
    </w:p>
    <w:p w14:paraId="428C28A1" w14:textId="77777777" w:rsidR="00887F13" w:rsidRDefault="00887F13" w:rsidP="00887F13">
      <w:pPr>
        <w:spacing w:after="0" w:line="240" w:lineRule="auto"/>
        <w:jc w:val="both"/>
      </w:pPr>
      <w:r>
        <w:t>Il y a souvent, chez bon nombre de musulmans, un déni du lien entre islam et terrorisme islamique :</w:t>
      </w:r>
    </w:p>
    <w:p w14:paraId="15FF8541" w14:textId="77777777" w:rsidR="00887F13" w:rsidRDefault="00887F13" w:rsidP="00887F13">
      <w:pPr>
        <w:spacing w:after="0" w:line="240" w:lineRule="auto"/>
        <w:jc w:val="both"/>
      </w:pPr>
    </w:p>
    <w:p w14:paraId="06A7BD26" w14:textId="77777777" w:rsidR="00887F13" w:rsidRDefault="00887F13" w:rsidP="00887F13">
      <w:pPr>
        <w:spacing w:after="0" w:line="240" w:lineRule="auto"/>
        <w:jc w:val="both"/>
      </w:pPr>
      <w:r>
        <w:t xml:space="preserve">Selon </w:t>
      </w:r>
      <w:r w:rsidRPr="007140E5">
        <w:t xml:space="preserve">Faty « </w:t>
      </w:r>
      <w:r w:rsidRPr="007140E5">
        <w:rPr>
          <w:i/>
          <w:iCs/>
        </w:rPr>
        <w:t>Un musulman ne peut être terroriste. Un terroriste ne peut être musulman</w:t>
      </w:r>
      <w:r w:rsidRPr="007140E5">
        <w:t xml:space="preserve"> », concernant l’attentat de Barcelone </w:t>
      </w:r>
      <w:r>
        <w:t>du</w:t>
      </w:r>
      <w:r w:rsidRPr="007140E5">
        <w:t xml:space="preserve"> 20 août 2017.</w:t>
      </w:r>
    </w:p>
    <w:p w14:paraId="6C10068F" w14:textId="77777777" w:rsidR="00887F13" w:rsidRPr="007140E5" w:rsidRDefault="00887F13" w:rsidP="00887F13">
      <w:pPr>
        <w:spacing w:after="0" w:line="240" w:lineRule="auto"/>
        <w:jc w:val="both"/>
      </w:pPr>
    </w:p>
    <w:p w14:paraId="3DD89F26" w14:textId="77777777" w:rsidR="00887F13" w:rsidRPr="007140E5" w:rsidRDefault="00887F13" w:rsidP="00887F13">
      <w:pPr>
        <w:spacing w:after="0" w:line="240" w:lineRule="auto"/>
        <w:jc w:val="both"/>
      </w:pPr>
      <w:r>
        <w:t xml:space="preserve">Selon Y, </w:t>
      </w:r>
      <w:r w:rsidRPr="007140E5">
        <w:t>« </w:t>
      </w:r>
      <w:r w:rsidRPr="007140E5">
        <w:rPr>
          <w:i/>
          <w:iCs/>
        </w:rPr>
        <w:t>Les terroristes [qui se réclament de l’islam] ne sont pas des [vrais] musulmans</w:t>
      </w:r>
      <w:r w:rsidRPr="007140E5">
        <w:t xml:space="preserve"> ».</w:t>
      </w:r>
    </w:p>
    <w:p w14:paraId="3A5E50BE" w14:textId="77777777" w:rsidR="00887F13" w:rsidRPr="007140E5" w:rsidRDefault="00887F13" w:rsidP="00887F13">
      <w:pPr>
        <w:spacing w:after="0" w:line="240" w:lineRule="auto"/>
        <w:jc w:val="both"/>
      </w:pPr>
    </w:p>
    <w:p w14:paraId="4F4C5DFE" w14:textId="77777777" w:rsidR="00887F13" w:rsidRDefault="00887F13" w:rsidP="00887F13">
      <w:pPr>
        <w:spacing w:after="0" w:line="240" w:lineRule="auto"/>
        <w:jc w:val="both"/>
        <w:rPr>
          <w:rFonts w:cstheme="minorHAnsi"/>
          <w:color w:val="1D2129"/>
          <w:shd w:val="clear" w:color="auto" w:fill="FFFFFF"/>
        </w:rPr>
      </w:pPr>
      <w:r w:rsidRPr="007140E5">
        <w:rPr>
          <w:rFonts w:cstheme="minorHAnsi"/>
          <w:shd w:val="clear" w:color="auto" w:fill="FFFFFF"/>
        </w:rPr>
        <w:t>« </w:t>
      </w:r>
      <w:r w:rsidRPr="007140E5">
        <w:rPr>
          <w:rFonts w:cstheme="minorHAnsi"/>
          <w:i/>
          <w:iCs/>
          <w:shd w:val="clear" w:color="auto" w:fill="FFFFFF"/>
        </w:rPr>
        <w:t>C'est difficile d'expliquer l'islam, dans un espace qui lui est hostile d'abord. Les musulmans eux-mêmes sont un mauvais exemple, ils sont en partie la cause de l'islamophobie. Si l'on veut comprendre l'islam, il faut l'étudier à travers les livres d'érudits musulmans</w:t>
      </w:r>
      <w:r w:rsidRPr="007140E5">
        <w:rPr>
          <w:rFonts w:cstheme="minorHAnsi"/>
          <w:b/>
          <w:i/>
          <w:iCs/>
          <w:shd w:val="clear" w:color="auto" w:fill="FFFFFF"/>
        </w:rPr>
        <w:t xml:space="preserve">, </w:t>
      </w:r>
      <w:r w:rsidRPr="007140E5">
        <w:rPr>
          <w:rFonts w:cstheme="minorHAnsi"/>
          <w:i/>
          <w:iCs/>
          <w:shd w:val="clear" w:color="auto" w:fill="FFFFFF"/>
        </w:rPr>
        <w:t xml:space="preserve">sans se référer aux [comportements des] musulmans qui vont vous faire fuir. Les musulmans ignorent leur religion. Cela est dû à plusieurs causes : 1) la colonisation, 2) les dictateurs qui importent des théories d'outre-mer [de l'occident] et emprisonnent les vrais savants, 3) L'absence de liberté, qui a permis la naissance des groupuscules islamistes qui ont ensuite sévi […] </w:t>
      </w:r>
      <w:r w:rsidRPr="007140E5">
        <w:rPr>
          <w:rFonts w:cstheme="minorHAnsi"/>
          <w:b/>
          <w:bCs/>
          <w:i/>
          <w:iCs/>
          <w:shd w:val="clear" w:color="auto" w:fill="FFFFFF"/>
        </w:rPr>
        <w:t xml:space="preserve">Les vrais accusées sont les manipulateurs de la religion, qu'il faut </w:t>
      </w:r>
      <w:r w:rsidRPr="00C71810">
        <w:rPr>
          <w:rFonts w:cstheme="minorHAnsi"/>
          <w:b/>
          <w:bCs/>
          <w:i/>
          <w:iCs/>
          <w:color w:val="1D2129"/>
          <w:shd w:val="clear" w:color="auto" w:fill="FFFFFF"/>
        </w:rPr>
        <w:t>combattre jusqu'à leur extermination.</w:t>
      </w:r>
      <w:r w:rsidRPr="00C71810">
        <w:rPr>
          <w:rFonts w:cstheme="minorHAnsi"/>
          <w:i/>
          <w:iCs/>
          <w:color w:val="1D2129"/>
          <w:shd w:val="clear" w:color="auto" w:fill="FFFFFF"/>
        </w:rPr>
        <w:t xml:space="preserve"> </w:t>
      </w:r>
      <w:r w:rsidRPr="00C71810">
        <w:rPr>
          <w:rFonts w:cstheme="minorHAnsi"/>
          <w:b/>
          <w:bCs/>
          <w:i/>
          <w:iCs/>
          <w:color w:val="1D2129"/>
          <w:shd w:val="clear" w:color="auto" w:fill="FFFFFF"/>
        </w:rPr>
        <w:t>La religion musulmane, dans ses écrit (Le Coran), n'enseigne que la paix entre les personnes et la fraternité humaine. Ce sont les intégristes qui la manipulent face à l'ignorance des masses</w:t>
      </w:r>
      <w:r w:rsidRPr="00D732FC">
        <w:rPr>
          <w:rFonts w:cstheme="minorHAnsi"/>
          <w:i/>
          <w:color w:val="1D2129"/>
          <w:shd w:val="clear" w:color="auto" w:fill="FFFFFF"/>
        </w:rPr>
        <w:t>.</w:t>
      </w:r>
      <w:r>
        <w:rPr>
          <w:rFonts w:cstheme="minorHAnsi"/>
          <w:color w:val="1D2129"/>
          <w:shd w:val="clear" w:color="auto" w:fill="FFFFFF"/>
        </w:rPr>
        <w:t> »</w:t>
      </w:r>
      <w:r>
        <w:rPr>
          <w:rStyle w:val="Appelnotedebasdep"/>
          <w:rFonts w:cstheme="minorHAnsi"/>
          <w:color w:val="1D2129"/>
          <w:shd w:val="clear" w:color="auto" w:fill="FFFFFF"/>
        </w:rPr>
        <w:footnoteReference w:id="234"/>
      </w:r>
      <w:r w:rsidRPr="00992367">
        <w:rPr>
          <w:rFonts w:cstheme="minorHAnsi"/>
          <w:color w:val="1D2129"/>
          <w:shd w:val="clear" w:color="auto" w:fill="FFFFFF"/>
        </w:rPr>
        <w:t>.</w:t>
      </w:r>
    </w:p>
    <w:p w14:paraId="3FBEB25D" w14:textId="77777777" w:rsidR="00887F13" w:rsidRPr="00725200" w:rsidRDefault="00887F13" w:rsidP="00887F13">
      <w:pPr>
        <w:spacing w:after="0" w:line="240" w:lineRule="auto"/>
        <w:jc w:val="both"/>
        <w:rPr>
          <w:rFonts w:cstheme="minorHAnsi"/>
          <w:shd w:val="clear" w:color="auto" w:fill="FFFFFF"/>
        </w:rPr>
      </w:pPr>
    </w:p>
    <w:p w14:paraId="11CD7281" w14:textId="77777777" w:rsidR="00887F13" w:rsidRPr="00725200" w:rsidRDefault="00887F13" w:rsidP="00887F13">
      <w:pPr>
        <w:spacing w:after="0" w:line="240" w:lineRule="auto"/>
        <w:jc w:val="both"/>
        <w:rPr>
          <w:rFonts w:cstheme="minorHAnsi"/>
          <w:shd w:val="clear" w:color="auto" w:fill="FFFFFF"/>
        </w:rPr>
      </w:pPr>
      <w:r>
        <w:rPr>
          <w:rFonts w:cstheme="minorHAnsi"/>
          <w:shd w:val="clear" w:color="auto" w:fill="FFFFFF"/>
        </w:rPr>
        <w:lastRenderedPageBreak/>
        <w:t>A la s</w:t>
      </w:r>
      <w:r w:rsidRPr="00725200">
        <w:rPr>
          <w:rFonts w:cstheme="minorHAnsi"/>
          <w:shd w:val="clear" w:color="auto" w:fill="FFFFFF"/>
        </w:rPr>
        <w:t>uite à l’attaque</w:t>
      </w:r>
      <w:r>
        <w:rPr>
          <w:rFonts w:cstheme="minorHAnsi"/>
          <w:shd w:val="clear" w:color="auto" w:fill="FFFFFF"/>
        </w:rPr>
        <w:t xml:space="preserve"> [terroriste]</w:t>
      </w:r>
      <w:r w:rsidRPr="00725200">
        <w:rPr>
          <w:rFonts w:cstheme="minorHAnsi"/>
          <w:shd w:val="clear" w:color="auto" w:fill="FFFFFF"/>
        </w:rPr>
        <w:t xml:space="preserve"> d’un marché au Burkina Faso, le 23 janvier 2020</w:t>
      </w:r>
      <w:r>
        <w:rPr>
          <w:rStyle w:val="Appelnotedebasdep"/>
          <w:rFonts w:cstheme="minorHAnsi"/>
          <w:shd w:val="clear" w:color="auto" w:fill="FFFFFF"/>
        </w:rPr>
        <w:footnoteReference w:id="235"/>
      </w:r>
      <w:r w:rsidRPr="00725200">
        <w:rPr>
          <w:rFonts w:cstheme="minorHAnsi"/>
          <w:shd w:val="clear" w:color="auto" w:fill="FFFFFF"/>
        </w:rPr>
        <w:t>, Ismaila écrit «</w:t>
      </w:r>
      <w:r>
        <w:rPr>
          <w:rFonts w:cstheme="minorHAnsi"/>
          <w:i/>
          <w:iCs/>
          <w:shd w:val="clear" w:color="auto" w:fill="FFFFFF"/>
        </w:rPr>
        <w:t xml:space="preserve"> </w:t>
      </w:r>
      <w:r w:rsidRPr="00725200">
        <w:rPr>
          <w:rFonts w:cstheme="minorHAnsi"/>
          <w:i/>
          <w:iCs/>
          <w:shd w:val="clear" w:color="auto" w:fill="FFFFFF"/>
        </w:rPr>
        <w:t>les musulmans ne sont pas épargné par ces barbares assoiffé de sang</w:t>
      </w:r>
      <w:r w:rsidRPr="00725200">
        <w:rPr>
          <w:rFonts w:cstheme="minorHAnsi"/>
          <w:shd w:val="clear" w:color="auto" w:fill="FFFFFF"/>
        </w:rPr>
        <w:t> »</w:t>
      </w:r>
      <w:r>
        <w:rPr>
          <w:rFonts w:cstheme="minorHAnsi"/>
          <w:shd w:val="clear" w:color="auto" w:fill="FFFFFF"/>
        </w:rPr>
        <w:t xml:space="preserve"> (oubliant de préciser que ces </w:t>
      </w:r>
      <w:r w:rsidRPr="00725200">
        <w:rPr>
          <w:rFonts w:cstheme="minorHAnsi"/>
          <w:i/>
          <w:iCs/>
          <w:shd w:val="clear" w:color="auto" w:fill="FFFFFF"/>
        </w:rPr>
        <w:t>barbares</w:t>
      </w:r>
      <w:r>
        <w:rPr>
          <w:rFonts w:cstheme="minorHAnsi"/>
          <w:shd w:val="clear" w:color="auto" w:fill="FFFFFF"/>
        </w:rPr>
        <w:t xml:space="preserve"> sont musulmans et qu’ils s’attaquent prioritairement aux chrétiens)</w:t>
      </w:r>
      <w:r>
        <w:rPr>
          <w:rStyle w:val="Appelnotedebasdep"/>
          <w:rFonts w:cstheme="minorHAnsi"/>
          <w:shd w:val="clear" w:color="auto" w:fill="FFFFFF"/>
        </w:rPr>
        <w:footnoteReference w:id="236"/>
      </w:r>
      <w:r>
        <w:rPr>
          <w:rFonts w:cstheme="minorHAnsi"/>
          <w:shd w:val="clear" w:color="auto" w:fill="FFFFFF"/>
        </w:rPr>
        <w:t>.</w:t>
      </w:r>
    </w:p>
    <w:p w14:paraId="526B535B" w14:textId="77777777" w:rsidR="00887F13" w:rsidRDefault="00887F13" w:rsidP="001C2351">
      <w:pPr>
        <w:spacing w:after="0" w:line="240" w:lineRule="auto"/>
        <w:jc w:val="both"/>
      </w:pPr>
    </w:p>
    <w:p w14:paraId="5D2643E1" w14:textId="279C210B" w:rsidR="00C27B71" w:rsidRDefault="00C27B71" w:rsidP="00C27B71">
      <w:pPr>
        <w:pStyle w:val="Titre1"/>
      </w:pPr>
      <w:bookmarkStart w:id="141" w:name="_Toc46416371"/>
      <w:bookmarkStart w:id="142" w:name="_Toc48156630"/>
      <w:r w:rsidRPr="00E750B2">
        <w:t>Groupes terroristes islamistes les plus connus</w:t>
      </w:r>
      <w:bookmarkEnd w:id="141"/>
      <w:r w:rsidR="003B6820">
        <w:t xml:space="preserve"> et nombre des morts des attentats islamistes</w:t>
      </w:r>
      <w:bookmarkEnd w:id="142"/>
    </w:p>
    <w:p w14:paraId="20070653" w14:textId="5D3FB409" w:rsidR="00C27B71" w:rsidRDefault="00C27B71" w:rsidP="00C27B71">
      <w:pPr>
        <w:spacing w:after="0" w:line="240" w:lineRule="auto"/>
      </w:pPr>
    </w:p>
    <w:p w14:paraId="6FEAA438" w14:textId="743CBFB1" w:rsidR="00C27B71" w:rsidRDefault="00C27B71" w:rsidP="00C27B71">
      <w:pPr>
        <w:spacing w:after="0" w:line="240" w:lineRule="auto"/>
      </w:pPr>
      <w:r>
        <w:t>Depuis les années 2000, il s’est créé presque 100 groupes terroristes islamistes dans le monde</w:t>
      </w:r>
      <w:r w:rsidR="00611828">
        <w:t xml:space="preserve"> (voir ci-dessous)</w:t>
      </w:r>
      <w:r w:rsidR="003B6820">
        <w:t>.</w:t>
      </w:r>
    </w:p>
    <w:p w14:paraId="4DDD0A98" w14:textId="77777777" w:rsidR="00EB6578" w:rsidRDefault="00872CA5" w:rsidP="00872CA5">
      <w:pPr>
        <w:spacing w:after="0" w:line="240" w:lineRule="auto"/>
      </w:pPr>
      <w:r>
        <w:t>D</w:t>
      </w:r>
      <w:r w:rsidR="003B6820">
        <w:t>epuis 2001, il y a eu 1</w:t>
      </w:r>
      <w:r w:rsidR="00611828">
        <w:t>46</w:t>
      </w:r>
      <w:r w:rsidR="003B6820">
        <w:t>.000 victimes d</w:t>
      </w:r>
      <w:r w:rsidR="00611828">
        <w:t xml:space="preserve">ans plus de 31.000 </w:t>
      </w:r>
      <w:r w:rsidR="003B6820">
        <w:t>attentats terroristes, dans le monde</w:t>
      </w:r>
      <w:r w:rsidR="00611828">
        <w:rPr>
          <w:rStyle w:val="Appelnotedebasdep"/>
        </w:rPr>
        <w:footnoteReference w:id="237"/>
      </w:r>
      <w:r w:rsidR="003B6820">
        <w:t>.</w:t>
      </w:r>
      <w:r>
        <w:t xml:space="preserve"> Entre 1979 et 2019, un peu plus de 35 000 actes terroristes islamistes ont été perpétrés aux quatre coins du globe, faisant au total 167 000 morts</w:t>
      </w:r>
      <w:r>
        <w:rPr>
          <w:rStyle w:val="Appelnotedebasdep"/>
        </w:rPr>
        <w:footnoteReference w:id="238"/>
      </w:r>
      <w:r>
        <w:t xml:space="preserve">. </w:t>
      </w:r>
    </w:p>
    <w:p w14:paraId="2193AE4C" w14:textId="77777777" w:rsidR="00EB6578" w:rsidRDefault="00EB6578" w:rsidP="00C27B71">
      <w:pPr>
        <w:spacing w:after="0" w:line="240" w:lineRule="auto"/>
      </w:pPr>
    </w:p>
    <w:p w14:paraId="4DC1FBD5" w14:textId="7CBE0A07" w:rsidR="00C27B71" w:rsidRDefault="00872CA5" w:rsidP="00C27B71">
      <w:pPr>
        <w:spacing w:after="0" w:line="240" w:lineRule="auto"/>
      </w:pPr>
      <w:r>
        <w:t>L’analyse des sources islamiques, dans le chapitre « </w:t>
      </w:r>
      <w:r w:rsidR="00EB6578" w:rsidRPr="00EB6578">
        <w:rPr>
          <w:i/>
          <w:iCs/>
        </w:rPr>
        <w:t>La relation entre islam et les guerre</w:t>
      </w:r>
      <w:r w:rsidR="00EB6578">
        <w:t xml:space="preserve"> », ci-avant, peut </w:t>
      </w:r>
      <w:r w:rsidR="00C27B71">
        <w:t>expliquer cela</w:t>
      </w:r>
      <w:r w:rsidR="00EB6578">
        <w:t>.</w:t>
      </w:r>
    </w:p>
    <w:p w14:paraId="591E5C0B" w14:textId="77777777" w:rsidR="00EB6578" w:rsidRDefault="00EB6578" w:rsidP="00C27B71">
      <w:pPr>
        <w:spacing w:after="0" w:line="240" w:lineRule="auto"/>
      </w:pPr>
    </w:p>
    <w:p w14:paraId="64A619E7" w14:textId="393AE70B" w:rsidR="00C27B71" w:rsidRDefault="00C27B71" w:rsidP="00C27B71">
      <w:pPr>
        <w:spacing w:after="0" w:line="240" w:lineRule="auto"/>
      </w:pPr>
      <w:r w:rsidRPr="00EB6578">
        <w:rPr>
          <w:u w:val="single"/>
        </w:rPr>
        <w:t>Note</w:t>
      </w:r>
      <w:r>
        <w:t> : les groupes</w:t>
      </w:r>
      <w:r w:rsidR="00EB6578">
        <w:t xml:space="preserve"> terroristes, ci-dessous,</w:t>
      </w:r>
      <w:r>
        <w:t xml:space="preserve"> repérés par une croix (</w:t>
      </w:r>
      <w:r>
        <w:rPr>
          <w:rFonts w:ascii="Calibri" w:hAnsi="Calibri" w:cs="Calibri"/>
        </w:rPr>
        <w:sym w:font="Wingdings" w:char="F055"/>
      </w:r>
      <w:r>
        <w:t>) sont ceux qui ont disparus.</w:t>
      </w:r>
    </w:p>
    <w:p w14:paraId="3F8144F8" w14:textId="77777777" w:rsidR="00C27B71" w:rsidRDefault="00C27B71" w:rsidP="00C27B71">
      <w:pPr>
        <w:spacing w:after="0" w:line="240" w:lineRule="auto"/>
      </w:pPr>
    </w:p>
    <w:tbl>
      <w:tblPr>
        <w:tblStyle w:val="Grilledutableau"/>
        <w:tblW w:w="0" w:type="auto"/>
        <w:tblLook w:val="04A0" w:firstRow="1" w:lastRow="0" w:firstColumn="1" w:lastColumn="0" w:noHBand="0" w:noVBand="1"/>
      </w:tblPr>
      <w:tblGrid>
        <w:gridCol w:w="5395"/>
        <w:gridCol w:w="5395"/>
      </w:tblGrid>
      <w:tr w:rsidR="00C27B71" w:rsidRPr="009829EC" w14:paraId="3CBC56A7" w14:textId="77777777" w:rsidTr="00024630">
        <w:tc>
          <w:tcPr>
            <w:tcW w:w="5395" w:type="dxa"/>
          </w:tcPr>
          <w:p w14:paraId="488A7418" w14:textId="77777777" w:rsidR="00C27B71" w:rsidRPr="00390BA0" w:rsidRDefault="00C27B71" w:rsidP="00024630">
            <w:pPr>
              <w:rPr>
                <w:rFonts w:ascii="Calibri" w:hAnsi="Calibri" w:cs="Calibri"/>
                <w:lang w:val="en-GB"/>
              </w:rPr>
            </w:pPr>
            <w:r>
              <w:rPr>
                <w:rFonts w:ascii="Calibri" w:hAnsi="Calibri" w:cs="Calibri"/>
                <w:lang w:val="en-GB"/>
              </w:rPr>
              <w:t xml:space="preserve">1. </w:t>
            </w:r>
            <w:r w:rsidRPr="00390BA0">
              <w:rPr>
                <w:rFonts w:ascii="Calibri" w:hAnsi="Calibri" w:cs="Calibri"/>
                <w:lang w:val="en-GB"/>
              </w:rPr>
              <w:t>Abu Sayyaf (A</w:t>
            </w:r>
            <w:r>
              <w:rPr>
                <w:rFonts w:ascii="Calibri" w:hAnsi="Calibri" w:cs="Calibri"/>
                <w:lang w:val="en-GB"/>
              </w:rPr>
              <w:t>l-H</w:t>
            </w:r>
            <w:r w:rsidRPr="00390BA0">
              <w:rPr>
                <w:rFonts w:ascii="Calibri" w:hAnsi="Calibri" w:cs="Calibri"/>
                <w:lang w:val="en-GB"/>
              </w:rPr>
              <w:t>arakat a</w:t>
            </w:r>
            <w:r>
              <w:rPr>
                <w:rFonts w:ascii="Calibri" w:hAnsi="Calibri" w:cs="Calibri"/>
                <w:lang w:val="en-GB"/>
              </w:rPr>
              <w:t>l-</w:t>
            </w:r>
            <w:r w:rsidRPr="00390BA0">
              <w:rPr>
                <w:rFonts w:ascii="Calibri" w:hAnsi="Calibri" w:cs="Calibri"/>
                <w:lang w:val="en-GB"/>
              </w:rPr>
              <w:t>Islamiyya)</w:t>
            </w:r>
            <w:r>
              <w:rPr>
                <w:rFonts w:ascii="Calibri" w:hAnsi="Calibri" w:cs="Calibri"/>
                <w:lang w:val="en-GB"/>
              </w:rPr>
              <w:t xml:space="preserve"> (</w:t>
            </w:r>
            <w:r w:rsidRPr="00D22375">
              <w:rPr>
                <w:rFonts w:ascii="Calibri" w:hAnsi="Calibri" w:cs="Calibri"/>
                <w:lang w:val="en-GB"/>
              </w:rPr>
              <w:t>Philippines</w:t>
            </w:r>
            <w:r>
              <w:rPr>
                <w:rFonts w:ascii="Calibri" w:hAnsi="Calibri" w:cs="Calibri"/>
                <w:lang w:val="en-GB"/>
              </w:rPr>
              <w:t>)</w:t>
            </w:r>
          </w:p>
          <w:p w14:paraId="0294A3AD" w14:textId="77777777" w:rsidR="00C27B71" w:rsidRPr="00A644B6" w:rsidRDefault="00C27B71" w:rsidP="00024630">
            <w:pPr>
              <w:rPr>
                <w:rFonts w:ascii="Calibri" w:hAnsi="Calibri" w:cs="Calibri"/>
                <w:lang w:val="es-AR"/>
              </w:rPr>
            </w:pPr>
            <w:r w:rsidRPr="00A644B6">
              <w:rPr>
                <w:rFonts w:ascii="Calibri" w:hAnsi="Calibri" w:cs="Calibri"/>
                <w:lang w:val="es-AR"/>
              </w:rPr>
              <w:t>2. Al-Badhr Mujahedin (al-Badr) (Kashmir) (Inde)</w:t>
            </w:r>
          </w:p>
          <w:p w14:paraId="1B57C6FE" w14:textId="77777777" w:rsidR="00C27B71" w:rsidRPr="00A644B6" w:rsidRDefault="00C27B71" w:rsidP="00024630">
            <w:pPr>
              <w:rPr>
                <w:rFonts w:ascii="Calibri" w:hAnsi="Calibri" w:cs="Calibri"/>
                <w:lang w:val="es-AR"/>
              </w:rPr>
            </w:pPr>
            <w:r w:rsidRPr="00A644B6">
              <w:rPr>
                <w:rFonts w:ascii="Calibri" w:hAnsi="Calibri" w:cs="Calibri"/>
                <w:lang w:val="es-AR"/>
              </w:rPr>
              <w:t>3. Al-Ittihad al-Islami (AIAI)</w:t>
            </w:r>
          </w:p>
          <w:p w14:paraId="1179B906" w14:textId="77777777" w:rsidR="00C27B71" w:rsidRPr="00A644B6" w:rsidRDefault="00C27B71" w:rsidP="00024630">
            <w:pPr>
              <w:rPr>
                <w:rFonts w:ascii="Calibri" w:hAnsi="Calibri" w:cs="Calibri"/>
                <w:lang w:val="es-AR"/>
              </w:rPr>
            </w:pPr>
            <w:r w:rsidRPr="00A644B6">
              <w:rPr>
                <w:rFonts w:ascii="Calibri" w:hAnsi="Calibri" w:cs="Calibri"/>
                <w:lang w:val="es-AR"/>
              </w:rPr>
              <w:t xml:space="preserve">4. Al-Jama'a al-Islamiyyah al-Muqatilah bi-Libya (GICL) </w:t>
            </w:r>
            <w:r>
              <w:rPr>
                <w:rFonts w:ascii="Calibri" w:hAnsi="Calibri" w:cs="Calibri"/>
              </w:rPr>
              <w:sym w:font="Wingdings" w:char="F055"/>
            </w:r>
          </w:p>
          <w:p w14:paraId="05BBCEE2" w14:textId="77777777" w:rsidR="00C27B71" w:rsidRPr="00701E87" w:rsidRDefault="00C27B71" w:rsidP="00024630">
            <w:pPr>
              <w:rPr>
                <w:rFonts w:ascii="Calibri" w:hAnsi="Calibri" w:cs="Calibri"/>
              </w:rPr>
            </w:pPr>
            <w:r w:rsidRPr="00701E87">
              <w:rPr>
                <w:rFonts w:ascii="Calibri" w:hAnsi="Calibri" w:cs="Calibri"/>
              </w:rPr>
              <w:t>5. Al-Qaida</w:t>
            </w:r>
            <w:r>
              <w:rPr>
                <w:rFonts w:ascii="Calibri" w:hAnsi="Calibri" w:cs="Calibri"/>
              </w:rPr>
              <w:t xml:space="preserve"> (monde)</w:t>
            </w:r>
          </w:p>
          <w:p w14:paraId="10FC7451" w14:textId="77777777" w:rsidR="00C27B71" w:rsidRPr="00390BA0" w:rsidRDefault="00C27B71" w:rsidP="00024630">
            <w:pPr>
              <w:rPr>
                <w:rFonts w:ascii="Calibri" w:hAnsi="Calibri" w:cs="Calibri"/>
              </w:rPr>
            </w:pPr>
            <w:r>
              <w:rPr>
                <w:rFonts w:ascii="Calibri" w:hAnsi="Calibri" w:cs="Calibri"/>
              </w:rPr>
              <w:t xml:space="preserve">6. </w:t>
            </w:r>
            <w:r w:rsidRPr="00390BA0">
              <w:rPr>
                <w:rFonts w:ascii="Calibri" w:hAnsi="Calibri" w:cs="Calibri"/>
              </w:rPr>
              <w:t>AI</w:t>
            </w:r>
            <w:r>
              <w:rPr>
                <w:rFonts w:ascii="Calibri" w:hAnsi="Calibri" w:cs="Calibri"/>
              </w:rPr>
              <w:t>-</w:t>
            </w:r>
            <w:r w:rsidRPr="00390BA0">
              <w:rPr>
                <w:rFonts w:ascii="Calibri" w:hAnsi="Calibri" w:cs="Calibri"/>
              </w:rPr>
              <w:t>Oaida au pays du Maghreb Islamique</w:t>
            </w:r>
            <w:r>
              <w:rPr>
                <w:rFonts w:ascii="Calibri" w:hAnsi="Calibri" w:cs="Calibri"/>
              </w:rPr>
              <w:t xml:space="preserve"> </w:t>
            </w:r>
            <w:r w:rsidRPr="00390BA0">
              <w:rPr>
                <w:rFonts w:ascii="Calibri" w:hAnsi="Calibri" w:cs="Calibri"/>
              </w:rPr>
              <w:t>(</w:t>
            </w:r>
            <w:r>
              <w:rPr>
                <w:rFonts w:ascii="Calibri" w:hAnsi="Calibri" w:cs="Calibri"/>
              </w:rPr>
              <w:t>AQMI</w:t>
            </w:r>
            <w:r w:rsidRPr="00390BA0">
              <w:rPr>
                <w:rFonts w:ascii="Calibri" w:hAnsi="Calibri" w:cs="Calibri"/>
              </w:rPr>
              <w:t>)</w:t>
            </w:r>
          </w:p>
          <w:p w14:paraId="40071474" w14:textId="77777777" w:rsidR="00C27B71" w:rsidRPr="00390BA0" w:rsidRDefault="00C27B71" w:rsidP="00024630">
            <w:pPr>
              <w:rPr>
                <w:rFonts w:ascii="Calibri" w:hAnsi="Calibri" w:cs="Calibri"/>
              </w:rPr>
            </w:pPr>
            <w:r>
              <w:rPr>
                <w:rFonts w:ascii="Calibri" w:hAnsi="Calibri" w:cs="Calibri"/>
              </w:rPr>
              <w:t xml:space="preserve">7. </w:t>
            </w:r>
            <w:r w:rsidRPr="00390BA0">
              <w:rPr>
                <w:rFonts w:ascii="Calibri" w:hAnsi="Calibri" w:cs="Calibri"/>
              </w:rPr>
              <w:t>A</w:t>
            </w:r>
            <w:r>
              <w:rPr>
                <w:rFonts w:ascii="Calibri" w:hAnsi="Calibri" w:cs="Calibri"/>
              </w:rPr>
              <w:t>l</w:t>
            </w:r>
            <w:r w:rsidRPr="00390BA0">
              <w:rPr>
                <w:rFonts w:ascii="Calibri" w:hAnsi="Calibri" w:cs="Calibri"/>
              </w:rPr>
              <w:t>-</w:t>
            </w:r>
            <w:r>
              <w:rPr>
                <w:rFonts w:ascii="Calibri" w:hAnsi="Calibri" w:cs="Calibri"/>
              </w:rPr>
              <w:t>Qa</w:t>
            </w:r>
            <w:r w:rsidRPr="00390BA0">
              <w:rPr>
                <w:rFonts w:ascii="Calibri" w:hAnsi="Calibri" w:cs="Calibri"/>
              </w:rPr>
              <w:t>ida dans la péninsule arabique</w:t>
            </w:r>
          </w:p>
          <w:p w14:paraId="6AA8757D" w14:textId="77777777" w:rsidR="00C27B71" w:rsidRPr="006714E3" w:rsidRDefault="00C27B71" w:rsidP="00024630">
            <w:pPr>
              <w:rPr>
                <w:rFonts w:ascii="Calibri" w:hAnsi="Calibri" w:cs="Calibri"/>
              </w:rPr>
            </w:pPr>
            <w:r w:rsidRPr="006714E3">
              <w:rPr>
                <w:rFonts w:ascii="Calibri" w:hAnsi="Calibri" w:cs="Calibri"/>
              </w:rPr>
              <w:t>8. Al-Shabaab (Somalie).</w:t>
            </w:r>
          </w:p>
          <w:p w14:paraId="5BB023F6" w14:textId="77777777" w:rsidR="00C27B71" w:rsidRPr="006714E3" w:rsidRDefault="00C27B71" w:rsidP="00024630">
            <w:pPr>
              <w:rPr>
                <w:rFonts w:ascii="Calibri" w:hAnsi="Calibri" w:cs="Calibri"/>
              </w:rPr>
            </w:pPr>
            <w:r w:rsidRPr="006714E3">
              <w:rPr>
                <w:rFonts w:ascii="Calibri" w:hAnsi="Calibri" w:cs="Calibri"/>
              </w:rPr>
              <w:t>9. Jama'at al-Tawhid wal-Jihad (Unicité et Djihad) (TWJ) (Irak)</w:t>
            </w:r>
          </w:p>
          <w:p w14:paraId="0F606F42" w14:textId="77777777" w:rsidR="00C27B71" w:rsidRPr="00A644B6" w:rsidRDefault="00C27B71" w:rsidP="00024630">
            <w:pPr>
              <w:rPr>
                <w:rFonts w:ascii="Calibri" w:hAnsi="Calibri" w:cs="Calibri"/>
                <w:lang w:val="es-AR"/>
              </w:rPr>
            </w:pPr>
            <w:r w:rsidRPr="00A644B6">
              <w:rPr>
                <w:rFonts w:ascii="Calibri" w:hAnsi="Calibri" w:cs="Calibri"/>
                <w:lang w:val="es-AR"/>
              </w:rPr>
              <w:t>10. Ansar al-Charia (Benghazi) (Lybie)</w:t>
            </w:r>
          </w:p>
          <w:p w14:paraId="0198F71F" w14:textId="77777777" w:rsidR="00C27B71" w:rsidRPr="00A644B6" w:rsidRDefault="00C27B71" w:rsidP="00024630">
            <w:pPr>
              <w:rPr>
                <w:rFonts w:ascii="Calibri" w:hAnsi="Calibri" w:cs="Calibri"/>
                <w:lang w:val="es-AR"/>
              </w:rPr>
            </w:pPr>
            <w:r w:rsidRPr="00A644B6">
              <w:rPr>
                <w:rFonts w:ascii="Calibri" w:hAnsi="Calibri" w:cs="Calibri"/>
                <w:lang w:val="es-AR"/>
              </w:rPr>
              <w:t>11. Ansar al-Charia (Derna) (Lybie)</w:t>
            </w:r>
          </w:p>
          <w:p w14:paraId="644CFFF4" w14:textId="77777777" w:rsidR="00C27B71" w:rsidRPr="00A644B6" w:rsidRDefault="00C27B71" w:rsidP="00024630">
            <w:pPr>
              <w:rPr>
                <w:rFonts w:ascii="Calibri" w:hAnsi="Calibri" w:cs="Calibri"/>
                <w:lang w:val="es-AR"/>
              </w:rPr>
            </w:pPr>
            <w:r w:rsidRPr="00A644B6">
              <w:rPr>
                <w:rFonts w:ascii="Calibri" w:hAnsi="Calibri" w:cs="Calibri"/>
                <w:lang w:val="es-AR"/>
              </w:rPr>
              <w:t>12. Ansar al-Charia (Tunisie)</w:t>
            </w:r>
          </w:p>
          <w:p w14:paraId="79042D79" w14:textId="77777777" w:rsidR="00C27B71" w:rsidRPr="00A644B6" w:rsidRDefault="00C27B71" w:rsidP="00024630">
            <w:pPr>
              <w:rPr>
                <w:rFonts w:ascii="Calibri" w:hAnsi="Calibri" w:cs="Calibri"/>
                <w:lang w:val="es-AR"/>
              </w:rPr>
            </w:pPr>
            <w:r w:rsidRPr="00A644B6">
              <w:rPr>
                <w:rFonts w:ascii="Calibri" w:hAnsi="Calibri" w:cs="Calibri"/>
                <w:lang w:val="es-AR"/>
              </w:rPr>
              <w:t xml:space="preserve">13. Ansar Bait al-Maqdis ou Ansar Al-Quds ("Supporters of Jerusalem") ou Wilayat Sinaï </w:t>
            </w:r>
            <w:r>
              <w:rPr>
                <w:rFonts w:ascii="Calibri" w:hAnsi="Calibri" w:cs="Calibri"/>
              </w:rPr>
              <w:sym w:font="Wingdings" w:char="F055"/>
            </w:r>
          </w:p>
          <w:p w14:paraId="30516D99" w14:textId="77777777" w:rsidR="00C27B71" w:rsidRPr="00A644B6" w:rsidRDefault="00C27B71" w:rsidP="00024630">
            <w:pPr>
              <w:rPr>
                <w:rFonts w:ascii="Calibri" w:hAnsi="Calibri" w:cs="Calibri"/>
                <w:lang w:val="es-AR"/>
              </w:rPr>
            </w:pPr>
            <w:r w:rsidRPr="00A644B6">
              <w:rPr>
                <w:rFonts w:ascii="Calibri" w:hAnsi="Calibri" w:cs="Calibri"/>
                <w:lang w:val="es-AR"/>
              </w:rPr>
              <w:t>14. Ansar Dine (Mali)</w:t>
            </w:r>
          </w:p>
          <w:p w14:paraId="3EE65D20" w14:textId="77777777" w:rsidR="00C27B71" w:rsidRPr="00D1674D" w:rsidRDefault="00C27B71" w:rsidP="00024630">
            <w:pPr>
              <w:rPr>
                <w:rFonts w:ascii="Calibri" w:hAnsi="Calibri" w:cs="Calibri"/>
              </w:rPr>
            </w:pPr>
            <w:r w:rsidRPr="00D1674D">
              <w:rPr>
                <w:rFonts w:ascii="Calibri" w:hAnsi="Calibri" w:cs="Calibri"/>
              </w:rPr>
              <w:t>1</w:t>
            </w:r>
            <w:r>
              <w:rPr>
                <w:rFonts w:ascii="Calibri" w:hAnsi="Calibri" w:cs="Calibri"/>
              </w:rPr>
              <w:t>5</w:t>
            </w:r>
            <w:r w:rsidRPr="00D1674D">
              <w:rPr>
                <w:rFonts w:ascii="Calibri" w:hAnsi="Calibri" w:cs="Calibri"/>
              </w:rPr>
              <w:t>. Ansaru</w:t>
            </w:r>
            <w:r>
              <w:rPr>
                <w:rFonts w:ascii="Calibri" w:hAnsi="Calibri" w:cs="Calibri"/>
              </w:rPr>
              <w:t xml:space="preserve"> (Nigéria)</w:t>
            </w:r>
          </w:p>
          <w:p w14:paraId="268F6699" w14:textId="77777777" w:rsidR="00C27B71" w:rsidRPr="00390BA0" w:rsidRDefault="00C27B71" w:rsidP="00024630">
            <w:pPr>
              <w:rPr>
                <w:rFonts w:ascii="Calibri" w:hAnsi="Calibri" w:cs="Calibri"/>
              </w:rPr>
            </w:pPr>
            <w:r>
              <w:rPr>
                <w:rFonts w:ascii="Calibri" w:hAnsi="Calibri" w:cs="Calibri"/>
              </w:rPr>
              <w:t xml:space="preserve">16. </w:t>
            </w:r>
            <w:r w:rsidRPr="00D22375">
              <w:rPr>
                <w:rFonts w:ascii="Calibri" w:hAnsi="Calibri" w:cs="Calibri"/>
              </w:rPr>
              <w:t xml:space="preserve">Jaych al-Islam </w:t>
            </w:r>
            <w:r>
              <w:rPr>
                <w:rFonts w:ascii="Calibri" w:hAnsi="Calibri" w:cs="Calibri"/>
              </w:rPr>
              <w:t>(</w:t>
            </w:r>
            <w:r w:rsidRPr="00390BA0">
              <w:rPr>
                <w:rFonts w:ascii="Calibri" w:hAnsi="Calibri" w:cs="Calibri"/>
              </w:rPr>
              <w:t>A</w:t>
            </w:r>
            <w:r>
              <w:rPr>
                <w:rFonts w:ascii="Calibri" w:hAnsi="Calibri" w:cs="Calibri"/>
              </w:rPr>
              <w:t>rm</w:t>
            </w:r>
            <w:r w:rsidRPr="00390BA0">
              <w:rPr>
                <w:rFonts w:ascii="Calibri" w:hAnsi="Calibri" w:cs="Calibri"/>
              </w:rPr>
              <w:t>ée de l'Islam</w:t>
            </w:r>
            <w:r>
              <w:rPr>
                <w:rFonts w:ascii="Calibri" w:hAnsi="Calibri" w:cs="Calibri"/>
              </w:rPr>
              <w:t>) (Syrie)</w:t>
            </w:r>
          </w:p>
          <w:p w14:paraId="665FCA7B" w14:textId="77777777" w:rsidR="00C27B71" w:rsidRPr="00390BA0" w:rsidRDefault="00C27B71" w:rsidP="00024630">
            <w:pPr>
              <w:rPr>
                <w:rFonts w:ascii="Calibri" w:hAnsi="Calibri" w:cs="Calibri"/>
              </w:rPr>
            </w:pPr>
            <w:r>
              <w:rPr>
                <w:rFonts w:ascii="Calibri" w:hAnsi="Calibri" w:cs="Calibri"/>
              </w:rPr>
              <w:t xml:space="preserve">17. </w:t>
            </w:r>
            <w:r w:rsidRPr="00390BA0">
              <w:rPr>
                <w:rFonts w:ascii="Calibri" w:hAnsi="Calibri" w:cs="Calibri"/>
              </w:rPr>
              <w:t>A</w:t>
            </w:r>
            <w:r>
              <w:rPr>
                <w:rFonts w:ascii="Calibri" w:hAnsi="Calibri" w:cs="Calibri"/>
              </w:rPr>
              <w:t>rm</w:t>
            </w:r>
            <w:r w:rsidRPr="00390BA0">
              <w:rPr>
                <w:rFonts w:ascii="Calibri" w:hAnsi="Calibri" w:cs="Calibri"/>
              </w:rPr>
              <w:t>ée des hommes de la Naqshbandiyya</w:t>
            </w:r>
            <w:r>
              <w:rPr>
                <w:rFonts w:ascii="Calibri" w:hAnsi="Calibri" w:cs="Calibri"/>
              </w:rPr>
              <w:t xml:space="preserve"> (Irak)</w:t>
            </w:r>
          </w:p>
          <w:p w14:paraId="03E7B4CB" w14:textId="77777777" w:rsidR="00C27B71" w:rsidRPr="00A644B6" w:rsidRDefault="00C27B71" w:rsidP="00024630">
            <w:pPr>
              <w:rPr>
                <w:rFonts w:ascii="Calibri" w:hAnsi="Calibri" w:cs="Calibri"/>
              </w:rPr>
            </w:pPr>
            <w:r w:rsidRPr="00A644B6">
              <w:rPr>
                <w:rFonts w:ascii="Calibri" w:hAnsi="Calibri" w:cs="Calibri"/>
              </w:rPr>
              <w:t>18. Asbat/Usbat al-Ansar (Sud Liban)</w:t>
            </w:r>
          </w:p>
          <w:p w14:paraId="6B0F76A2" w14:textId="77777777" w:rsidR="00C27B71" w:rsidRPr="00390BA0" w:rsidRDefault="00C27B71" w:rsidP="00024630">
            <w:pPr>
              <w:rPr>
                <w:rFonts w:ascii="Calibri" w:hAnsi="Calibri" w:cs="Calibri"/>
              </w:rPr>
            </w:pPr>
            <w:r>
              <w:rPr>
                <w:rFonts w:ascii="Calibri" w:hAnsi="Calibri" w:cs="Calibri"/>
              </w:rPr>
              <w:t xml:space="preserve">19. </w:t>
            </w:r>
            <w:r w:rsidRPr="00390BA0">
              <w:rPr>
                <w:rFonts w:ascii="Calibri" w:hAnsi="Calibri" w:cs="Calibri"/>
              </w:rPr>
              <w:t>Bataillon kurde d'AI-</w:t>
            </w:r>
            <w:r>
              <w:rPr>
                <w:rFonts w:ascii="Calibri" w:hAnsi="Calibri" w:cs="Calibri"/>
              </w:rPr>
              <w:t>Q</w:t>
            </w:r>
            <w:r w:rsidRPr="00390BA0">
              <w:rPr>
                <w:rFonts w:ascii="Calibri" w:hAnsi="Calibri" w:cs="Calibri"/>
              </w:rPr>
              <w:t>aida (</w:t>
            </w:r>
            <w:r>
              <w:rPr>
                <w:rFonts w:ascii="Calibri" w:hAnsi="Calibri" w:cs="Calibri"/>
              </w:rPr>
              <w:t>e</w:t>
            </w:r>
            <w:r w:rsidRPr="00390BA0">
              <w:rPr>
                <w:rFonts w:ascii="Calibri" w:hAnsi="Calibri" w:cs="Calibri"/>
              </w:rPr>
              <w:t>n)</w:t>
            </w:r>
          </w:p>
          <w:p w14:paraId="4B47091B" w14:textId="77777777" w:rsidR="00C27B71" w:rsidRPr="00C345CC" w:rsidRDefault="00C27B71" w:rsidP="00024630">
            <w:pPr>
              <w:rPr>
                <w:rFonts w:ascii="Calibri" w:hAnsi="Calibri" w:cs="Calibri"/>
              </w:rPr>
            </w:pPr>
            <w:r w:rsidRPr="00C345CC">
              <w:rPr>
                <w:rFonts w:ascii="Calibri" w:hAnsi="Calibri" w:cs="Calibri"/>
              </w:rPr>
              <w:t>20. Boko Haram (Nigéria, Sahel)</w:t>
            </w:r>
          </w:p>
          <w:p w14:paraId="7F352C25" w14:textId="77777777" w:rsidR="00C27B71" w:rsidRPr="00C345CC" w:rsidRDefault="00C27B71" w:rsidP="00024630">
            <w:pPr>
              <w:rPr>
                <w:rFonts w:ascii="Calibri" w:hAnsi="Calibri" w:cs="Calibri"/>
              </w:rPr>
            </w:pPr>
            <w:r w:rsidRPr="00C345CC">
              <w:rPr>
                <w:rFonts w:ascii="Calibri" w:hAnsi="Calibri" w:cs="Calibri"/>
              </w:rPr>
              <w:lastRenderedPageBreak/>
              <w:t>21. Brigades Abdullah A</w:t>
            </w:r>
            <w:r>
              <w:rPr>
                <w:rFonts w:ascii="Calibri" w:hAnsi="Calibri" w:cs="Calibri"/>
              </w:rPr>
              <w:t>zz</w:t>
            </w:r>
            <w:r w:rsidRPr="00C345CC">
              <w:rPr>
                <w:rFonts w:ascii="Calibri" w:hAnsi="Calibri" w:cs="Calibri"/>
              </w:rPr>
              <w:t>am</w:t>
            </w:r>
            <w:r>
              <w:rPr>
                <w:rFonts w:ascii="Calibri" w:hAnsi="Calibri" w:cs="Calibri"/>
              </w:rPr>
              <w:t xml:space="preserve"> (</w:t>
            </w:r>
            <w:r w:rsidRPr="00C345CC">
              <w:rPr>
                <w:rFonts w:ascii="Calibri" w:hAnsi="Calibri" w:cs="Calibri"/>
              </w:rPr>
              <w:t>Égypte, Irak, Syrie, Jordanie, bande de Gaza, Liban</w:t>
            </w:r>
            <w:r>
              <w:rPr>
                <w:rFonts w:ascii="Calibri" w:hAnsi="Calibri" w:cs="Calibri"/>
              </w:rPr>
              <w:t>)</w:t>
            </w:r>
          </w:p>
          <w:p w14:paraId="35EB7164" w14:textId="77777777" w:rsidR="00C27B71" w:rsidRPr="00390BA0" w:rsidRDefault="00C27B71" w:rsidP="00024630">
            <w:pPr>
              <w:rPr>
                <w:rFonts w:ascii="Calibri" w:hAnsi="Calibri" w:cs="Calibri"/>
              </w:rPr>
            </w:pPr>
            <w:r>
              <w:rPr>
                <w:rFonts w:ascii="Calibri" w:hAnsi="Calibri" w:cs="Calibri"/>
              </w:rPr>
              <w:t xml:space="preserve">22. </w:t>
            </w:r>
            <w:r w:rsidRPr="00390BA0">
              <w:rPr>
                <w:rFonts w:ascii="Calibri" w:hAnsi="Calibri" w:cs="Calibri"/>
              </w:rPr>
              <w:t>Brigades des martyrs d'A</w:t>
            </w:r>
            <w:r>
              <w:rPr>
                <w:rFonts w:ascii="Calibri" w:hAnsi="Calibri" w:cs="Calibri"/>
              </w:rPr>
              <w:t>l</w:t>
            </w:r>
            <w:r w:rsidRPr="00390BA0">
              <w:rPr>
                <w:rFonts w:ascii="Calibri" w:hAnsi="Calibri" w:cs="Calibri"/>
              </w:rPr>
              <w:t>-Aqsa</w:t>
            </w:r>
            <w:r>
              <w:rPr>
                <w:rFonts w:ascii="Calibri" w:hAnsi="Calibri" w:cs="Calibri"/>
              </w:rPr>
              <w:t xml:space="preserve"> (</w:t>
            </w:r>
            <w:r w:rsidRPr="00C345CC">
              <w:rPr>
                <w:rFonts w:ascii="Calibri" w:hAnsi="Calibri" w:cs="Calibri"/>
              </w:rPr>
              <w:t>Brigades des chouhada d'Al-Aqsa)</w:t>
            </w:r>
            <w:r>
              <w:rPr>
                <w:rFonts w:ascii="Calibri" w:hAnsi="Calibri" w:cs="Calibri"/>
              </w:rPr>
              <w:t xml:space="preserve"> (Palestine, Liban …)</w:t>
            </w:r>
          </w:p>
          <w:p w14:paraId="2469DD2D" w14:textId="77777777" w:rsidR="00C27B71" w:rsidRPr="00390BA0" w:rsidRDefault="00C27B71" w:rsidP="00024630">
            <w:pPr>
              <w:rPr>
                <w:rFonts w:ascii="Calibri" w:hAnsi="Calibri" w:cs="Calibri"/>
              </w:rPr>
            </w:pPr>
            <w:r>
              <w:rPr>
                <w:rFonts w:ascii="Calibri" w:hAnsi="Calibri" w:cs="Calibri"/>
              </w:rPr>
              <w:t xml:space="preserve">23. </w:t>
            </w:r>
            <w:r w:rsidRPr="00390BA0">
              <w:rPr>
                <w:rFonts w:ascii="Calibri" w:hAnsi="Calibri" w:cs="Calibri"/>
              </w:rPr>
              <w:t xml:space="preserve">Conseil de la </w:t>
            </w:r>
            <w:r>
              <w:rPr>
                <w:rFonts w:ascii="Calibri" w:hAnsi="Calibri" w:cs="Calibri"/>
              </w:rPr>
              <w:t>c</w:t>
            </w:r>
            <w:r w:rsidRPr="00390BA0">
              <w:rPr>
                <w:rFonts w:ascii="Calibri" w:hAnsi="Calibri" w:cs="Calibri"/>
              </w:rPr>
              <w:t>houra des moudjahid</w:t>
            </w:r>
            <w:r>
              <w:rPr>
                <w:rFonts w:ascii="Calibri" w:hAnsi="Calibri" w:cs="Calibri"/>
              </w:rPr>
              <w:t>ine</w:t>
            </w:r>
            <w:r w:rsidRPr="00390BA0">
              <w:rPr>
                <w:rFonts w:ascii="Calibri" w:hAnsi="Calibri" w:cs="Calibri"/>
              </w:rPr>
              <w:t>s d</w:t>
            </w:r>
            <w:r>
              <w:rPr>
                <w:rFonts w:ascii="Calibri" w:hAnsi="Calibri" w:cs="Calibri"/>
              </w:rPr>
              <w:t>e</w:t>
            </w:r>
            <w:r w:rsidRPr="00390BA0">
              <w:rPr>
                <w:rFonts w:ascii="Calibri" w:hAnsi="Calibri" w:cs="Calibri"/>
              </w:rPr>
              <w:t>s</w:t>
            </w:r>
            <w:r>
              <w:rPr>
                <w:rFonts w:ascii="Calibri" w:hAnsi="Calibri" w:cs="Calibri"/>
              </w:rPr>
              <w:t xml:space="preserve"> </w:t>
            </w:r>
            <w:r w:rsidRPr="00390BA0">
              <w:rPr>
                <w:rFonts w:ascii="Calibri" w:hAnsi="Calibri" w:cs="Calibri"/>
              </w:rPr>
              <w:t>environs de Jérusalem (en)</w:t>
            </w:r>
          </w:p>
          <w:p w14:paraId="0C56C4A4" w14:textId="77777777" w:rsidR="00C27B71" w:rsidRPr="00390BA0" w:rsidRDefault="00C27B71" w:rsidP="00024630">
            <w:pPr>
              <w:rPr>
                <w:rFonts w:ascii="Calibri" w:hAnsi="Calibri" w:cs="Calibri"/>
              </w:rPr>
            </w:pPr>
            <w:r>
              <w:rPr>
                <w:rFonts w:ascii="Calibri" w:hAnsi="Calibri" w:cs="Calibri"/>
              </w:rPr>
              <w:t xml:space="preserve">24. </w:t>
            </w:r>
            <w:r w:rsidRPr="00390BA0">
              <w:rPr>
                <w:rFonts w:ascii="Calibri" w:hAnsi="Calibri" w:cs="Calibri"/>
              </w:rPr>
              <w:t>État islamique (ex A</w:t>
            </w:r>
            <w:r>
              <w:rPr>
                <w:rFonts w:ascii="Calibri" w:hAnsi="Calibri" w:cs="Calibri"/>
              </w:rPr>
              <w:t>l</w:t>
            </w:r>
            <w:r w:rsidRPr="00390BA0">
              <w:rPr>
                <w:rFonts w:ascii="Calibri" w:hAnsi="Calibri" w:cs="Calibri"/>
              </w:rPr>
              <w:t>-</w:t>
            </w:r>
            <w:r>
              <w:rPr>
                <w:rFonts w:ascii="Calibri" w:hAnsi="Calibri" w:cs="Calibri"/>
              </w:rPr>
              <w:t>Q</w:t>
            </w:r>
            <w:r w:rsidRPr="00390BA0">
              <w:rPr>
                <w:rFonts w:ascii="Calibri" w:hAnsi="Calibri" w:cs="Calibri"/>
              </w:rPr>
              <w:t>aida en Irak)</w:t>
            </w:r>
          </w:p>
          <w:p w14:paraId="77C29161" w14:textId="77777777" w:rsidR="00C27B71" w:rsidRPr="00390BA0" w:rsidRDefault="00C27B71" w:rsidP="00024630">
            <w:pPr>
              <w:rPr>
                <w:rFonts w:ascii="Calibri" w:hAnsi="Calibri" w:cs="Calibri"/>
              </w:rPr>
            </w:pPr>
            <w:r>
              <w:rPr>
                <w:rFonts w:ascii="Calibri" w:hAnsi="Calibri" w:cs="Calibri"/>
              </w:rPr>
              <w:t xml:space="preserve">25. </w:t>
            </w:r>
            <w:r w:rsidRPr="00390BA0">
              <w:rPr>
                <w:rFonts w:ascii="Calibri" w:hAnsi="Calibri" w:cs="Calibri"/>
              </w:rPr>
              <w:t xml:space="preserve">État islamique </w:t>
            </w:r>
            <w:r>
              <w:rPr>
                <w:rFonts w:ascii="Calibri" w:hAnsi="Calibri" w:cs="Calibri"/>
              </w:rPr>
              <w:t>–</w:t>
            </w:r>
            <w:r w:rsidRPr="00390BA0">
              <w:rPr>
                <w:rFonts w:ascii="Calibri" w:hAnsi="Calibri" w:cs="Calibri"/>
              </w:rPr>
              <w:t xml:space="preserve"> Province du Kh</w:t>
            </w:r>
            <w:r>
              <w:rPr>
                <w:rFonts w:ascii="Calibri" w:hAnsi="Calibri" w:cs="Calibri"/>
              </w:rPr>
              <w:t>orassan</w:t>
            </w:r>
            <w:r w:rsidRPr="00390BA0">
              <w:rPr>
                <w:rFonts w:ascii="Calibri" w:hAnsi="Calibri" w:cs="Calibri"/>
              </w:rPr>
              <w:t xml:space="preserve"> </w:t>
            </w:r>
            <w:r w:rsidRPr="009359E7">
              <w:rPr>
                <w:rFonts w:ascii="Calibri" w:hAnsi="Calibri" w:cs="Calibri"/>
              </w:rPr>
              <w:t xml:space="preserve">(EIPK) </w:t>
            </w:r>
            <w:r w:rsidRPr="00390BA0">
              <w:rPr>
                <w:rFonts w:ascii="Calibri" w:hAnsi="Calibri" w:cs="Calibri"/>
              </w:rPr>
              <w:t>(</w:t>
            </w:r>
            <w:r>
              <w:rPr>
                <w:rFonts w:ascii="Calibri" w:hAnsi="Calibri" w:cs="Calibri"/>
              </w:rPr>
              <w:t>Syrie</w:t>
            </w:r>
            <w:r w:rsidRPr="00390BA0">
              <w:rPr>
                <w:rFonts w:ascii="Calibri" w:hAnsi="Calibri" w:cs="Calibri"/>
              </w:rPr>
              <w:t>)</w:t>
            </w:r>
          </w:p>
          <w:p w14:paraId="7E503337" w14:textId="77777777" w:rsidR="00C27B71" w:rsidRPr="00390BA0" w:rsidRDefault="00C27B71" w:rsidP="00024630">
            <w:pPr>
              <w:rPr>
                <w:rFonts w:ascii="Calibri" w:hAnsi="Calibri" w:cs="Calibri"/>
              </w:rPr>
            </w:pPr>
            <w:r>
              <w:rPr>
                <w:rFonts w:ascii="Calibri" w:hAnsi="Calibri" w:cs="Calibri"/>
              </w:rPr>
              <w:t xml:space="preserve">26. </w:t>
            </w:r>
            <w:r w:rsidRPr="00390BA0">
              <w:rPr>
                <w:rFonts w:ascii="Calibri" w:hAnsi="Calibri" w:cs="Calibri"/>
              </w:rPr>
              <w:t xml:space="preserve">État Islamique </w:t>
            </w:r>
            <w:r>
              <w:rPr>
                <w:rFonts w:ascii="Calibri" w:hAnsi="Calibri" w:cs="Calibri"/>
              </w:rPr>
              <w:t>e</w:t>
            </w:r>
            <w:r w:rsidRPr="00390BA0">
              <w:rPr>
                <w:rFonts w:ascii="Calibri" w:hAnsi="Calibri" w:cs="Calibri"/>
              </w:rPr>
              <w:t>n Libye</w:t>
            </w:r>
          </w:p>
          <w:p w14:paraId="65C9C448" w14:textId="77777777" w:rsidR="00C27B71" w:rsidRPr="00390BA0" w:rsidRDefault="00C27B71" w:rsidP="00024630">
            <w:pPr>
              <w:rPr>
                <w:rFonts w:ascii="Calibri" w:hAnsi="Calibri" w:cs="Calibri"/>
              </w:rPr>
            </w:pPr>
            <w:r>
              <w:rPr>
                <w:rFonts w:ascii="Calibri" w:hAnsi="Calibri" w:cs="Calibri"/>
              </w:rPr>
              <w:t xml:space="preserve">27. </w:t>
            </w:r>
            <w:r w:rsidRPr="00390BA0">
              <w:rPr>
                <w:rFonts w:ascii="Calibri" w:hAnsi="Calibri" w:cs="Calibri"/>
              </w:rPr>
              <w:t>Front Al</w:t>
            </w:r>
            <w:r>
              <w:rPr>
                <w:rFonts w:ascii="Calibri" w:hAnsi="Calibri" w:cs="Calibri"/>
              </w:rPr>
              <w:t>-</w:t>
            </w:r>
            <w:r w:rsidRPr="00390BA0">
              <w:rPr>
                <w:rFonts w:ascii="Calibri" w:hAnsi="Calibri" w:cs="Calibri"/>
              </w:rPr>
              <w:t>N</w:t>
            </w:r>
            <w:r>
              <w:rPr>
                <w:rFonts w:ascii="Calibri" w:hAnsi="Calibri" w:cs="Calibri"/>
              </w:rPr>
              <w:t>os</w:t>
            </w:r>
            <w:r w:rsidRPr="00390BA0">
              <w:rPr>
                <w:rFonts w:ascii="Calibri" w:hAnsi="Calibri" w:cs="Calibri"/>
              </w:rPr>
              <w:t>ra</w:t>
            </w:r>
            <w:r>
              <w:rPr>
                <w:rFonts w:ascii="Calibri" w:hAnsi="Calibri" w:cs="Calibri"/>
              </w:rPr>
              <w:t xml:space="preserve"> (Syrie)</w:t>
            </w:r>
          </w:p>
          <w:p w14:paraId="087BEF60" w14:textId="77777777" w:rsidR="00C27B71" w:rsidRPr="009829EC" w:rsidRDefault="00C27B71" w:rsidP="00024630">
            <w:pPr>
              <w:rPr>
                <w:rFonts w:ascii="Calibri" w:hAnsi="Calibri" w:cs="Calibri"/>
                <w:i/>
                <w:iCs/>
              </w:rPr>
            </w:pPr>
            <w:r w:rsidRPr="009829EC">
              <w:rPr>
                <w:rFonts w:ascii="Calibri" w:hAnsi="Calibri" w:cs="Calibri"/>
                <w:i/>
                <w:iCs/>
              </w:rPr>
              <w:t>28. Front de Libération de la Palestine (FLP)</w:t>
            </w:r>
          </w:p>
          <w:p w14:paraId="159AFAF6" w14:textId="77777777" w:rsidR="00C27B71" w:rsidRPr="009829EC" w:rsidRDefault="00C27B71" w:rsidP="00024630">
            <w:pPr>
              <w:rPr>
                <w:rFonts w:ascii="Calibri" w:hAnsi="Calibri" w:cs="Calibri"/>
                <w:i/>
                <w:iCs/>
              </w:rPr>
            </w:pPr>
            <w:r w:rsidRPr="009829EC">
              <w:rPr>
                <w:rFonts w:ascii="Calibri" w:hAnsi="Calibri" w:cs="Calibri"/>
                <w:i/>
                <w:iCs/>
              </w:rPr>
              <w:t>29. Front populaire de libération de la Palestine</w:t>
            </w:r>
          </w:p>
          <w:p w14:paraId="759A74F9" w14:textId="77777777" w:rsidR="00C27B71" w:rsidRPr="00A644B6" w:rsidRDefault="00C27B71" w:rsidP="00024630">
            <w:pPr>
              <w:rPr>
                <w:rFonts w:ascii="Calibri" w:hAnsi="Calibri" w:cs="Calibri"/>
                <w:i/>
                <w:iCs/>
                <w:lang w:val="es-AR"/>
              </w:rPr>
            </w:pPr>
            <w:r w:rsidRPr="00A644B6">
              <w:rPr>
                <w:rFonts w:ascii="Calibri" w:hAnsi="Calibri" w:cs="Calibri"/>
                <w:i/>
                <w:iCs/>
                <w:lang w:val="es-AR"/>
              </w:rPr>
              <w:t>(FFLP) (bande de Gaza, Liban …).</w:t>
            </w:r>
          </w:p>
          <w:p w14:paraId="41866AD8" w14:textId="77777777" w:rsidR="00C27B71" w:rsidRPr="00390BA0" w:rsidRDefault="00C27B71" w:rsidP="00024630">
            <w:pPr>
              <w:rPr>
                <w:rFonts w:ascii="Calibri" w:hAnsi="Calibri" w:cs="Calibri"/>
              </w:rPr>
            </w:pPr>
            <w:r>
              <w:rPr>
                <w:rFonts w:ascii="Calibri" w:hAnsi="Calibri" w:cs="Calibri"/>
              </w:rPr>
              <w:t xml:space="preserve">30. </w:t>
            </w:r>
            <w:r w:rsidRPr="009359E7">
              <w:rPr>
                <w:rFonts w:ascii="Calibri" w:hAnsi="Calibri" w:cs="Calibri"/>
              </w:rPr>
              <w:t>El-Mouaguiine Biddam</w:t>
            </w:r>
            <w:r>
              <w:rPr>
                <w:rFonts w:ascii="Calibri" w:hAnsi="Calibri" w:cs="Calibri"/>
              </w:rPr>
              <w:t xml:space="preserve"> (</w:t>
            </w:r>
            <w:r w:rsidRPr="00390BA0">
              <w:rPr>
                <w:rFonts w:ascii="Calibri" w:hAnsi="Calibri" w:cs="Calibri"/>
              </w:rPr>
              <w:t>Les Signataires par le sang</w:t>
            </w:r>
            <w:r>
              <w:rPr>
                <w:rFonts w:ascii="Calibri" w:hAnsi="Calibri" w:cs="Calibri"/>
              </w:rPr>
              <w:t xml:space="preserve">) (Mali, Niger, Algérie) </w:t>
            </w:r>
            <w:r>
              <w:rPr>
                <w:rFonts w:ascii="Calibri" w:hAnsi="Calibri" w:cs="Calibri"/>
              </w:rPr>
              <w:sym w:font="Wingdings" w:char="F055"/>
            </w:r>
          </w:p>
          <w:p w14:paraId="5CBDBA02" w14:textId="77777777" w:rsidR="00C27B71" w:rsidRDefault="00C27B71" w:rsidP="00024630">
            <w:pPr>
              <w:rPr>
                <w:rFonts w:ascii="Calibri" w:hAnsi="Calibri" w:cs="Calibri"/>
              </w:rPr>
            </w:pPr>
            <w:r>
              <w:rPr>
                <w:rFonts w:ascii="Calibri" w:hAnsi="Calibri" w:cs="Calibri"/>
              </w:rPr>
              <w:t xml:space="preserve">31. </w:t>
            </w:r>
            <w:r w:rsidRPr="00390BA0">
              <w:rPr>
                <w:rFonts w:ascii="Calibri" w:hAnsi="Calibri" w:cs="Calibri"/>
              </w:rPr>
              <w:t>Moudjahidin</w:t>
            </w:r>
            <w:r>
              <w:rPr>
                <w:rFonts w:ascii="Calibri" w:hAnsi="Calibri" w:cs="Calibri"/>
              </w:rPr>
              <w:t>es</w:t>
            </w:r>
            <w:r w:rsidRPr="00390BA0">
              <w:rPr>
                <w:rFonts w:ascii="Calibri" w:hAnsi="Calibri" w:cs="Calibri"/>
              </w:rPr>
              <w:t xml:space="preserve"> indiens</w:t>
            </w:r>
            <w:r>
              <w:rPr>
                <w:rFonts w:ascii="Calibri" w:hAnsi="Calibri" w:cs="Calibri"/>
              </w:rPr>
              <w:t xml:space="preserve"> (Inde) (lié à Al-Qaida)</w:t>
            </w:r>
          </w:p>
          <w:p w14:paraId="7595BAE3" w14:textId="77777777" w:rsidR="00C27B71" w:rsidRPr="006341A8" w:rsidRDefault="00C27B71" w:rsidP="00024630">
            <w:pPr>
              <w:rPr>
                <w:rFonts w:ascii="Calibri" w:hAnsi="Calibri" w:cs="Calibri"/>
                <w:i/>
                <w:iCs/>
              </w:rPr>
            </w:pPr>
            <w:r w:rsidRPr="006341A8">
              <w:rPr>
                <w:rFonts w:ascii="Calibri" w:hAnsi="Calibri" w:cs="Calibri"/>
                <w:i/>
                <w:iCs/>
              </w:rPr>
              <w:t>32. Front populaire de libération de la Palestine-Commandement général Garnaa at-Islamiya (Égypte)</w:t>
            </w:r>
          </w:p>
          <w:p w14:paraId="0C2F8058" w14:textId="77777777" w:rsidR="00C27B71" w:rsidRPr="006341A8" w:rsidRDefault="00C27B71" w:rsidP="00024630">
            <w:pPr>
              <w:rPr>
                <w:rFonts w:ascii="Calibri" w:hAnsi="Calibri" w:cs="Calibri"/>
                <w:i/>
                <w:iCs/>
                <w:lang w:val="en-GB"/>
              </w:rPr>
            </w:pPr>
            <w:r w:rsidRPr="006341A8">
              <w:rPr>
                <w:rFonts w:ascii="Calibri" w:hAnsi="Calibri" w:cs="Calibri"/>
                <w:i/>
                <w:iCs/>
                <w:lang w:val="en-GB"/>
              </w:rPr>
              <w:t>Hamas (Bande de Gaza)</w:t>
            </w:r>
          </w:p>
        </w:tc>
        <w:tc>
          <w:tcPr>
            <w:tcW w:w="5395" w:type="dxa"/>
          </w:tcPr>
          <w:p w14:paraId="155B5669" w14:textId="77777777" w:rsidR="00C27B71" w:rsidRPr="00390BA0" w:rsidRDefault="00C27B71" w:rsidP="00024630">
            <w:pPr>
              <w:rPr>
                <w:rFonts w:ascii="Calibri" w:hAnsi="Calibri" w:cs="Calibri"/>
                <w:lang w:val="en-GB"/>
              </w:rPr>
            </w:pPr>
            <w:r>
              <w:rPr>
                <w:rFonts w:ascii="Calibri" w:hAnsi="Calibri" w:cs="Calibri"/>
                <w:lang w:val="en-GB"/>
              </w:rPr>
              <w:lastRenderedPageBreak/>
              <w:t xml:space="preserve">33. </w:t>
            </w:r>
            <w:r w:rsidRPr="00390BA0">
              <w:rPr>
                <w:rFonts w:ascii="Calibri" w:hAnsi="Calibri" w:cs="Calibri"/>
                <w:lang w:val="en-GB"/>
              </w:rPr>
              <w:t>Ha</w:t>
            </w:r>
            <w:r>
              <w:rPr>
                <w:rFonts w:ascii="Calibri" w:hAnsi="Calibri" w:cs="Calibri"/>
                <w:lang w:val="en-GB"/>
              </w:rPr>
              <w:t>r</w:t>
            </w:r>
            <w:r w:rsidRPr="00390BA0">
              <w:rPr>
                <w:rFonts w:ascii="Calibri" w:hAnsi="Calibri" w:cs="Calibri"/>
                <w:lang w:val="en-GB"/>
              </w:rPr>
              <w:t>ka</w:t>
            </w:r>
            <w:r>
              <w:rPr>
                <w:rFonts w:ascii="Calibri" w:hAnsi="Calibri" w:cs="Calibri"/>
                <w:lang w:val="en-GB"/>
              </w:rPr>
              <w:t>t</w:t>
            </w:r>
            <w:r w:rsidRPr="00390BA0">
              <w:rPr>
                <w:rFonts w:ascii="Calibri" w:hAnsi="Calibri" w:cs="Calibri"/>
                <w:lang w:val="en-GB"/>
              </w:rPr>
              <w:t>-ul-Jihad-al-Islami (HUJI)</w:t>
            </w:r>
            <w:r>
              <w:rPr>
                <w:rFonts w:ascii="Calibri" w:hAnsi="Calibri" w:cs="Calibri"/>
                <w:lang w:val="en-GB"/>
              </w:rPr>
              <w:t xml:space="preserve"> (J</w:t>
            </w:r>
            <w:r w:rsidRPr="00582960">
              <w:rPr>
                <w:rFonts w:ascii="Calibri" w:hAnsi="Calibri" w:cs="Calibri"/>
                <w:lang w:val="en-GB"/>
              </w:rPr>
              <w:t xml:space="preserve">ammu </w:t>
            </w:r>
            <w:r>
              <w:rPr>
                <w:rFonts w:ascii="Calibri" w:hAnsi="Calibri" w:cs="Calibri"/>
                <w:lang w:val="en-GB"/>
              </w:rPr>
              <w:t>&amp;</w:t>
            </w:r>
            <w:r w:rsidRPr="00582960">
              <w:rPr>
                <w:rFonts w:ascii="Calibri" w:hAnsi="Calibri" w:cs="Calibri"/>
                <w:lang w:val="en-GB"/>
              </w:rPr>
              <w:t xml:space="preserve"> </w:t>
            </w:r>
            <w:r>
              <w:rPr>
                <w:rFonts w:ascii="Calibri" w:hAnsi="Calibri" w:cs="Calibri"/>
                <w:lang w:val="en-GB"/>
              </w:rPr>
              <w:t>Kashmir) (Inde)</w:t>
            </w:r>
          </w:p>
          <w:p w14:paraId="6C0EB496" w14:textId="77777777" w:rsidR="00C27B71" w:rsidRPr="00390BA0" w:rsidRDefault="00C27B71" w:rsidP="00024630">
            <w:pPr>
              <w:rPr>
                <w:rFonts w:ascii="Calibri" w:hAnsi="Calibri" w:cs="Calibri"/>
                <w:lang w:val="en-GB"/>
              </w:rPr>
            </w:pPr>
            <w:r>
              <w:rPr>
                <w:rFonts w:ascii="Calibri" w:hAnsi="Calibri" w:cs="Calibri"/>
                <w:lang w:val="en-GB"/>
              </w:rPr>
              <w:t xml:space="preserve">34. </w:t>
            </w:r>
            <w:r w:rsidRPr="00390BA0">
              <w:rPr>
                <w:rFonts w:ascii="Calibri" w:hAnsi="Calibri" w:cs="Calibri"/>
                <w:lang w:val="en-GB"/>
              </w:rPr>
              <w:t>Ha</w:t>
            </w:r>
            <w:r>
              <w:rPr>
                <w:rFonts w:ascii="Calibri" w:hAnsi="Calibri" w:cs="Calibri"/>
                <w:lang w:val="en-GB"/>
              </w:rPr>
              <w:t>r</w:t>
            </w:r>
            <w:r w:rsidRPr="00390BA0">
              <w:rPr>
                <w:rFonts w:ascii="Calibri" w:hAnsi="Calibri" w:cs="Calibri"/>
                <w:lang w:val="en-GB"/>
              </w:rPr>
              <w:t>ka</w:t>
            </w:r>
            <w:r>
              <w:rPr>
                <w:rFonts w:ascii="Calibri" w:hAnsi="Calibri" w:cs="Calibri"/>
                <w:lang w:val="en-GB"/>
              </w:rPr>
              <w:t>t</w:t>
            </w:r>
            <w:r w:rsidRPr="00390BA0">
              <w:rPr>
                <w:rFonts w:ascii="Calibri" w:hAnsi="Calibri" w:cs="Calibri"/>
                <w:lang w:val="en-GB"/>
              </w:rPr>
              <w:t>-ul-Jihad-al-Islami</w:t>
            </w:r>
            <w:r>
              <w:rPr>
                <w:rFonts w:ascii="Calibri" w:hAnsi="Calibri" w:cs="Calibri"/>
                <w:lang w:val="en-GB"/>
              </w:rPr>
              <w:t xml:space="preserve"> (</w:t>
            </w:r>
            <w:r w:rsidRPr="00390BA0">
              <w:rPr>
                <w:rFonts w:ascii="Calibri" w:hAnsi="Calibri" w:cs="Calibri"/>
                <w:lang w:val="en-GB"/>
              </w:rPr>
              <w:t>Bangladesh</w:t>
            </w:r>
            <w:r>
              <w:rPr>
                <w:rFonts w:ascii="Calibri" w:hAnsi="Calibri" w:cs="Calibri"/>
                <w:lang w:val="en-GB"/>
              </w:rPr>
              <w:t xml:space="preserve">) </w:t>
            </w:r>
            <w:r w:rsidRPr="00390BA0">
              <w:rPr>
                <w:rFonts w:ascii="Calibri" w:hAnsi="Calibri" w:cs="Calibri"/>
                <w:lang w:val="en-GB"/>
              </w:rPr>
              <w:t>(HUJI-B)</w:t>
            </w:r>
          </w:p>
          <w:p w14:paraId="0B32D269" w14:textId="77777777" w:rsidR="00C27B71" w:rsidRPr="00390BA0" w:rsidRDefault="00C27B71" w:rsidP="00024630">
            <w:pPr>
              <w:rPr>
                <w:rFonts w:ascii="Calibri" w:hAnsi="Calibri" w:cs="Calibri"/>
                <w:lang w:val="en-GB"/>
              </w:rPr>
            </w:pPr>
            <w:r>
              <w:rPr>
                <w:rFonts w:ascii="Calibri" w:hAnsi="Calibri" w:cs="Calibri"/>
                <w:lang w:val="en-GB"/>
              </w:rPr>
              <w:t xml:space="preserve">35. </w:t>
            </w:r>
            <w:r w:rsidRPr="00390BA0">
              <w:rPr>
                <w:rFonts w:ascii="Calibri" w:hAnsi="Calibri" w:cs="Calibri"/>
                <w:lang w:val="en-GB"/>
              </w:rPr>
              <w:t>Haraka</w:t>
            </w:r>
            <w:r>
              <w:rPr>
                <w:rFonts w:ascii="Calibri" w:hAnsi="Calibri" w:cs="Calibri"/>
                <w:lang w:val="en-GB"/>
              </w:rPr>
              <w:t>t</w:t>
            </w:r>
            <w:r w:rsidRPr="00390BA0">
              <w:rPr>
                <w:rFonts w:ascii="Calibri" w:hAnsi="Calibri" w:cs="Calibri"/>
                <w:lang w:val="en-GB"/>
              </w:rPr>
              <w:t xml:space="preserve"> ul-Muja</w:t>
            </w:r>
            <w:r>
              <w:rPr>
                <w:rFonts w:ascii="Calibri" w:hAnsi="Calibri" w:cs="Calibri"/>
                <w:lang w:val="en-GB"/>
              </w:rPr>
              <w:t>hid</w:t>
            </w:r>
            <w:r w:rsidRPr="00390BA0">
              <w:rPr>
                <w:rFonts w:ascii="Calibri" w:hAnsi="Calibri" w:cs="Calibri"/>
                <w:lang w:val="en-GB"/>
              </w:rPr>
              <w:t>in (HUM)</w:t>
            </w:r>
            <w:r>
              <w:rPr>
                <w:rFonts w:ascii="Calibri" w:hAnsi="Calibri" w:cs="Calibri"/>
                <w:lang w:val="en-GB"/>
              </w:rPr>
              <w:t xml:space="preserve"> (Pakistan – Asie)</w:t>
            </w:r>
          </w:p>
          <w:p w14:paraId="37BEB99F" w14:textId="77777777" w:rsidR="00C27B71" w:rsidRPr="00390BA0" w:rsidRDefault="00C27B71" w:rsidP="00024630">
            <w:pPr>
              <w:rPr>
                <w:rFonts w:ascii="Calibri" w:hAnsi="Calibri" w:cs="Calibri"/>
                <w:lang w:val="en-GB"/>
              </w:rPr>
            </w:pPr>
            <w:r>
              <w:rPr>
                <w:rFonts w:ascii="Calibri" w:hAnsi="Calibri" w:cs="Calibri"/>
                <w:lang w:val="en-GB"/>
              </w:rPr>
              <w:t xml:space="preserve">36. </w:t>
            </w:r>
            <w:r w:rsidRPr="00390BA0">
              <w:rPr>
                <w:rFonts w:ascii="Calibri" w:hAnsi="Calibri" w:cs="Calibri"/>
                <w:lang w:val="en-GB"/>
              </w:rPr>
              <w:t>Hezbollah</w:t>
            </w:r>
            <w:r>
              <w:rPr>
                <w:rFonts w:ascii="Calibri" w:hAnsi="Calibri" w:cs="Calibri"/>
                <w:lang w:val="en-GB"/>
              </w:rPr>
              <w:t xml:space="preserve"> (Liban)</w:t>
            </w:r>
          </w:p>
          <w:p w14:paraId="2AE3DA6F" w14:textId="77777777" w:rsidR="00C27B71" w:rsidRPr="00DB5280" w:rsidRDefault="00C27B71" w:rsidP="00024630">
            <w:pPr>
              <w:rPr>
                <w:rFonts w:ascii="Calibri" w:hAnsi="Calibri" w:cs="Calibri"/>
                <w:lang w:val="en-GB"/>
              </w:rPr>
            </w:pPr>
            <w:r>
              <w:rPr>
                <w:rFonts w:ascii="Calibri" w:hAnsi="Calibri" w:cs="Calibri"/>
                <w:lang w:val="en-GB"/>
              </w:rPr>
              <w:t xml:space="preserve">37. </w:t>
            </w:r>
            <w:r w:rsidRPr="00DB5280">
              <w:rPr>
                <w:rFonts w:ascii="Calibri" w:hAnsi="Calibri" w:cs="Calibri"/>
                <w:lang w:val="en-GB"/>
              </w:rPr>
              <w:t>Hezbollah turc (Turquie, Kurdistan syrien)</w:t>
            </w:r>
          </w:p>
          <w:p w14:paraId="023FADB8" w14:textId="77777777" w:rsidR="00C27B71" w:rsidRPr="00A644B6" w:rsidRDefault="00C27B71" w:rsidP="00024630">
            <w:pPr>
              <w:rPr>
                <w:rFonts w:ascii="Calibri" w:hAnsi="Calibri" w:cs="Calibri"/>
                <w:lang w:val="en-GB"/>
              </w:rPr>
            </w:pPr>
            <w:r w:rsidRPr="00A644B6">
              <w:rPr>
                <w:rFonts w:ascii="Calibri" w:hAnsi="Calibri" w:cs="Calibri"/>
                <w:lang w:val="en-GB"/>
              </w:rPr>
              <w:t>38. Hezb-e-Islami Gulbuddin (HIG) (Afghanistan – Parti politique)</w:t>
            </w:r>
          </w:p>
          <w:p w14:paraId="5FF813B4" w14:textId="77777777" w:rsidR="00C27B71" w:rsidRPr="00A644B6" w:rsidRDefault="00C27B71" w:rsidP="00024630">
            <w:pPr>
              <w:rPr>
                <w:rFonts w:ascii="Calibri" w:hAnsi="Calibri" w:cs="Calibri"/>
                <w:lang w:val="en-GB"/>
              </w:rPr>
            </w:pPr>
            <w:r w:rsidRPr="00A644B6">
              <w:rPr>
                <w:rFonts w:ascii="Calibri" w:hAnsi="Calibri" w:cs="Calibri"/>
                <w:lang w:val="en-GB"/>
              </w:rPr>
              <w:t xml:space="preserve">39. Hizbul Mujahideen (HM) (Jammu-et-Cachemire) </w:t>
            </w:r>
          </w:p>
          <w:p w14:paraId="4B18D282" w14:textId="77777777" w:rsidR="00C27B71" w:rsidRPr="00FE796A" w:rsidRDefault="00C27B71" w:rsidP="00024630">
            <w:pPr>
              <w:rPr>
                <w:rFonts w:ascii="Calibri" w:hAnsi="Calibri" w:cs="Calibri"/>
              </w:rPr>
            </w:pPr>
            <w:r w:rsidRPr="00DB5280">
              <w:rPr>
                <w:rFonts w:ascii="Calibri" w:hAnsi="Calibri" w:cs="Calibri"/>
              </w:rPr>
              <w:t>4</w:t>
            </w:r>
            <w:r>
              <w:rPr>
                <w:rFonts w:ascii="Calibri" w:hAnsi="Calibri" w:cs="Calibri"/>
              </w:rPr>
              <w:t>0</w:t>
            </w:r>
            <w:r w:rsidRPr="00DB5280">
              <w:rPr>
                <w:rFonts w:ascii="Calibri" w:hAnsi="Calibri" w:cs="Calibri"/>
              </w:rPr>
              <w:t xml:space="preserve">. </w:t>
            </w:r>
            <w:r w:rsidRPr="00FE796A">
              <w:rPr>
                <w:rFonts w:ascii="Calibri" w:hAnsi="Calibri" w:cs="Calibri"/>
              </w:rPr>
              <w:t>İslami Büyük Doğu Akıncıları Cephesi (Front islamique du Grand Orient) (Turquie) (IBDA-C)</w:t>
            </w:r>
          </w:p>
          <w:p w14:paraId="1250A836" w14:textId="77777777" w:rsidR="00C27B71" w:rsidRPr="001F55BC" w:rsidRDefault="00C27B71" w:rsidP="00024630">
            <w:pPr>
              <w:rPr>
                <w:rFonts w:ascii="Calibri" w:hAnsi="Calibri" w:cs="Calibri"/>
              </w:rPr>
            </w:pPr>
            <w:r w:rsidRPr="001F55BC">
              <w:rPr>
                <w:rFonts w:ascii="Calibri" w:hAnsi="Calibri" w:cs="Calibri"/>
              </w:rPr>
              <w:t>41. Islamic International Peacekeeping</w:t>
            </w:r>
          </w:p>
          <w:p w14:paraId="3B51D112" w14:textId="77777777" w:rsidR="00C27B71" w:rsidRPr="00DB5280" w:rsidRDefault="00C27B71" w:rsidP="00024630">
            <w:pPr>
              <w:rPr>
                <w:rFonts w:ascii="Calibri" w:hAnsi="Calibri" w:cs="Calibri"/>
              </w:rPr>
            </w:pPr>
            <w:r w:rsidRPr="00DB5280">
              <w:rPr>
                <w:rFonts w:ascii="Calibri" w:hAnsi="Calibri" w:cs="Calibri"/>
              </w:rPr>
              <w:t>42. Brigade (IIPB) (Tchétchénie – Russie) (</w:t>
            </w:r>
            <w:r>
              <w:rPr>
                <w:rFonts w:ascii="Calibri" w:hAnsi="Calibri" w:cs="Calibri"/>
              </w:rPr>
              <w:sym w:font="Wingdings" w:char="F055"/>
            </w:r>
            <w:r w:rsidRPr="00DB5280">
              <w:rPr>
                <w:rFonts w:ascii="Calibri" w:hAnsi="Calibri" w:cs="Calibri"/>
              </w:rPr>
              <w:t> ?)</w:t>
            </w:r>
          </w:p>
          <w:p w14:paraId="4CCE74E2" w14:textId="77777777" w:rsidR="00C27B71" w:rsidRPr="00DB5280" w:rsidRDefault="00C27B71" w:rsidP="00024630">
            <w:pPr>
              <w:rPr>
                <w:rFonts w:ascii="Calibri" w:hAnsi="Calibri" w:cs="Calibri"/>
              </w:rPr>
            </w:pPr>
            <w:r w:rsidRPr="00DB5280">
              <w:rPr>
                <w:rFonts w:ascii="Calibri" w:hAnsi="Calibri" w:cs="Calibri"/>
              </w:rPr>
              <w:t>4</w:t>
            </w:r>
            <w:r>
              <w:rPr>
                <w:rFonts w:ascii="Calibri" w:hAnsi="Calibri" w:cs="Calibri"/>
              </w:rPr>
              <w:t>3</w:t>
            </w:r>
            <w:r w:rsidRPr="00DB5280">
              <w:rPr>
                <w:rFonts w:ascii="Calibri" w:hAnsi="Calibri" w:cs="Calibri"/>
              </w:rPr>
              <w:t>. Jaish-e-Mohammed (Pakistan)</w:t>
            </w:r>
            <w:r>
              <w:rPr>
                <w:rFonts w:ascii="Calibri" w:hAnsi="Calibri" w:cs="Calibri"/>
              </w:rPr>
              <w:t xml:space="preserve"> (Armée de Mahomet)</w:t>
            </w:r>
            <w:r w:rsidRPr="00DB5280">
              <w:rPr>
                <w:rFonts w:ascii="Calibri" w:hAnsi="Calibri" w:cs="Calibri"/>
              </w:rPr>
              <w:t xml:space="preserve"> </w:t>
            </w:r>
            <w:r>
              <w:rPr>
                <w:rFonts w:ascii="Calibri" w:hAnsi="Calibri" w:cs="Calibri"/>
              </w:rPr>
              <w:t xml:space="preserve">(Pakistan, Afghanistan) </w:t>
            </w:r>
            <w:r w:rsidRPr="00DB5280">
              <w:rPr>
                <w:rFonts w:ascii="Calibri" w:hAnsi="Calibri" w:cs="Calibri"/>
              </w:rPr>
              <w:t>(</w:t>
            </w:r>
            <w:r>
              <w:rPr>
                <w:rFonts w:ascii="Calibri" w:hAnsi="Calibri" w:cs="Calibri"/>
              </w:rPr>
              <w:sym w:font="Wingdings" w:char="F055"/>
            </w:r>
            <w:r w:rsidRPr="00DB5280">
              <w:rPr>
                <w:rFonts w:ascii="Calibri" w:hAnsi="Calibri" w:cs="Calibri"/>
              </w:rPr>
              <w:t> ?)</w:t>
            </w:r>
            <w:r>
              <w:rPr>
                <w:rFonts w:ascii="Calibri" w:hAnsi="Calibri" w:cs="Calibri"/>
              </w:rPr>
              <w:t xml:space="preserve"> (Voir Al-Rashid Trust)</w:t>
            </w:r>
          </w:p>
          <w:p w14:paraId="2766D7AC" w14:textId="77777777" w:rsidR="00C27B71" w:rsidRPr="00E32EE1" w:rsidRDefault="00C27B71" w:rsidP="00024630">
            <w:pPr>
              <w:rPr>
                <w:rFonts w:ascii="Calibri" w:hAnsi="Calibri" w:cs="Calibri"/>
              </w:rPr>
            </w:pPr>
            <w:r w:rsidRPr="00DB5280">
              <w:rPr>
                <w:rFonts w:ascii="Calibri" w:hAnsi="Calibri" w:cs="Calibri"/>
              </w:rPr>
              <w:t>4</w:t>
            </w:r>
            <w:r>
              <w:rPr>
                <w:rFonts w:ascii="Calibri" w:hAnsi="Calibri" w:cs="Calibri"/>
              </w:rPr>
              <w:t>4</w:t>
            </w:r>
            <w:r w:rsidRPr="00DB5280">
              <w:rPr>
                <w:rFonts w:ascii="Calibri" w:hAnsi="Calibri" w:cs="Calibri"/>
              </w:rPr>
              <w:t xml:space="preserve">. </w:t>
            </w:r>
            <w:r w:rsidRPr="00E32EE1">
              <w:rPr>
                <w:rFonts w:ascii="Calibri" w:hAnsi="Calibri" w:cs="Calibri"/>
              </w:rPr>
              <w:t>Jamaah Ansharut Tauhid (cellule dissidente de la Jemaah Islamiyah)</w:t>
            </w:r>
            <w:r>
              <w:rPr>
                <w:rFonts w:ascii="Calibri" w:hAnsi="Calibri" w:cs="Calibri"/>
              </w:rPr>
              <w:t xml:space="preserve"> (Indonésie)</w:t>
            </w:r>
          </w:p>
          <w:p w14:paraId="2F6CA598" w14:textId="77777777" w:rsidR="00C27B71" w:rsidRPr="00390BA0" w:rsidRDefault="00C27B71" w:rsidP="00024630">
            <w:pPr>
              <w:rPr>
                <w:rFonts w:ascii="Calibri" w:hAnsi="Calibri" w:cs="Calibri"/>
                <w:lang w:val="en-GB"/>
              </w:rPr>
            </w:pPr>
            <w:r>
              <w:rPr>
                <w:rFonts w:ascii="Calibri" w:hAnsi="Calibri" w:cs="Calibri"/>
                <w:lang w:val="en-GB"/>
              </w:rPr>
              <w:t xml:space="preserve">45. </w:t>
            </w:r>
            <w:r w:rsidRPr="00390BA0">
              <w:rPr>
                <w:rFonts w:ascii="Calibri" w:hAnsi="Calibri" w:cs="Calibri"/>
                <w:lang w:val="en-GB"/>
              </w:rPr>
              <w:t>Jamaat</w:t>
            </w:r>
            <w:r>
              <w:rPr>
                <w:rFonts w:ascii="Calibri" w:hAnsi="Calibri" w:cs="Calibri"/>
                <w:lang w:val="en-GB"/>
              </w:rPr>
              <w:t>-</w:t>
            </w:r>
            <w:r w:rsidRPr="00390BA0">
              <w:rPr>
                <w:rFonts w:ascii="Calibri" w:hAnsi="Calibri" w:cs="Calibri"/>
                <w:lang w:val="en-GB"/>
              </w:rPr>
              <w:t>ul-Mujahedin Bangladesh (JMB)</w:t>
            </w:r>
          </w:p>
          <w:p w14:paraId="76199653" w14:textId="77777777" w:rsidR="00C27B71" w:rsidRPr="00390BA0" w:rsidRDefault="00C27B71" w:rsidP="00024630">
            <w:pPr>
              <w:rPr>
                <w:rFonts w:ascii="Calibri" w:hAnsi="Calibri" w:cs="Calibri"/>
                <w:lang w:val="en-GB"/>
              </w:rPr>
            </w:pPr>
            <w:r>
              <w:rPr>
                <w:rFonts w:ascii="Calibri" w:hAnsi="Calibri" w:cs="Calibri"/>
                <w:lang w:val="en-GB"/>
              </w:rPr>
              <w:t xml:space="preserve">46. </w:t>
            </w:r>
            <w:r w:rsidRPr="00390BA0">
              <w:rPr>
                <w:rFonts w:ascii="Calibri" w:hAnsi="Calibri" w:cs="Calibri"/>
                <w:lang w:val="en-GB"/>
              </w:rPr>
              <w:t>Jamia</w:t>
            </w:r>
            <w:r>
              <w:rPr>
                <w:rFonts w:ascii="Calibri" w:hAnsi="Calibri" w:cs="Calibri"/>
                <w:lang w:val="en-GB"/>
              </w:rPr>
              <w:t>t</w:t>
            </w:r>
            <w:r w:rsidRPr="00390BA0">
              <w:rPr>
                <w:rFonts w:ascii="Calibri" w:hAnsi="Calibri" w:cs="Calibri"/>
                <w:lang w:val="en-GB"/>
              </w:rPr>
              <w:t xml:space="preserve"> ul</w:t>
            </w:r>
            <w:r>
              <w:rPr>
                <w:rFonts w:ascii="Calibri" w:hAnsi="Calibri" w:cs="Calibri"/>
                <w:lang w:val="en-GB"/>
              </w:rPr>
              <w:t>-</w:t>
            </w:r>
            <w:r w:rsidRPr="00390BA0">
              <w:rPr>
                <w:rFonts w:ascii="Calibri" w:hAnsi="Calibri" w:cs="Calibri"/>
                <w:lang w:val="en-GB"/>
              </w:rPr>
              <w:t>Mujahedin (JUM)</w:t>
            </w:r>
            <w:r>
              <w:rPr>
                <w:rFonts w:ascii="Calibri" w:hAnsi="Calibri" w:cs="Calibri"/>
                <w:lang w:val="en-GB"/>
              </w:rPr>
              <w:t xml:space="preserve"> </w:t>
            </w:r>
            <w:r w:rsidRPr="001F55BC">
              <w:rPr>
                <w:rFonts w:ascii="Calibri" w:hAnsi="Calibri" w:cs="Calibri"/>
                <w:lang w:val="en-GB"/>
              </w:rPr>
              <w:t>(</w:t>
            </w:r>
            <w:r>
              <w:rPr>
                <w:rFonts w:ascii="Calibri" w:hAnsi="Calibri" w:cs="Calibri"/>
              </w:rPr>
              <w:sym w:font="Wingdings" w:char="F055"/>
            </w:r>
            <w:r w:rsidRPr="001F55BC">
              <w:rPr>
                <w:rFonts w:ascii="Calibri" w:hAnsi="Calibri" w:cs="Calibri"/>
                <w:lang w:val="en-GB"/>
              </w:rPr>
              <w:t> ?)</w:t>
            </w:r>
          </w:p>
          <w:p w14:paraId="4EA8F3C0" w14:textId="77777777" w:rsidR="00C27B71" w:rsidRPr="00390BA0" w:rsidRDefault="00C27B71" w:rsidP="00024630">
            <w:pPr>
              <w:rPr>
                <w:rFonts w:ascii="Calibri" w:hAnsi="Calibri" w:cs="Calibri"/>
                <w:lang w:val="en-GB"/>
              </w:rPr>
            </w:pPr>
            <w:r w:rsidRPr="00390BA0">
              <w:rPr>
                <w:rFonts w:ascii="Calibri" w:hAnsi="Calibri" w:cs="Calibri"/>
                <w:lang w:val="en-GB"/>
              </w:rPr>
              <w:t>Jaych Aden Al Islami</w:t>
            </w:r>
            <w:r>
              <w:rPr>
                <w:rFonts w:ascii="Calibri" w:hAnsi="Calibri" w:cs="Calibri"/>
                <w:lang w:val="en-GB"/>
              </w:rPr>
              <w:t>-</w:t>
            </w:r>
            <w:r w:rsidRPr="00390BA0">
              <w:rPr>
                <w:rFonts w:ascii="Calibri" w:hAnsi="Calibri" w:cs="Calibri"/>
                <w:lang w:val="en-GB"/>
              </w:rPr>
              <w:t>Abyane (IAA)</w:t>
            </w:r>
          </w:p>
          <w:p w14:paraId="429BE17E" w14:textId="77777777" w:rsidR="00C27B71" w:rsidRPr="00390BA0" w:rsidRDefault="00C27B71" w:rsidP="00024630">
            <w:pPr>
              <w:rPr>
                <w:rFonts w:ascii="Calibri" w:hAnsi="Calibri" w:cs="Calibri"/>
              </w:rPr>
            </w:pPr>
            <w:r w:rsidRPr="00DB5280">
              <w:rPr>
                <w:rFonts w:ascii="Calibri" w:hAnsi="Calibri" w:cs="Calibri"/>
              </w:rPr>
              <w:t>4</w:t>
            </w:r>
            <w:r>
              <w:rPr>
                <w:rFonts w:ascii="Calibri" w:hAnsi="Calibri" w:cs="Calibri"/>
              </w:rPr>
              <w:t>7</w:t>
            </w:r>
            <w:r w:rsidRPr="00DB5280">
              <w:rPr>
                <w:rFonts w:ascii="Calibri" w:hAnsi="Calibri" w:cs="Calibri"/>
              </w:rPr>
              <w:t xml:space="preserve">. </w:t>
            </w:r>
            <w:r w:rsidRPr="00390BA0">
              <w:rPr>
                <w:rFonts w:ascii="Calibri" w:hAnsi="Calibri" w:cs="Calibri"/>
              </w:rPr>
              <w:t>Jemaah Istarniyah (Indonésie)</w:t>
            </w:r>
          </w:p>
          <w:p w14:paraId="71268952" w14:textId="77777777" w:rsidR="00C27B71" w:rsidRPr="00390BA0" w:rsidRDefault="00C27B71" w:rsidP="00024630">
            <w:pPr>
              <w:rPr>
                <w:rFonts w:ascii="Calibri" w:hAnsi="Calibri" w:cs="Calibri"/>
              </w:rPr>
            </w:pPr>
            <w:r w:rsidRPr="00DB5280">
              <w:rPr>
                <w:rFonts w:ascii="Calibri" w:hAnsi="Calibri" w:cs="Calibri"/>
              </w:rPr>
              <w:t>4</w:t>
            </w:r>
            <w:r>
              <w:rPr>
                <w:rFonts w:ascii="Calibri" w:hAnsi="Calibri" w:cs="Calibri"/>
              </w:rPr>
              <w:t>8</w:t>
            </w:r>
            <w:r w:rsidRPr="00DB5280">
              <w:rPr>
                <w:rFonts w:ascii="Calibri" w:hAnsi="Calibri" w:cs="Calibri"/>
              </w:rPr>
              <w:t xml:space="preserve">. </w:t>
            </w:r>
            <w:r w:rsidRPr="00390BA0">
              <w:rPr>
                <w:rFonts w:ascii="Calibri" w:hAnsi="Calibri" w:cs="Calibri"/>
              </w:rPr>
              <w:t>Jihad islamique palestinien</w:t>
            </w:r>
          </w:p>
          <w:p w14:paraId="6E6EF3DD" w14:textId="77777777" w:rsidR="00C27B71" w:rsidRPr="00DB5280" w:rsidRDefault="00C27B71" w:rsidP="00024630">
            <w:pPr>
              <w:rPr>
                <w:rFonts w:ascii="Calibri" w:hAnsi="Calibri" w:cs="Calibri"/>
              </w:rPr>
            </w:pPr>
            <w:r>
              <w:rPr>
                <w:rFonts w:ascii="Calibri" w:hAnsi="Calibri" w:cs="Calibri"/>
              </w:rPr>
              <w:lastRenderedPageBreak/>
              <w:t xml:space="preserve">49. </w:t>
            </w:r>
            <w:r w:rsidRPr="00DB5280">
              <w:rPr>
                <w:rFonts w:ascii="Calibri" w:hAnsi="Calibri" w:cs="Calibri"/>
              </w:rPr>
              <w:t>Joundallah (Balouchistan iranien)</w:t>
            </w:r>
          </w:p>
          <w:p w14:paraId="318E66D6" w14:textId="77777777" w:rsidR="00C27B71" w:rsidRPr="00DB5280" w:rsidRDefault="00C27B71" w:rsidP="00024630">
            <w:pPr>
              <w:rPr>
                <w:rFonts w:ascii="Calibri" w:hAnsi="Calibri" w:cs="Calibri"/>
              </w:rPr>
            </w:pPr>
            <w:r>
              <w:rPr>
                <w:rFonts w:ascii="Calibri" w:hAnsi="Calibri" w:cs="Calibri"/>
              </w:rPr>
              <w:t xml:space="preserve">50. </w:t>
            </w:r>
            <w:r w:rsidRPr="00DB5280">
              <w:rPr>
                <w:rFonts w:ascii="Calibri" w:hAnsi="Calibri" w:cs="Calibri"/>
              </w:rPr>
              <w:t>Kumpulan Mujah</w:t>
            </w:r>
            <w:r>
              <w:rPr>
                <w:rFonts w:ascii="Calibri" w:hAnsi="Calibri" w:cs="Calibri"/>
              </w:rPr>
              <w:t>i</w:t>
            </w:r>
            <w:r w:rsidRPr="00DB5280">
              <w:rPr>
                <w:rFonts w:ascii="Calibri" w:hAnsi="Calibri" w:cs="Calibri"/>
              </w:rPr>
              <w:t>din Malaysia</w:t>
            </w:r>
            <w:r>
              <w:rPr>
                <w:rFonts w:ascii="Calibri" w:hAnsi="Calibri" w:cs="Calibri"/>
              </w:rPr>
              <w:t xml:space="preserve"> (</w:t>
            </w:r>
            <w:r w:rsidRPr="00DB5280">
              <w:rPr>
                <w:rFonts w:ascii="Calibri" w:hAnsi="Calibri" w:cs="Calibri"/>
              </w:rPr>
              <w:t>Mouvement des Moudjahidines de Malaisie</w:t>
            </w:r>
            <w:r>
              <w:rPr>
                <w:rFonts w:ascii="Calibri" w:hAnsi="Calibri" w:cs="Calibri"/>
              </w:rPr>
              <w:t>)</w:t>
            </w:r>
            <w:r w:rsidRPr="00DB5280">
              <w:rPr>
                <w:rFonts w:ascii="Calibri" w:hAnsi="Calibri" w:cs="Calibri"/>
              </w:rPr>
              <w:t xml:space="preserve"> (KMM)</w:t>
            </w:r>
            <w:r>
              <w:rPr>
                <w:rFonts w:ascii="Calibri" w:hAnsi="Calibri" w:cs="Calibri"/>
              </w:rPr>
              <w:t xml:space="preserve"> </w:t>
            </w:r>
            <w:r>
              <w:rPr>
                <w:rFonts w:ascii="Calibri" w:hAnsi="Calibri" w:cs="Calibri"/>
              </w:rPr>
              <w:sym w:font="Wingdings" w:char="F055"/>
            </w:r>
          </w:p>
          <w:p w14:paraId="3F0BFBD4" w14:textId="77777777" w:rsidR="00C27B71" w:rsidRPr="00DB5280" w:rsidRDefault="00C27B71" w:rsidP="00024630">
            <w:pPr>
              <w:rPr>
                <w:rFonts w:ascii="Calibri" w:hAnsi="Calibri" w:cs="Calibri"/>
              </w:rPr>
            </w:pPr>
            <w:r>
              <w:rPr>
                <w:rFonts w:ascii="Calibri" w:hAnsi="Calibri" w:cs="Calibri"/>
              </w:rPr>
              <w:t xml:space="preserve">51. </w:t>
            </w:r>
            <w:r w:rsidRPr="00DB5280">
              <w:rPr>
                <w:rFonts w:ascii="Calibri" w:hAnsi="Calibri" w:cs="Calibri"/>
              </w:rPr>
              <w:t>Kataeb Hezbollah</w:t>
            </w:r>
            <w:r>
              <w:rPr>
                <w:rFonts w:ascii="Calibri" w:hAnsi="Calibri" w:cs="Calibri"/>
              </w:rPr>
              <w:t xml:space="preserve"> (Irak)</w:t>
            </w:r>
          </w:p>
          <w:p w14:paraId="49C8D6EC" w14:textId="77777777" w:rsidR="00C27B71" w:rsidRPr="009829EC" w:rsidRDefault="00C27B71" w:rsidP="00024630">
            <w:pPr>
              <w:rPr>
                <w:rFonts w:ascii="Calibri" w:hAnsi="Calibri" w:cs="Calibri"/>
              </w:rPr>
            </w:pPr>
            <w:r>
              <w:rPr>
                <w:rFonts w:ascii="Calibri" w:hAnsi="Calibri" w:cs="Calibri"/>
              </w:rPr>
              <w:t xml:space="preserve">52. </w:t>
            </w:r>
            <w:r w:rsidRPr="009829EC">
              <w:rPr>
                <w:rFonts w:ascii="Calibri" w:hAnsi="Calibri" w:cs="Calibri"/>
              </w:rPr>
              <w:t>Lashkar-e-Jhangvi (Pakistan)</w:t>
            </w:r>
          </w:p>
          <w:p w14:paraId="38E9EC95" w14:textId="77777777" w:rsidR="00C27B71" w:rsidRPr="00A644B6" w:rsidRDefault="00C27B71" w:rsidP="00024630">
            <w:pPr>
              <w:rPr>
                <w:rFonts w:ascii="Calibri" w:hAnsi="Calibri" w:cs="Calibri"/>
                <w:lang w:val="es-AR"/>
              </w:rPr>
            </w:pPr>
            <w:r w:rsidRPr="00A644B6">
              <w:rPr>
                <w:rFonts w:ascii="Calibri" w:hAnsi="Calibri" w:cs="Calibri"/>
                <w:lang w:val="es-AR"/>
              </w:rPr>
              <w:t>53. Lashkar-e-Toiba (Lashkar-e-Tayyiba) (Pakistan, ‎Jammu &amp; Kashmir (Inde)).</w:t>
            </w:r>
          </w:p>
          <w:p w14:paraId="0125E999" w14:textId="77777777" w:rsidR="00C27B71" w:rsidRPr="00390BA0" w:rsidRDefault="00C27B71" w:rsidP="00024630">
            <w:pPr>
              <w:rPr>
                <w:rFonts w:ascii="Calibri" w:hAnsi="Calibri" w:cs="Calibri"/>
              </w:rPr>
            </w:pPr>
            <w:r>
              <w:rPr>
                <w:rFonts w:ascii="Calibri" w:hAnsi="Calibri" w:cs="Calibri"/>
              </w:rPr>
              <w:t xml:space="preserve">54. </w:t>
            </w:r>
            <w:r w:rsidRPr="00390BA0">
              <w:rPr>
                <w:rFonts w:ascii="Calibri" w:hAnsi="Calibri" w:cs="Calibri"/>
              </w:rPr>
              <w:t>Mouvement islamique d</w:t>
            </w:r>
            <w:r>
              <w:rPr>
                <w:rFonts w:ascii="Calibri" w:hAnsi="Calibri" w:cs="Calibri"/>
              </w:rPr>
              <w:t>’</w:t>
            </w:r>
            <w:r w:rsidRPr="00390BA0">
              <w:rPr>
                <w:rFonts w:ascii="Calibri" w:hAnsi="Calibri" w:cs="Calibri"/>
              </w:rPr>
              <w:t>Ouzbékistan</w:t>
            </w:r>
            <w:r>
              <w:rPr>
                <w:rFonts w:ascii="Calibri" w:hAnsi="Calibri" w:cs="Calibri"/>
              </w:rPr>
              <w:t xml:space="preserve"> (</w:t>
            </w:r>
            <w:r w:rsidRPr="009829EC">
              <w:rPr>
                <w:rFonts w:ascii="Calibri" w:hAnsi="Calibri" w:cs="Calibri"/>
              </w:rPr>
              <w:t>(O'zbekiston Islomiy Harakati)</w:t>
            </w:r>
            <w:r w:rsidRPr="00390BA0">
              <w:rPr>
                <w:rFonts w:ascii="Calibri" w:hAnsi="Calibri" w:cs="Calibri"/>
              </w:rPr>
              <w:t xml:space="preserve"> (MI0)</w:t>
            </w:r>
            <w:r>
              <w:rPr>
                <w:rFonts w:ascii="Calibri" w:hAnsi="Calibri" w:cs="Calibri"/>
              </w:rPr>
              <w:t xml:space="preserve"> (Asie)</w:t>
            </w:r>
          </w:p>
          <w:p w14:paraId="267F416A" w14:textId="77777777" w:rsidR="00C27B71" w:rsidRPr="00390BA0" w:rsidRDefault="00C27B71" w:rsidP="00024630">
            <w:pPr>
              <w:rPr>
                <w:rFonts w:ascii="Calibri" w:hAnsi="Calibri" w:cs="Calibri"/>
              </w:rPr>
            </w:pPr>
            <w:r>
              <w:rPr>
                <w:rFonts w:ascii="Calibri" w:hAnsi="Calibri" w:cs="Calibri"/>
              </w:rPr>
              <w:t xml:space="preserve">55. </w:t>
            </w:r>
            <w:r w:rsidRPr="009829EC">
              <w:rPr>
                <w:rFonts w:ascii="Calibri" w:hAnsi="Calibri" w:cs="Calibri"/>
                <w:i/>
                <w:iCs/>
              </w:rPr>
              <w:t>Organisation Abou Nidal (Fatah-Conseil révolutionnaire</w:t>
            </w:r>
            <w:r w:rsidRPr="009829EC">
              <w:rPr>
                <w:rFonts w:ascii="Calibri" w:hAnsi="Calibri" w:cs="Calibri"/>
              </w:rPr>
              <w:t>)</w:t>
            </w:r>
          </w:p>
          <w:p w14:paraId="7AFD4723" w14:textId="77777777" w:rsidR="00C27B71" w:rsidRPr="00390BA0" w:rsidRDefault="00C27B71" w:rsidP="00024630">
            <w:pPr>
              <w:rPr>
                <w:rFonts w:ascii="Calibri" w:hAnsi="Calibri" w:cs="Calibri"/>
              </w:rPr>
            </w:pPr>
            <w:r>
              <w:rPr>
                <w:rFonts w:ascii="Calibri" w:hAnsi="Calibri" w:cs="Calibri"/>
              </w:rPr>
              <w:t xml:space="preserve">56. </w:t>
            </w:r>
            <w:r w:rsidRPr="00390BA0">
              <w:rPr>
                <w:rFonts w:ascii="Calibri" w:hAnsi="Calibri" w:cs="Calibri"/>
              </w:rPr>
              <w:t>Parti islamique du Turkestan</w:t>
            </w:r>
            <w:r>
              <w:rPr>
                <w:rFonts w:ascii="Calibri" w:hAnsi="Calibri" w:cs="Calibri"/>
              </w:rPr>
              <w:t xml:space="preserve"> (</w:t>
            </w:r>
            <w:r w:rsidRPr="009829EC">
              <w:rPr>
                <w:rFonts w:ascii="Calibri" w:hAnsi="Calibri" w:cs="Calibri"/>
              </w:rPr>
              <w:t>Mouvement islamique du Turkestan oriental</w:t>
            </w:r>
            <w:r>
              <w:rPr>
                <w:rFonts w:ascii="Calibri" w:hAnsi="Calibri" w:cs="Calibri"/>
              </w:rPr>
              <w:t xml:space="preserve">) (Chine, Pakistan, Syrie) </w:t>
            </w:r>
            <w:r w:rsidRPr="00DB5280">
              <w:rPr>
                <w:rFonts w:ascii="Calibri" w:hAnsi="Calibri" w:cs="Calibri"/>
              </w:rPr>
              <w:t>(</w:t>
            </w:r>
            <w:r>
              <w:rPr>
                <w:rFonts w:ascii="Calibri" w:hAnsi="Calibri" w:cs="Calibri"/>
              </w:rPr>
              <w:sym w:font="Wingdings" w:char="F055"/>
            </w:r>
            <w:r w:rsidRPr="00DB5280">
              <w:rPr>
                <w:rFonts w:ascii="Calibri" w:hAnsi="Calibri" w:cs="Calibri"/>
              </w:rPr>
              <w:t> ?)</w:t>
            </w:r>
          </w:p>
          <w:p w14:paraId="619F07EE" w14:textId="77777777" w:rsidR="00C27B71" w:rsidRPr="00A644B6" w:rsidRDefault="00C27B71" w:rsidP="00024630">
            <w:pPr>
              <w:rPr>
                <w:rFonts w:ascii="Calibri" w:hAnsi="Calibri" w:cs="Calibri"/>
                <w:lang w:val="es-AR"/>
              </w:rPr>
            </w:pPr>
            <w:r>
              <w:rPr>
                <w:rFonts w:ascii="Calibri" w:hAnsi="Calibri" w:cs="Calibri"/>
              </w:rPr>
              <w:t xml:space="preserve">57. </w:t>
            </w:r>
            <w:r w:rsidRPr="00390BA0">
              <w:rPr>
                <w:rFonts w:ascii="Calibri" w:hAnsi="Calibri" w:cs="Calibri"/>
              </w:rPr>
              <w:t xml:space="preserve">Rajah Solaiman Movement (RSM) Réseau Haqqani </w:t>
            </w:r>
            <w:r>
              <w:rPr>
                <w:rFonts w:ascii="Calibri" w:hAnsi="Calibri" w:cs="Calibri"/>
              </w:rPr>
              <w:t xml:space="preserve">58. </w:t>
            </w:r>
            <w:r w:rsidRPr="00A644B6">
              <w:rPr>
                <w:rFonts w:ascii="Calibri" w:hAnsi="Calibri" w:cs="Calibri"/>
                <w:lang w:val="es-AR"/>
              </w:rPr>
              <w:t>Sipah-e Sahaba (SSP) (Pakistan, Pendjab (Inde))</w:t>
            </w:r>
          </w:p>
          <w:p w14:paraId="2D002195" w14:textId="77777777" w:rsidR="00C27B71" w:rsidRDefault="00C27B71" w:rsidP="00024630">
            <w:pPr>
              <w:rPr>
                <w:rFonts w:ascii="Calibri" w:hAnsi="Calibri" w:cs="Calibri"/>
              </w:rPr>
            </w:pPr>
            <w:r>
              <w:rPr>
                <w:rFonts w:ascii="Calibri" w:hAnsi="Calibri" w:cs="Calibri"/>
              </w:rPr>
              <w:t xml:space="preserve">59. </w:t>
            </w:r>
            <w:r w:rsidRPr="009829EC">
              <w:rPr>
                <w:rFonts w:ascii="Calibri" w:hAnsi="Calibri" w:cs="Calibri"/>
              </w:rPr>
              <w:t>Special Purpose IslamIc Regiment (Régiment islamique spécial al-Jihad-Fi-Sabililah</w:t>
            </w:r>
            <w:r>
              <w:rPr>
                <w:rFonts w:ascii="Calibri" w:hAnsi="Calibri" w:cs="Calibri"/>
              </w:rPr>
              <w:t>)</w:t>
            </w:r>
            <w:r w:rsidRPr="009829EC">
              <w:rPr>
                <w:rFonts w:ascii="Calibri" w:hAnsi="Calibri" w:cs="Calibri"/>
              </w:rPr>
              <w:t xml:space="preserve"> (Tchétchénie) (SPIR)</w:t>
            </w:r>
            <w:r>
              <w:rPr>
                <w:rFonts w:ascii="Calibri" w:hAnsi="Calibri" w:cs="Calibri"/>
              </w:rPr>
              <w:t xml:space="preserve"> </w:t>
            </w:r>
            <w:r>
              <w:rPr>
                <w:rFonts w:ascii="Calibri" w:hAnsi="Calibri" w:cs="Calibri"/>
              </w:rPr>
              <w:sym w:font="Wingdings" w:char="F055"/>
            </w:r>
          </w:p>
          <w:p w14:paraId="79152F16" w14:textId="77777777" w:rsidR="00C27B71" w:rsidRPr="009829EC" w:rsidRDefault="00C27B71" w:rsidP="00024630">
            <w:pPr>
              <w:rPr>
                <w:rFonts w:ascii="Calibri" w:hAnsi="Calibri" w:cs="Calibri"/>
              </w:rPr>
            </w:pPr>
            <w:r>
              <w:rPr>
                <w:rFonts w:ascii="Calibri" w:hAnsi="Calibri" w:cs="Calibri"/>
              </w:rPr>
              <w:t xml:space="preserve">60. </w:t>
            </w:r>
            <w:r w:rsidRPr="00390BA0">
              <w:rPr>
                <w:rFonts w:ascii="Calibri" w:hAnsi="Calibri" w:cs="Calibri"/>
              </w:rPr>
              <w:t xml:space="preserve">Dhamat </w:t>
            </w:r>
            <w:r>
              <w:rPr>
                <w:rFonts w:ascii="Calibri" w:hAnsi="Calibri" w:cs="Calibri"/>
              </w:rPr>
              <w:t>H</w:t>
            </w:r>
            <w:r w:rsidRPr="00390BA0">
              <w:rPr>
                <w:rFonts w:ascii="Calibri" w:hAnsi="Calibri" w:cs="Calibri"/>
              </w:rPr>
              <w:t>ou</w:t>
            </w:r>
            <w:r>
              <w:rPr>
                <w:rFonts w:ascii="Calibri" w:hAnsi="Calibri" w:cs="Calibri"/>
              </w:rPr>
              <w:t>met</w:t>
            </w:r>
            <w:r w:rsidRPr="00390BA0">
              <w:rPr>
                <w:rFonts w:ascii="Calibri" w:hAnsi="Calibri" w:cs="Calibri"/>
              </w:rPr>
              <w:t xml:space="preserve"> D</w:t>
            </w:r>
            <w:r>
              <w:rPr>
                <w:rFonts w:ascii="Calibri" w:hAnsi="Calibri" w:cs="Calibri"/>
              </w:rPr>
              <w:t>aawa</w:t>
            </w:r>
            <w:r w:rsidRPr="00390BA0">
              <w:rPr>
                <w:rFonts w:ascii="Calibri" w:hAnsi="Calibri" w:cs="Calibri"/>
              </w:rPr>
              <w:t xml:space="preserve"> Sal</w:t>
            </w:r>
            <w:r>
              <w:rPr>
                <w:rFonts w:ascii="Calibri" w:hAnsi="Calibri" w:cs="Calibri"/>
              </w:rPr>
              <w:t>afia (DHDS) (liée au GIA)</w:t>
            </w:r>
          </w:p>
        </w:tc>
      </w:tr>
    </w:tbl>
    <w:p w14:paraId="248D55EE" w14:textId="47C1BD89" w:rsidR="00C27B71" w:rsidRDefault="00C27B71" w:rsidP="001C2351">
      <w:pPr>
        <w:spacing w:after="0" w:line="240" w:lineRule="auto"/>
        <w:jc w:val="both"/>
      </w:pPr>
    </w:p>
    <w:tbl>
      <w:tblPr>
        <w:tblStyle w:val="Grilledutableau"/>
        <w:tblW w:w="0" w:type="auto"/>
        <w:tblLook w:val="04A0" w:firstRow="1" w:lastRow="0" w:firstColumn="1" w:lastColumn="0" w:noHBand="0" w:noVBand="1"/>
      </w:tblPr>
      <w:tblGrid>
        <w:gridCol w:w="5395"/>
        <w:gridCol w:w="5395"/>
      </w:tblGrid>
      <w:tr w:rsidR="00C27B71" w:rsidRPr="00A644B6" w14:paraId="479FD39A" w14:textId="77777777" w:rsidTr="00024630">
        <w:tc>
          <w:tcPr>
            <w:tcW w:w="5395" w:type="dxa"/>
          </w:tcPr>
          <w:p w14:paraId="4DD7EE44" w14:textId="77777777" w:rsidR="00C27B71" w:rsidRPr="00A644B6" w:rsidRDefault="00C27B71" w:rsidP="00024630">
            <w:pPr>
              <w:rPr>
                <w:rFonts w:ascii="Calibri" w:hAnsi="Calibri" w:cs="Calibri"/>
              </w:rPr>
            </w:pPr>
            <w:r w:rsidRPr="00A644B6">
              <w:rPr>
                <w:rFonts w:ascii="Calibri" w:hAnsi="Calibri" w:cs="Calibri"/>
              </w:rPr>
              <w:t>61. Tenrik Mifaz-E-Shariah Mohammadi (TNSM) (Tunisie) (</w:t>
            </w:r>
            <w:r>
              <w:rPr>
                <w:rFonts w:ascii="Calibri" w:hAnsi="Calibri" w:cs="Calibri"/>
              </w:rPr>
              <w:sym w:font="Wingdings" w:char="F055"/>
            </w:r>
            <w:r w:rsidRPr="00A644B6">
              <w:rPr>
                <w:rFonts w:ascii="Calibri" w:hAnsi="Calibri" w:cs="Calibri"/>
              </w:rPr>
              <w:t> ?)</w:t>
            </w:r>
          </w:p>
          <w:p w14:paraId="6FDC7E4B" w14:textId="77777777" w:rsidR="00C27B71" w:rsidRPr="004D1A30" w:rsidRDefault="00C27B71" w:rsidP="00024630">
            <w:pPr>
              <w:rPr>
                <w:rFonts w:ascii="Calibri" w:hAnsi="Calibri" w:cs="Calibri"/>
              </w:rPr>
            </w:pPr>
            <w:r w:rsidRPr="004D1A30">
              <w:rPr>
                <w:rFonts w:ascii="Calibri" w:hAnsi="Calibri" w:cs="Calibri"/>
              </w:rPr>
              <w:t>6</w:t>
            </w:r>
            <w:r>
              <w:rPr>
                <w:rFonts w:ascii="Calibri" w:hAnsi="Calibri" w:cs="Calibri"/>
              </w:rPr>
              <w:t>2</w:t>
            </w:r>
            <w:r w:rsidRPr="004D1A30">
              <w:rPr>
                <w:rFonts w:ascii="Calibri" w:hAnsi="Calibri" w:cs="Calibri"/>
              </w:rPr>
              <w:t>.Tehrik-e Taliban Pakistan (Régions tribales pakistanaises, Afghani</w:t>
            </w:r>
            <w:r>
              <w:rPr>
                <w:rFonts w:ascii="Calibri" w:hAnsi="Calibri" w:cs="Calibri"/>
              </w:rPr>
              <w:t>stan</w:t>
            </w:r>
            <w:r w:rsidRPr="004D1A30">
              <w:rPr>
                <w:rFonts w:ascii="Calibri" w:hAnsi="Calibri" w:cs="Calibri"/>
              </w:rPr>
              <w:t>)</w:t>
            </w:r>
          </w:p>
          <w:p w14:paraId="78E5EA0B" w14:textId="77777777" w:rsidR="00C27B71" w:rsidRPr="00A644B6" w:rsidRDefault="00C27B71" w:rsidP="00024630">
            <w:pPr>
              <w:rPr>
                <w:rFonts w:ascii="Calibri" w:hAnsi="Calibri" w:cs="Calibri"/>
              </w:rPr>
            </w:pPr>
            <w:r w:rsidRPr="00A644B6">
              <w:rPr>
                <w:rFonts w:ascii="Calibri" w:hAnsi="Calibri" w:cs="Calibri"/>
              </w:rPr>
              <w:t xml:space="preserve">63.Tunisian Combat Group (TCG) (Tunisie) </w:t>
            </w:r>
            <w:r>
              <w:rPr>
                <w:rFonts w:ascii="Calibri" w:hAnsi="Calibri" w:cs="Calibri"/>
              </w:rPr>
              <w:sym w:font="Wingdings" w:char="F055"/>
            </w:r>
          </w:p>
          <w:p w14:paraId="2750B04B" w14:textId="77777777" w:rsidR="00C27B71" w:rsidRPr="001F55BC" w:rsidRDefault="00C27B71" w:rsidP="00024630">
            <w:pPr>
              <w:rPr>
                <w:rFonts w:ascii="Calibri" w:hAnsi="Calibri" w:cs="Calibri"/>
              </w:rPr>
            </w:pPr>
            <w:r w:rsidRPr="001F55BC">
              <w:rPr>
                <w:rFonts w:ascii="Calibri" w:hAnsi="Calibri" w:cs="Calibri"/>
              </w:rPr>
              <w:t>64. Union Jihad islamique (Ouzbékistan)</w:t>
            </w:r>
          </w:p>
          <w:p w14:paraId="5D87F04E" w14:textId="77777777" w:rsidR="00C27B71" w:rsidRPr="00367A38" w:rsidRDefault="00C27B71" w:rsidP="00024630">
            <w:pPr>
              <w:rPr>
                <w:rFonts w:ascii="Calibri" w:hAnsi="Calibri" w:cs="Calibri"/>
                <w:i/>
                <w:iCs/>
              </w:rPr>
            </w:pPr>
            <w:r w:rsidRPr="00367A38">
              <w:rPr>
                <w:rFonts w:ascii="Calibri" w:hAnsi="Calibri" w:cs="Calibri"/>
                <w:i/>
                <w:iCs/>
              </w:rPr>
              <w:t>65. Front démocratique pour la libération de la Palestine</w:t>
            </w:r>
          </w:p>
          <w:p w14:paraId="431ACFFB" w14:textId="77777777" w:rsidR="00C27B71" w:rsidRPr="00390BA0" w:rsidRDefault="00C27B71" w:rsidP="00024630">
            <w:pPr>
              <w:rPr>
                <w:rFonts w:ascii="Calibri" w:hAnsi="Calibri" w:cs="Calibri"/>
              </w:rPr>
            </w:pPr>
            <w:r>
              <w:rPr>
                <w:rFonts w:ascii="Calibri" w:hAnsi="Calibri" w:cs="Calibri"/>
              </w:rPr>
              <w:t xml:space="preserve">66. </w:t>
            </w:r>
            <w:r w:rsidRPr="00390BA0">
              <w:rPr>
                <w:rFonts w:ascii="Calibri" w:hAnsi="Calibri" w:cs="Calibri"/>
              </w:rPr>
              <w:t>Groupe islamique armé (GIA)</w:t>
            </w:r>
            <w:r>
              <w:rPr>
                <w:rFonts w:ascii="Calibri" w:hAnsi="Calibri" w:cs="Calibri"/>
              </w:rPr>
              <w:t xml:space="preserve"> (Algérie) </w:t>
            </w:r>
            <w:r>
              <w:rPr>
                <w:rFonts w:ascii="Calibri" w:hAnsi="Calibri" w:cs="Calibri"/>
              </w:rPr>
              <w:sym w:font="Wingdings" w:char="F055"/>
            </w:r>
          </w:p>
          <w:p w14:paraId="76A99C62" w14:textId="77777777" w:rsidR="00C27B71" w:rsidRPr="00390BA0" w:rsidRDefault="00C27B71" w:rsidP="00024630">
            <w:pPr>
              <w:rPr>
                <w:rFonts w:ascii="Calibri" w:hAnsi="Calibri" w:cs="Calibri"/>
              </w:rPr>
            </w:pPr>
            <w:r>
              <w:rPr>
                <w:rFonts w:ascii="Calibri" w:hAnsi="Calibri" w:cs="Calibri"/>
              </w:rPr>
              <w:t xml:space="preserve">67. </w:t>
            </w:r>
            <w:r w:rsidRPr="00390BA0">
              <w:rPr>
                <w:rFonts w:ascii="Calibri" w:hAnsi="Calibri" w:cs="Calibri"/>
              </w:rPr>
              <w:t>Groupe islamique combattant en Libye</w:t>
            </w:r>
            <w:r>
              <w:rPr>
                <w:rFonts w:ascii="Calibri" w:hAnsi="Calibri" w:cs="Calibri"/>
              </w:rPr>
              <w:t xml:space="preserve"> (Lybie) </w:t>
            </w:r>
            <w:r>
              <w:rPr>
                <w:rFonts w:ascii="Calibri" w:hAnsi="Calibri" w:cs="Calibri"/>
              </w:rPr>
              <w:sym w:font="Wingdings" w:char="F055"/>
            </w:r>
          </w:p>
          <w:p w14:paraId="63E15163" w14:textId="77777777" w:rsidR="00C27B71" w:rsidRDefault="00C27B71" w:rsidP="00024630">
            <w:pPr>
              <w:rPr>
                <w:rFonts w:ascii="Calibri" w:hAnsi="Calibri" w:cs="Calibri"/>
              </w:rPr>
            </w:pPr>
            <w:r>
              <w:rPr>
                <w:rFonts w:ascii="Calibri" w:hAnsi="Calibri" w:cs="Calibri"/>
              </w:rPr>
              <w:t xml:space="preserve">68. </w:t>
            </w:r>
            <w:r w:rsidRPr="00390BA0">
              <w:rPr>
                <w:rFonts w:ascii="Calibri" w:hAnsi="Calibri" w:cs="Calibri"/>
              </w:rPr>
              <w:t>Groupe islamique combattant marocain {GICM)</w:t>
            </w:r>
            <w:r>
              <w:rPr>
                <w:rFonts w:ascii="Calibri" w:hAnsi="Calibri" w:cs="Calibri"/>
              </w:rPr>
              <w:t xml:space="preserve"> (Maroc)</w:t>
            </w:r>
          </w:p>
          <w:p w14:paraId="55FC317C" w14:textId="77777777" w:rsidR="00C27B71" w:rsidRPr="00390BA0" w:rsidRDefault="00C27B71" w:rsidP="00024630">
            <w:pPr>
              <w:rPr>
                <w:rFonts w:ascii="Calibri" w:hAnsi="Calibri" w:cs="Calibri"/>
                <w:lang w:val="en-GB"/>
              </w:rPr>
            </w:pPr>
            <w:r w:rsidRPr="00CD457D">
              <w:rPr>
                <w:rFonts w:ascii="Calibri" w:hAnsi="Calibri" w:cs="Calibri"/>
                <w:lang w:val="en-GB"/>
              </w:rPr>
              <w:t xml:space="preserve">69. </w:t>
            </w:r>
            <w:r w:rsidRPr="006341A8">
              <w:rPr>
                <w:rFonts w:ascii="Calibri" w:hAnsi="Calibri" w:cs="Calibri"/>
                <w:i/>
                <w:iCs/>
                <w:lang w:val="en-GB"/>
              </w:rPr>
              <w:t>Afghan Support Committee (ASC) (ONG liée à Al-Qaida)</w:t>
            </w:r>
          </w:p>
          <w:p w14:paraId="470338D0" w14:textId="77777777" w:rsidR="00C27B71" w:rsidRPr="00CD457D" w:rsidRDefault="00C27B71" w:rsidP="00024630">
            <w:pPr>
              <w:rPr>
                <w:rFonts w:ascii="Calibri" w:hAnsi="Calibri" w:cs="Calibri"/>
              </w:rPr>
            </w:pPr>
            <w:r>
              <w:rPr>
                <w:rFonts w:ascii="Calibri" w:hAnsi="Calibri" w:cs="Calibri"/>
                <w:lang w:val="en-GB"/>
              </w:rPr>
              <w:t xml:space="preserve">70. </w:t>
            </w:r>
            <w:r w:rsidRPr="006341A8">
              <w:rPr>
                <w:rFonts w:ascii="Calibri" w:hAnsi="Calibri" w:cs="Calibri"/>
                <w:i/>
                <w:iCs/>
                <w:lang w:val="en-GB"/>
              </w:rPr>
              <w:t xml:space="preserve">Al Taqwa Trade, Property and Industry Company Ltd. </w:t>
            </w:r>
            <w:r w:rsidRPr="006341A8">
              <w:rPr>
                <w:rFonts w:ascii="Calibri" w:hAnsi="Calibri" w:cs="Calibri"/>
                <w:i/>
                <w:iCs/>
              </w:rPr>
              <w:t>(Société liée aux Talibans) (FKA)</w:t>
            </w:r>
          </w:p>
          <w:p w14:paraId="61A76A70" w14:textId="77777777" w:rsidR="00C27B71" w:rsidRPr="00A644B6" w:rsidRDefault="00C27B71" w:rsidP="00024630">
            <w:pPr>
              <w:rPr>
                <w:rFonts w:ascii="Calibri" w:hAnsi="Calibri" w:cs="Calibri"/>
              </w:rPr>
            </w:pPr>
            <w:r w:rsidRPr="00A644B6">
              <w:rPr>
                <w:rFonts w:ascii="Calibri" w:hAnsi="Calibri" w:cs="Calibri"/>
              </w:rPr>
              <w:t xml:space="preserve">71. </w:t>
            </w:r>
            <w:r w:rsidRPr="00A644B6">
              <w:rPr>
                <w:rFonts w:ascii="Calibri" w:hAnsi="Calibri" w:cs="Calibri"/>
                <w:i/>
                <w:iCs/>
              </w:rPr>
              <w:t>Al-Hamati Sweets Bakeries</w:t>
            </w:r>
          </w:p>
          <w:p w14:paraId="6EAB3396" w14:textId="77777777" w:rsidR="00C27B71" w:rsidRPr="00A644B6" w:rsidRDefault="00C27B71" w:rsidP="00024630">
            <w:pPr>
              <w:rPr>
                <w:rFonts w:ascii="Calibri" w:hAnsi="Calibri" w:cs="Calibri"/>
              </w:rPr>
            </w:pPr>
            <w:r w:rsidRPr="00A644B6">
              <w:rPr>
                <w:rFonts w:ascii="Calibri" w:hAnsi="Calibri" w:cs="Calibri"/>
              </w:rPr>
              <w:t xml:space="preserve">72. Al-Ittihad al-Islami (AIAI) (Somalie) </w:t>
            </w:r>
            <w:r>
              <w:rPr>
                <w:rFonts w:ascii="Calibri" w:hAnsi="Calibri" w:cs="Calibri"/>
              </w:rPr>
              <w:sym w:font="Wingdings" w:char="F055"/>
            </w:r>
          </w:p>
          <w:p w14:paraId="38E6E6B9" w14:textId="77777777" w:rsidR="00C27B71" w:rsidRPr="006341A8" w:rsidRDefault="00C27B71" w:rsidP="00024630">
            <w:pPr>
              <w:rPr>
                <w:rFonts w:ascii="Calibri" w:hAnsi="Calibri" w:cs="Calibri"/>
                <w:i/>
                <w:iCs/>
              </w:rPr>
            </w:pPr>
            <w:r w:rsidRPr="006341A8">
              <w:rPr>
                <w:rFonts w:ascii="Calibri" w:hAnsi="Calibri" w:cs="Calibri"/>
              </w:rPr>
              <w:t>7</w:t>
            </w:r>
            <w:r>
              <w:rPr>
                <w:rFonts w:ascii="Calibri" w:hAnsi="Calibri" w:cs="Calibri"/>
              </w:rPr>
              <w:t>3</w:t>
            </w:r>
            <w:r w:rsidRPr="006341A8">
              <w:rPr>
                <w:rFonts w:ascii="Calibri" w:hAnsi="Calibri" w:cs="Calibri"/>
              </w:rPr>
              <w:t>.</w:t>
            </w:r>
            <w:r w:rsidRPr="006341A8">
              <w:rPr>
                <w:rFonts w:ascii="Calibri" w:hAnsi="Calibri" w:cs="Calibri"/>
                <w:i/>
                <w:iCs/>
              </w:rPr>
              <w:t xml:space="preserve"> (Al-Manar, chaîne de télévision du Hezbollah) (Liban))</w:t>
            </w:r>
          </w:p>
          <w:p w14:paraId="0D2E09F9" w14:textId="77777777" w:rsidR="00C27B71" w:rsidRPr="006341A8" w:rsidRDefault="00C27B71" w:rsidP="00024630">
            <w:pPr>
              <w:rPr>
                <w:rFonts w:ascii="Calibri" w:hAnsi="Calibri" w:cs="Calibri"/>
                <w:lang w:val="en-GB"/>
              </w:rPr>
            </w:pPr>
            <w:r>
              <w:rPr>
                <w:rFonts w:ascii="Calibri" w:hAnsi="Calibri" w:cs="Calibri"/>
                <w:lang w:val="en-GB"/>
              </w:rPr>
              <w:t xml:space="preserve">74. </w:t>
            </w:r>
            <w:r w:rsidRPr="006341A8">
              <w:rPr>
                <w:rFonts w:ascii="Calibri" w:hAnsi="Calibri" w:cs="Calibri"/>
                <w:lang w:val="en-GB"/>
              </w:rPr>
              <w:t>Al-Ma’unah (M</w:t>
            </w:r>
            <w:r>
              <w:rPr>
                <w:rFonts w:ascii="Calibri" w:hAnsi="Calibri" w:cs="Calibri"/>
                <w:lang w:val="en-GB"/>
              </w:rPr>
              <w:t xml:space="preserve">alaisie) </w:t>
            </w:r>
            <w:r>
              <w:rPr>
                <w:rFonts w:ascii="Calibri" w:hAnsi="Calibri" w:cs="Calibri"/>
              </w:rPr>
              <w:sym w:font="Wingdings" w:char="F055"/>
            </w:r>
          </w:p>
          <w:p w14:paraId="3A4142DD" w14:textId="77777777" w:rsidR="00C27B71" w:rsidRPr="005E7667" w:rsidRDefault="00C27B71" w:rsidP="00024630">
            <w:pPr>
              <w:rPr>
                <w:rFonts w:ascii="Calibri" w:hAnsi="Calibri" w:cs="Calibri"/>
                <w:sz w:val="20"/>
                <w:szCs w:val="20"/>
                <w:lang w:val="en-GB"/>
              </w:rPr>
            </w:pPr>
            <w:r w:rsidRPr="005E7667">
              <w:rPr>
                <w:rFonts w:ascii="Calibri" w:hAnsi="Calibri" w:cs="Calibri"/>
                <w:sz w:val="20"/>
                <w:szCs w:val="20"/>
                <w:lang w:val="en-GB"/>
              </w:rPr>
              <w:t>75. Al-Nur Honey Center (Press shop),</w:t>
            </w:r>
          </w:p>
          <w:p w14:paraId="74AEF4F8" w14:textId="77777777" w:rsidR="00C27B71" w:rsidRPr="005E7667" w:rsidRDefault="00C27B71" w:rsidP="00024630">
            <w:pPr>
              <w:rPr>
                <w:rFonts w:ascii="Calibri" w:hAnsi="Calibri" w:cs="Calibri"/>
                <w:sz w:val="20"/>
                <w:szCs w:val="20"/>
                <w:lang w:val="en-GB"/>
              </w:rPr>
            </w:pPr>
            <w:r w:rsidRPr="005E7667">
              <w:rPr>
                <w:rFonts w:ascii="Calibri" w:hAnsi="Calibri" w:cs="Calibri"/>
                <w:sz w:val="20"/>
                <w:szCs w:val="20"/>
                <w:lang w:val="en-GB"/>
              </w:rPr>
              <w:t>76. Al-Rashid Trust</w:t>
            </w:r>
          </w:p>
          <w:p w14:paraId="76F8C261" w14:textId="77777777" w:rsidR="00C27B71" w:rsidRPr="005E7667" w:rsidRDefault="00C27B71" w:rsidP="00024630">
            <w:pPr>
              <w:rPr>
                <w:rFonts w:ascii="Calibri" w:hAnsi="Calibri" w:cs="Calibri"/>
                <w:sz w:val="20"/>
                <w:szCs w:val="20"/>
                <w:lang w:val="en-GB"/>
              </w:rPr>
            </w:pPr>
            <w:r w:rsidRPr="005E7667">
              <w:rPr>
                <w:rFonts w:ascii="Calibri" w:hAnsi="Calibri" w:cs="Calibri"/>
                <w:sz w:val="20"/>
                <w:szCs w:val="20"/>
                <w:lang w:val="en-GB"/>
              </w:rPr>
              <w:t>77. Al-Shifa Honey Press for Industry and Commerce (Yémen)</w:t>
            </w:r>
          </w:p>
          <w:p w14:paraId="4045FFD8" w14:textId="77777777" w:rsidR="00C27B71" w:rsidRDefault="00C27B71" w:rsidP="00024630">
            <w:pPr>
              <w:rPr>
                <w:rFonts w:ascii="Calibri" w:hAnsi="Calibri" w:cs="Calibri"/>
                <w:sz w:val="20"/>
                <w:szCs w:val="20"/>
              </w:rPr>
            </w:pPr>
            <w:r w:rsidRPr="005E7667">
              <w:rPr>
                <w:rFonts w:ascii="Calibri" w:hAnsi="Calibri" w:cs="Calibri"/>
                <w:sz w:val="20"/>
                <w:szCs w:val="20"/>
              </w:rPr>
              <w:t>78. Al Wafa al Igatha al Islamia (ONG liée aux Talibans)</w:t>
            </w:r>
          </w:p>
          <w:p w14:paraId="5874DE01" w14:textId="77777777" w:rsidR="00C27B71" w:rsidRPr="00884D1B" w:rsidRDefault="00C27B71" w:rsidP="00024630">
            <w:pPr>
              <w:rPr>
                <w:rFonts w:ascii="Calibri" w:hAnsi="Calibri" w:cs="Calibri"/>
                <w:i/>
                <w:iCs/>
                <w:lang w:val="en-GB"/>
              </w:rPr>
            </w:pPr>
            <w:r w:rsidRPr="00884D1B">
              <w:rPr>
                <w:rFonts w:ascii="Calibri" w:hAnsi="Calibri" w:cs="Calibri"/>
                <w:i/>
                <w:iCs/>
                <w:sz w:val="20"/>
                <w:szCs w:val="20"/>
                <w:lang w:val="en-GB"/>
              </w:rPr>
              <w:t>(79. Frères musulmans) (Muslim Brotherhood) (M</w:t>
            </w:r>
            <w:r>
              <w:rPr>
                <w:rFonts w:ascii="Calibri" w:hAnsi="Calibri" w:cs="Calibri"/>
                <w:i/>
                <w:iCs/>
                <w:sz w:val="20"/>
                <w:szCs w:val="20"/>
                <w:lang w:val="en-GB"/>
              </w:rPr>
              <w:t>B)</w:t>
            </w:r>
          </w:p>
        </w:tc>
        <w:tc>
          <w:tcPr>
            <w:tcW w:w="5395" w:type="dxa"/>
          </w:tcPr>
          <w:p w14:paraId="1675B2B8" w14:textId="77777777" w:rsidR="00C27B71" w:rsidRPr="00726B70" w:rsidRDefault="00C27B71" w:rsidP="00024630">
            <w:pPr>
              <w:rPr>
                <w:rFonts w:ascii="Calibri" w:hAnsi="Calibri" w:cs="Calibri"/>
              </w:rPr>
            </w:pPr>
            <w:r>
              <w:rPr>
                <w:rFonts w:ascii="Calibri" w:hAnsi="Calibri" w:cs="Calibri"/>
              </w:rPr>
              <w:t>80</w:t>
            </w:r>
            <w:r w:rsidRPr="00726B70">
              <w:rPr>
                <w:rFonts w:ascii="Calibri" w:hAnsi="Calibri" w:cs="Calibri"/>
              </w:rPr>
              <w:t>. Jaych Aden Al Islami-Abyane (Armée islamique d’Aden) (Yémen)</w:t>
            </w:r>
          </w:p>
          <w:p w14:paraId="3C55F4F7" w14:textId="77777777" w:rsidR="00C27B71" w:rsidRPr="00884D1B" w:rsidRDefault="00C27B71" w:rsidP="00024630">
            <w:pPr>
              <w:rPr>
                <w:rFonts w:ascii="Calibri" w:hAnsi="Calibri" w:cs="Calibri"/>
                <w:i/>
                <w:iCs/>
              </w:rPr>
            </w:pPr>
            <w:r w:rsidRPr="00884D1B">
              <w:rPr>
                <w:rFonts w:ascii="Calibri" w:hAnsi="Calibri" w:cs="Calibri"/>
              </w:rPr>
              <w:t>81.</w:t>
            </w:r>
            <w:r w:rsidRPr="00884D1B">
              <w:rPr>
                <w:rFonts w:ascii="Calibri" w:hAnsi="Calibri" w:cs="Calibri"/>
                <w:i/>
                <w:iCs/>
              </w:rPr>
              <w:t xml:space="preserve"> Babbar Khalsa International (BKI) (Mouvement Sikh)</w:t>
            </w:r>
          </w:p>
          <w:p w14:paraId="48A38371" w14:textId="77777777" w:rsidR="00C27B71" w:rsidRPr="00726B70" w:rsidRDefault="00C27B71" w:rsidP="00024630">
            <w:pPr>
              <w:rPr>
                <w:rFonts w:ascii="Calibri" w:hAnsi="Calibri" w:cs="Calibri"/>
              </w:rPr>
            </w:pPr>
            <w:r w:rsidRPr="00726B70">
              <w:rPr>
                <w:rFonts w:ascii="Calibri" w:hAnsi="Calibri" w:cs="Calibri"/>
              </w:rPr>
              <w:t>8</w:t>
            </w:r>
            <w:r>
              <w:rPr>
                <w:rFonts w:ascii="Calibri" w:hAnsi="Calibri" w:cs="Calibri"/>
              </w:rPr>
              <w:t>2</w:t>
            </w:r>
            <w:r w:rsidRPr="00726B70">
              <w:rPr>
                <w:rFonts w:ascii="Calibri" w:hAnsi="Calibri" w:cs="Calibri"/>
              </w:rPr>
              <w:t xml:space="preserve">. Bank Al Taqwa Ltd (a. k. a. Bank Al Taqwa) </w:t>
            </w:r>
            <w:r w:rsidRPr="005E7667">
              <w:rPr>
                <w:rFonts w:ascii="Calibri" w:hAnsi="Calibri" w:cs="Calibri"/>
                <w:sz w:val="20"/>
                <w:szCs w:val="20"/>
              </w:rPr>
              <w:t>(Connexions avec le financement du terrorisme islamique).</w:t>
            </w:r>
          </w:p>
          <w:p w14:paraId="43F66C7A" w14:textId="77777777" w:rsidR="00C27B71" w:rsidRPr="00390BA0" w:rsidRDefault="00C27B71" w:rsidP="00024630">
            <w:pPr>
              <w:rPr>
                <w:rFonts w:ascii="Calibri" w:hAnsi="Calibri" w:cs="Calibri"/>
                <w:lang w:val="en-GB"/>
              </w:rPr>
            </w:pPr>
            <w:r w:rsidRPr="006A39C0">
              <w:rPr>
                <w:rFonts w:ascii="Calibri" w:hAnsi="Calibri" w:cs="Calibri"/>
                <w:lang w:val="en-GB"/>
              </w:rPr>
              <w:t>8</w:t>
            </w:r>
            <w:r>
              <w:rPr>
                <w:rFonts w:ascii="Calibri" w:hAnsi="Calibri" w:cs="Calibri"/>
                <w:lang w:val="en-GB"/>
              </w:rPr>
              <w:t>3</w:t>
            </w:r>
            <w:r w:rsidRPr="006A39C0">
              <w:rPr>
                <w:rFonts w:ascii="Calibri" w:hAnsi="Calibri" w:cs="Calibri"/>
                <w:lang w:val="en-GB"/>
              </w:rPr>
              <w:t xml:space="preserve">. </w:t>
            </w:r>
            <w:r w:rsidRPr="00390BA0">
              <w:rPr>
                <w:rFonts w:ascii="Calibri" w:hAnsi="Calibri" w:cs="Calibri"/>
                <w:lang w:val="en-GB"/>
              </w:rPr>
              <w:t>Is</w:t>
            </w:r>
            <w:r>
              <w:rPr>
                <w:rFonts w:ascii="Calibri" w:hAnsi="Calibri" w:cs="Calibri"/>
                <w:lang w:val="en-GB"/>
              </w:rPr>
              <w:t>l</w:t>
            </w:r>
            <w:r w:rsidRPr="00390BA0">
              <w:rPr>
                <w:rFonts w:ascii="Calibri" w:hAnsi="Calibri" w:cs="Calibri"/>
                <w:lang w:val="en-GB"/>
              </w:rPr>
              <w:t>am</w:t>
            </w:r>
            <w:r>
              <w:rPr>
                <w:rFonts w:ascii="Calibri" w:hAnsi="Calibri" w:cs="Calibri"/>
                <w:lang w:val="en-GB"/>
              </w:rPr>
              <w:t>i</w:t>
            </w:r>
            <w:r w:rsidRPr="00390BA0">
              <w:rPr>
                <w:rFonts w:ascii="Calibri" w:hAnsi="Calibri" w:cs="Calibri"/>
                <w:lang w:val="en-GB"/>
              </w:rPr>
              <w:t>c Re</w:t>
            </w:r>
            <w:r>
              <w:rPr>
                <w:rFonts w:ascii="Calibri" w:hAnsi="Calibri" w:cs="Calibri"/>
                <w:lang w:val="en-GB"/>
              </w:rPr>
              <w:t>ne</w:t>
            </w:r>
            <w:r w:rsidRPr="00390BA0">
              <w:rPr>
                <w:rFonts w:ascii="Calibri" w:hAnsi="Calibri" w:cs="Calibri"/>
                <w:lang w:val="en-GB"/>
              </w:rPr>
              <w:t>wal and Re</w:t>
            </w:r>
            <w:r>
              <w:rPr>
                <w:rFonts w:ascii="Calibri" w:hAnsi="Calibri" w:cs="Calibri"/>
                <w:lang w:val="en-GB"/>
              </w:rPr>
              <w:t>form</w:t>
            </w:r>
            <w:r w:rsidRPr="00390BA0">
              <w:rPr>
                <w:rFonts w:ascii="Calibri" w:hAnsi="Calibri" w:cs="Calibri"/>
                <w:lang w:val="en-GB"/>
              </w:rPr>
              <w:t xml:space="preserve"> Organ</w:t>
            </w:r>
            <w:r>
              <w:rPr>
                <w:rFonts w:ascii="Calibri" w:hAnsi="Calibri" w:cs="Calibri"/>
                <w:lang w:val="en-GB"/>
              </w:rPr>
              <w:t>i</w:t>
            </w:r>
            <w:r w:rsidRPr="00390BA0">
              <w:rPr>
                <w:rFonts w:ascii="Calibri" w:hAnsi="Calibri" w:cs="Calibri"/>
                <w:lang w:val="en-GB"/>
              </w:rPr>
              <w:t>z</w:t>
            </w:r>
            <w:r>
              <w:rPr>
                <w:rFonts w:ascii="Calibri" w:hAnsi="Calibri" w:cs="Calibri"/>
                <w:lang w:val="en-GB"/>
              </w:rPr>
              <w:t>ati</w:t>
            </w:r>
            <w:r w:rsidRPr="00390BA0">
              <w:rPr>
                <w:rFonts w:ascii="Calibri" w:hAnsi="Calibri" w:cs="Calibri"/>
                <w:lang w:val="en-GB"/>
              </w:rPr>
              <w:t>on</w:t>
            </w:r>
            <w:r>
              <w:rPr>
                <w:rFonts w:ascii="Calibri" w:hAnsi="Calibri" w:cs="Calibri"/>
                <w:lang w:val="en-GB"/>
              </w:rPr>
              <w:t xml:space="preserve"> (?) </w:t>
            </w:r>
            <w:r>
              <w:rPr>
                <w:rFonts w:ascii="Calibri" w:hAnsi="Calibri" w:cs="Calibri"/>
              </w:rPr>
              <w:sym w:font="Wingdings" w:char="F055"/>
            </w:r>
          </w:p>
          <w:p w14:paraId="5FAC69C6" w14:textId="77777777" w:rsidR="00C27B71" w:rsidRPr="00884D1B" w:rsidRDefault="00C27B71" w:rsidP="00024630">
            <w:pPr>
              <w:rPr>
                <w:rFonts w:ascii="Calibri" w:hAnsi="Calibri" w:cs="Calibri"/>
              </w:rPr>
            </w:pPr>
            <w:r w:rsidRPr="00884D1B">
              <w:rPr>
                <w:rFonts w:ascii="Calibri" w:hAnsi="Calibri" w:cs="Calibri"/>
              </w:rPr>
              <w:t>84. Jam'yah Ta'awun Al-Islamia (?)</w:t>
            </w:r>
          </w:p>
          <w:p w14:paraId="7462A885" w14:textId="77777777" w:rsidR="00C27B71" w:rsidRPr="006A39C0" w:rsidRDefault="00C27B71" w:rsidP="00024630">
            <w:pPr>
              <w:rPr>
                <w:rFonts w:ascii="Calibri" w:hAnsi="Calibri" w:cs="Calibri"/>
              </w:rPr>
            </w:pPr>
            <w:r w:rsidRPr="006A39C0">
              <w:rPr>
                <w:rFonts w:ascii="Calibri" w:hAnsi="Calibri" w:cs="Calibri"/>
              </w:rPr>
              <w:t>8</w:t>
            </w:r>
            <w:r>
              <w:rPr>
                <w:rFonts w:ascii="Calibri" w:hAnsi="Calibri" w:cs="Calibri"/>
              </w:rPr>
              <w:t>5</w:t>
            </w:r>
            <w:r w:rsidRPr="006A39C0">
              <w:rPr>
                <w:rFonts w:ascii="Calibri" w:hAnsi="Calibri" w:cs="Calibri"/>
              </w:rPr>
              <w:t>. Groupe salafiste pour l</w:t>
            </w:r>
            <w:r>
              <w:rPr>
                <w:rFonts w:ascii="Calibri" w:hAnsi="Calibri" w:cs="Calibri"/>
              </w:rPr>
              <w:t>a prédication et le combat (GSPC) (Algérie, Sahel) (Voir AQMI).</w:t>
            </w:r>
          </w:p>
          <w:p w14:paraId="07E7DD1F" w14:textId="77777777" w:rsidR="00C27B71" w:rsidRPr="00884D1B" w:rsidRDefault="00C27B71" w:rsidP="00024630">
            <w:pPr>
              <w:rPr>
                <w:rFonts w:ascii="Calibri" w:hAnsi="Calibri" w:cs="Calibri"/>
              </w:rPr>
            </w:pPr>
            <w:r w:rsidRPr="00884D1B">
              <w:rPr>
                <w:rFonts w:ascii="Calibri" w:hAnsi="Calibri" w:cs="Calibri"/>
              </w:rPr>
              <w:t xml:space="preserve">86. Jayshullah (Azerbaijan) </w:t>
            </w:r>
            <w:r>
              <w:rPr>
                <w:rFonts w:ascii="Calibri" w:hAnsi="Calibri" w:cs="Calibri"/>
              </w:rPr>
              <w:sym w:font="Wingdings" w:char="F055"/>
            </w:r>
          </w:p>
          <w:p w14:paraId="651AA9D4" w14:textId="77777777" w:rsidR="00C27B71" w:rsidRPr="00BB3AF4" w:rsidRDefault="00C27B71" w:rsidP="00024630">
            <w:pPr>
              <w:rPr>
                <w:rFonts w:ascii="Calibri" w:hAnsi="Calibri" w:cs="Calibri"/>
              </w:rPr>
            </w:pPr>
            <w:r>
              <w:rPr>
                <w:rFonts w:ascii="Calibri" w:hAnsi="Calibri" w:cs="Calibri"/>
              </w:rPr>
              <w:t xml:space="preserve">87. </w:t>
            </w:r>
            <w:r w:rsidRPr="00BB3AF4">
              <w:rPr>
                <w:rFonts w:ascii="Calibri" w:hAnsi="Calibri" w:cs="Calibri"/>
              </w:rPr>
              <w:t>Maktab al-Khadamāt (</w:t>
            </w:r>
            <w:r w:rsidRPr="00BB3AF4">
              <w:rPr>
                <w:rFonts w:ascii="Calibri" w:hAnsi="Calibri" w:cs="Calibri"/>
                <w:i/>
                <w:iCs/>
              </w:rPr>
              <w:t>Bureau de services</w:t>
            </w:r>
            <w:r w:rsidRPr="00BB3AF4">
              <w:rPr>
                <w:rFonts w:ascii="Calibri" w:hAnsi="Calibri" w:cs="Calibri"/>
              </w:rPr>
              <w:t>) (A</w:t>
            </w:r>
            <w:r>
              <w:rPr>
                <w:rFonts w:ascii="Calibri" w:hAnsi="Calibri" w:cs="Calibri"/>
              </w:rPr>
              <w:t>f</w:t>
            </w:r>
            <w:r w:rsidRPr="00BB3AF4">
              <w:rPr>
                <w:rFonts w:ascii="Calibri" w:hAnsi="Calibri" w:cs="Calibri"/>
              </w:rPr>
              <w:t>g</w:t>
            </w:r>
            <w:r>
              <w:rPr>
                <w:rFonts w:ascii="Calibri" w:hAnsi="Calibri" w:cs="Calibri"/>
              </w:rPr>
              <w:t xml:space="preserve">hanistan) </w:t>
            </w:r>
            <w:r>
              <w:rPr>
                <w:rFonts w:ascii="Calibri" w:hAnsi="Calibri" w:cs="Calibri"/>
              </w:rPr>
              <w:sym w:font="Wingdings" w:char="F055"/>
            </w:r>
          </w:p>
          <w:p w14:paraId="4AF2135D" w14:textId="77777777" w:rsidR="00C27B71" w:rsidRPr="005E7667" w:rsidRDefault="00C27B71" w:rsidP="00024630">
            <w:pPr>
              <w:rPr>
                <w:rFonts w:ascii="Calibri" w:hAnsi="Calibri" w:cs="Calibri"/>
                <w:sz w:val="20"/>
                <w:szCs w:val="20"/>
              </w:rPr>
            </w:pPr>
            <w:r w:rsidRPr="005E7667">
              <w:rPr>
                <w:rFonts w:ascii="Calibri" w:hAnsi="Calibri" w:cs="Calibri"/>
                <w:sz w:val="20"/>
                <w:szCs w:val="20"/>
              </w:rPr>
              <w:t>8</w:t>
            </w:r>
            <w:r>
              <w:rPr>
                <w:rFonts w:ascii="Calibri" w:hAnsi="Calibri" w:cs="Calibri"/>
                <w:sz w:val="20"/>
                <w:szCs w:val="20"/>
              </w:rPr>
              <w:t>8</w:t>
            </w:r>
            <w:r w:rsidRPr="005E7667">
              <w:rPr>
                <w:rFonts w:ascii="Calibri" w:hAnsi="Calibri" w:cs="Calibri"/>
                <w:sz w:val="20"/>
                <w:szCs w:val="20"/>
              </w:rPr>
              <w:t xml:space="preserve">. Nada Management Organization (liée à Al-Qaida) </w:t>
            </w:r>
            <w:r w:rsidRPr="005E7667">
              <w:rPr>
                <w:rFonts w:ascii="Calibri" w:hAnsi="Calibri" w:cs="Calibri"/>
                <w:sz w:val="20"/>
                <w:szCs w:val="20"/>
              </w:rPr>
              <w:sym w:font="Wingdings" w:char="F055"/>
            </w:r>
          </w:p>
          <w:p w14:paraId="43DDBF76" w14:textId="77777777" w:rsidR="00C27B71" w:rsidRPr="005E7667" w:rsidRDefault="00C27B71" w:rsidP="00024630">
            <w:pPr>
              <w:rPr>
                <w:rFonts w:ascii="Calibri" w:hAnsi="Calibri" w:cs="Calibri"/>
                <w:sz w:val="20"/>
                <w:szCs w:val="20"/>
                <w:lang w:val="en-GB"/>
              </w:rPr>
            </w:pPr>
            <w:r w:rsidRPr="005E7667">
              <w:rPr>
                <w:rFonts w:ascii="Calibri" w:hAnsi="Calibri" w:cs="Calibri"/>
                <w:sz w:val="20"/>
                <w:szCs w:val="20"/>
                <w:lang w:val="en-GB"/>
              </w:rPr>
              <w:t>8</w:t>
            </w:r>
            <w:r>
              <w:rPr>
                <w:rFonts w:ascii="Calibri" w:hAnsi="Calibri" w:cs="Calibri"/>
                <w:sz w:val="20"/>
                <w:szCs w:val="20"/>
                <w:lang w:val="en-GB"/>
              </w:rPr>
              <w:t>9</w:t>
            </w:r>
            <w:r w:rsidRPr="005E7667">
              <w:rPr>
                <w:rFonts w:ascii="Calibri" w:hAnsi="Calibri" w:cs="Calibri"/>
                <w:sz w:val="20"/>
                <w:szCs w:val="20"/>
                <w:lang w:val="en-GB"/>
              </w:rPr>
              <w:t>. Revival of Islamic Heritage Society (ONG liée à Al-Qaida) (Kuwait)</w:t>
            </w:r>
          </w:p>
          <w:p w14:paraId="2D06E231" w14:textId="77777777" w:rsidR="00C27B71" w:rsidRPr="005E7667" w:rsidRDefault="00C27B71" w:rsidP="00024630">
            <w:pPr>
              <w:rPr>
                <w:rFonts w:ascii="Calibri" w:hAnsi="Calibri" w:cs="Calibri"/>
                <w:lang w:val="en-GB"/>
              </w:rPr>
            </w:pPr>
            <w:r w:rsidRPr="005E7667">
              <w:rPr>
                <w:rFonts w:ascii="Calibri" w:hAnsi="Calibri" w:cs="Calibri"/>
                <w:lang w:val="en-GB"/>
              </w:rPr>
              <w:t>9</w:t>
            </w:r>
            <w:r>
              <w:rPr>
                <w:rFonts w:ascii="Calibri" w:hAnsi="Calibri" w:cs="Calibri"/>
                <w:lang w:val="en-GB"/>
              </w:rPr>
              <w:t>0</w:t>
            </w:r>
            <w:r w:rsidRPr="005E7667">
              <w:rPr>
                <w:rFonts w:ascii="Calibri" w:hAnsi="Calibri" w:cs="Calibri"/>
                <w:lang w:val="en-GB"/>
              </w:rPr>
              <w:t>. Riyadus-Salikhin Reconnaissance and Sabotage Battalion of Chechen Martyrs (RSRSBCM)</w:t>
            </w:r>
          </w:p>
          <w:p w14:paraId="7C2040D9" w14:textId="77777777" w:rsidR="00C27B71" w:rsidRPr="00A644B6" w:rsidRDefault="00C27B71" w:rsidP="00024630">
            <w:pPr>
              <w:rPr>
                <w:rFonts w:ascii="Calibri" w:hAnsi="Calibri" w:cs="Calibri"/>
              </w:rPr>
            </w:pPr>
            <w:r w:rsidRPr="00A644B6">
              <w:rPr>
                <w:rFonts w:ascii="Calibri" w:hAnsi="Calibri" w:cs="Calibri"/>
              </w:rPr>
              <w:t>91. Special Purpose Islamic Regiment (Régiment islamique spécial al-Jihad-Fi-Sabililah) (SPIR) (Tchétchénie, Daghestan)</w:t>
            </w:r>
          </w:p>
          <w:p w14:paraId="7C64B6DF" w14:textId="77777777" w:rsidR="00C27B71" w:rsidRPr="005E7667" w:rsidRDefault="00C27B71" w:rsidP="00024630">
            <w:pPr>
              <w:rPr>
                <w:rFonts w:ascii="Calibri" w:hAnsi="Calibri" w:cs="Calibri"/>
                <w:sz w:val="20"/>
                <w:szCs w:val="20"/>
              </w:rPr>
            </w:pPr>
            <w:r w:rsidRPr="005E7667">
              <w:rPr>
                <w:rFonts w:ascii="Calibri" w:hAnsi="Calibri" w:cs="Calibri"/>
                <w:sz w:val="20"/>
                <w:szCs w:val="20"/>
              </w:rPr>
              <w:t>9</w:t>
            </w:r>
            <w:r>
              <w:rPr>
                <w:rFonts w:ascii="Calibri" w:hAnsi="Calibri" w:cs="Calibri"/>
                <w:sz w:val="20"/>
                <w:szCs w:val="20"/>
              </w:rPr>
              <w:t>2</w:t>
            </w:r>
            <w:r w:rsidRPr="005E7667">
              <w:rPr>
                <w:rFonts w:ascii="Calibri" w:hAnsi="Calibri" w:cs="Calibri"/>
                <w:sz w:val="20"/>
                <w:szCs w:val="20"/>
              </w:rPr>
              <w:t>. The Pentagon Gang (liée au Moro Armed Groups, Philip</w:t>
            </w:r>
            <w:r>
              <w:rPr>
                <w:rFonts w:ascii="Calibri" w:hAnsi="Calibri" w:cs="Calibri"/>
                <w:sz w:val="20"/>
                <w:szCs w:val="20"/>
              </w:rPr>
              <w:t>p</w:t>
            </w:r>
            <w:r w:rsidRPr="005E7667">
              <w:rPr>
                <w:rFonts w:ascii="Calibri" w:hAnsi="Calibri" w:cs="Calibri"/>
                <w:sz w:val="20"/>
                <w:szCs w:val="20"/>
              </w:rPr>
              <w:t xml:space="preserve">.) </w:t>
            </w:r>
          </w:p>
          <w:p w14:paraId="3EC87489" w14:textId="77777777" w:rsidR="00C27B71" w:rsidRPr="00A644B6" w:rsidRDefault="00C27B71" w:rsidP="00024630">
            <w:pPr>
              <w:rPr>
                <w:rFonts w:ascii="Calibri" w:hAnsi="Calibri" w:cs="Calibri"/>
                <w:lang w:val="es-AR"/>
              </w:rPr>
            </w:pPr>
            <w:r w:rsidRPr="00A644B6">
              <w:rPr>
                <w:rFonts w:ascii="Calibri" w:hAnsi="Calibri" w:cs="Calibri"/>
                <w:lang w:val="es-AR"/>
              </w:rPr>
              <w:t>93. Ummah Tameer E-Nau (UTN) (Pakistan)</w:t>
            </w:r>
          </w:p>
          <w:p w14:paraId="2B2B786C" w14:textId="77777777" w:rsidR="00C27B71" w:rsidRPr="00A644B6" w:rsidRDefault="00C27B71" w:rsidP="00024630">
            <w:pPr>
              <w:rPr>
                <w:rFonts w:ascii="Calibri" w:hAnsi="Calibri" w:cs="Calibri"/>
                <w:lang w:val="es-AR"/>
              </w:rPr>
            </w:pPr>
            <w:r w:rsidRPr="00A644B6">
              <w:rPr>
                <w:rFonts w:ascii="Calibri" w:hAnsi="Calibri" w:cs="Calibri"/>
                <w:lang w:val="es-AR"/>
              </w:rPr>
              <w:t>94. Usbat al-Ansar (Sud Liban)</w:t>
            </w:r>
          </w:p>
          <w:p w14:paraId="3DB79A1B" w14:textId="77777777" w:rsidR="00C27B71" w:rsidRPr="00A644B6" w:rsidRDefault="00C27B71" w:rsidP="00024630">
            <w:pPr>
              <w:rPr>
                <w:rFonts w:ascii="Calibri" w:hAnsi="Calibri" w:cs="Calibri"/>
                <w:lang w:val="en-GB"/>
              </w:rPr>
            </w:pPr>
            <w:r>
              <w:rPr>
                <w:rFonts w:ascii="Calibri" w:hAnsi="Calibri" w:cs="Calibri"/>
                <w:lang w:val="en-GB"/>
              </w:rPr>
              <w:t xml:space="preserve">95. </w:t>
            </w:r>
            <w:r w:rsidRPr="00884D1B">
              <w:rPr>
                <w:rFonts w:ascii="Calibri" w:hAnsi="Calibri" w:cs="Calibri"/>
                <w:lang w:val="en-GB"/>
              </w:rPr>
              <w:t>Y</w:t>
            </w:r>
            <w:r>
              <w:rPr>
                <w:rFonts w:ascii="Calibri" w:hAnsi="Calibri" w:cs="Calibri"/>
                <w:lang w:val="en-GB"/>
              </w:rPr>
              <w:t>o</w:t>
            </w:r>
            <w:r w:rsidRPr="00884D1B">
              <w:rPr>
                <w:rFonts w:ascii="Calibri" w:hAnsi="Calibri" w:cs="Calibri"/>
                <w:lang w:val="en-GB"/>
              </w:rPr>
              <w:t>u</w:t>
            </w:r>
            <w:r>
              <w:rPr>
                <w:rFonts w:ascii="Calibri" w:hAnsi="Calibri" w:cs="Calibri"/>
                <w:lang w:val="en-GB"/>
              </w:rPr>
              <w:t>sse</w:t>
            </w:r>
            <w:r w:rsidRPr="00884D1B">
              <w:rPr>
                <w:rFonts w:ascii="Calibri" w:hAnsi="Calibri" w:cs="Calibri"/>
                <w:lang w:val="en-GB"/>
              </w:rPr>
              <w:t>f</w:t>
            </w:r>
            <w:r>
              <w:rPr>
                <w:rFonts w:ascii="Calibri" w:hAnsi="Calibri" w:cs="Calibri"/>
                <w:lang w:val="en-GB"/>
              </w:rPr>
              <w:t xml:space="preserve"> M</w:t>
            </w:r>
            <w:r w:rsidRPr="00884D1B">
              <w:rPr>
                <w:rFonts w:ascii="Calibri" w:hAnsi="Calibri" w:cs="Calibri"/>
                <w:lang w:val="en-GB"/>
              </w:rPr>
              <w:t xml:space="preserve">. Nada &amp; Co. </w:t>
            </w:r>
            <w:r w:rsidRPr="00A644B6">
              <w:rPr>
                <w:rFonts w:ascii="Calibri" w:hAnsi="Calibri" w:cs="Calibri"/>
                <w:lang w:val="en-GB"/>
              </w:rPr>
              <w:t>Gesellschaft M. B. H. (voir MB)</w:t>
            </w:r>
          </w:p>
        </w:tc>
      </w:tr>
    </w:tbl>
    <w:p w14:paraId="598593F5" w14:textId="77777777" w:rsidR="00C27B71" w:rsidRPr="00A644B6" w:rsidRDefault="00C27B71" w:rsidP="00C27B71">
      <w:pPr>
        <w:spacing w:after="0" w:line="240" w:lineRule="auto"/>
        <w:rPr>
          <w:lang w:val="en-GB"/>
        </w:rPr>
      </w:pPr>
    </w:p>
    <w:p w14:paraId="748A161C" w14:textId="77777777" w:rsidR="00C27B71" w:rsidRPr="004D1A30" w:rsidRDefault="00C27B71" w:rsidP="00C27B71">
      <w:pPr>
        <w:spacing w:after="0" w:line="240" w:lineRule="auto"/>
        <w:rPr>
          <w:lang w:val="en-GB"/>
        </w:rPr>
      </w:pPr>
      <w:r w:rsidRPr="009B0BD8">
        <w:rPr>
          <w:lang w:val="en-GB"/>
        </w:rPr>
        <w:t>Sources :</w:t>
      </w:r>
      <w:r w:rsidRPr="004D1A30">
        <w:rPr>
          <w:lang w:val="en-GB"/>
        </w:rPr>
        <w:t xml:space="preserve"> a) </w:t>
      </w:r>
      <w:r w:rsidRPr="004D1A30">
        <w:rPr>
          <w:i/>
          <w:iCs/>
          <w:lang w:val="en-GB"/>
        </w:rPr>
        <w:t>Terrorism Documents of International and Local Control</w:t>
      </w:r>
      <w:r w:rsidRPr="004D1A30">
        <w:rPr>
          <w:lang w:val="en-GB"/>
        </w:rPr>
        <w:t>: Volumes 90 and 91, Douglas C. Lovelace, Oxford University Press, 2008.</w:t>
      </w:r>
    </w:p>
    <w:p w14:paraId="707F36E4" w14:textId="77777777" w:rsidR="00C27B71" w:rsidRDefault="00C27B71" w:rsidP="00C27B71">
      <w:pPr>
        <w:spacing w:after="0" w:line="240" w:lineRule="auto"/>
      </w:pPr>
      <w:r>
        <w:t xml:space="preserve">b) </w:t>
      </w:r>
      <w:r w:rsidRPr="00C345CC">
        <w:rPr>
          <w:i/>
          <w:iCs/>
        </w:rPr>
        <w:t>Organisations considérées comme terroristes par le département d'État des États-Unis</w:t>
      </w:r>
      <w:r w:rsidRPr="00C345CC">
        <w:t xml:space="preserve">, </w:t>
      </w:r>
      <w:hyperlink r:id="rId145" w:history="1">
        <w:r w:rsidRPr="00F8360B">
          <w:rPr>
            <w:rStyle w:val="Lienhypertexte"/>
          </w:rPr>
          <w:t>https://fr.wikipedia.org/wiki/Organisations_consid%C3%A9r%C3%A9es_comme_terroristes_par_le_d%C3%A9partement_d%27%C3%89tat_des_%C3%89tats-Unis</w:t>
        </w:r>
      </w:hyperlink>
      <w:r>
        <w:t xml:space="preserve"> </w:t>
      </w:r>
    </w:p>
    <w:p w14:paraId="5B69B972" w14:textId="77777777" w:rsidR="00C27B71" w:rsidRDefault="00C27B71" w:rsidP="00C27B71">
      <w:pPr>
        <w:spacing w:after="0" w:line="240" w:lineRule="auto"/>
        <w:rPr>
          <w:lang w:val="en-GB"/>
        </w:rPr>
      </w:pPr>
      <w:r w:rsidRPr="00CD457D">
        <w:rPr>
          <w:lang w:val="en-GB"/>
        </w:rPr>
        <w:lastRenderedPageBreak/>
        <w:t xml:space="preserve">c) </w:t>
      </w:r>
      <w:r w:rsidRPr="00CD457D">
        <w:rPr>
          <w:i/>
          <w:iCs/>
          <w:lang w:val="en-GB"/>
        </w:rPr>
        <w:t>Security Council Al-Qaida and Taliban Sanctions Committee Removes Names of Three Entities from Consolidated List</w:t>
      </w:r>
      <w:r w:rsidRPr="00CD457D">
        <w:rPr>
          <w:lang w:val="en-GB"/>
        </w:rPr>
        <w:t xml:space="preserve">, 11 march 2010, </w:t>
      </w:r>
      <w:hyperlink r:id="rId146" w:history="1">
        <w:r w:rsidRPr="00F8360B">
          <w:rPr>
            <w:rStyle w:val="Lienhypertexte"/>
            <w:lang w:val="en-GB"/>
          </w:rPr>
          <w:t>https://www.un.org/press/en/2010/sc9877.doc.htm</w:t>
        </w:r>
      </w:hyperlink>
      <w:r>
        <w:rPr>
          <w:lang w:val="en-GB"/>
        </w:rPr>
        <w:t xml:space="preserve"> </w:t>
      </w:r>
    </w:p>
    <w:p w14:paraId="01FC248F" w14:textId="77777777" w:rsidR="00C27B71" w:rsidRPr="001F55BC" w:rsidRDefault="00C27B71" w:rsidP="00C27B71">
      <w:pPr>
        <w:spacing w:after="0" w:line="240" w:lineRule="auto"/>
        <w:rPr>
          <w:lang w:val="en-GB"/>
        </w:rPr>
      </w:pPr>
      <w:r>
        <w:rPr>
          <w:lang w:val="en-GB"/>
        </w:rPr>
        <w:t xml:space="preserve">d) </w:t>
      </w:r>
      <w:r w:rsidRPr="00CD457D">
        <w:rPr>
          <w:i/>
          <w:iCs/>
          <w:lang w:val="en-GB"/>
        </w:rPr>
        <w:t>Security council committee concerning afghanistan issues further addendum</w:t>
      </w:r>
      <w:r w:rsidRPr="00CD457D">
        <w:rPr>
          <w:lang w:val="en-GB"/>
        </w:rPr>
        <w:t xml:space="preserve">, 12 November 2001, </w:t>
      </w:r>
      <w:hyperlink r:id="rId147" w:history="1">
        <w:r w:rsidRPr="00F8360B">
          <w:rPr>
            <w:rStyle w:val="Lienhypertexte"/>
            <w:lang w:val="en-GB"/>
          </w:rPr>
          <w:t>http://www.unis.unvienna.org/unis/en/pressrels/2001/afg163.html</w:t>
        </w:r>
      </w:hyperlink>
      <w:r>
        <w:rPr>
          <w:lang w:val="en-GB"/>
        </w:rPr>
        <w:t xml:space="preserve"> , e) </w:t>
      </w:r>
      <w:hyperlink r:id="rId148" w:history="1">
        <w:r w:rsidRPr="006A39C0">
          <w:rPr>
            <w:rStyle w:val="Lienhypertexte"/>
            <w:lang w:val="en-GB"/>
          </w:rPr>
          <w:t>https://www.trackingterrorism.org/</w:t>
        </w:r>
      </w:hyperlink>
    </w:p>
    <w:p w14:paraId="6E910E21" w14:textId="411322C5" w:rsidR="00C27B71" w:rsidRDefault="00C27B71" w:rsidP="00C27B71">
      <w:pPr>
        <w:spacing w:after="0" w:line="240" w:lineRule="auto"/>
        <w:jc w:val="both"/>
      </w:pPr>
      <w:r>
        <w:t xml:space="preserve">f) </w:t>
      </w:r>
      <w:r w:rsidRPr="006A39C0">
        <w:rPr>
          <w:i/>
          <w:iCs/>
        </w:rPr>
        <w:t>Organisations et personnes considérées par l'ONU comme proches d'Al-Qaïda ou des talibans</w:t>
      </w:r>
      <w:r w:rsidRPr="006A39C0">
        <w:t xml:space="preserve">, </w:t>
      </w:r>
      <w:hyperlink r:id="rId149" w:history="1">
        <w:r w:rsidRPr="00F8360B">
          <w:rPr>
            <w:rStyle w:val="Lienhypertexte"/>
          </w:rPr>
          <w:t>https://fr.wikipedia.org/wiki/Organisations_et_personnes_consid%C3%A9r%C3%A9es_par_l%27ONU_comme_proches_d%27Al-Qa%C3%AFda_ou_des_talibans</w:t>
        </w:r>
      </w:hyperlink>
    </w:p>
    <w:p w14:paraId="203C0094" w14:textId="77777777" w:rsidR="003B6820" w:rsidRDefault="003B6820" w:rsidP="003B6820">
      <w:pPr>
        <w:spacing w:after="0" w:line="240" w:lineRule="auto"/>
      </w:pPr>
    </w:p>
    <w:p w14:paraId="3CA08CD9" w14:textId="38BE9CE2" w:rsidR="00340F1D" w:rsidRDefault="00340F1D" w:rsidP="00340F1D">
      <w:pPr>
        <w:pStyle w:val="Titre1"/>
      </w:pPr>
      <w:r>
        <w:t xml:space="preserve"> </w:t>
      </w:r>
      <w:bookmarkStart w:id="143" w:name="_Toc48156631"/>
      <w:r w:rsidR="00355182">
        <w:t>Annexe : En</w:t>
      </w:r>
      <w:r>
        <w:t xml:space="preserve"> quoi</w:t>
      </w:r>
      <w:r w:rsidR="00611828">
        <w:t xml:space="preserve"> les musulmans peuvent-ils être fiers (de leur religion)</w:t>
      </w:r>
      <w:r>
        <w:t> ?</w:t>
      </w:r>
      <w:bookmarkEnd w:id="143"/>
    </w:p>
    <w:p w14:paraId="49A12572" w14:textId="13BB4D09" w:rsidR="00340F1D" w:rsidRDefault="00340F1D" w:rsidP="00DD0949">
      <w:pPr>
        <w:spacing w:after="0" w:line="240" w:lineRule="auto"/>
      </w:pPr>
    </w:p>
    <w:p w14:paraId="3DC36442" w14:textId="68F22502" w:rsidR="001166D3" w:rsidRDefault="001166D3" w:rsidP="001166D3">
      <w:pPr>
        <w:spacing w:after="0" w:line="240" w:lineRule="auto"/>
        <w:jc w:val="both"/>
      </w:pPr>
      <w:r>
        <w:t>Alors que les musulmans affirment que l’islam un modèle global idéal, avec une religion, une société, un état, un système, voulu par Dieu, pour le bonheur du monde, pourtant, partout où ce modèle de l’islam a été mis en place, en fait, dans ces pays :</w:t>
      </w:r>
    </w:p>
    <w:p w14:paraId="0BEA0AB3" w14:textId="77777777" w:rsidR="001166D3" w:rsidRDefault="001166D3" w:rsidP="001166D3">
      <w:pPr>
        <w:spacing w:after="0" w:line="240" w:lineRule="auto"/>
        <w:jc w:val="both"/>
      </w:pPr>
    </w:p>
    <w:p w14:paraId="2CA93CE3" w14:textId="77777777" w:rsidR="001166D3" w:rsidRDefault="001166D3" w:rsidP="001166D3">
      <w:pPr>
        <w:pStyle w:val="Paragraphedeliste"/>
        <w:numPr>
          <w:ilvl w:val="0"/>
          <w:numId w:val="8"/>
        </w:numPr>
        <w:spacing w:after="0" w:line="240" w:lineRule="auto"/>
        <w:ind w:left="709"/>
        <w:jc w:val="both"/>
      </w:pPr>
      <w:r>
        <w:t>Y règne le sous-développement _économique (en termes de PIB …), intellectuel …,</w:t>
      </w:r>
    </w:p>
    <w:p w14:paraId="73918B5B" w14:textId="17CAA1C4" w:rsidR="001166D3" w:rsidRDefault="001166D3" w:rsidP="001166D3">
      <w:pPr>
        <w:pStyle w:val="Paragraphedeliste"/>
        <w:numPr>
          <w:ilvl w:val="0"/>
          <w:numId w:val="8"/>
        </w:numPr>
        <w:spacing w:after="0" w:line="240" w:lineRule="auto"/>
        <w:ind w:left="709"/>
        <w:jc w:val="both"/>
      </w:pPr>
      <w:r>
        <w:t>Ces pays sont souvent en bas de c</w:t>
      </w:r>
      <w:r w:rsidRPr="00A06A86">
        <w:t xml:space="preserve">lassement </w:t>
      </w:r>
      <w:r>
        <w:t>concernant</w:t>
      </w:r>
      <w:r w:rsidRPr="00A06A86">
        <w:t xml:space="preserve"> </w:t>
      </w:r>
      <w:r>
        <w:t>« </w:t>
      </w:r>
      <w:r w:rsidRPr="00A06A86">
        <w:rPr>
          <w:i/>
          <w:iCs/>
        </w:rPr>
        <w:t>l'Indice de perception de la corruption</w:t>
      </w:r>
      <w:r>
        <w:t> »</w:t>
      </w:r>
      <w:r>
        <w:rPr>
          <w:rStyle w:val="Appelnotedebasdep"/>
        </w:rPr>
        <w:footnoteReference w:id="239"/>
      </w:r>
      <w:r>
        <w:t>, hormis</w:t>
      </w:r>
      <w:r w:rsidR="008B3A65">
        <w:t>, les pays suivants : 1)</w:t>
      </w:r>
      <w:r>
        <w:t xml:space="preserve"> </w:t>
      </w:r>
      <w:r w:rsidRPr="00A06A86">
        <w:t xml:space="preserve">Émirats arabes unis </w:t>
      </w:r>
      <w:r w:rsidR="008B3A65">
        <w:t>(</w:t>
      </w:r>
      <w:r w:rsidRPr="00A06A86">
        <w:t>21°</w:t>
      </w:r>
      <w:r w:rsidR="008B3A65">
        <w:t>)</w:t>
      </w:r>
      <w:r w:rsidRPr="00A06A86">
        <w:t>,</w:t>
      </w:r>
      <w:r w:rsidR="008B3A65">
        <w:t xml:space="preserve"> 2)</w:t>
      </w:r>
      <w:r w:rsidRPr="00A06A86">
        <w:t xml:space="preserve"> Qatar :</w:t>
      </w:r>
      <w:r w:rsidR="008B3A65">
        <w:t>(</w:t>
      </w:r>
      <w:r w:rsidRPr="00A06A86">
        <w:t>29°</w:t>
      </w:r>
      <w:r w:rsidR="008B3A65">
        <w:t>)</w:t>
      </w:r>
      <w:r>
        <w:t xml:space="preserve"> et</w:t>
      </w:r>
      <w:r w:rsidR="008B3A65">
        <w:t xml:space="preserve"> 3)</w:t>
      </w:r>
      <w:r w:rsidRPr="00A06A86">
        <w:t xml:space="preserve"> Brunei </w:t>
      </w:r>
      <w:r w:rsidR="008B3A65">
        <w:t>(</w:t>
      </w:r>
      <w:r w:rsidRPr="00A06A86">
        <w:t>32°</w:t>
      </w:r>
      <w:r w:rsidR="008B3A65">
        <w:t>)</w:t>
      </w:r>
      <w:r>
        <w:t>.</w:t>
      </w:r>
    </w:p>
    <w:p w14:paraId="319C196C" w14:textId="77777777" w:rsidR="001166D3" w:rsidRDefault="001166D3" w:rsidP="001166D3">
      <w:pPr>
        <w:pStyle w:val="Paragraphedeliste"/>
        <w:numPr>
          <w:ilvl w:val="0"/>
          <w:numId w:val="8"/>
        </w:numPr>
        <w:spacing w:after="0" w:line="240" w:lineRule="auto"/>
        <w:ind w:left="709"/>
        <w:jc w:val="both"/>
      </w:pPr>
      <w:r>
        <w:t>La production intellectuelle et de savoirs y est faible _ comparativement à celle des pays occidentaux _ : quasiment 0 invention, 0 prix Nobel</w:t>
      </w:r>
      <w:r>
        <w:rPr>
          <w:rStyle w:val="Appelnotedebasdep"/>
        </w:rPr>
        <w:footnoteReference w:id="240"/>
      </w:r>
      <w:r>
        <w:t>, 0 Science (pas de nouvelles théories scientifiques …),</w:t>
      </w:r>
    </w:p>
    <w:p w14:paraId="4C880559" w14:textId="77777777" w:rsidR="001166D3" w:rsidRDefault="001166D3" w:rsidP="001166D3">
      <w:pPr>
        <w:pStyle w:val="Paragraphedeliste"/>
        <w:numPr>
          <w:ilvl w:val="0"/>
          <w:numId w:val="8"/>
        </w:numPr>
        <w:spacing w:after="0" w:line="240" w:lineRule="auto"/>
        <w:ind w:left="709"/>
        <w:jc w:val="both"/>
      </w:pPr>
      <w:r>
        <w:t>Beaucoup de formes d’arts y sont bloquées :  art contemporain, pop, rock, hard rock, métal, les nus</w:t>
      </w:r>
      <w:r>
        <w:rPr>
          <w:rStyle w:val="Appelnotedebasdep"/>
        </w:rPr>
        <w:footnoteReference w:id="241"/>
      </w:r>
      <w:r>
        <w:t>, …,</w:t>
      </w:r>
    </w:p>
    <w:p w14:paraId="1941FB41" w14:textId="77777777" w:rsidR="001166D3" w:rsidRDefault="001166D3" w:rsidP="001166D3">
      <w:pPr>
        <w:pStyle w:val="Paragraphedeliste"/>
        <w:numPr>
          <w:ilvl w:val="0"/>
          <w:numId w:val="8"/>
        </w:numPr>
        <w:spacing w:after="0" w:line="240" w:lineRule="auto"/>
        <w:ind w:left="709"/>
        <w:jc w:val="both"/>
      </w:pPr>
      <w:r>
        <w:t>La philosophie y est bloquée</w:t>
      </w:r>
      <w:r>
        <w:rPr>
          <w:rStyle w:val="Appelnotedebasdep"/>
        </w:rPr>
        <w:footnoteReference w:id="242"/>
      </w:r>
      <w:r>
        <w:t>. Son enseignement y est restreint et même interdit dans certains pays,</w:t>
      </w:r>
    </w:p>
    <w:p w14:paraId="1350B0E0" w14:textId="31F72610" w:rsidR="001166D3" w:rsidRDefault="001166D3" w:rsidP="001166D3">
      <w:pPr>
        <w:pStyle w:val="Paragraphedeliste"/>
        <w:numPr>
          <w:ilvl w:val="0"/>
          <w:numId w:val="8"/>
        </w:numPr>
        <w:spacing w:after="0" w:line="240" w:lineRule="auto"/>
        <w:ind w:left="709"/>
        <w:jc w:val="both"/>
      </w:pPr>
      <w:r>
        <w:t xml:space="preserve">Les minorités (juifs, chrétiens, </w:t>
      </w:r>
      <w:r w:rsidRPr="00F70E9D">
        <w:t>mazdéen</w:t>
      </w:r>
      <w:r>
        <w:t>s, athées …) y sont systématiquement persécutées et discriminés</w:t>
      </w:r>
      <w:r w:rsidR="00064C09">
        <w:t>. Les minorités y ont des droits inférieurs à celui des musulmans dans ces pays (sur le droit d’y construire des lieux de culte, de les restaurer), d’y faire du prosélytisme</w:t>
      </w:r>
      <w:r>
        <w:t>,</w:t>
      </w:r>
      <w:r w:rsidR="00064C09">
        <w:t xml:space="preserve"> sur leur liberté d’expression (les musulmans y ont le droit de critiquer les autres religions, les minorités n’y ont pas le droit de critiquer l’islam, le Coran, Mahomet).</w:t>
      </w:r>
    </w:p>
    <w:p w14:paraId="199E4710" w14:textId="77777777" w:rsidR="001166D3" w:rsidRDefault="001166D3" w:rsidP="001166D3">
      <w:pPr>
        <w:pStyle w:val="Paragraphedeliste"/>
        <w:numPr>
          <w:ilvl w:val="0"/>
          <w:numId w:val="8"/>
        </w:numPr>
        <w:spacing w:after="0" w:line="240" w:lineRule="auto"/>
        <w:ind w:left="709"/>
        <w:jc w:val="both"/>
      </w:pPr>
      <w:r>
        <w:t>La justice y est expéditive ou arbitraire (en particulier pour les femmes et les minorités),</w:t>
      </w:r>
    </w:p>
    <w:p w14:paraId="6818E170" w14:textId="77777777" w:rsidR="001166D3" w:rsidRDefault="001166D3" w:rsidP="001166D3">
      <w:pPr>
        <w:pStyle w:val="Paragraphedeliste"/>
        <w:numPr>
          <w:ilvl w:val="0"/>
          <w:numId w:val="8"/>
        </w:numPr>
        <w:spacing w:after="0" w:line="240" w:lineRule="auto"/>
        <w:ind w:left="709"/>
        <w:jc w:val="both"/>
      </w:pPr>
      <w:r>
        <w:t>La liberté y est absente, dont la liberté de conscience et d’expression (le délit de blasphème, instauré dans tous ces pays, y bride toute critique des religions, en particulier celle l’islam, de Mahomet et du Coran),</w:t>
      </w:r>
    </w:p>
    <w:p w14:paraId="1D8D8179" w14:textId="77777777" w:rsidR="001166D3" w:rsidRDefault="001166D3" w:rsidP="001166D3">
      <w:pPr>
        <w:pStyle w:val="Paragraphedeliste"/>
        <w:numPr>
          <w:ilvl w:val="0"/>
          <w:numId w:val="8"/>
        </w:numPr>
        <w:spacing w:after="0" w:line="240" w:lineRule="auto"/>
        <w:ind w:left="709"/>
        <w:jc w:val="both"/>
      </w:pPr>
      <w:r>
        <w:t>La démocratie réelle y est inexistante</w:t>
      </w:r>
      <w:r>
        <w:rPr>
          <w:rStyle w:val="Appelnotedebasdep"/>
        </w:rPr>
        <w:footnoteReference w:id="243"/>
      </w:r>
      <w:r>
        <w:t xml:space="preserve"> (ces pays sont majoritairement des dictatures),</w:t>
      </w:r>
    </w:p>
    <w:p w14:paraId="58ACB521" w14:textId="77777777" w:rsidR="001166D3" w:rsidRDefault="001166D3" w:rsidP="001166D3">
      <w:pPr>
        <w:pStyle w:val="Paragraphedeliste"/>
        <w:numPr>
          <w:ilvl w:val="0"/>
          <w:numId w:val="8"/>
        </w:numPr>
        <w:spacing w:after="0" w:line="240" w:lineRule="auto"/>
        <w:ind w:left="709"/>
        <w:jc w:val="both"/>
      </w:pPr>
      <w:r>
        <w:lastRenderedPageBreak/>
        <w:t>Y règne la logique de soumission, qui est très différente de la logique de liberté qui s’est développée en Occident et dans les pays asiatiques émergeants (i.e. les « petits dragons asiatiques »),</w:t>
      </w:r>
    </w:p>
    <w:p w14:paraId="74AD9956" w14:textId="77777777" w:rsidR="001166D3" w:rsidRDefault="001166D3" w:rsidP="001166D3">
      <w:pPr>
        <w:pStyle w:val="Paragraphedeliste"/>
        <w:numPr>
          <w:ilvl w:val="0"/>
          <w:numId w:val="8"/>
        </w:numPr>
        <w:spacing w:after="0" w:line="240" w:lineRule="auto"/>
        <w:ind w:left="709"/>
        <w:jc w:val="both"/>
      </w:pPr>
      <w:r>
        <w:t>Les femmes y sont maltraitées</w:t>
      </w:r>
      <w:r>
        <w:rPr>
          <w:rStyle w:val="Appelnotedebasdep"/>
        </w:rPr>
        <w:footnoteReference w:id="244"/>
      </w:r>
      <w:r>
        <w:t>, considérées comme inférieures et infantilisées,</w:t>
      </w:r>
    </w:p>
    <w:p w14:paraId="42E07D17" w14:textId="77777777" w:rsidR="001166D3" w:rsidRDefault="001166D3" w:rsidP="001166D3">
      <w:pPr>
        <w:pStyle w:val="Paragraphedeliste"/>
        <w:numPr>
          <w:ilvl w:val="0"/>
          <w:numId w:val="8"/>
        </w:numPr>
        <w:spacing w:after="0" w:line="240" w:lineRule="auto"/>
        <w:ind w:left="709"/>
        <w:jc w:val="both"/>
      </w:pPr>
      <w:r>
        <w:t>Il est interdit de se poser des questions sur l’islam, de critiquer Mahomet, de sortir de l’islam, sous peine de mort ou de persécution (d’emprisonnement, d’amende …)</w:t>
      </w:r>
      <w:r>
        <w:rPr>
          <w:rStyle w:val="Appelnotedebasdep"/>
        </w:rPr>
        <w:footnoteReference w:id="245"/>
      </w:r>
      <w:r>
        <w:t>.</w:t>
      </w:r>
    </w:p>
    <w:p w14:paraId="13870479" w14:textId="77D79048" w:rsidR="001166D3" w:rsidRDefault="001166D3" w:rsidP="00DD0949">
      <w:pPr>
        <w:spacing w:after="0" w:line="240" w:lineRule="auto"/>
      </w:pPr>
    </w:p>
    <w:p w14:paraId="23C70275" w14:textId="210B1C0E" w:rsidR="00A74892" w:rsidRDefault="00A74892" w:rsidP="0048261A">
      <w:pPr>
        <w:spacing w:after="0" w:line="240" w:lineRule="auto"/>
        <w:jc w:val="both"/>
      </w:pPr>
      <w:r w:rsidRPr="00A74892">
        <w:t>Beaucoup de dictatures</w:t>
      </w:r>
      <w:r w:rsidR="00473D33">
        <w:t>, dans ces pays,</w:t>
      </w:r>
      <w:r w:rsidRPr="00A74892">
        <w:t xml:space="preserve"> instrumentent la religion</w:t>
      </w:r>
      <w:r w:rsidR="00473D33">
        <w:t xml:space="preserve"> et</w:t>
      </w:r>
      <w:r w:rsidRPr="00A74892">
        <w:t xml:space="preserve"> l'inculture de la population, pour </w:t>
      </w:r>
      <w:r w:rsidR="00473D33">
        <w:t>leur</w:t>
      </w:r>
      <w:r w:rsidRPr="00A74892">
        <w:t xml:space="preserve"> propre survie</w:t>
      </w:r>
      <w:r>
        <w:t xml:space="preserve">. Dans </w:t>
      </w:r>
      <w:r w:rsidR="00473D33">
        <w:t>ceux-ci</w:t>
      </w:r>
      <w:r>
        <w:t>, la pensée n’est pas libre,</w:t>
      </w:r>
      <w:r w:rsidR="00473D33">
        <w:t xml:space="preserve"> et, en conséquence,</w:t>
      </w:r>
      <w:r>
        <w:t xml:space="preserve"> y règne, le plus souvent, la </w:t>
      </w:r>
      <w:r w:rsidRPr="00A74892">
        <w:t>médiocrité de la pensée</w:t>
      </w:r>
      <w:r w:rsidR="0048261A">
        <w:t xml:space="preserve"> / des esprits</w:t>
      </w:r>
      <w:r>
        <w:t>.</w:t>
      </w:r>
    </w:p>
    <w:p w14:paraId="788437FC" w14:textId="77777777" w:rsidR="00A74892" w:rsidRDefault="00A74892" w:rsidP="00DD0949">
      <w:pPr>
        <w:spacing w:after="0" w:line="240" w:lineRule="auto"/>
      </w:pPr>
    </w:p>
    <w:p w14:paraId="0C916FF2" w14:textId="6B22E880" w:rsidR="00EB4ABD" w:rsidRDefault="00EB4ABD" w:rsidP="00EB4ABD">
      <w:pPr>
        <w:spacing w:after="0" w:line="240" w:lineRule="auto"/>
        <w:jc w:val="both"/>
      </w:pPr>
      <w:r>
        <w:t>Et je voudrais rajouter un point de vue personnel, au sujet de la notion de propreté (même si elle n’est pas scientifique). Je considère que la Suisse et la Norvège sont des modèles de propreté (</w:t>
      </w:r>
      <w:r w:rsidR="00683700">
        <w:t>c’est aussi le cas</w:t>
      </w:r>
      <w:r>
        <w:t>, semble-il, pour le Japon, Singapour, Taiwan, la Corée du Sud …). J’ai vécu deux mois en Norvège. Quand je suis revenu en France, à Paris, j’ai eu honte pour la saleté de Paris en comparaison avec la propreté de toutes les villes de Norvège.</w:t>
      </w:r>
    </w:p>
    <w:p w14:paraId="51CFF848" w14:textId="77777777" w:rsidR="00A74892" w:rsidRDefault="00A74892" w:rsidP="00EB4ABD">
      <w:pPr>
        <w:spacing w:after="0" w:line="240" w:lineRule="auto"/>
        <w:jc w:val="both"/>
      </w:pPr>
    </w:p>
    <w:p w14:paraId="4DD7E596" w14:textId="575E2576" w:rsidR="003C33D9" w:rsidRDefault="00EB4ABD" w:rsidP="00EB4ABD">
      <w:pPr>
        <w:spacing w:after="0" w:line="240" w:lineRule="auto"/>
        <w:jc w:val="both"/>
      </w:pPr>
      <w:r>
        <w:t xml:space="preserve">J’ai vécu en Algérie et au Maroc. J’ai visité l’Egypte. Et je les considère comme nettement plus sales que la France. </w:t>
      </w:r>
    </w:p>
    <w:p w14:paraId="6EAB67E8" w14:textId="1B278EDE" w:rsidR="00EB4ABD" w:rsidRDefault="00EB4ABD" w:rsidP="00EB4ABD">
      <w:pPr>
        <w:spacing w:after="0" w:line="240" w:lineRule="auto"/>
        <w:jc w:val="both"/>
      </w:pPr>
      <w:r>
        <w:t>Un Français pourraient considérés ces pays comme les Norvégiens peuvent considérer la France, … loin d’être propres.</w:t>
      </w:r>
    </w:p>
    <w:p w14:paraId="11C46D85" w14:textId="77777777" w:rsidR="003C33D9" w:rsidRDefault="003C33D9" w:rsidP="00DD0949">
      <w:pPr>
        <w:spacing w:after="0" w:line="240" w:lineRule="auto"/>
      </w:pPr>
    </w:p>
    <w:p w14:paraId="2ED703F8" w14:textId="4D32B232" w:rsidR="001166D3" w:rsidRDefault="003C33D9" w:rsidP="00DD0949">
      <w:pPr>
        <w:spacing w:after="0" w:line="240" w:lineRule="auto"/>
      </w:pPr>
      <w:r>
        <w:t xml:space="preserve">C’est pourquoi je suis toujours étonné quand un musulman vivant en France, </w:t>
      </w:r>
      <w:r w:rsidR="00EB4ABD">
        <w:t>m’</w:t>
      </w:r>
      <w:r>
        <w:t>affirme que « c’est mieux au bled ».</w:t>
      </w:r>
    </w:p>
    <w:p w14:paraId="2CEB0AB2" w14:textId="454B6111" w:rsidR="00EB4ABD" w:rsidRDefault="00EB4ABD" w:rsidP="00DD0949">
      <w:pPr>
        <w:spacing w:after="0" w:line="240" w:lineRule="auto"/>
      </w:pPr>
      <w:r>
        <w:t>Je pense qu’il n’ont jamais fait l’expérience de vivre</w:t>
      </w:r>
      <w:r w:rsidR="00A74892">
        <w:t>,</w:t>
      </w:r>
      <w:r>
        <w:t xml:space="preserve"> au moins un an</w:t>
      </w:r>
      <w:r w:rsidR="00A74892">
        <w:t>,</w:t>
      </w:r>
      <w:r>
        <w:t xml:space="preserve"> au bled.</w:t>
      </w:r>
    </w:p>
    <w:p w14:paraId="06F6EFCE" w14:textId="77777777" w:rsidR="00EB4ABD" w:rsidRDefault="00EB4ABD" w:rsidP="00DD0949">
      <w:pPr>
        <w:spacing w:after="0" w:line="240" w:lineRule="auto"/>
      </w:pPr>
    </w:p>
    <w:p w14:paraId="76134131" w14:textId="77777777" w:rsidR="00340F1D" w:rsidRDefault="00340F1D" w:rsidP="00340F1D">
      <w:pPr>
        <w:pStyle w:val="Titre1"/>
      </w:pPr>
      <w:bookmarkStart w:id="144" w:name="_Toc43459088"/>
      <w:bookmarkStart w:id="145" w:name="_Toc48156632"/>
      <w:r>
        <w:t>Pourquoi la « vérité islamique » craint la critique ?</w:t>
      </w:r>
      <w:bookmarkEnd w:id="144"/>
      <w:bookmarkEnd w:id="145"/>
    </w:p>
    <w:p w14:paraId="5BB8F633" w14:textId="77777777" w:rsidR="00340F1D" w:rsidRDefault="00340F1D" w:rsidP="00340F1D">
      <w:pPr>
        <w:spacing w:after="0" w:line="240" w:lineRule="auto"/>
        <w:jc w:val="both"/>
      </w:pPr>
    </w:p>
    <w:p w14:paraId="61C9F70A" w14:textId="77777777" w:rsidR="00340F1D" w:rsidRDefault="00340F1D" w:rsidP="00340F1D">
      <w:pPr>
        <w:spacing w:after="0" w:line="240" w:lineRule="auto"/>
        <w:jc w:val="both"/>
      </w:pPr>
      <w:r>
        <w:t>Pourquoi l'islam a peur des critiques ?</w:t>
      </w:r>
    </w:p>
    <w:p w14:paraId="1C1725C8" w14:textId="77777777" w:rsidR="00340F1D" w:rsidRDefault="00340F1D" w:rsidP="00340F1D">
      <w:pPr>
        <w:spacing w:after="0" w:line="240" w:lineRule="auto"/>
        <w:jc w:val="both"/>
      </w:pPr>
    </w:p>
    <w:p w14:paraId="3F1139C1" w14:textId="77777777" w:rsidR="00340F1D" w:rsidRDefault="00340F1D" w:rsidP="00340F1D">
      <w:pPr>
        <w:spacing w:after="0" w:line="240" w:lineRule="auto"/>
        <w:jc w:val="both"/>
      </w:pPr>
      <w:r>
        <w:t xml:space="preserve">_ vous pouvez aller en Israël critiquer les textes sacrés, la Torah (Bible) et affirmer que la scientificité des textes sacrés (biblique …) n’est pas prouvée. </w:t>
      </w:r>
    </w:p>
    <w:p w14:paraId="12E181A0" w14:textId="77777777" w:rsidR="00340F1D" w:rsidRDefault="00340F1D" w:rsidP="00340F1D">
      <w:pPr>
        <w:spacing w:after="0" w:line="240" w:lineRule="auto"/>
        <w:jc w:val="both"/>
      </w:pPr>
      <w:r>
        <w:t>_ vous pouvez aller dans les pays de culture chrétienne et critiquer l'église à propos de ses massacres passés, des croisades (dont celles des Albigeois), de l’inquisition …</w:t>
      </w:r>
    </w:p>
    <w:p w14:paraId="703688CD" w14:textId="77777777" w:rsidR="00340F1D" w:rsidRDefault="00340F1D" w:rsidP="00340F1D">
      <w:pPr>
        <w:spacing w:after="0" w:line="240" w:lineRule="auto"/>
        <w:jc w:val="both"/>
      </w:pPr>
      <w:r>
        <w:t>Dans ces pays vous ne risquez pas votre vie pour vos critiques.</w:t>
      </w:r>
    </w:p>
    <w:p w14:paraId="772B0AB8" w14:textId="77777777" w:rsidR="00340F1D" w:rsidRDefault="00340F1D" w:rsidP="00340F1D">
      <w:pPr>
        <w:spacing w:after="0" w:line="240" w:lineRule="auto"/>
        <w:jc w:val="both"/>
      </w:pPr>
      <w:r>
        <w:t>_ mais faire la même chose dans un pays musulman (comme critiquer le Coran, les hadiths, Mahomet …), vous risquez alors de gros problèmes et tomber sous le coup de la loi sur le blasphème à l’islam ...</w:t>
      </w:r>
    </w:p>
    <w:p w14:paraId="49472490" w14:textId="77777777" w:rsidR="00340F1D" w:rsidRDefault="00340F1D" w:rsidP="00340F1D">
      <w:pPr>
        <w:spacing w:after="0" w:line="240" w:lineRule="auto"/>
        <w:jc w:val="both"/>
      </w:pPr>
    </w:p>
    <w:p w14:paraId="49527B8F" w14:textId="77777777" w:rsidR="00340F1D" w:rsidRDefault="00340F1D" w:rsidP="00340F1D">
      <w:pPr>
        <w:spacing w:after="0" w:line="240" w:lineRule="auto"/>
        <w:jc w:val="both"/>
      </w:pPr>
      <w:r>
        <w:t>Si la vérité islamique est vraie, alors le musulman ne doit pas craindre la vérité. Car seul le mensonge a peur de la critique.</w:t>
      </w:r>
    </w:p>
    <w:p w14:paraId="7C5AEF38" w14:textId="77777777" w:rsidR="00340F1D" w:rsidRDefault="00340F1D" w:rsidP="00340F1D">
      <w:pPr>
        <w:spacing w:after="0" w:line="240" w:lineRule="auto"/>
        <w:jc w:val="both"/>
      </w:pPr>
    </w:p>
    <w:p w14:paraId="4798221E" w14:textId="77777777" w:rsidR="00340F1D" w:rsidRDefault="00340F1D" w:rsidP="00340F1D">
      <w:pPr>
        <w:spacing w:after="0" w:line="240" w:lineRule="auto"/>
        <w:jc w:val="both"/>
      </w:pPr>
      <w:r>
        <w:t>Pourquoi il est si difficile de faire passer le message qu’il n’y a pas de connaissances scientifiques extraordinaires, cachées, dans le texte du Coran ? Sinon, alors pourquoi, à chaque fois, ce sont les mécréants qui les découvrent ?</w:t>
      </w:r>
    </w:p>
    <w:p w14:paraId="79426E5F" w14:textId="77777777" w:rsidR="00F97A0D" w:rsidRDefault="00F97A0D" w:rsidP="0048103B">
      <w:pPr>
        <w:spacing w:after="0" w:line="240" w:lineRule="auto"/>
        <w:jc w:val="both"/>
        <w:rPr>
          <w:rFonts w:cstheme="minorHAnsi"/>
          <w:shd w:val="clear" w:color="auto" w:fill="FFFFFF"/>
        </w:rPr>
      </w:pPr>
    </w:p>
    <w:p w14:paraId="13AD3EC9" w14:textId="57589A5A" w:rsidR="004609E7" w:rsidRDefault="004609E7" w:rsidP="004609E7">
      <w:pPr>
        <w:pStyle w:val="Titre1"/>
      </w:pPr>
      <w:bookmarkStart w:id="146" w:name="_Toc34028159"/>
      <w:bookmarkStart w:id="147" w:name="_Toc48156633"/>
      <w:r>
        <w:lastRenderedPageBreak/>
        <w:t>Le fait que Dieu ou Mahomet a besoin d’être défendu (contre tout blasphème, moquerie</w:t>
      </w:r>
      <w:r w:rsidR="00A010C2">
        <w:t xml:space="preserve"> …</w:t>
      </w:r>
      <w:r>
        <w:t>)</w:t>
      </w:r>
      <w:bookmarkEnd w:id="146"/>
      <w:bookmarkEnd w:id="147"/>
    </w:p>
    <w:p w14:paraId="784E71E5" w14:textId="77777777" w:rsidR="004609E7" w:rsidRDefault="004609E7" w:rsidP="004609E7">
      <w:pPr>
        <w:spacing w:after="0" w:line="240" w:lineRule="auto"/>
        <w:jc w:val="both"/>
      </w:pPr>
    </w:p>
    <w:p w14:paraId="747445F7" w14:textId="35221242" w:rsidR="004609E7" w:rsidRDefault="004609E7" w:rsidP="004609E7">
      <w:pPr>
        <w:spacing w:after="0" w:line="240" w:lineRule="auto"/>
        <w:jc w:val="both"/>
      </w:pPr>
      <w:r>
        <w:t>(Au point de penser qu’il est bien, moral</w:t>
      </w:r>
      <w:r w:rsidR="00A010C2">
        <w:t xml:space="preserve"> et</w:t>
      </w:r>
      <w:r>
        <w:t xml:space="preserve"> logique de tuer les blasphémateurs, c’est à dire ceux qui critiquent ou se moquent de Dieu, de son prophète et du Coran).</w:t>
      </w:r>
    </w:p>
    <w:p w14:paraId="2BAD049A" w14:textId="77777777" w:rsidR="004609E7" w:rsidRDefault="004609E7" w:rsidP="004609E7">
      <w:pPr>
        <w:spacing w:after="0" w:line="240" w:lineRule="auto"/>
        <w:jc w:val="both"/>
      </w:pPr>
    </w:p>
    <w:p w14:paraId="279642C4" w14:textId="364F856A" w:rsidR="004609E7" w:rsidRDefault="004609E7" w:rsidP="004609E7">
      <w:pPr>
        <w:spacing w:after="0" w:line="240" w:lineRule="auto"/>
        <w:jc w:val="both"/>
      </w:pPr>
      <w:r>
        <w:t xml:space="preserve">Certains musulmans tuent les apostats et athées, </w:t>
      </w:r>
      <w:r w:rsidRPr="00A010C2">
        <w:rPr>
          <w:i/>
          <w:iCs/>
        </w:rPr>
        <w:t>pour</w:t>
      </w:r>
      <w:r w:rsidR="00A010C2" w:rsidRPr="00A010C2">
        <w:rPr>
          <w:i/>
          <w:iCs/>
        </w:rPr>
        <w:t xml:space="preserve"> soi-disant</w:t>
      </w:r>
      <w:r w:rsidRPr="00A010C2">
        <w:rPr>
          <w:i/>
          <w:iCs/>
        </w:rPr>
        <w:t xml:space="preserve"> défendre Allah et venger le blasphème commis contre Allah, pour défendre l’honneur de Mahomet,</w:t>
      </w:r>
      <w:r>
        <w:t xml:space="preserve"> </w:t>
      </w:r>
      <w:r w:rsidRPr="00EE541F">
        <w:t>à l'exemple de l'un des frères Kouachi qui</w:t>
      </w:r>
      <w:r>
        <w:t>, qui après avoir tué onze membres du journal satirique Charlie Hebdo,</w:t>
      </w:r>
      <w:r w:rsidRPr="00EE541F">
        <w:t xml:space="preserve"> cri</w:t>
      </w:r>
      <w:r w:rsidR="00A010C2">
        <w:t>aient</w:t>
      </w:r>
      <w:r w:rsidRPr="00EE541F">
        <w:t xml:space="preserve"> à plusieurs reprises </w:t>
      </w:r>
      <w:r>
        <w:t>« </w:t>
      </w:r>
      <w:r w:rsidRPr="00A010C2">
        <w:rPr>
          <w:b/>
          <w:bCs/>
          <w:i/>
          <w:iCs/>
        </w:rPr>
        <w:t>on a vengé le prophète Mohammed</w:t>
      </w:r>
      <w:r>
        <w:t> »</w:t>
      </w:r>
      <w:r>
        <w:rPr>
          <w:rStyle w:val="Appelnotedebasdep"/>
        </w:rPr>
        <w:footnoteReference w:id="246"/>
      </w:r>
      <w:r w:rsidRPr="00EE541F">
        <w:t>.</w:t>
      </w:r>
    </w:p>
    <w:p w14:paraId="4A8C233B" w14:textId="77777777" w:rsidR="004609E7" w:rsidRDefault="004609E7" w:rsidP="004609E7">
      <w:pPr>
        <w:spacing w:after="0" w:line="240" w:lineRule="auto"/>
        <w:jc w:val="both"/>
      </w:pPr>
    </w:p>
    <w:p w14:paraId="7D3079F4" w14:textId="77777777" w:rsidR="004609E7" w:rsidRDefault="004609E7" w:rsidP="004609E7">
      <w:pPr>
        <w:spacing w:after="0" w:line="240" w:lineRule="auto"/>
        <w:jc w:val="both"/>
      </w:pPr>
      <w:r w:rsidRPr="007F5CC4">
        <w:t>Les plus “malins” de ces supporters</w:t>
      </w:r>
      <w:r>
        <w:t xml:space="preserve"> de l’islam</w:t>
      </w:r>
      <w:r w:rsidRPr="007F5CC4">
        <w:t xml:space="preserve"> iront justifier</w:t>
      </w:r>
      <w:r>
        <w:t xml:space="preserve"> leurs insultes et menaces de mort,</w:t>
      </w:r>
      <w:r w:rsidRPr="007F5CC4">
        <w:t xml:space="preserve"> en citant le verset 148 de la sourate 4 : “</w:t>
      </w:r>
      <w:r w:rsidRPr="00A010C2">
        <w:rPr>
          <w:b/>
          <w:bCs/>
          <w:i/>
          <w:iCs/>
        </w:rPr>
        <w:t>Allah n’aime pas qu’on profère de mauvaises paroles sauf quand on a été injustement provoqué</w:t>
      </w:r>
      <w:r w:rsidRPr="007F5CC4">
        <w:t>“, tout en prenant soin d’omettre le verset 126 de la sourate 16 : “</w:t>
      </w:r>
      <w:r w:rsidRPr="007F5CC4">
        <w:rPr>
          <w:i/>
          <w:iCs/>
        </w:rPr>
        <w:t>Si vous devez exercer des représailles, que cela soit à la mesure de l’offense subie, mais si vous pardonnez, cela vaudra mieux pour ceux qui sont capables de se dominer</w:t>
      </w:r>
      <w:r w:rsidRPr="007F5CC4">
        <w:t>” qui condamne toute idée de surenchère et de vengeance</w:t>
      </w:r>
      <w:r>
        <w:t>,</w:t>
      </w:r>
      <w:r w:rsidRPr="007F5CC4">
        <w:t xml:space="preserve"> quand bien même on se sentirait offensé, par un blasphème (qui a pour volonté d’outrer, mais qui n’a pas lieu d’être en Europe) ou une critique (qui cherche à analyser plus posément à l’aide de la raison).</w:t>
      </w:r>
    </w:p>
    <w:p w14:paraId="47C37895" w14:textId="77777777" w:rsidR="004609E7" w:rsidRDefault="004609E7" w:rsidP="004609E7">
      <w:pPr>
        <w:spacing w:after="0" w:line="240" w:lineRule="auto"/>
        <w:jc w:val="both"/>
      </w:pPr>
    </w:p>
    <w:p w14:paraId="30F5B82F" w14:textId="23BE119F" w:rsidR="004609E7" w:rsidRDefault="004609E7" w:rsidP="004609E7">
      <w:pPr>
        <w:spacing w:after="0" w:line="240" w:lineRule="auto"/>
        <w:jc w:val="both"/>
      </w:pPr>
      <w:r>
        <w:t>« </w:t>
      </w:r>
      <w:r w:rsidRPr="00EE541F">
        <w:rPr>
          <w:i/>
          <w:iCs/>
        </w:rPr>
        <w:t>Le véritable blasphème consiste à croire que l’Eternel, ses prophètes ou ses envoyés seraient si vulnérables et susceptibles qu’ils auraient besoin qu’on prenne leur défense</w:t>
      </w:r>
      <w:r>
        <w:t> », écrit la femme rabbin, Delphine Horvilleur. « </w:t>
      </w:r>
      <w:r w:rsidRPr="00A8111E">
        <w:rPr>
          <w:i/>
          <w:iCs/>
        </w:rPr>
        <w:t xml:space="preserve">Tel était précisément le blasphème [chez les Israélites] : non pas dire du mal du divin ou se moquer de lui, non pas l’insulter ou le désapprouver… mais au contraire s’imaginer que l’honneur de Dieu dépendait d’un peu d’eau et de farine [en rend son Dieu tout petit]. Le blasphémateur, en voulant venger son Dieu si grand [tel les frères Kouachi], le rend précisément tout petit et sans envergure. [...] Tel était précisément le blasphème [chez les Israélites] : non pas dire du mal du divin ou se moquer de lui, non pas l’insulter ou le désapprouver… mais au contraire s’imaginer que l’honneur de Dieu dépendait d’un peu d’eau et de farine [en rend son Dieu tout petit]. </w:t>
      </w:r>
      <w:r w:rsidRPr="00A8111E">
        <w:rPr>
          <w:b/>
          <w:bCs/>
          <w:i/>
          <w:iCs/>
        </w:rPr>
        <w:t>Le blasphémateur, en voulant venger son Dieu si grand [tel</w:t>
      </w:r>
      <w:r w:rsidR="00A010C2">
        <w:rPr>
          <w:b/>
          <w:bCs/>
          <w:i/>
          <w:iCs/>
        </w:rPr>
        <w:t>s</w:t>
      </w:r>
      <w:r w:rsidRPr="00A8111E">
        <w:rPr>
          <w:b/>
          <w:bCs/>
          <w:i/>
          <w:iCs/>
        </w:rPr>
        <w:t xml:space="preserve"> les frères Kouachi], le rend précisément tout petit et sans envergure</w:t>
      </w:r>
      <w:r>
        <w:t> »</w:t>
      </w:r>
      <w:r w:rsidRPr="00A8111E">
        <w:rPr>
          <w:rStyle w:val="Appelnotedebasdep"/>
        </w:rPr>
        <w:t xml:space="preserve"> </w:t>
      </w:r>
      <w:r>
        <w:rPr>
          <w:rStyle w:val="Appelnotedebasdep"/>
        </w:rPr>
        <w:footnoteReference w:id="247"/>
      </w:r>
      <w:r w:rsidRPr="00A8111E">
        <w:t>.</w:t>
      </w:r>
    </w:p>
    <w:p w14:paraId="3547A1AC" w14:textId="6E85D664" w:rsidR="00EB1BE7" w:rsidRPr="00A010C2" w:rsidRDefault="00EB1BE7" w:rsidP="00A010C2">
      <w:pPr>
        <w:spacing w:after="0" w:line="240" w:lineRule="auto"/>
        <w:jc w:val="both"/>
        <w:rPr>
          <w:rFonts w:cstheme="minorHAnsi"/>
          <w:shd w:val="clear" w:color="auto" w:fill="FFFFFF"/>
        </w:rPr>
      </w:pPr>
    </w:p>
    <w:p w14:paraId="1F7EA301" w14:textId="6F4BF777" w:rsidR="003E2F07" w:rsidRDefault="003E2F07" w:rsidP="00A010C2">
      <w:pPr>
        <w:spacing w:after="0" w:line="240" w:lineRule="auto"/>
        <w:jc w:val="both"/>
        <w:rPr>
          <w:rFonts w:cstheme="minorHAnsi"/>
          <w:shd w:val="clear" w:color="auto" w:fill="FFFFFF"/>
        </w:rPr>
      </w:pPr>
      <w:r w:rsidRPr="00A010C2">
        <w:rPr>
          <w:rFonts w:cstheme="minorHAnsi"/>
          <w:shd w:val="clear" w:color="auto" w:fill="FFFFFF"/>
        </w:rPr>
        <w:t xml:space="preserve">A ceux qui défendent leur Dieu, les "preuves" de son existence, l'interdiction de le critiquer, </w:t>
      </w:r>
      <w:r w:rsidRPr="00A010C2">
        <w:rPr>
          <w:rFonts w:cstheme="minorHAnsi"/>
          <w:b/>
          <w:bCs/>
          <w:shd w:val="clear" w:color="auto" w:fill="FFFFFF"/>
        </w:rPr>
        <w:t>pourquoi, si Dieu est omniscient, omnipotent</w:t>
      </w:r>
      <w:r w:rsidR="00A010C2" w:rsidRPr="00A010C2">
        <w:rPr>
          <w:rFonts w:cstheme="minorHAnsi"/>
          <w:b/>
          <w:bCs/>
          <w:shd w:val="clear" w:color="auto" w:fill="FFFFFF"/>
        </w:rPr>
        <w:t xml:space="preserve"> et</w:t>
      </w:r>
      <w:r w:rsidRPr="00A010C2">
        <w:rPr>
          <w:rFonts w:cstheme="minorHAnsi"/>
          <w:b/>
          <w:bCs/>
          <w:shd w:val="clear" w:color="auto" w:fill="FFFFFF"/>
        </w:rPr>
        <w:t xml:space="preserve"> tout puissant, ne peut-il se défendre tout seul ? Pourquoi aurait</w:t>
      </w:r>
      <w:r w:rsidR="00A010C2" w:rsidRPr="00A010C2">
        <w:rPr>
          <w:rFonts w:cstheme="minorHAnsi"/>
          <w:b/>
          <w:bCs/>
          <w:shd w:val="clear" w:color="auto" w:fill="FFFFFF"/>
        </w:rPr>
        <w:t>-</w:t>
      </w:r>
      <w:r w:rsidRPr="00A010C2">
        <w:rPr>
          <w:rFonts w:cstheme="minorHAnsi"/>
          <w:b/>
          <w:bCs/>
          <w:shd w:val="clear" w:color="auto" w:fill="FFFFFF"/>
        </w:rPr>
        <w:t>il besoin d'un simple mortel pour prendre sa défense</w:t>
      </w:r>
      <w:r w:rsidRPr="00A010C2">
        <w:rPr>
          <w:rFonts w:cstheme="minorHAnsi"/>
          <w:shd w:val="clear" w:color="auto" w:fill="FFFFFF"/>
        </w:rPr>
        <w:t xml:space="preserve"> ?</w:t>
      </w:r>
    </w:p>
    <w:p w14:paraId="794DFA3F" w14:textId="3F8636BA" w:rsidR="00A010C2" w:rsidRDefault="00A010C2" w:rsidP="00A010C2">
      <w:pPr>
        <w:spacing w:after="0" w:line="240" w:lineRule="auto"/>
        <w:jc w:val="both"/>
        <w:rPr>
          <w:rFonts w:cstheme="minorHAnsi"/>
          <w:shd w:val="clear" w:color="auto" w:fill="FFFFFF"/>
        </w:rPr>
      </w:pPr>
    </w:p>
    <w:p w14:paraId="1AEE5085" w14:textId="73C9A32D" w:rsidR="00A010C2" w:rsidRPr="00A010C2" w:rsidRDefault="00A010C2" w:rsidP="00A010C2">
      <w:pPr>
        <w:spacing w:after="0" w:line="240" w:lineRule="auto"/>
        <w:jc w:val="both"/>
        <w:rPr>
          <w:rFonts w:cstheme="minorHAnsi"/>
          <w:shd w:val="clear" w:color="auto" w:fill="FFFFFF"/>
        </w:rPr>
      </w:pPr>
      <w:r>
        <w:rPr>
          <w:rFonts w:cstheme="minorHAnsi"/>
          <w:shd w:val="clear" w:color="auto" w:fill="FFFFFF"/>
        </w:rPr>
        <w:t xml:space="preserve">A ceux qui disent défendre l’honneur du prophète ou le venger, en tuant ceux qui le critiquent le prophète (ou « l’insulte »), pourquoi, </w:t>
      </w:r>
      <w:r w:rsidRPr="00A010C2">
        <w:rPr>
          <w:rFonts w:cstheme="minorHAnsi"/>
          <w:i/>
          <w:iCs/>
          <w:shd w:val="clear" w:color="auto" w:fill="FFFFFF"/>
        </w:rPr>
        <w:t>si Dieu est tout puissant, ne peut-il pas défendre lui-même son prophète</w:t>
      </w:r>
      <w:r>
        <w:rPr>
          <w:rFonts w:cstheme="minorHAnsi"/>
          <w:shd w:val="clear" w:color="auto" w:fill="FFFFFF"/>
        </w:rPr>
        <w:t> ?</w:t>
      </w:r>
    </w:p>
    <w:p w14:paraId="506211AD" w14:textId="41452293" w:rsidR="003E2F07" w:rsidRDefault="003E2F07" w:rsidP="004609E7">
      <w:pPr>
        <w:spacing w:after="0" w:line="240" w:lineRule="auto"/>
        <w:rPr>
          <w:rFonts w:cstheme="minorHAnsi"/>
          <w:color w:val="1D2129"/>
          <w:shd w:val="clear" w:color="auto" w:fill="FFFFFF"/>
        </w:rPr>
      </w:pPr>
    </w:p>
    <w:p w14:paraId="144C3DB8" w14:textId="6BE6713D" w:rsidR="00DC737E" w:rsidRDefault="00DC737E" w:rsidP="00DC737E">
      <w:pPr>
        <w:pStyle w:val="Titre1"/>
        <w:rPr>
          <w:shd w:val="clear" w:color="auto" w:fill="FFFFFF"/>
        </w:rPr>
      </w:pPr>
      <w:bookmarkStart w:id="148" w:name="_Toc48156634"/>
      <w:r>
        <w:rPr>
          <w:shd w:val="clear" w:color="auto" w:fill="FFFFFF"/>
        </w:rPr>
        <w:t>Réformer l’islam ? L’impossible réforme de l’islam</w:t>
      </w:r>
      <w:bookmarkEnd w:id="148"/>
    </w:p>
    <w:p w14:paraId="0FE2617F" w14:textId="77777777" w:rsidR="00DC737E" w:rsidRDefault="00DC737E" w:rsidP="004609E7">
      <w:pPr>
        <w:spacing w:after="0" w:line="240" w:lineRule="auto"/>
        <w:rPr>
          <w:rFonts w:cstheme="minorHAnsi"/>
          <w:color w:val="1D2129"/>
          <w:shd w:val="clear" w:color="auto" w:fill="FFFFFF"/>
        </w:rPr>
      </w:pPr>
    </w:p>
    <w:p w14:paraId="0D278C7C" w14:textId="436D85FE" w:rsidR="00DC737E" w:rsidRPr="006A38C5" w:rsidRDefault="00DC737E" w:rsidP="00DC737E">
      <w:pPr>
        <w:spacing w:after="0" w:line="240" w:lineRule="auto"/>
        <w:jc w:val="center"/>
        <w:rPr>
          <w:rFonts w:cstheme="minorHAnsi"/>
          <w:shd w:val="clear" w:color="auto" w:fill="FFFFFF"/>
        </w:rPr>
      </w:pPr>
      <w:r w:rsidRPr="006A38C5">
        <w:rPr>
          <w:rFonts w:cstheme="minorHAnsi"/>
          <w:shd w:val="clear" w:color="auto" w:fill="FFFFFF"/>
        </w:rPr>
        <w:t>« </w:t>
      </w:r>
      <w:r w:rsidRPr="006A38C5">
        <w:rPr>
          <w:rFonts w:cstheme="minorHAnsi"/>
          <w:i/>
          <w:iCs/>
          <w:shd w:val="clear" w:color="auto" w:fill="FFFFFF"/>
        </w:rPr>
        <w:t>L’expression ‘islam modéré’ est laide et offensante, il n’y a pas d’islam modéré. L’islam est l’islam</w:t>
      </w:r>
      <w:r w:rsidRPr="006A38C5">
        <w:rPr>
          <w:rFonts w:cstheme="minorHAnsi"/>
          <w:shd w:val="clear" w:color="auto" w:fill="FFFFFF"/>
        </w:rPr>
        <w:t> », Recep Tayyip ERDOĞAN, président turc</w:t>
      </w:r>
      <w:r>
        <w:rPr>
          <w:rFonts w:cstheme="minorHAnsi"/>
          <w:shd w:val="clear" w:color="auto" w:fill="FFFFFF"/>
        </w:rPr>
        <w:t xml:space="preserve">,  </w:t>
      </w:r>
      <w:r w:rsidRPr="006A38C5">
        <w:rPr>
          <w:rFonts w:cstheme="minorHAnsi"/>
          <w:shd w:val="clear" w:color="auto" w:fill="FFFFFF"/>
        </w:rPr>
        <w:t>proche des frères musulmans.</w:t>
      </w:r>
    </w:p>
    <w:p w14:paraId="13DC93ED" w14:textId="4A9647C7" w:rsidR="00DC737E" w:rsidRDefault="00DC737E" w:rsidP="004609E7">
      <w:pPr>
        <w:spacing w:after="0" w:line="240" w:lineRule="auto"/>
        <w:rPr>
          <w:rFonts w:cstheme="minorHAnsi"/>
          <w:color w:val="1D2129"/>
          <w:shd w:val="clear" w:color="auto" w:fill="FFFFFF"/>
        </w:rPr>
      </w:pPr>
    </w:p>
    <w:p w14:paraId="6CEF9858" w14:textId="4307F073" w:rsidR="005D7B36" w:rsidRDefault="005D7B36" w:rsidP="00867EDF">
      <w:pPr>
        <w:spacing w:after="0" w:line="240" w:lineRule="auto"/>
        <w:jc w:val="both"/>
        <w:rPr>
          <w:rFonts w:cstheme="minorHAnsi"/>
          <w:color w:val="1D2129"/>
          <w:shd w:val="clear" w:color="auto" w:fill="FFFFFF"/>
        </w:rPr>
      </w:pPr>
      <w:r w:rsidRPr="005D7B36">
        <w:rPr>
          <w:rFonts w:cstheme="minorHAnsi"/>
          <w:color w:val="1D2129"/>
          <w:shd w:val="clear" w:color="auto" w:fill="FFFFFF"/>
        </w:rPr>
        <w:t>Beaucoup de ceux, qui proposent une réforme de l'islam, plaident pour une séparation du religieux et du politique.</w:t>
      </w:r>
    </w:p>
    <w:p w14:paraId="024C82AD" w14:textId="5E4B30B4" w:rsidR="001C7BC4" w:rsidRDefault="00867EDF" w:rsidP="00867EDF">
      <w:pPr>
        <w:spacing w:after="0" w:line="240" w:lineRule="auto"/>
        <w:jc w:val="both"/>
        <w:rPr>
          <w:rFonts w:cstheme="minorHAnsi"/>
          <w:color w:val="1D2129"/>
          <w:shd w:val="clear" w:color="auto" w:fill="FFFFFF"/>
        </w:rPr>
      </w:pPr>
      <w:r>
        <w:rPr>
          <w:rFonts w:cstheme="minorHAnsi"/>
          <w:color w:val="1D2129"/>
          <w:shd w:val="clear" w:color="auto" w:fill="FFFFFF"/>
        </w:rPr>
        <w:t xml:space="preserve">Beaucoup de musulmans dits libéraux, laïques pensent qu’il est possible de concilier Islam et droits humains, islam et laïcité, islam et démocratie et république. </w:t>
      </w:r>
      <w:r w:rsidR="005D7B36" w:rsidRPr="005D7B36">
        <w:rPr>
          <w:rFonts w:cstheme="minorHAnsi"/>
          <w:color w:val="1D2129"/>
          <w:shd w:val="clear" w:color="auto" w:fill="FFFFFF"/>
        </w:rPr>
        <w:t>Mais est-ce possible ?</w:t>
      </w:r>
    </w:p>
    <w:p w14:paraId="7B1F4576" w14:textId="79B8C4F0" w:rsidR="00867EDF" w:rsidRDefault="00867EDF" w:rsidP="005D7B36">
      <w:pPr>
        <w:spacing w:after="0" w:line="240" w:lineRule="auto"/>
        <w:rPr>
          <w:rFonts w:cstheme="minorHAnsi"/>
          <w:color w:val="1D2129"/>
          <w:shd w:val="clear" w:color="auto" w:fill="FFFFFF"/>
        </w:rPr>
      </w:pPr>
    </w:p>
    <w:p w14:paraId="71ECF48F" w14:textId="602F910A" w:rsidR="00867EDF" w:rsidRPr="00880FE8" w:rsidRDefault="00867EDF" w:rsidP="00867EDF">
      <w:pPr>
        <w:spacing w:after="0" w:line="240" w:lineRule="auto"/>
        <w:jc w:val="both"/>
        <w:rPr>
          <w:i/>
          <w:iCs/>
        </w:rPr>
      </w:pPr>
      <w:r>
        <w:rPr>
          <w:rFonts w:cstheme="minorHAnsi"/>
          <w:color w:val="1D2129"/>
          <w:shd w:val="clear" w:color="auto" w:fill="FFFFFF"/>
        </w:rPr>
        <w:t xml:space="preserve">Selon Adrien Candiard, </w:t>
      </w:r>
      <w:r w:rsidRPr="00867EDF">
        <w:rPr>
          <w:rFonts w:cstheme="minorHAnsi"/>
          <w:color w:val="1D2129"/>
          <w:shd w:val="clear" w:color="auto" w:fill="FFFFFF"/>
        </w:rPr>
        <w:t>dominicain français, vivant au couvent du Caire et membre de l'Institut dominicain d'études orientales</w:t>
      </w:r>
      <w:r>
        <w:rPr>
          <w:rFonts w:cstheme="minorHAnsi"/>
          <w:color w:val="1D2129"/>
          <w:shd w:val="clear" w:color="auto" w:fill="FFFFFF"/>
        </w:rPr>
        <w:t>, spécialiste de l’islam, « </w:t>
      </w:r>
      <w:r w:rsidRPr="00880FE8">
        <w:rPr>
          <w:i/>
          <w:iCs/>
        </w:rPr>
        <w:t>Depuis des décennies, le discours de ces dernières</w:t>
      </w:r>
      <w:r>
        <w:rPr>
          <w:i/>
          <w:iCs/>
        </w:rPr>
        <w:t xml:space="preserve"> [les </w:t>
      </w:r>
      <w:r w:rsidRPr="00880FE8">
        <w:rPr>
          <w:i/>
          <w:iCs/>
        </w:rPr>
        <w:t>institutions de l'islam classique</w:t>
      </w:r>
      <w:r>
        <w:rPr>
          <w:i/>
          <w:iCs/>
        </w:rPr>
        <w:t>]</w:t>
      </w:r>
      <w:r w:rsidRPr="00880FE8">
        <w:rPr>
          <w:i/>
          <w:iCs/>
        </w:rPr>
        <w:t xml:space="preserve"> manque de prises sur le réel et reste prisonnier, sans créativité, des schémas anciens élaborés patiemment au Moyen Âge, avec sagesse et mesure. Depuis trop longtemps, cet islam-là, qui est bien plus sympathique à l'Occident que le salafisme, se montre incapable de répondre avec netteté aux questions posées par la modernité. Démocratie, droits de l'homme, droits des femmes, ces sujets modernes remettent évidemment en question les cadres juridiques classiques, mais on attend encore des réponses sérieuses, capables de conjuguer une tradition si riche et les aspirations d'aujourd'hui. Car </w:t>
      </w:r>
      <w:r w:rsidRPr="00867EDF">
        <w:rPr>
          <w:b/>
          <w:bCs/>
          <w:i/>
          <w:iCs/>
        </w:rPr>
        <w:t>le salafisme, mouvement moderne, né en réaction à la modernité</w:t>
      </w:r>
      <w:r w:rsidRPr="00880FE8">
        <w:rPr>
          <w:i/>
          <w:iCs/>
        </w:rPr>
        <w:t xml:space="preserve">, a quant à lui des réponses claires à proposer dans tous ces domaines. La démocratie ? C'est non. Une déclaration universelle des droits de l'homme ? C'est non. Des droits des femmes égaux à ceux des hommes ? C'est encore non. Il est remarquablement plus adapté pour dire, aujourd'hui, ce qu'il faut penser. </w:t>
      </w:r>
      <w:r w:rsidRPr="00867EDF">
        <w:rPr>
          <w:b/>
          <w:bCs/>
          <w:i/>
          <w:iCs/>
        </w:rPr>
        <w:t>Les institutions héritières de l'islam classique semblent tétanisées, incapables de sortir des réponses élaborées il y a des siècles pour des questions qui ne se posent plus, comme si prendre le risque d'innover était s'exposer précisément au sarcasme des salafistes</w:t>
      </w:r>
      <w:r w:rsidRPr="00880FE8">
        <w:rPr>
          <w:i/>
          <w:iCs/>
        </w:rPr>
        <w:t xml:space="preserve">. La solidité de ces institutions classiques tient justement à leur conservatisme ; mais c'est aussi ce dernier qui laisse un espace immense au salafisme. En effet, la réponse qu'il donne aux questions du temps ne nous plaît peut-être pas, mais il a au moins le mérite d'en donner. C'est d'ailleurs pour cela que je ne suis pas à l'aise avec le discours fréquent qui nous répète que l'islam doit procéder à son aggiornamento. </w:t>
      </w:r>
      <w:r w:rsidRPr="00880FE8">
        <w:rPr>
          <w:b/>
          <w:bCs/>
          <w:i/>
          <w:iCs/>
        </w:rPr>
        <w:t xml:space="preserve">Il l'a déjà fait, et cet aggiornamento, c'est le salafisme. L'urgence n'est pas, pour l'islam, de rompre avec sa tradition, mais au contraire de retrouver un rapport apaisé, constructif, avec sa </w:t>
      </w:r>
      <w:r w:rsidRPr="00867EDF">
        <w:rPr>
          <w:b/>
          <w:bCs/>
          <w:i/>
          <w:iCs/>
        </w:rPr>
        <w:t>tradition</w:t>
      </w:r>
      <w:r w:rsidRPr="00880FE8">
        <w:rPr>
          <w:i/>
          <w:iCs/>
        </w:rPr>
        <w:t>.</w:t>
      </w:r>
    </w:p>
    <w:p w14:paraId="06680DB9" w14:textId="28CB591C" w:rsidR="001E2AE2" w:rsidRDefault="001E2AE2" w:rsidP="001E2AE2">
      <w:pPr>
        <w:spacing w:after="0" w:line="240" w:lineRule="auto"/>
        <w:jc w:val="both"/>
        <w:rPr>
          <w:i/>
          <w:iCs/>
        </w:rPr>
      </w:pPr>
      <w:r w:rsidRPr="00880FE8">
        <w:rPr>
          <w:i/>
          <w:iCs/>
        </w:rPr>
        <w:t xml:space="preserve">On voit combien on est loin du schéma des Lumières. Le conflit auquel nous assistons n'est aucunement celui de la raison moderne contre la tradition rétrograde. </w:t>
      </w:r>
      <w:r w:rsidRPr="00880FE8">
        <w:rPr>
          <w:b/>
          <w:bCs/>
          <w:i/>
          <w:iCs/>
        </w:rPr>
        <w:t>L'islam républicain, moderne, enthousiaste de la laïcité, respectueux de la liberté religieuse, féministe, démocrate, en un mot l'islam des Lumières, existe sans doute</w:t>
      </w:r>
      <w:r w:rsidRPr="00880FE8">
        <w:rPr>
          <w:i/>
          <w:iCs/>
        </w:rPr>
        <w:t xml:space="preserve"> dans la conscience de certains croyants, en particulier en Europe. </w:t>
      </w:r>
      <w:r w:rsidRPr="00880FE8">
        <w:rPr>
          <w:b/>
          <w:bCs/>
          <w:i/>
          <w:iCs/>
        </w:rPr>
        <w:t>Mais force est d'admettre qu'il ne pèse encore guère dans les débats internes de l'islam contemporain, et que les convulsions violentes d'aujourd'hui ne sont pas le syndrome d'une résistance désespérée à son triomphe imminent</w:t>
      </w:r>
      <w:r>
        <w:rPr>
          <w:rStyle w:val="Appelnotedebasdep"/>
          <w:b/>
          <w:bCs/>
          <w:i/>
          <w:iCs/>
        </w:rPr>
        <w:footnoteReference w:id="248"/>
      </w:r>
      <w:r>
        <w:rPr>
          <w:i/>
          <w:iCs/>
        </w:rPr>
        <w:t> »</w:t>
      </w:r>
      <w:r w:rsidRPr="00880FE8">
        <w:rPr>
          <w:i/>
          <w:iCs/>
        </w:rPr>
        <w:t>.</w:t>
      </w:r>
    </w:p>
    <w:p w14:paraId="1C263E3F" w14:textId="022EBDC6" w:rsidR="004E4C5E" w:rsidRDefault="004E4C5E" w:rsidP="001E2AE2">
      <w:pPr>
        <w:spacing w:after="0" w:line="240" w:lineRule="auto"/>
        <w:jc w:val="both"/>
        <w:rPr>
          <w:i/>
          <w:iCs/>
        </w:rPr>
      </w:pPr>
    </w:p>
    <w:p w14:paraId="563301F6" w14:textId="702DB449" w:rsidR="004E4C5E" w:rsidRPr="004E4C5E" w:rsidRDefault="004E4C5E" w:rsidP="001E2AE2">
      <w:pPr>
        <w:spacing w:after="0" w:line="240" w:lineRule="auto"/>
        <w:jc w:val="both"/>
      </w:pPr>
      <w:r w:rsidRPr="004E4C5E">
        <w:t>Comme l’on le constate, Adrien Candiard</w:t>
      </w:r>
      <w:r>
        <w:t xml:space="preserve"> est plutôt pessimiste sur la réussite de la reforme de l’islam, dans les pays musulmans.</w:t>
      </w:r>
    </w:p>
    <w:p w14:paraId="4230D772" w14:textId="599405D4" w:rsidR="00DC737E" w:rsidRDefault="00DC737E" w:rsidP="004609E7">
      <w:pPr>
        <w:spacing w:after="0" w:line="240" w:lineRule="auto"/>
        <w:rPr>
          <w:rFonts w:cstheme="minorHAnsi"/>
          <w:color w:val="1D2129"/>
          <w:shd w:val="clear" w:color="auto" w:fill="FFFFFF"/>
        </w:rPr>
      </w:pPr>
    </w:p>
    <w:p w14:paraId="1EB0892F" w14:textId="6F8051B4" w:rsidR="001C7BC4" w:rsidRDefault="001C7BC4" w:rsidP="004609E7">
      <w:pPr>
        <w:spacing w:after="0" w:line="240" w:lineRule="auto"/>
        <w:rPr>
          <w:rFonts w:cstheme="minorHAnsi"/>
          <w:color w:val="1D2129"/>
          <w:shd w:val="clear" w:color="auto" w:fill="FFFFFF"/>
        </w:rPr>
      </w:pPr>
      <w:r>
        <w:rPr>
          <w:rFonts w:cstheme="minorHAnsi"/>
          <w:color w:val="1D2129"/>
          <w:shd w:val="clear" w:color="auto" w:fill="FFFFFF"/>
        </w:rPr>
        <w:t>Voir</w:t>
      </w:r>
      <w:r w:rsidR="004E4C5E">
        <w:rPr>
          <w:rFonts w:cstheme="minorHAnsi"/>
          <w:color w:val="1D2129"/>
          <w:shd w:val="clear" w:color="auto" w:fill="FFFFFF"/>
        </w:rPr>
        <w:t xml:space="preserve"> aussi</w:t>
      </w:r>
      <w:r>
        <w:rPr>
          <w:rFonts w:cstheme="minorHAnsi"/>
          <w:color w:val="1D2129"/>
          <w:shd w:val="clear" w:color="auto" w:fill="FFFFFF"/>
        </w:rPr>
        <w:t xml:space="preserve"> le chapitre « </w:t>
      </w:r>
      <w:r w:rsidRPr="001C7BC4">
        <w:rPr>
          <w:rFonts w:cstheme="minorHAnsi"/>
          <w:i/>
          <w:iCs/>
          <w:color w:val="1D2129"/>
          <w:shd w:val="clear" w:color="auto" w:fill="FFFFFF"/>
        </w:rPr>
        <w:t>"Réformer l'islam" selon Nasser Djidjeli</w:t>
      </w:r>
      <w:r>
        <w:rPr>
          <w:rFonts w:cstheme="minorHAnsi"/>
          <w:color w:val="1D2129"/>
          <w:shd w:val="clear" w:color="auto" w:fill="FFFFFF"/>
        </w:rPr>
        <w:t> », situé plus bas dans l’annexe de ce document.</w:t>
      </w:r>
    </w:p>
    <w:p w14:paraId="3C7B9E16" w14:textId="291BBC99" w:rsidR="001C7BC4" w:rsidRDefault="001C7BC4" w:rsidP="004609E7">
      <w:pPr>
        <w:spacing w:after="0" w:line="240" w:lineRule="auto"/>
        <w:rPr>
          <w:rFonts w:cstheme="minorHAnsi"/>
          <w:color w:val="1D2129"/>
          <w:shd w:val="clear" w:color="auto" w:fill="FFFFFF"/>
        </w:rPr>
      </w:pPr>
    </w:p>
    <w:p w14:paraId="281EF47A" w14:textId="4E2CF75C" w:rsidR="005D7B36" w:rsidRDefault="005D7B36" w:rsidP="005D7B36">
      <w:pPr>
        <w:pStyle w:val="Titre2"/>
        <w:rPr>
          <w:shd w:val="clear" w:color="auto" w:fill="FFFFFF"/>
        </w:rPr>
      </w:pPr>
      <w:bookmarkStart w:id="149" w:name="_Toc48156635"/>
      <w:r>
        <w:rPr>
          <w:shd w:val="clear" w:color="auto" w:fill="FFFFFF"/>
        </w:rPr>
        <w:t>Bibliographie sur les projets de réforme de l’islam</w:t>
      </w:r>
      <w:bookmarkEnd w:id="149"/>
    </w:p>
    <w:p w14:paraId="798CB3D3" w14:textId="139F3E1C" w:rsidR="005D7B36" w:rsidRDefault="005D7B36" w:rsidP="004609E7">
      <w:pPr>
        <w:spacing w:after="0" w:line="240" w:lineRule="auto"/>
        <w:rPr>
          <w:rFonts w:cstheme="minorHAnsi"/>
          <w:color w:val="1D2129"/>
          <w:shd w:val="clear" w:color="auto" w:fill="FFFFFF"/>
        </w:rPr>
      </w:pPr>
    </w:p>
    <w:p w14:paraId="5BD18FB9" w14:textId="12E11BCD" w:rsidR="005D7B36" w:rsidRPr="005D7B36" w:rsidRDefault="005D7B36"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1</w:t>
      </w:r>
      <w:r w:rsidRPr="005D7B36">
        <w:rPr>
          <w:rFonts w:cstheme="minorHAnsi"/>
          <w:color w:val="1D2129"/>
          <w:shd w:val="clear" w:color="auto" w:fill="FFFFFF"/>
        </w:rPr>
        <w:t>]</w:t>
      </w:r>
      <w:r>
        <w:rPr>
          <w:rFonts w:cstheme="minorHAnsi"/>
          <w:color w:val="1D2129"/>
          <w:shd w:val="clear" w:color="auto" w:fill="FFFFFF"/>
        </w:rPr>
        <w:t xml:space="preserve"> </w:t>
      </w:r>
      <w:r w:rsidRPr="005D7B36">
        <w:rPr>
          <w:rFonts w:cstheme="minorHAnsi"/>
          <w:i/>
          <w:iCs/>
          <w:color w:val="1D2129"/>
          <w:shd w:val="clear" w:color="auto" w:fill="FFFFFF"/>
        </w:rPr>
        <w:t>Réformer l'islam ? Une introduction aux débats contemporains</w:t>
      </w:r>
      <w:r w:rsidRPr="005D7B36">
        <w:rPr>
          <w:rFonts w:cstheme="minorHAnsi"/>
          <w:color w:val="1D2129"/>
          <w:shd w:val="clear" w:color="auto" w:fill="FFFFFF"/>
        </w:rPr>
        <w:t xml:space="preserve">, Abdou Filali-Ansary, Ed. La Découverte, </w:t>
      </w:r>
      <w:r>
        <w:rPr>
          <w:rFonts w:cstheme="minorHAnsi"/>
          <w:color w:val="1D2129"/>
          <w:shd w:val="clear" w:color="auto" w:fill="FFFFFF"/>
        </w:rPr>
        <w:t>2002</w:t>
      </w:r>
      <w:r w:rsidRPr="005D7B36">
        <w:rPr>
          <w:rFonts w:cstheme="minorHAnsi"/>
          <w:color w:val="1D2129"/>
          <w:shd w:val="clear" w:color="auto" w:fill="FFFFFF"/>
        </w:rPr>
        <w:t>.</w:t>
      </w:r>
    </w:p>
    <w:p w14:paraId="11838274" w14:textId="72414EF1" w:rsidR="005D7B36" w:rsidRPr="005D7B36" w:rsidRDefault="005D7B36"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2</w:t>
      </w:r>
      <w:r w:rsidRPr="005D7B36">
        <w:rPr>
          <w:rFonts w:cstheme="minorHAnsi"/>
          <w:color w:val="1D2129"/>
          <w:shd w:val="clear" w:color="auto" w:fill="FFFFFF"/>
        </w:rPr>
        <w:t>]</w:t>
      </w:r>
      <w:r>
        <w:rPr>
          <w:rFonts w:cstheme="minorHAnsi"/>
          <w:color w:val="1D2129"/>
          <w:shd w:val="clear" w:color="auto" w:fill="FFFFFF"/>
        </w:rPr>
        <w:t xml:space="preserve"> </w:t>
      </w:r>
      <w:r w:rsidRPr="005D7B36">
        <w:rPr>
          <w:rFonts w:cstheme="minorHAnsi"/>
          <w:i/>
          <w:iCs/>
          <w:color w:val="1D2129"/>
          <w:shd w:val="clear" w:color="auto" w:fill="FFFFFF"/>
        </w:rPr>
        <w:t>L’Islam est-il hostile à la laïcité ?</w:t>
      </w:r>
      <w:r w:rsidRPr="005D7B36">
        <w:rPr>
          <w:rFonts w:cstheme="minorHAnsi"/>
          <w:color w:val="1D2129"/>
          <w:shd w:val="clear" w:color="auto" w:fill="FFFFFF"/>
        </w:rPr>
        <w:t xml:space="preserve"> Abdou Filali-Ansary, Sindbad-Actes Sud, Paris, 1999.</w:t>
      </w:r>
    </w:p>
    <w:p w14:paraId="7D30523C" w14:textId="0ABF894D" w:rsidR="005D7B36" w:rsidRPr="005D7B36" w:rsidRDefault="005D7B36"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3</w:t>
      </w:r>
      <w:r w:rsidRPr="005D7B36">
        <w:rPr>
          <w:rFonts w:cstheme="minorHAnsi"/>
          <w:color w:val="1D2129"/>
          <w:shd w:val="clear" w:color="auto" w:fill="FFFFFF"/>
        </w:rPr>
        <w:t>]</w:t>
      </w:r>
      <w:r>
        <w:rPr>
          <w:rFonts w:cstheme="minorHAnsi"/>
          <w:color w:val="1D2129"/>
          <w:shd w:val="clear" w:color="auto" w:fill="FFFFFF"/>
        </w:rPr>
        <w:t xml:space="preserve"> </w:t>
      </w:r>
      <w:r w:rsidRPr="005D7B36">
        <w:rPr>
          <w:rFonts w:cstheme="minorHAnsi"/>
          <w:i/>
          <w:iCs/>
          <w:color w:val="1D2129"/>
          <w:shd w:val="clear" w:color="auto" w:fill="FFFFFF"/>
        </w:rPr>
        <w:t>L’Islam et les Fondements du pouvoir</w:t>
      </w:r>
      <w:r w:rsidRPr="005D7B36">
        <w:rPr>
          <w:rFonts w:cstheme="minorHAnsi"/>
          <w:color w:val="1D2129"/>
          <w:shd w:val="clear" w:color="auto" w:fill="FFFFFF"/>
        </w:rPr>
        <w:t>, Ali Abderraziq (théologien égyptien), 1925, Traduction de Abdou Filali-Ansary, La Découverte/CEDEJ, 1994</w:t>
      </w:r>
    </w:p>
    <w:p w14:paraId="41CFCD8B" w14:textId="1B0DA433" w:rsidR="005D7B36" w:rsidRPr="005D7B36" w:rsidRDefault="005D7B36"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4</w:t>
      </w:r>
      <w:r w:rsidRPr="005D7B36">
        <w:rPr>
          <w:rFonts w:cstheme="minorHAnsi"/>
          <w:color w:val="1D2129"/>
          <w:shd w:val="clear" w:color="auto" w:fill="FFFFFF"/>
        </w:rPr>
        <w:t xml:space="preserve">] </w:t>
      </w:r>
      <w:r w:rsidRPr="005D7B36">
        <w:rPr>
          <w:rFonts w:cstheme="minorHAnsi"/>
          <w:i/>
          <w:iCs/>
          <w:color w:val="1D2129"/>
          <w:shd w:val="clear" w:color="auto" w:fill="FFFFFF"/>
        </w:rPr>
        <w:t>Plaidoyer pour un islam apolitique : immersion dans l'histoire des guerres des islams</w:t>
      </w:r>
      <w:r w:rsidRPr="005D7B36">
        <w:rPr>
          <w:rFonts w:cstheme="minorHAnsi"/>
          <w:color w:val="1D2129"/>
          <w:shd w:val="clear" w:color="auto" w:fill="FFFFFF"/>
        </w:rPr>
        <w:t>, Mohamed Louizi, Michalon, 2017.</w:t>
      </w:r>
    </w:p>
    <w:p w14:paraId="5F1E7F6D" w14:textId="2E1A5605" w:rsidR="005D7B36" w:rsidRDefault="005D7B36"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5</w:t>
      </w:r>
      <w:r w:rsidRPr="005D7B36">
        <w:rPr>
          <w:rFonts w:cstheme="minorHAnsi"/>
          <w:color w:val="1D2129"/>
          <w:shd w:val="clear" w:color="auto" w:fill="FFFFFF"/>
        </w:rPr>
        <w:t xml:space="preserve">] </w:t>
      </w:r>
      <w:r w:rsidRPr="005D7B36">
        <w:rPr>
          <w:rFonts w:cstheme="minorHAnsi"/>
          <w:i/>
          <w:iCs/>
          <w:color w:val="1D2129"/>
          <w:shd w:val="clear" w:color="auto" w:fill="FFFFFF"/>
        </w:rPr>
        <w:t>La République chez elle, l'islam chez lui</w:t>
      </w:r>
      <w:r w:rsidRPr="005D7B36">
        <w:rPr>
          <w:rFonts w:cstheme="minorHAnsi"/>
          <w:color w:val="1D2129"/>
          <w:shd w:val="clear" w:color="auto" w:fill="FFFFFF"/>
        </w:rPr>
        <w:t>, Mohamed Louizi, Fauves, 2019.</w:t>
      </w:r>
    </w:p>
    <w:p w14:paraId="4011E4C5" w14:textId="2AD8EB25" w:rsidR="005D7B36" w:rsidRPr="005D7B36" w:rsidRDefault="005D7B36" w:rsidP="005D7B36">
      <w:pPr>
        <w:spacing w:after="0" w:line="240" w:lineRule="auto"/>
        <w:rPr>
          <w:rFonts w:cstheme="minorHAnsi"/>
          <w:color w:val="1D2129"/>
          <w:shd w:val="clear" w:color="auto" w:fill="FFFFFF"/>
        </w:rPr>
      </w:pPr>
      <w:r>
        <w:rPr>
          <w:rFonts w:cstheme="minorHAnsi"/>
          <w:color w:val="1D2129"/>
          <w:shd w:val="clear" w:color="auto" w:fill="FFFFFF"/>
        </w:rPr>
        <w:t xml:space="preserve">[6] </w:t>
      </w:r>
      <w:r w:rsidRPr="005D7B36">
        <w:rPr>
          <w:rFonts w:cstheme="minorHAnsi"/>
          <w:color w:val="1D2129"/>
          <w:shd w:val="clear" w:color="auto" w:fill="FFFFFF"/>
        </w:rPr>
        <w:t xml:space="preserve">« </w:t>
      </w:r>
      <w:r w:rsidRPr="00876347">
        <w:rPr>
          <w:rFonts w:cstheme="minorHAnsi"/>
          <w:i/>
          <w:iCs/>
          <w:color w:val="1D2129"/>
          <w:shd w:val="clear" w:color="auto" w:fill="FFFFFF"/>
        </w:rPr>
        <w:t>Doit-on réformer l’islam ? », Brève histoire d’une injonction</w:t>
      </w:r>
      <w:r w:rsidRPr="005D7B36">
        <w:rPr>
          <w:rFonts w:cstheme="minorHAnsi"/>
          <w:color w:val="1D2129"/>
          <w:shd w:val="clear" w:color="auto" w:fill="FFFFFF"/>
        </w:rPr>
        <w:t xml:space="preserve">, Mohamed Amer Meziane, in Multitudes 2015/2 (n° 59), pages 53 à 60, </w:t>
      </w:r>
      <w:hyperlink r:id="rId150" w:history="1">
        <w:r w:rsidR="00876347" w:rsidRPr="00B328F4">
          <w:rPr>
            <w:rStyle w:val="Lienhypertexte"/>
            <w:rFonts w:cstheme="minorHAnsi"/>
            <w:shd w:val="clear" w:color="auto" w:fill="FFFFFF"/>
          </w:rPr>
          <w:t>https://www.cairn.info/revue-multitudes-2015-2-page-53.htm</w:t>
        </w:r>
      </w:hyperlink>
      <w:r w:rsidR="00876347">
        <w:rPr>
          <w:rFonts w:cstheme="minorHAnsi"/>
          <w:color w:val="1D2129"/>
          <w:shd w:val="clear" w:color="auto" w:fill="FFFFFF"/>
        </w:rPr>
        <w:t xml:space="preserve"> </w:t>
      </w:r>
    </w:p>
    <w:p w14:paraId="09823415" w14:textId="57E8BEF4" w:rsidR="005D7B36" w:rsidRPr="005D7B36" w:rsidRDefault="00876347" w:rsidP="005D7B36">
      <w:pPr>
        <w:spacing w:after="0" w:line="240" w:lineRule="auto"/>
        <w:rPr>
          <w:rFonts w:cstheme="minorHAnsi"/>
          <w:color w:val="1D2129"/>
          <w:shd w:val="clear" w:color="auto" w:fill="FFFFFF"/>
        </w:rPr>
      </w:pPr>
      <w:r>
        <w:rPr>
          <w:rFonts w:cstheme="minorHAnsi"/>
          <w:color w:val="1D2129"/>
          <w:shd w:val="clear" w:color="auto" w:fill="FFFFFF"/>
        </w:rPr>
        <w:lastRenderedPageBreak/>
        <w:t xml:space="preserve">[7] </w:t>
      </w:r>
      <w:r w:rsidR="005D7B36" w:rsidRPr="00876347">
        <w:rPr>
          <w:rFonts w:cstheme="minorHAnsi"/>
          <w:i/>
          <w:iCs/>
          <w:color w:val="1D2129"/>
          <w:shd w:val="clear" w:color="auto" w:fill="FFFFFF"/>
        </w:rPr>
        <w:t>Réformer l’islam ou le combattre ?</w:t>
      </w:r>
      <w:r w:rsidR="005D7B36" w:rsidRPr="005D7B36">
        <w:rPr>
          <w:rFonts w:cstheme="minorHAnsi"/>
          <w:color w:val="1D2129"/>
          <w:shd w:val="clear" w:color="auto" w:fill="FFFFFF"/>
        </w:rPr>
        <w:t xml:space="preserve"> Ferghane Azihari</w:t>
      </w:r>
      <w:r>
        <w:rPr>
          <w:rStyle w:val="Appelnotedebasdep"/>
          <w:rFonts w:cstheme="minorHAnsi"/>
          <w:color w:val="1D2129"/>
          <w:shd w:val="clear" w:color="auto" w:fill="FFFFFF"/>
        </w:rPr>
        <w:footnoteReference w:id="249"/>
      </w:r>
      <w:r w:rsidR="005D7B36" w:rsidRPr="005D7B36">
        <w:rPr>
          <w:rFonts w:cstheme="minorHAnsi"/>
          <w:color w:val="1D2129"/>
          <w:shd w:val="clear" w:color="auto" w:fill="FFFFFF"/>
        </w:rPr>
        <w:t xml:space="preserve">, 11 octobre 2019, </w:t>
      </w:r>
      <w:hyperlink r:id="rId151" w:history="1">
        <w:r w:rsidRPr="00B328F4">
          <w:rPr>
            <w:rStyle w:val="Lienhypertexte"/>
            <w:rFonts w:cstheme="minorHAnsi"/>
            <w:shd w:val="clear" w:color="auto" w:fill="FFFFFF"/>
          </w:rPr>
          <w:t>https://www.valeursactuelles.com/societe/reformer-lislam-ou-le-combattre-111700</w:t>
        </w:r>
      </w:hyperlink>
      <w:r>
        <w:rPr>
          <w:rFonts w:cstheme="minorHAnsi"/>
          <w:color w:val="1D2129"/>
          <w:shd w:val="clear" w:color="auto" w:fill="FFFFFF"/>
        </w:rPr>
        <w:t xml:space="preserve"> </w:t>
      </w:r>
    </w:p>
    <w:p w14:paraId="6314CD4A" w14:textId="2D58ABFC" w:rsidR="005D7B36" w:rsidRPr="005D7B36" w:rsidRDefault="00876347" w:rsidP="005D7B36">
      <w:pPr>
        <w:spacing w:after="0" w:line="240" w:lineRule="auto"/>
        <w:rPr>
          <w:rFonts w:cstheme="minorHAnsi"/>
          <w:color w:val="1D2129"/>
          <w:shd w:val="clear" w:color="auto" w:fill="FFFFFF"/>
        </w:rPr>
      </w:pPr>
      <w:r>
        <w:rPr>
          <w:rFonts w:cstheme="minorHAnsi"/>
          <w:color w:val="1D2129"/>
          <w:shd w:val="clear" w:color="auto" w:fill="FFFFFF"/>
        </w:rPr>
        <w:t xml:space="preserve">[8] </w:t>
      </w:r>
      <w:r w:rsidR="005D7B36" w:rsidRPr="00876347">
        <w:rPr>
          <w:rFonts w:cstheme="minorHAnsi"/>
          <w:i/>
          <w:iCs/>
          <w:color w:val="1D2129"/>
          <w:shd w:val="clear" w:color="auto" w:fill="FFFFFF"/>
        </w:rPr>
        <w:t>Faut-il réformer l'islam ?</w:t>
      </w:r>
      <w:r w:rsidR="005D7B36" w:rsidRPr="005D7B36">
        <w:rPr>
          <w:rFonts w:cstheme="minorHAnsi"/>
          <w:color w:val="1D2129"/>
          <w:shd w:val="clear" w:color="auto" w:fill="FFFFFF"/>
        </w:rPr>
        <w:t xml:space="preserve"> Karim Ifrak, islamologue, 24/06/2018, </w:t>
      </w:r>
      <w:hyperlink r:id="rId152" w:history="1">
        <w:r w:rsidRPr="00B328F4">
          <w:rPr>
            <w:rStyle w:val="Lienhypertexte"/>
            <w:rFonts w:cstheme="minorHAnsi"/>
            <w:shd w:val="clear" w:color="auto" w:fill="FFFFFF"/>
          </w:rPr>
          <w:t>https://www.franceculture.fr/emissions/questions-dislam/faut-il-reformer-lislam</w:t>
        </w:r>
      </w:hyperlink>
      <w:r>
        <w:rPr>
          <w:rFonts w:cstheme="minorHAnsi"/>
          <w:color w:val="1D2129"/>
          <w:shd w:val="clear" w:color="auto" w:fill="FFFFFF"/>
        </w:rPr>
        <w:t xml:space="preserve"> </w:t>
      </w:r>
    </w:p>
    <w:p w14:paraId="30146A8C" w14:textId="468BD994" w:rsidR="005D7B36" w:rsidRPr="005D7B36" w:rsidRDefault="00876347" w:rsidP="005D7B36">
      <w:pPr>
        <w:spacing w:after="0" w:line="240" w:lineRule="auto"/>
        <w:rPr>
          <w:rFonts w:cstheme="minorHAnsi"/>
          <w:color w:val="1D2129"/>
          <w:shd w:val="clear" w:color="auto" w:fill="FFFFFF"/>
        </w:rPr>
      </w:pPr>
      <w:r>
        <w:rPr>
          <w:rFonts w:cstheme="minorHAnsi"/>
          <w:color w:val="1D2129"/>
          <w:shd w:val="clear" w:color="auto" w:fill="FFFFFF"/>
        </w:rPr>
        <w:t xml:space="preserve">[9] </w:t>
      </w:r>
      <w:r w:rsidR="005D7B36" w:rsidRPr="00876347">
        <w:rPr>
          <w:rFonts w:cstheme="minorHAnsi"/>
          <w:i/>
          <w:iCs/>
          <w:color w:val="1D2129"/>
          <w:shd w:val="clear" w:color="auto" w:fill="FFFFFF"/>
        </w:rPr>
        <w:t>Réforme : la dernière chance pour l'islam</w:t>
      </w:r>
      <w:r w:rsidR="005D7B36" w:rsidRPr="005D7B36">
        <w:rPr>
          <w:rFonts w:cstheme="minorHAnsi"/>
          <w:color w:val="1D2129"/>
          <w:shd w:val="clear" w:color="auto" w:fill="FFFFFF"/>
        </w:rPr>
        <w:t xml:space="preserve">, Noureddine Boukrouh, 09/09/2018, </w:t>
      </w:r>
      <w:hyperlink r:id="rId153" w:history="1">
        <w:r w:rsidRPr="00B328F4">
          <w:rPr>
            <w:rStyle w:val="Lienhypertexte"/>
            <w:rFonts w:cstheme="minorHAnsi"/>
            <w:shd w:val="clear" w:color="auto" w:fill="FFFFFF"/>
          </w:rPr>
          <w:t>https://www.franceculture.fr/emissions/questions-dislam/reforme-la-derniere-chance-pour-lislam</w:t>
        </w:r>
      </w:hyperlink>
      <w:r>
        <w:rPr>
          <w:rFonts w:cstheme="minorHAnsi"/>
          <w:color w:val="1D2129"/>
          <w:shd w:val="clear" w:color="auto" w:fill="FFFFFF"/>
        </w:rPr>
        <w:t xml:space="preserve"> </w:t>
      </w:r>
    </w:p>
    <w:p w14:paraId="27E73BD1" w14:textId="1DB4AE9A" w:rsidR="00876347" w:rsidRPr="005D7B36" w:rsidRDefault="00876347" w:rsidP="00876347">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10</w:t>
      </w:r>
      <w:r w:rsidRPr="005D7B36">
        <w:rPr>
          <w:rFonts w:cstheme="minorHAnsi"/>
          <w:color w:val="1D2129"/>
          <w:shd w:val="clear" w:color="auto" w:fill="FFFFFF"/>
        </w:rPr>
        <w:t>]</w:t>
      </w:r>
      <w:r>
        <w:rPr>
          <w:rFonts w:cstheme="minorHAnsi"/>
          <w:color w:val="1D2129"/>
          <w:shd w:val="clear" w:color="auto" w:fill="FFFFFF"/>
        </w:rPr>
        <w:t xml:space="preserve"> </w:t>
      </w:r>
      <w:r w:rsidRPr="00876347">
        <w:rPr>
          <w:rFonts w:cstheme="minorHAnsi"/>
          <w:i/>
          <w:iCs/>
          <w:color w:val="1D2129"/>
          <w:shd w:val="clear" w:color="auto" w:fill="FFFFFF"/>
        </w:rPr>
        <w:t>Réformer l’islam : les voies d’une relecture du Coran</w:t>
      </w:r>
      <w:r w:rsidRPr="005D7B36">
        <w:rPr>
          <w:rFonts w:cstheme="minorHAnsi"/>
          <w:color w:val="1D2129"/>
          <w:shd w:val="clear" w:color="auto" w:fill="FFFFFF"/>
        </w:rPr>
        <w:t xml:space="preserve">. Un état des lieux de la pensée réformatrice musulmane : celle qui entend refaire de l'islam un lieu de pensée, voire réconcilier l'islam avec la pluralité et la démocratie. Jean BASTIEN, Stéphane BRIAND, Yoann COLIN, Pierre-Henri ORTIZ, </w:t>
      </w:r>
      <w:hyperlink r:id="rId154" w:history="1">
        <w:r w:rsidRPr="00B328F4">
          <w:rPr>
            <w:rStyle w:val="Lienhypertexte"/>
            <w:rFonts w:cstheme="minorHAnsi"/>
            <w:shd w:val="clear" w:color="auto" w:fill="FFFFFF"/>
          </w:rPr>
          <w:t>https://www.lescahiersdelislam.fr/Reformer-l-islam-les-voies-d-une-relecture-du-Coran_a1759.html</w:t>
        </w:r>
      </w:hyperlink>
      <w:r>
        <w:rPr>
          <w:rFonts w:cstheme="minorHAnsi"/>
          <w:color w:val="1D2129"/>
          <w:shd w:val="clear" w:color="auto" w:fill="FFFFFF"/>
        </w:rPr>
        <w:t xml:space="preserve"> </w:t>
      </w:r>
    </w:p>
    <w:p w14:paraId="0501688D" w14:textId="4A792029" w:rsidR="006A7DBC" w:rsidRDefault="00876347"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11</w:t>
      </w:r>
      <w:r w:rsidRPr="005D7B36">
        <w:rPr>
          <w:rFonts w:cstheme="minorHAnsi"/>
          <w:color w:val="1D2129"/>
          <w:shd w:val="clear" w:color="auto" w:fill="FFFFFF"/>
        </w:rPr>
        <w:t>]</w:t>
      </w:r>
      <w:r w:rsidR="006A7DBC">
        <w:rPr>
          <w:rFonts w:cstheme="minorHAnsi"/>
          <w:color w:val="1D2129"/>
          <w:shd w:val="clear" w:color="auto" w:fill="FFFFFF"/>
        </w:rPr>
        <w:t xml:space="preserve"> </w:t>
      </w:r>
      <w:r w:rsidR="006A7DBC" w:rsidRPr="006A7DBC">
        <w:rPr>
          <w:rFonts w:cstheme="minorHAnsi"/>
          <w:i/>
          <w:iCs/>
          <w:color w:val="1D2129"/>
          <w:shd w:val="clear" w:color="auto" w:fill="FFFFFF"/>
        </w:rPr>
        <w:t>Peut-on réformer l’Islam ? – Que veut dire réformer l’islam ? – Réforme et principe de citoyenneté</w:t>
      </w:r>
      <w:r w:rsidR="006A7DBC" w:rsidRPr="006A7DBC">
        <w:rPr>
          <w:rFonts w:cstheme="minorHAnsi"/>
          <w:color w:val="1D2129"/>
          <w:shd w:val="clear" w:color="auto" w:fill="FFFFFF"/>
        </w:rPr>
        <w:t xml:space="preserve">, Nasser Djidjeli, 28 mars 2018, </w:t>
      </w:r>
      <w:hyperlink r:id="rId155" w:history="1">
        <w:r w:rsidR="006A7DBC" w:rsidRPr="00B328F4">
          <w:rPr>
            <w:rStyle w:val="Lienhypertexte"/>
            <w:rFonts w:cstheme="minorHAnsi"/>
            <w:shd w:val="clear" w:color="auto" w:fill="FFFFFF"/>
          </w:rPr>
          <w:t>http://www.europe-solidaire.org/spip.php?article43874</w:t>
        </w:r>
      </w:hyperlink>
      <w:r w:rsidR="006A7DBC">
        <w:rPr>
          <w:rFonts w:cstheme="minorHAnsi"/>
          <w:color w:val="1D2129"/>
          <w:shd w:val="clear" w:color="auto" w:fill="FFFFFF"/>
        </w:rPr>
        <w:t xml:space="preserve"> </w:t>
      </w:r>
    </w:p>
    <w:p w14:paraId="1A484E75" w14:textId="0CCB2625" w:rsidR="005D7B36" w:rsidRPr="005D7B36" w:rsidRDefault="006A7DBC"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12</w:t>
      </w:r>
      <w:r w:rsidRPr="005D7B36">
        <w:rPr>
          <w:rFonts w:cstheme="minorHAnsi"/>
          <w:color w:val="1D2129"/>
          <w:shd w:val="clear" w:color="auto" w:fill="FFFFFF"/>
        </w:rPr>
        <w:t>]</w:t>
      </w:r>
      <w:r w:rsidR="00876347">
        <w:rPr>
          <w:rFonts w:cstheme="minorHAnsi"/>
          <w:color w:val="1D2129"/>
          <w:shd w:val="clear" w:color="auto" w:fill="FFFFFF"/>
        </w:rPr>
        <w:t xml:space="preserve"> </w:t>
      </w:r>
      <w:r w:rsidR="005D7B36" w:rsidRPr="00876347">
        <w:rPr>
          <w:rFonts w:cstheme="minorHAnsi"/>
          <w:i/>
          <w:iCs/>
          <w:color w:val="1D2129"/>
          <w:shd w:val="clear" w:color="auto" w:fill="FFFFFF"/>
        </w:rPr>
        <w:t>Réformer l'islam de France, ou réformer l'islam tout court ?</w:t>
      </w:r>
      <w:r w:rsidR="005D7B36" w:rsidRPr="005D7B36">
        <w:rPr>
          <w:rFonts w:cstheme="minorHAnsi"/>
          <w:color w:val="1D2129"/>
          <w:shd w:val="clear" w:color="auto" w:fill="FFFFFF"/>
        </w:rPr>
        <w:t xml:space="preserve"> Razika Adnani</w:t>
      </w:r>
      <w:r w:rsidR="00876347">
        <w:rPr>
          <w:rStyle w:val="Appelnotedebasdep"/>
          <w:rFonts w:cstheme="minorHAnsi"/>
          <w:color w:val="1D2129"/>
          <w:shd w:val="clear" w:color="auto" w:fill="FFFFFF"/>
        </w:rPr>
        <w:footnoteReference w:id="250"/>
      </w:r>
      <w:r w:rsidR="005D7B36" w:rsidRPr="005D7B36">
        <w:rPr>
          <w:rFonts w:cstheme="minorHAnsi"/>
          <w:color w:val="1D2129"/>
          <w:shd w:val="clear" w:color="auto" w:fill="FFFFFF"/>
        </w:rPr>
        <w:t xml:space="preserve"> dresse un état des lieux des enjeux et des modalités d'une réforme efficace de l'islam en France : une telle entreprise est intellectuelle bien plus que politique, et ne devra pas se limiter à une réforme de surface. Razika Adnani, 28 février 2018, </w:t>
      </w:r>
      <w:hyperlink r:id="rId156" w:history="1">
        <w:r w:rsidR="00876347" w:rsidRPr="00B328F4">
          <w:rPr>
            <w:rStyle w:val="Lienhypertexte"/>
            <w:rFonts w:cstheme="minorHAnsi"/>
            <w:shd w:val="clear" w:color="auto" w:fill="FFFFFF"/>
          </w:rPr>
          <w:t>https://www.lefigaro.fr/vox/religion/2018/02/28/31004-20180228ARTFIG00142-reformer-l-islam-de-france-ou-reformer-l-islam-tout-court.php</w:t>
        </w:r>
      </w:hyperlink>
      <w:r w:rsidR="00876347">
        <w:rPr>
          <w:rFonts w:cstheme="minorHAnsi"/>
          <w:color w:val="1D2129"/>
          <w:shd w:val="clear" w:color="auto" w:fill="FFFFFF"/>
        </w:rPr>
        <w:t xml:space="preserve"> </w:t>
      </w:r>
    </w:p>
    <w:p w14:paraId="62F6B0EC" w14:textId="0543142E" w:rsidR="005D7B36" w:rsidRPr="005D7B36" w:rsidRDefault="00876347"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1</w:t>
      </w:r>
      <w:r w:rsidR="006A7DBC">
        <w:rPr>
          <w:rFonts w:cstheme="minorHAnsi"/>
          <w:color w:val="1D2129"/>
          <w:shd w:val="clear" w:color="auto" w:fill="FFFFFF"/>
        </w:rPr>
        <w:t>3</w:t>
      </w:r>
      <w:r w:rsidRPr="005D7B36">
        <w:rPr>
          <w:rFonts w:cstheme="minorHAnsi"/>
          <w:color w:val="1D2129"/>
          <w:shd w:val="clear" w:color="auto" w:fill="FFFFFF"/>
        </w:rPr>
        <w:t>]</w:t>
      </w:r>
      <w:r>
        <w:rPr>
          <w:rFonts w:cstheme="minorHAnsi"/>
          <w:color w:val="1D2129"/>
          <w:shd w:val="clear" w:color="auto" w:fill="FFFFFF"/>
        </w:rPr>
        <w:t xml:space="preserve"> </w:t>
      </w:r>
      <w:r w:rsidR="005D7B36" w:rsidRPr="00876347">
        <w:rPr>
          <w:rFonts w:cstheme="minorHAnsi"/>
          <w:i/>
          <w:iCs/>
          <w:color w:val="1D2129"/>
          <w:shd w:val="clear" w:color="auto" w:fill="FFFFFF"/>
        </w:rPr>
        <w:t>Ces propositions chocs pour réformer l'islam de France</w:t>
      </w:r>
      <w:r w:rsidR="005D7B36" w:rsidRPr="005D7B36">
        <w:rPr>
          <w:rFonts w:cstheme="minorHAnsi"/>
          <w:color w:val="1D2129"/>
          <w:shd w:val="clear" w:color="auto" w:fill="FFFFFF"/>
        </w:rPr>
        <w:t xml:space="preserve">, Hakim El Karoui, 07 septembre 2018, </w:t>
      </w:r>
      <w:hyperlink r:id="rId157" w:history="1">
        <w:r w:rsidRPr="00B328F4">
          <w:rPr>
            <w:rStyle w:val="Lienhypertexte"/>
            <w:rFonts w:cstheme="minorHAnsi"/>
            <w:shd w:val="clear" w:color="auto" w:fill="FFFFFF"/>
          </w:rPr>
          <w:t>https://www.europe1.fr/societe/exclusif-ces-mesures-chocs-remises-a-macron-pour-lorganisation-de-lislam-de-france-3749402</w:t>
        </w:r>
      </w:hyperlink>
      <w:r>
        <w:rPr>
          <w:rFonts w:cstheme="minorHAnsi"/>
          <w:color w:val="1D2129"/>
          <w:shd w:val="clear" w:color="auto" w:fill="FFFFFF"/>
        </w:rPr>
        <w:t xml:space="preserve"> </w:t>
      </w:r>
    </w:p>
    <w:p w14:paraId="4362D03D" w14:textId="7A37F4AA" w:rsidR="005D7B36" w:rsidRDefault="00876347" w:rsidP="005D7B36">
      <w:pPr>
        <w:spacing w:after="0" w:line="240" w:lineRule="auto"/>
        <w:rPr>
          <w:rFonts w:cstheme="minorHAnsi"/>
          <w:color w:val="1D2129"/>
          <w:shd w:val="clear" w:color="auto" w:fill="FFFFFF"/>
        </w:rPr>
      </w:pPr>
      <w:r w:rsidRPr="005D7B36">
        <w:rPr>
          <w:rFonts w:cstheme="minorHAnsi"/>
          <w:color w:val="1D2129"/>
          <w:shd w:val="clear" w:color="auto" w:fill="FFFFFF"/>
        </w:rPr>
        <w:t>[</w:t>
      </w:r>
      <w:r>
        <w:rPr>
          <w:rFonts w:cstheme="minorHAnsi"/>
          <w:color w:val="1D2129"/>
          <w:shd w:val="clear" w:color="auto" w:fill="FFFFFF"/>
        </w:rPr>
        <w:t>1</w:t>
      </w:r>
      <w:r w:rsidR="006A7DBC">
        <w:rPr>
          <w:rFonts w:cstheme="minorHAnsi"/>
          <w:color w:val="1D2129"/>
          <w:shd w:val="clear" w:color="auto" w:fill="FFFFFF"/>
        </w:rPr>
        <w:t>4</w:t>
      </w:r>
      <w:r w:rsidRPr="005D7B36">
        <w:rPr>
          <w:rFonts w:cstheme="minorHAnsi"/>
          <w:color w:val="1D2129"/>
          <w:shd w:val="clear" w:color="auto" w:fill="FFFFFF"/>
        </w:rPr>
        <w:t>]</w:t>
      </w:r>
      <w:r>
        <w:rPr>
          <w:rFonts w:cstheme="minorHAnsi"/>
          <w:color w:val="1D2129"/>
          <w:shd w:val="clear" w:color="auto" w:fill="FFFFFF"/>
        </w:rPr>
        <w:t xml:space="preserve"> </w:t>
      </w:r>
      <w:r w:rsidR="005D7B36" w:rsidRPr="00876347">
        <w:rPr>
          <w:rFonts w:cstheme="minorHAnsi"/>
          <w:i/>
          <w:iCs/>
          <w:color w:val="1D2129"/>
          <w:shd w:val="clear" w:color="auto" w:fill="FFFFFF"/>
        </w:rPr>
        <w:t>Réforme de l’islam de France : une promesse contestée</w:t>
      </w:r>
      <w:r w:rsidR="005D7B36" w:rsidRPr="005D7B36">
        <w:rPr>
          <w:rFonts w:cstheme="minorHAnsi"/>
          <w:color w:val="1D2129"/>
          <w:shd w:val="clear" w:color="auto" w:fill="FFFFFF"/>
        </w:rPr>
        <w:t xml:space="preserve">. Annoncée depuis 2018 et constamment repoussée, la réforme de l’islam de France devrait voir le jour au printemps 2019. Au-delà de ses contours relativement flous, cette réforme ne fait pas l’unanimité chez les Musulmans, 06 mars 2019, </w:t>
      </w:r>
      <w:hyperlink r:id="rId158" w:history="1">
        <w:r w:rsidRPr="00B328F4">
          <w:rPr>
            <w:rStyle w:val="Lienhypertexte"/>
            <w:rFonts w:cstheme="minorHAnsi"/>
            <w:shd w:val="clear" w:color="auto" w:fill="FFFFFF"/>
          </w:rPr>
          <w:t>https://www.lemonde.fr/blog/luipresident/2019/03/06/reforme-de-lislam-de-france-une-promesse-contestee/</w:t>
        </w:r>
      </w:hyperlink>
    </w:p>
    <w:p w14:paraId="4FB21019" w14:textId="56F45DE7" w:rsidR="001E2AE2" w:rsidRDefault="001E2AE2" w:rsidP="005D7B36">
      <w:pPr>
        <w:spacing w:after="0" w:line="240" w:lineRule="auto"/>
        <w:rPr>
          <w:rFonts w:cstheme="minorHAnsi"/>
          <w:color w:val="1D2129"/>
          <w:shd w:val="clear" w:color="auto" w:fill="FFFFFF"/>
        </w:rPr>
      </w:pPr>
      <w:r>
        <w:rPr>
          <w:rFonts w:cstheme="minorHAnsi"/>
          <w:color w:val="1D2129"/>
          <w:shd w:val="clear" w:color="auto" w:fill="FFFFFF"/>
        </w:rPr>
        <w:t xml:space="preserve">[15] </w:t>
      </w:r>
      <w:r w:rsidRPr="001E2AE2">
        <w:rPr>
          <w:rFonts w:cstheme="minorHAnsi"/>
          <w:i/>
          <w:iCs/>
          <w:color w:val="1D2129"/>
          <w:shd w:val="clear" w:color="auto" w:fill="FFFFFF"/>
        </w:rPr>
        <w:t>La laïcité à l'épreuve de l'islam et des musulmans : le cas de la France</w:t>
      </w:r>
      <w:r w:rsidRPr="001E2AE2">
        <w:rPr>
          <w:rFonts w:cstheme="minorHAnsi"/>
          <w:color w:val="1D2129"/>
          <w:shd w:val="clear" w:color="auto" w:fill="FFFFFF"/>
        </w:rPr>
        <w:t xml:space="preserve">, Haouès Seniguer, in Revue d'éthique et de théologie morale 2009/2 (n°254), pages 63 à 96, </w:t>
      </w:r>
      <w:hyperlink r:id="rId159" w:history="1">
        <w:r w:rsidRPr="00B328F4">
          <w:rPr>
            <w:rStyle w:val="Lienhypertexte"/>
            <w:rFonts w:cstheme="minorHAnsi"/>
            <w:shd w:val="clear" w:color="auto" w:fill="FFFFFF"/>
          </w:rPr>
          <w:t>https://www.cairn.info/revue-d-ethique-et-de-theologie-morale-2009-2-page-63.htm</w:t>
        </w:r>
      </w:hyperlink>
      <w:r>
        <w:rPr>
          <w:rFonts w:cstheme="minorHAnsi"/>
          <w:color w:val="1D2129"/>
          <w:shd w:val="clear" w:color="auto" w:fill="FFFFFF"/>
        </w:rPr>
        <w:t xml:space="preserve"> </w:t>
      </w:r>
    </w:p>
    <w:p w14:paraId="4D883DDD" w14:textId="77777777" w:rsidR="00876347" w:rsidRDefault="00876347" w:rsidP="005D7B36">
      <w:pPr>
        <w:spacing w:after="0" w:line="240" w:lineRule="auto"/>
        <w:rPr>
          <w:rFonts w:cstheme="minorHAnsi"/>
          <w:color w:val="1D2129"/>
          <w:shd w:val="clear" w:color="auto" w:fill="FFFFFF"/>
        </w:rPr>
      </w:pPr>
    </w:p>
    <w:p w14:paraId="064455A3" w14:textId="6C22031E" w:rsidR="00EB1BE7" w:rsidRDefault="00EB1BE7" w:rsidP="00EB1BE7">
      <w:pPr>
        <w:pStyle w:val="Titre1"/>
        <w:rPr>
          <w:shd w:val="clear" w:color="auto" w:fill="FFFFFF"/>
        </w:rPr>
      </w:pPr>
      <w:bookmarkStart w:id="150" w:name="_Toc48156636"/>
      <w:r>
        <w:rPr>
          <w:shd w:val="clear" w:color="auto" w:fill="FFFFFF"/>
        </w:rPr>
        <w:t>Quelles solutions</w:t>
      </w:r>
      <w:r w:rsidR="009310E1">
        <w:rPr>
          <w:shd w:val="clear" w:color="auto" w:fill="FFFFFF"/>
        </w:rPr>
        <w:t> ?</w:t>
      </w:r>
      <w:bookmarkEnd w:id="150"/>
    </w:p>
    <w:p w14:paraId="421B6BE1" w14:textId="51020923" w:rsidR="00EB1BE7" w:rsidRDefault="00EB1BE7" w:rsidP="00EB1BE7">
      <w:pPr>
        <w:spacing w:after="0" w:line="240" w:lineRule="auto"/>
        <w:rPr>
          <w:rFonts w:cstheme="minorHAnsi"/>
          <w:color w:val="1D2129"/>
          <w:shd w:val="clear" w:color="auto" w:fill="FFFFFF"/>
        </w:rPr>
      </w:pPr>
    </w:p>
    <w:p w14:paraId="562554A3" w14:textId="587E56F2" w:rsidR="005D19C0" w:rsidRDefault="005D19C0" w:rsidP="005D19C0">
      <w:pPr>
        <w:pStyle w:val="Titre2"/>
        <w:rPr>
          <w:shd w:val="clear" w:color="auto" w:fill="FFFFFF"/>
        </w:rPr>
      </w:pPr>
      <w:bookmarkStart w:id="151" w:name="_Toc48156637"/>
      <w:r>
        <w:rPr>
          <w:shd w:val="clear" w:color="auto" w:fill="FFFFFF"/>
        </w:rPr>
        <w:t>L’apprentissage de l’esprit critique et scientifique dès le plus jeune âge</w:t>
      </w:r>
      <w:bookmarkEnd w:id="151"/>
    </w:p>
    <w:p w14:paraId="5F739E60" w14:textId="01DA67F8" w:rsidR="005D19C0" w:rsidRDefault="005D19C0" w:rsidP="00EB1BE7">
      <w:pPr>
        <w:spacing w:after="0" w:line="240" w:lineRule="auto"/>
        <w:rPr>
          <w:rFonts w:cstheme="minorHAnsi"/>
          <w:color w:val="1D2129"/>
          <w:shd w:val="clear" w:color="auto" w:fill="FFFFFF"/>
        </w:rPr>
      </w:pPr>
    </w:p>
    <w:p w14:paraId="2AFF77DC" w14:textId="77777777" w:rsidR="005D19C0" w:rsidRDefault="005D19C0" w:rsidP="005D19C0">
      <w:pPr>
        <w:spacing w:after="0" w:line="240" w:lineRule="auto"/>
        <w:jc w:val="both"/>
      </w:pPr>
      <w:r>
        <w:t xml:space="preserve">Comme le montre le livre </w:t>
      </w:r>
      <w:r w:rsidRPr="00A61A0B">
        <w:rPr>
          <w:i/>
        </w:rPr>
        <w:t>Allons z’enfants … la République vous appelle</w:t>
      </w:r>
      <w:r>
        <w:t xml:space="preserve">, de Iannis Roder (Odile Jacob, 2018) [1], on peut ou pourrait lutter efficacement contre des formes d’éducations religieuses « acculturante », contribuant à l’inculture scientifique, à la crédulité (en particulier religieuse), à des croyances complotistes et des préjugés antisémites, par l’éducation rationnelle, scientifique et républicaine. Et en incitant les jeunes à la curiosité intellectuelle, pour les sciences, et à entreprendre des études poussées. </w:t>
      </w:r>
    </w:p>
    <w:p w14:paraId="06F15A37" w14:textId="77777777" w:rsidR="00B125D1" w:rsidRDefault="00B125D1" w:rsidP="005D19C0">
      <w:pPr>
        <w:spacing w:after="0" w:line="240" w:lineRule="auto"/>
        <w:jc w:val="both"/>
      </w:pPr>
    </w:p>
    <w:p w14:paraId="25A5F89B" w14:textId="19CA74D9" w:rsidR="005D19C0" w:rsidRDefault="005D19C0" w:rsidP="005D19C0">
      <w:pPr>
        <w:spacing w:after="0" w:line="240" w:lineRule="auto"/>
        <w:jc w:val="both"/>
      </w:pPr>
      <w:r>
        <w:t xml:space="preserve">C’est possible dans les pays occidentaux, où l’éducation rationnelle est favorisée et où l’espoir d’une évolution positive vers plus d’éducation scientifique est réel. </w:t>
      </w:r>
    </w:p>
    <w:p w14:paraId="6B3F294C" w14:textId="77777777" w:rsidR="005D19C0" w:rsidRDefault="005D19C0" w:rsidP="005D19C0">
      <w:pPr>
        <w:spacing w:after="0" w:line="240" w:lineRule="auto"/>
        <w:jc w:val="both"/>
      </w:pPr>
    </w:p>
    <w:p w14:paraId="71204463" w14:textId="77777777" w:rsidR="005D19C0" w:rsidRDefault="005D19C0" w:rsidP="005D19C0">
      <w:pPr>
        <w:spacing w:after="0" w:line="240" w:lineRule="auto"/>
        <w:jc w:val="both"/>
      </w:pPr>
      <w:r>
        <w:t>Mais c’est beaucoup plus dur dans les pays où leurs habitants sont majoritairement plongés dans la pensée religieuse, magique, « </w:t>
      </w:r>
      <w:r w:rsidRPr="00F27518">
        <w:rPr>
          <w:i/>
          <w:iCs/>
        </w:rPr>
        <w:t>moyenâgeuse</w:t>
      </w:r>
      <w:r>
        <w:t> », pré-copernicienne, voire souvent défiant envers toutes les pensées venant d’occident (et non demandeur de l’éducation rationnelle et où l’on met l’accent sur l’éducation religieuse avant celle rationnelle), comme c’est le cas de la majorité des pays musulmans, où l’espoir d’une évolution positive vers plus d’éducation scientifique est plus faible.</w:t>
      </w:r>
    </w:p>
    <w:p w14:paraId="7DEC8CDC" w14:textId="77777777" w:rsidR="005D19C0" w:rsidRPr="00C25CB4" w:rsidRDefault="005D19C0" w:rsidP="005D19C0">
      <w:pPr>
        <w:spacing w:after="0" w:line="240" w:lineRule="auto"/>
        <w:jc w:val="both"/>
      </w:pPr>
      <w:r>
        <w:lastRenderedPageBreak/>
        <w:t>On peut juste espérer apporter cette formation rationnelle, scientifique et critique, via Internet et les réseau sociaux, par la fourniture d’ouvrages scientifiques et pédagogiques (si possibles gratuits) à ceux qui sont demandeurs dans ces pays (réfractaires à la culture et l’éducation rationnelle occidentale).</w:t>
      </w:r>
    </w:p>
    <w:p w14:paraId="76E4E0B6" w14:textId="77777777" w:rsidR="005D19C0" w:rsidRDefault="005D19C0" w:rsidP="005D19C0">
      <w:pPr>
        <w:spacing w:after="0" w:line="240" w:lineRule="auto"/>
      </w:pPr>
    </w:p>
    <w:p w14:paraId="458D8BA5" w14:textId="542D9457" w:rsidR="005D19C0" w:rsidRDefault="005D19C0" w:rsidP="005D19C0">
      <w:pPr>
        <w:spacing w:after="0" w:line="240" w:lineRule="auto"/>
        <w:jc w:val="both"/>
      </w:pPr>
      <w:r>
        <w:t>Iannis Roder, dans son livre [1], pages 163-164, rappelle que : « </w:t>
      </w:r>
      <w:r w:rsidRPr="00502C3E">
        <w:rPr>
          <w:i/>
        </w:rPr>
        <w:t>L’école n’est pas le lieu de l’enseignement des croyances, celui de l’enseignement de faits historiques scientifiquement prouvés et vérifiables par tous</w:t>
      </w:r>
      <w:r>
        <w:t> ».</w:t>
      </w:r>
    </w:p>
    <w:p w14:paraId="73A0AA97" w14:textId="75BD4CA7" w:rsidR="001D6C3C" w:rsidRDefault="001D6C3C" w:rsidP="005D19C0">
      <w:pPr>
        <w:spacing w:after="0" w:line="240" w:lineRule="auto"/>
        <w:jc w:val="both"/>
      </w:pPr>
    </w:p>
    <w:p w14:paraId="7A328EC9" w14:textId="6594A9DB" w:rsidR="001D6C3C" w:rsidRDefault="001D6C3C" w:rsidP="005D19C0">
      <w:pPr>
        <w:spacing w:after="0" w:line="240" w:lineRule="auto"/>
        <w:jc w:val="both"/>
      </w:pPr>
      <w:r>
        <w:t>Iannis Roder a mis au point la méthode « InterClass’ », qui permet d’analyser les films de propagandes (d’Eisenstein …), et permet aux enfants de se prémunir contre la propagande et l’endoctrinement. Voir le chapitre, dans l’annexe, « </w:t>
      </w:r>
      <w:r w:rsidRPr="001D6C3C">
        <w:rPr>
          <w:i/>
          <w:iCs/>
        </w:rPr>
        <w:t>La méthode InterClass’ de Iannis Roder, professeur d’histoire dans un collège à Saint-Denis</w:t>
      </w:r>
      <w:r>
        <w:t> ».</w:t>
      </w:r>
    </w:p>
    <w:p w14:paraId="69EA0E8D" w14:textId="77777777" w:rsidR="001D6C3C" w:rsidRDefault="001D6C3C" w:rsidP="005D19C0">
      <w:pPr>
        <w:spacing w:after="0" w:line="240" w:lineRule="auto"/>
        <w:jc w:val="both"/>
      </w:pPr>
    </w:p>
    <w:p w14:paraId="329B5E1B" w14:textId="39541658" w:rsidR="001D6C3C" w:rsidRDefault="001D6C3C" w:rsidP="005D19C0">
      <w:pPr>
        <w:spacing w:after="0" w:line="240" w:lineRule="auto"/>
        <w:jc w:val="both"/>
      </w:pPr>
      <w:r>
        <w:t>Il est aussi important d’enseigner le fait religieux et la connaissance comparative des religions (leur histoire, leur dogme …). Voir le chapitre, dans l’annexe, «</w:t>
      </w:r>
      <w:r>
        <w:rPr>
          <w:i/>
          <w:iCs/>
        </w:rPr>
        <w:t xml:space="preserve"> </w:t>
      </w:r>
      <w:r w:rsidRPr="001D6C3C">
        <w:rPr>
          <w:i/>
          <w:iCs/>
        </w:rPr>
        <w:t>Enseigner les faits religieux pour éduquer à la laïcité</w:t>
      </w:r>
      <w:r>
        <w:t> ».</w:t>
      </w:r>
    </w:p>
    <w:p w14:paraId="62331793" w14:textId="77777777" w:rsidR="005D19C0" w:rsidRDefault="005D19C0" w:rsidP="005D19C0">
      <w:pPr>
        <w:spacing w:after="0" w:line="240" w:lineRule="auto"/>
        <w:jc w:val="both"/>
      </w:pPr>
    </w:p>
    <w:p w14:paraId="5D1C4C0D" w14:textId="77777777" w:rsidR="005D19C0" w:rsidRDefault="005D19C0" w:rsidP="005D19C0">
      <w:pPr>
        <w:spacing w:after="0" w:line="240" w:lineRule="auto"/>
        <w:jc w:val="both"/>
      </w:pPr>
      <w:r>
        <w:t>Sinon, je discute régulièrement avec des croyants très convaincus, poussant la logique de leur foi, jusqu'à l'ultime, jusqu'à à ne plus écouter les autres et à ne plus écouter que leur "foi". A certains d'entre eux, je leur écris cela :</w:t>
      </w:r>
    </w:p>
    <w:p w14:paraId="219E6CE9" w14:textId="77777777" w:rsidR="005D19C0" w:rsidRDefault="005D19C0" w:rsidP="005D19C0">
      <w:pPr>
        <w:spacing w:after="0" w:line="240" w:lineRule="auto"/>
        <w:jc w:val="both"/>
      </w:pPr>
    </w:p>
    <w:p w14:paraId="55C4E67C" w14:textId="77777777" w:rsidR="005D19C0" w:rsidRPr="009549D0" w:rsidRDefault="005D19C0" w:rsidP="005D19C0">
      <w:pPr>
        <w:spacing w:after="0" w:line="240" w:lineRule="auto"/>
        <w:jc w:val="both"/>
        <w:rPr>
          <w:i/>
          <w:iCs/>
        </w:rPr>
      </w:pPr>
      <w:r>
        <w:t>« </w:t>
      </w:r>
      <w:r w:rsidRPr="009549D0">
        <w:rPr>
          <w:i/>
          <w:iCs/>
        </w:rPr>
        <w:t xml:space="preserve">Je vous propose d'être dans le respect mutuel.  Je suis persuadé que vous êtes profondément sincère.  Mon but n'est pas d'ôter votre foi, mais de vous inviter à avoir de l'esprit critique, à ne pas croire béatement, aveuglement (comme avec le cas du docteur Zakir Naik (prédicateur salafiste), que ses admirateurs voient comme un homme sage, par exemple). </w:t>
      </w:r>
    </w:p>
    <w:p w14:paraId="7DCAF397" w14:textId="77777777" w:rsidR="005D19C0" w:rsidRPr="009549D0" w:rsidRDefault="005D19C0" w:rsidP="005D19C0">
      <w:pPr>
        <w:spacing w:after="0" w:line="240" w:lineRule="auto"/>
        <w:jc w:val="both"/>
        <w:rPr>
          <w:i/>
          <w:iCs/>
        </w:rPr>
      </w:pPr>
      <w:r w:rsidRPr="009549D0">
        <w:rPr>
          <w:i/>
          <w:iCs/>
        </w:rPr>
        <w:t>Pour moi, l'esprit critique, le recul, le fait de faire attention de ne pas s'enthousiasmer trop vite, de rester toujours prudent ... sont très importants pour moi.  Et je souhaite que vous adopt</w:t>
      </w:r>
      <w:r>
        <w:rPr>
          <w:i/>
          <w:iCs/>
        </w:rPr>
        <w:t>i</w:t>
      </w:r>
      <w:r w:rsidRPr="009549D0">
        <w:rPr>
          <w:i/>
          <w:iCs/>
        </w:rPr>
        <w:t>ez la même attitude prudente.</w:t>
      </w:r>
    </w:p>
    <w:p w14:paraId="6DEFF22C" w14:textId="77777777" w:rsidR="005D19C0" w:rsidRDefault="005D19C0" w:rsidP="005D19C0">
      <w:pPr>
        <w:spacing w:after="0" w:line="240" w:lineRule="auto"/>
        <w:jc w:val="both"/>
      </w:pPr>
      <w:r w:rsidRPr="009549D0">
        <w:rPr>
          <w:i/>
          <w:iCs/>
        </w:rPr>
        <w:t>PS. Ce sont des leçons tirées de ma propre expérience. Car, j'aurais aimé ne pas faire certaines expériences, malheureuses ou non, surtout si elles sont désastreuses. Elles auraient été évitées, si des amis, bien intentionnées, m'avaient prévenu / mis en garde (à condition, bien sûr, que je ne sois pas déjà aveugle ou fanatique) </w:t>
      </w:r>
      <w:r>
        <w:t>».</w:t>
      </w:r>
    </w:p>
    <w:p w14:paraId="292A67D0" w14:textId="77777777" w:rsidR="005D19C0" w:rsidRDefault="005D19C0" w:rsidP="005D19C0">
      <w:pPr>
        <w:spacing w:after="0" w:line="240" w:lineRule="auto"/>
        <w:jc w:val="both"/>
      </w:pPr>
    </w:p>
    <w:p w14:paraId="5ADD6AB5" w14:textId="77777777" w:rsidR="005D19C0" w:rsidRDefault="005D19C0" w:rsidP="005D19C0">
      <w:pPr>
        <w:spacing w:after="0" w:line="240" w:lineRule="auto"/>
        <w:jc w:val="both"/>
      </w:pPr>
      <w:r>
        <w:t>Karim m’a alors répondu : « </w:t>
      </w:r>
      <w:r w:rsidRPr="001F78D7">
        <w:rPr>
          <w:i/>
          <w:iCs/>
        </w:rPr>
        <w:t xml:space="preserve">La critique est nécessaire et le doute aussi. </w:t>
      </w:r>
      <w:r w:rsidRPr="001F78D7">
        <w:rPr>
          <w:b/>
          <w:bCs/>
          <w:i/>
          <w:iCs/>
        </w:rPr>
        <w:t>Mais les injures envers Dieu et les prophètes, non</w:t>
      </w:r>
      <w:r>
        <w:t xml:space="preserve"> ». Encore faudrait-il savoir ce qu’il entend par </w:t>
      </w:r>
      <w:r w:rsidRPr="006B10D9">
        <w:rPr>
          <w:i/>
          <w:iCs/>
        </w:rPr>
        <w:t>injure</w:t>
      </w:r>
      <w:r>
        <w:t>.</w:t>
      </w:r>
    </w:p>
    <w:p w14:paraId="7B537AEA" w14:textId="77777777" w:rsidR="005D19C0" w:rsidRDefault="005D19C0" w:rsidP="005D19C0">
      <w:pPr>
        <w:spacing w:after="0" w:line="240" w:lineRule="auto"/>
        <w:jc w:val="both"/>
      </w:pPr>
    </w:p>
    <w:p w14:paraId="4C9F690E" w14:textId="6B3504D5" w:rsidR="005D19C0" w:rsidRDefault="005D19C0" w:rsidP="005D19C0">
      <w:pPr>
        <w:pStyle w:val="Titre3"/>
      </w:pPr>
      <w:bookmarkStart w:id="152" w:name="_Toc16841211"/>
      <w:bookmarkStart w:id="153" w:name="_Toc48156638"/>
      <w:r>
        <w:t>Bibliographie</w:t>
      </w:r>
      <w:bookmarkEnd w:id="152"/>
      <w:r>
        <w:t xml:space="preserve"> sur l’éducation à l’esprit</w:t>
      </w:r>
      <w:r w:rsidR="001D6C3C">
        <w:t xml:space="preserve"> critique et</w:t>
      </w:r>
      <w:r>
        <w:t xml:space="preserve"> scientifique</w:t>
      </w:r>
      <w:bookmarkEnd w:id="153"/>
    </w:p>
    <w:p w14:paraId="1A8E1647" w14:textId="77777777" w:rsidR="005D19C0" w:rsidRDefault="005D19C0" w:rsidP="005D19C0">
      <w:pPr>
        <w:spacing w:after="0" w:line="240" w:lineRule="auto"/>
      </w:pPr>
    </w:p>
    <w:p w14:paraId="17D5355D" w14:textId="75956C09" w:rsidR="005D19C0" w:rsidRDefault="005D19C0" w:rsidP="005D19C0">
      <w:pPr>
        <w:spacing w:after="0" w:line="240" w:lineRule="auto"/>
      </w:pPr>
      <w:r>
        <w:t xml:space="preserve">[1] </w:t>
      </w:r>
      <w:r w:rsidRPr="00FD44B3">
        <w:rPr>
          <w:i/>
          <w:iCs/>
        </w:rPr>
        <w:t>Allons z’enfants …. La République vous appelle</w:t>
      </w:r>
      <w:r>
        <w:t> ! Iannis Roder, Odile Jacob, 2019.</w:t>
      </w:r>
    </w:p>
    <w:p w14:paraId="1443B012" w14:textId="4859AC1D" w:rsidR="005D19C0" w:rsidRDefault="005D19C0" w:rsidP="005D19C0">
      <w:pPr>
        <w:spacing w:after="0" w:line="240" w:lineRule="auto"/>
      </w:pPr>
      <w:r>
        <w:t xml:space="preserve">[2] </w:t>
      </w:r>
      <w:r w:rsidRPr="00DF41FA">
        <w:rPr>
          <w:i/>
          <w:iCs/>
        </w:rPr>
        <w:t>L'islamisation de la connaissance. Entre savoir et pouvoir</w:t>
      </w:r>
      <w:r>
        <w:t xml:space="preserve">, Zouaoui Beghoura, Dans Le Télémaque 2008/2 (n° 34), pages 121 à 140, </w:t>
      </w:r>
      <w:hyperlink r:id="rId160" w:history="1">
        <w:r w:rsidRPr="00D80FD0">
          <w:rPr>
            <w:rStyle w:val="Lienhypertexte"/>
          </w:rPr>
          <w:t>https://www.cairn.info/revue-le-telemaque-2008-2-page-121.htm</w:t>
        </w:r>
      </w:hyperlink>
      <w:r>
        <w:t xml:space="preserve">  </w:t>
      </w:r>
    </w:p>
    <w:p w14:paraId="59216A8A" w14:textId="550D8EB7" w:rsidR="005D19C0" w:rsidRDefault="005D19C0" w:rsidP="005D19C0">
      <w:pPr>
        <w:spacing w:after="0" w:line="240" w:lineRule="auto"/>
      </w:pPr>
      <w:r>
        <w:t xml:space="preserve">[3] </w:t>
      </w:r>
      <w:r w:rsidRPr="0021030A">
        <w:rPr>
          <w:i/>
          <w:iCs/>
        </w:rPr>
        <w:t>Preuves de la théorie de l’évolution et réponse aux arguments créationnistes</w:t>
      </w:r>
      <w:r w:rsidRPr="0021030A">
        <w:t xml:space="preserve">, Par Benjamin LISAN, le 12/08/2019, 22 pages, </w:t>
      </w:r>
      <w:hyperlink r:id="rId161" w:history="1">
        <w:r w:rsidRPr="00D80FD0">
          <w:rPr>
            <w:rStyle w:val="Lienhypertexte"/>
          </w:rPr>
          <w:t>http://benjamin.lisan.free.fr/jardin.secret/EcritsPolitiquesetPhilosophiques/SurIslam/preuves_de_la_theorie_de_l-evolution_et_refutation_du_creationnisme.htm</w:t>
        </w:r>
      </w:hyperlink>
      <w:r>
        <w:t xml:space="preserve"> </w:t>
      </w:r>
    </w:p>
    <w:p w14:paraId="6943C69C" w14:textId="30C3CE81" w:rsidR="005D19C0" w:rsidRDefault="005D19C0" w:rsidP="005D19C0">
      <w:pPr>
        <w:spacing w:after="0" w:line="240" w:lineRule="auto"/>
      </w:pPr>
      <w:r>
        <w:t xml:space="preserve">[4] </w:t>
      </w:r>
      <w:r w:rsidRPr="00B85570">
        <w:rPr>
          <w:i/>
          <w:iCs/>
        </w:rPr>
        <w:t>L'évolution à l'école</w:t>
      </w:r>
      <w:r>
        <w:rPr>
          <w:i/>
          <w:iCs/>
        </w:rPr>
        <w:t xml:space="preserve"> </w:t>
      </w:r>
      <w:r w:rsidRPr="00B85570">
        <w:rPr>
          <w:i/>
          <w:iCs/>
        </w:rPr>
        <w:t>: Créationnisme contre darwinisme ?</w:t>
      </w:r>
      <w:r w:rsidRPr="00B85570">
        <w:t xml:space="preserve"> Corinne Fortin, Armand Colin, 2009.</w:t>
      </w:r>
    </w:p>
    <w:p w14:paraId="467CDF62" w14:textId="7691B1BC" w:rsidR="005D19C0" w:rsidRDefault="005D19C0" w:rsidP="005D19C0">
      <w:pPr>
        <w:spacing w:after="0" w:line="240" w:lineRule="auto"/>
      </w:pPr>
      <w:r>
        <w:t xml:space="preserve">[5] </w:t>
      </w:r>
      <w:bookmarkStart w:id="154" w:name="_Hlk16673834"/>
      <w:r w:rsidRPr="00416682">
        <w:rPr>
          <w:i/>
          <w:iCs/>
        </w:rPr>
        <w:t>Les idées fausses sur la théorie de l'évolution</w:t>
      </w:r>
      <w:r w:rsidRPr="00416682">
        <w:t xml:space="preserve">, </w:t>
      </w:r>
      <w:bookmarkEnd w:id="154"/>
      <w:r>
        <w:fldChar w:fldCharType="begin"/>
      </w:r>
      <w:r>
        <w:instrText xml:space="preserve"> HYPERLINK "https://www.hominides.com/html/theories/theorie-evolution-idees-fausses.php" </w:instrText>
      </w:r>
      <w:r>
        <w:fldChar w:fldCharType="separate"/>
      </w:r>
      <w:r w:rsidRPr="00AB2F33">
        <w:rPr>
          <w:rStyle w:val="Lienhypertexte"/>
        </w:rPr>
        <w:t>https://www.hominides.com/html/theories/theorie-evolution-idees-fausses.php</w:t>
      </w:r>
      <w:r>
        <w:rPr>
          <w:rStyle w:val="Lienhypertexte"/>
        </w:rPr>
        <w:fldChar w:fldCharType="end"/>
      </w:r>
      <w:r>
        <w:t xml:space="preserve"> </w:t>
      </w:r>
    </w:p>
    <w:p w14:paraId="49B0A541" w14:textId="00408406" w:rsidR="001D6C3C" w:rsidRDefault="001D6C3C" w:rsidP="001D6C3C">
      <w:pPr>
        <w:spacing w:after="0" w:line="240" w:lineRule="auto"/>
      </w:pPr>
      <w:r>
        <w:t xml:space="preserve">[6] </w:t>
      </w:r>
      <w:r w:rsidRPr="001D6C3C">
        <w:rPr>
          <w:i/>
          <w:iCs/>
        </w:rPr>
        <w:t>La démocratie des crédules</w:t>
      </w:r>
      <w:r>
        <w:t>, Gérald Bronner, PUF, 2013.</w:t>
      </w:r>
    </w:p>
    <w:p w14:paraId="18C088C1" w14:textId="500A1AF4" w:rsidR="001D6C3C" w:rsidRDefault="001D6C3C" w:rsidP="001D6C3C">
      <w:pPr>
        <w:spacing w:after="0" w:line="240" w:lineRule="auto"/>
      </w:pPr>
      <w:r>
        <w:t xml:space="preserve">[7] </w:t>
      </w:r>
      <w:r w:rsidRPr="001D6C3C">
        <w:rPr>
          <w:i/>
          <w:iCs/>
        </w:rPr>
        <w:t>La faiblesse du vrai,</w:t>
      </w:r>
      <w:r>
        <w:t xml:space="preserve"> Myriam Revault d'Allonnes, Seuil, 20018.</w:t>
      </w:r>
    </w:p>
    <w:p w14:paraId="2D4B1B4C" w14:textId="7EE089E3" w:rsidR="001D6C3C" w:rsidRDefault="001D6C3C" w:rsidP="001D6C3C">
      <w:pPr>
        <w:spacing w:after="0" w:line="240" w:lineRule="auto"/>
      </w:pPr>
      <w:r>
        <w:t>[8] "</w:t>
      </w:r>
      <w:r w:rsidRPr="001D6C3C">
        <w:rPr>
          <w:i/>
          <w:iCs/>
        </w:rPr>
        <w:t>Fake News : sommes-nous si crédules</w:t>
      </w:r>
      <w:r>
        <w:t xml:space="preserve"> ?", Ça vous regarde (magazine d'information, LCP), vendredi 29 mars à 19h30, présenté par : Myriam Encaoua, avec : Myriam Revault d'Allonnes, Tristan Mendès-France, Gérald Bronner, Vincent Martigny, </w:t>
      </w:r>
      <w:hyperlink r:id="rId162" w:history="1">
        <w:r w:rsidRPr="00606E78">
          <w:rPr>
            <w:rStyle w:val="Lienhypertexte"/>
          </w:rPr>
          <w:t>https://programme-tv.orange.fr/programme/lcp-ps/ca-vous-regarde_CNT000001dDJw2.html</w:t>
        </w:r>
      </w:hyperlink>
      <w:r>
        <w:t xml:space="preserve">  &amp; </w:t>
      </w:r>
      <w:hyperlink r:id="rId163" w:history="1">
        <w:r w:rsidRPr="00606E78">
          <w:rPr>
            <w:rStyle w:val="Lienhypertexte"/>
          </w:rPr>
          <w:t>https://www.linternaute.com/television/magazine-ca-vous-regarde-p3115575/fake-news-sommes-nous-si-credules-e4526700/</w:t>
        </w:r>
      </w:hyperlink>
      <w:r>
        <w:t xml:space="preserve">   </w:t>
      </w:r>
    </w:p>
    <w:p w14:paraId="4E5C77DA" w14:textId="0B9C1E20" w:rsidR="001D6C3C" w:rsidRDefault="001D6C3C" w:rsidP="001D6C3C">
      <w:pPr>
        <w:spacing w:after="0" w:line="240" w:lineRule="auto"/>
      </w:pPr>
      <w:r>
        <w:t xml:space="preserve">[17] </w:t>
      </w:r>
      <w:r w:rsidRPr="001D6C3C">
        <w:rPr>
          <w:i/>
          <w:iCs/>
        </w:rPr>
        <w:t>Les « fake news » sont plus graves que vous ne croyez</w:t>
      </w:r>
      <w:r>
        <w:t xml:space="preserve">, Agone, 27 février 2019, </w:t>
      </w:r>
      <w:hyperlink r:id="rId164" w:history="1">
        <w:r w:rsidRPr="00606E78">
          <w:rPr>
            <w:rStyle w:val="Lienhypertexte"/>
          </w:rPr>
          <w:t>http://blog.agone.org/post/2019/02/27/Les-%C2%AB-fake-news-%C2%BB-sont-plus-graves-que-vous-ne-croyez</w:t>
        </w:r>
      </w:hyperlink>
      <w:r>
        <w:t xml:space="preserve"> </w:t>
      </w:r>
    </w:p>
    <w:p w14:paraId="4ED1FF81" w14:textId="77777777" w:rsidR="005D19C0" w:rsidRDefault="005D19C0" w:rsidP="00EB1BE7">
      <w:pPr>
        <w:spacing w:after="0" w:line="240" w:lineRule="auto"/>
        <w:rPr>
          <w:rFonts w:cstheme="minorHAnsi"/>
          <w:color w:val="1D2129"/>
          <w:shd w:val="clear" w:color="auto" w:fill="FFFFFF"/>
        </w:rPr>
      </w:pPr>
    </w:p>
    <w:p w14:paraId="0B941EF7" w14:textId="086981D9" w:rsidR="005D19C0" w:rsidRDefault="005D19C0" w:rsidP="00EB1BE7">
      <w:pPr>
        <w:spacing w:after="0" w:line="240" w:lineRule="auto"/>
        <w:rPr>
          <w:rFonts w:cstheme="minorHAnsi"/>
          <w:color w:val="1D2129"/>
          <w:shd w:val="clear" w:color="auto" w:fill="FFFFFF"/>
        </w:rPr>
      </w:pPr>
      <w:r>
        <w:rPr>
          <w:rFonts w:cstheme="minorHAnsi"/>
          <w:color w:val="1D2129"/>
          <w:shd w:val="clear" w:color="auto" w:fill="FFFFFF"/>
        </w:rPr>
        <w:lastRenderedPageBreak/>
        <w:t>Il est important de prendre aussi connaissance du point de vue</w:t>
      </w:r>
      <w:r w:rsidR="001D6C3C">
        <w:rPr>
          <w:rFonts w:cstheme="minorHAnsi"/>
          <w:color w:val="1D2129"/>
          <w:shd w:val="clear" w:color="auto" w:fill="FFFFFF"/>
        </w:rPr>
        <w:t xml:space="preserve"> adverse</w:t>
      </w:r>
      <w:r>
        <w:rPr>
          <w:rFonts w:cstheme="minorHAnsi"/>
          <w:color w:val="1D2129"/>
          <w:shd w:val="clear" w:color="auto" w:fill="FFFFFF"/>
        </w:rPr>
        <w:t xml:space="preserve"> « islamiste » (dogmatique) : </w:t>
      </w:r>
    </w:p>
    <w:p w14:paraId="2EE58144" w14:textId="77777777" w:rsidR="005D19C0" w:rsidRDefault="005D19C0" w:rsidP="00EB1BE7">
      <w:pPr>
        <w:spacing w:after="0" w:line="240" w:lineRule="auto"/>
        <w:rPr>
          <w:rFonts w:cstheme="minorHAnsi"/>
          <w:color w:val="1D2129"/>
          <w:shd w:val="clear" w:color="auto" w:fill="FFFFFF"/>
        </w:rPr>
      </w:pPr>
    </w:p>
    <w:p w14:paraId="24377504" w14:textId="51ECC162" w:rsidR="005D19C0" w:rsidRDefault="005D19C0" w:rsidP="005D19C0">
      <w:pPr>
        <w:spacing w:after="0" w:line="240" w:lineRule="auto"/>
      </w:pPr>
      <w:r>
        <w:t>[</w:t>
      </w:r>
      <w:r w:rsidR="001D6C3C">
        <w:t>20</w:t>
      </w:r>
      <w:r>
        <w:t xml:space="preserve">] Taha Jabir Al-Alwni, </w:t>
      </w:r>
      <w:r w:rsidRPr="00DF41FA">
        <w:rPr>
          <w:i/>
          <w:iCs/>
        </w:rPr>
        <w:t>Ibn Taymiya wa islamyyat al-marifa</w:t>
      </w:r>
      <w:r>
        <w:t xml:space="preserve"> (Ibn Taymiya et l’islamisation de la connaissance), Herndon, Publications de l’Institut international de la pensée islamique, 1994, p. 55.</w:t>
      </w:r>
    </w:p>
    <w:p w14:paraId="7E90CDC7" w14:textId="15901977" w:rsidR="005D19C0" w:rsidRDefault="005D19C0" w:rsidP="005D19C0">
      <w:pPr>
        <w:spacing w:after="0" w:line="240" w:lineRule="auto"/>
      </w:pPr>
      <w:r>
        <w:t>[</w:t>
      </w:r>
      <w:r w:rsidR="001D6C3C">
        <w:t>21</w:t>
      </w:r>
      <w:r>
        <w:t xml:space="preserve">] </w:t>
      </w:r>
      <w:r w:rsidRPr="00DF41FA">
        <w:rPr>
          <w:i/>
          <w:iCs/>
        </w:rPr>
        <w:t>Le Coran et la science</w:t>
      </w:r>
      <w:r>
        <w:t xml:space="preserve">, </w:t>
      </w:r>
      <w:hyperlink r:id="rId165" w:history="1">
        <w:r>
          <w:rPr>
            <w:rStyle w:val="Lienhypertexte"/>
          </w:rPr>
          <w:t>http://islamenquestion.free.fr/islam%20et%20science/scienceetcoran.htm</w:t>
        </w:r>
      </w:hyperlink>
    </w:p>
    <w:p w14:paraId="3CC9F66D" w14:textId="77777777" w:rsidR="005D19C0" w:rsidRDefault="005D19C0" w:rsidP="00EB1BE7">
      <w:pPr>
        <w:spacing w:after="0" w:line="240" w:lineRule="auto"/>
        <w:rPr>
          <w:rFonts w:cstheme="minorHAnsi"/>
          <w:color w:val="1D2129"/>
          <w:shd w:val="clear" w:color="auto" w:fill="FFFFFF"/>
        </w:rPr>
      </w:pPr>
    </w:p>
    <w:p w14:paraId="5A474102" w14:textId="4400C3BA" w:rsidR="009310E1" w:rsidRDefault="009310E1" w:rsidP="009310E1">
      <w:pPr>
        <w:pStyle w:val="Titre2"/>
        <w:rPr>
          <w:shd w:val="clear" w:color="auto" w:fill="FFFFFF"/>
        </w:rPr>
      </w:pPr>
      <w:bookmarkStart w:id="155" w:name="_Toc48156639"/>
      <w:r>
        <w:rPr>
          <w:shd w:val="clear" w:color="auto" w:fill="FFFFFF"/>
        </w:rPr>
        <w:t>Concernant l’enseignement de la science moderne dans les pays musulmans</w:t>
      </w:r>
      <w:bookmarkEnd w:id="155"/>
    </w:p>
    <w:p w14:paraId="605F4D9F" w14:textId="6C618A7D" w:rsidR="009310E1" w:rsidRDefault="009310E1" w:rsidP="00EB1BE7">
      <w:pPr>
        <w:spacing w:after="0" w:line="240" w:lineRule="auto"/>
        <w:rPr>
          <w:rFonts w:cstheme="minorHAnsi"/>
          <w:color w:val="1D2129"/>
          <w:shd w:val="clear" w:color="auto" w:fill="FFFFFF"/>
        </w:rPr>
      </w:pPr>
    </w:p>
    <w:p w14:paraId="5941C7F3" w14:textId="69F554C3" w:rsidR="009310E1" w:rsidRPr="009310E1" w:rsidRDefault="009310E1" w:rsidP="009310E1">
      <w:pPr>
        <w:spacing w:after="0" w:line="240" w:lineRule="auto"/>
        <w:jc w:val="both"/>
        <w:rPr>
          <w:i/>
        </w:rPr>
      </w:pPr>
      <w:r>
        <w:rPr>
          <w:rFonts w:cstheme="minorHAnsi"/>
          <w:color w:val="1D2129"/>
          <w:shd w:val="clear" w:color="auto" w:fill="FFFFFF"/>
        </w:rPr>
        <w:t>Selon la physicienne tunisienne Faouzia Charfi, « </w:t>
      </w:r>
      <w:r w:rsidRPr="00726E88">
        <w:rPr>
          <w:i/>
        </w:rPr>
        <w:t>Comment faire pour que les jeunes renouent avec l'universalité des sciences ?</w:t>
      </w:r>
      <w:r>
        <w:rPr>
          <w:i/>
        </w:rPr>
        <w:t xml:space="preserve"> </w:t>
      </w:r>
      <w:r w:rsidRPr="00726E88">
        <w:rPr>
          <w:i/>
        </w:rPr>
        <w:t xml:space="preserve">Le maître mot est l'éducation. Il faut investir tous les lieux de culture, revaloriser l'enseignement </w:t>
      </w:r>
      <w:r w:rsidRPr="00726E88">
        <w:rPr>
          <w:i/>
          <w:color w:val="008000"/>
        </w:rPr>
        <w:t xml:space="preserve">et </w:t>
      </w:r>
      <w:r w:rsidRPr="00726E88">
        <w:rPr>
          <w:b/>
          <w:i/>
          <w:color w:val="008000"/>
        </w:rPr>
        <w:t>montrer aux élèves comment la science s'est construite</w:t>
      </w:r>
      <w:r w:rsidRPr="00726E88">
        <w:rPr>
          <w:i/>
        </w:rPr>
        <w:t xml:space="preserve">. Dans ce sens </w:t>
      </w:r>
      <w:r w:rsidRPr="00726E88">
        <w:rPr>
          <w:i/>
          <w:color w:val="008000"/>
        </w:rPr>
        <w:t>l</w:t>
      </w:r>
      <w:r w:rsidRPr="00726E88">
        <w:rPr>
          <w:b/>
          <w:i/>
          <w:color w:val="008000"/>
        </w:rPr>
        <w:t>'histoire des sciences est primordiale. Il nous faut absolument renouer avec la pensée et la méthode scientifique</w:t>
      </w:r>
      <w:r w:rsidRPr="00726E88">
        <w:rPr>
          <w:b/>
          <w:i/>
        </w:rPr>
        <w:t>.</w:t>
      </w:r>
      <w:r w:rsidRPr="00726E88">
        <w:rPr>
          <w:i/>
        </w:rPr>
        <w:t xml:space="preserve"> Nous devons enseigner la science dans sa vision globale et non "des bouts de science". Cela prendra du temps, d'autant plus que </w:t>
      </w:r>
      <w:r w:rsidRPr="00726E88">
        <w:rPr>
          <w:b/>
          <w:i/>
          <w:color w:val="008000"/>
        </w:rPr>
        <w:t>les sites Internet islamistes continuent à divulguer l'idée que la science moderne mène à toutes les dérive</w:t>
      </w:r>
      <w:r w:rsidRPr="00726E88">
        <w:rPr>
          <w:i/>
          <w:color w:val="008000"/>
        </w:rPr>
        <w:t>s</w:t>
      </w:r>
      <w:r w:rsidRPr="00726E88">
        <w:rPr>
          <w:i/>
        </w:rPr>
        <w:t>, jouant sur la confusion entre pensée scientifique et applications technologiques</w:t>
      </w:r>
      <w:r>
        <w:rPr>
          <w:i/>
        </w:rPr>
        <w:t xml:space="preserve"> [or les enfants sont séduits par tout ce qui se propage sur Internet]</w:t>
      </w:r>
      <w:r w:rsidRPr="00726E88">
        <w:rPr>
          <w:i/>
        </w:rPr>
        <w:t>.</w:t>
      </w:r>
      <w:r>
        <w:t xml:space="preserve"> »</w:t>
      </w:r>
      <w:r>
        <w:rPr>
          <w:rStyle w:val="Appelnotedebasdep"/>
        </w:rPr>
        <w:footnoteReference w:id="251"/>
      </w:r>
      <w:r>
        <w:t xml:space="preserve"> </w:t>
      </w:r>
      <w:r>
        <w:rPr>
          <w:rStyle w:val="Appelnotedebasdep"/>
        </w:rPr>
        <w:footnoteReference w:id="252"/>
      </w:r>
      <w:r>
        <w:t>.</w:t>
      </w:r>
    </w:p>
    <w:p w14:paraId="1AE83595" w14:textId="77777777" w:rsidR="009310E1" w:rsidRDefault="009310E1" w:rsidP="00EB1BE7">
      <w:pPr>
        <w:spacing w:after="0" w:line="240" w:lineRule="auto"/>
        <w:rPr>
          <w:rFonts w:cstheme="minorHAnsi"/>
          <w:color w:val="1D2129"/>
          <w:shd w:val="clear" w:color="auto" w:fill="FFFFFF"/>
        </w:rPr>
      </w:pPr>
    </w:p>
    <w:p w14:paraId="5EC65330" w14:textId="741E97FD" w:rsidR="00EB1BE7" w:rsidRDefault="00EB1BE7" w:rsidP="00EB1BE7">
      <w:pPr>
        <w:spacing w:after="0" w:line="240" w:lineRule="auto"/>
        <w:jc w:val="both"/>
        <w:rPr>
          <w:rFonts w:eastAsia="Times New Roman" w:cstheme="minorHAnsi"/>
          <w:lang w:eastAsia="fr-FR"/>
        </w:rPr>
      </w:pPr>
      <w:r>
        <w:rPr>
          <w:rFonts w:eastAsia="Times New Roman" w:cstheme="minorHAnsi"/>
          <w:lang w:eastAsia="fr-FR"/>
        </w:rPr>
        <w:t>Un ami Kabyle m’écrivait sur Facebook : « </w:t>
      </w:r>
      <w:r w:rsidRPr="00EB1BE7">
        <w:rPr>
          <w:rFonts w:eastAsia="Times New Roman" w:cstheme="minorHAnsi"/>
          <w:i/>
          <w:iCs/>
          <w:lang w:eastAsia="fr-FR"/>
        </w:rPr>
        <w:t xml:space="preserve">je suis née dans une famille musulmane, mais cela ne m’a pas empêché de faire des recherches, de poser des questions _ je pose beaucoup de questions _, parce que j'ai une chance d'être kabyle et avec des grands artistes comme Matoub Lounès, je commence à ouvrir les yeux. Et je regarde des vidéos sur YouTube et je compare entre la science et ce que le coran dit sur l'univers par exemple sur les étoiles filantes. </w:t>
      </w:r>
      <w:r w:rsidRPr="00EB1BE7">
        <w:rPr>
          <w:rFonts w:eastAsia="Times New Roman" w:cstheme="minorHAnsi"/>
          <w:b/>
          <w:bCs/>
          <w:i/>
          <w:iCs/>
          <w:lang w:eastAsia="fr-FR"/>
        </w:rPr>
        <w:t>Or il y a une grande différence entre l'explication du coran et celle de la science</w:t>
      </w:r>
      <w:r w:rsidRPr="00EB1BE7">
        <w:rPr>
          <w:rFonts w:eastAsia="Times New Roman" w:cstheme="minorHAnsi"/>
          <w:i/>
          <w:iCs/>
          <w:lang w:eastAsia="fr-FR"/>
        </w:rPr>
        <w:t xml:space="preserve">. J’admets que, finalement, Dieu ne frappe pas les diables avec des étoiles etc. Et ainsi petit à petit à force d’approfondir les choses, pour mieux comprendre, je constate que </w:t>
      </w:r>
      <w:r w:rsidRPr="00EB1BE7">
        <w:rPr>
          <w:rFonts w:eastAsia="Times New Roman" w:cstheme="minorHAnsi"/>
          <w:b/>
          <w:bCs/>
          <w:i/>
          <w:iCs/>
          <w:lang w:eastAsia="fr-FR"/>
        </w:rPr>
        <w:t>le Coran n’est pas la vérité</w:t>
      </w:r>
      <w:r w:rsidRPr="00EB1BE7">
        <w:rPr>
          <w:rFonts w:eastAsia="Times New Roman" w:cstheme="minorHAnsi"/>
          <w:i/>
          <w:iCs/>
          <w:lang w:eastAsia="fr-FR"/>
        </w:rPr>
        <w:t xml:space="preserve"> [ou ne dit pas la vérité</w:t>
      </w:r>
      <w:r>
        <w:rPr>
          <w:rFonts w:eastAsia="Times New Roman" w:cstheme="minorHAnsi"/>
          <w:lang w:eastAsia="fr-FR"/>
        </w:rPr>
        <w:t>] ».</w:t>
      </w:r>
    </w:p>
    <w:p w14:paraId="54B9C4F6" w14:textId="06E2B352" w:rsidR="00B125D1" w:rsidRDefault="00B125D1" w:rsidP="00EB1BE7">
      <w:pPr>
        <w:spacing w:after="0" w:line="240" w:lineRule="auto"/>
        <w:jc w:val="both"/>
        <w:rPr>
          <w:rFonts w:eastAsia="Times New Roman" w:cstheme="minorHAnsi"/>
          <w:lang w:eastAsia="fr-FR"/>
        </w:rPr>
      </w:pPr>
    </w:p>
    <w:p w14:paraId="79D06E0A" w14:textId="77777777" w:rsidR="00323CBF" w:rsidRDefault="00323CBF" w:rsidP="00323CBF">
      <w:pPr>
        <w:pStyle w:val="Titre2"/>
      </w:pPr>
      <w:bookmarkStart w:id="156" w:name="_Toc5273154"/>
      <w:bookmarkStart w:id="157" w:name="_Toc48156640"/>
      <w:r>
        <w:t>Le problème de la réfutation de la pensée magique, prélogique, pré-copernicienne</w:t>
      </w:r>
      <w:bookmarkEnd w:id="156"/>
      <w:bookmarkEnd w:id="157"/>
      <w:r>
        <w:t xml:space="preserve"> </w:t>
      </w:r>
    </w:p>
    <w:p w14:paraId="4C1A6846" w14:textId="77777777" w:rsidR="00323CBF" w:rsidRDefault="00323CBF" w:rsidP="00323CBF">
      <w:pPr>
        <w:spacing w:after="0" w:line="240" w:lineRule="auto"/>
        <w:jc w:val="both"/>
      </w:pPr>
    </w:p>
    <w:p w14:paraId="2C1F1BF9" w14:textId="6EA7B6A8" w:rsidR="00323CBF" w:rsidRDefault="00323CBF" w:rsidP="00323CBF">
      <w:pPr>
        <w:spacing w:after="0" w:line="240" w:lineRule="auto"/>
        <w:jc w:val="both"/>
      </w:pPr>
      <w:r>
        <w:t>Il semble beaucoup plus dur de diffuser une telle méthode, dans les pays où leurs habitants sont majoritairement plongés dans la pensée religieuse, miraculeuse, magique, « moyenâgeuse », pré-copernicienne, voire souvent méfiant envers toutes les pensées et idées venant de l’Occident. Ils sont non-demandeur de l’éducation rationnelle et où l’on met l’accent sur l’éducation religieuse avant celle rationnelle, comme c’est le cas de la majorité des pays musulmans, où l’espoir d’une évolution positive vers plus d’éducation scientifique est plus faible.</w:t>
      </w:r>
    </w:p>
    <w:p w14:paraId="4080F16E" w14:textId="77777777" w:rsidR="00323CBF" w:rsidRDefault="00323CBF" w:rsidP="00323CBF">
      <w:pPr>
        <w:spacing w:after="0" w:line="240" w:lineRule="auto"/>
        <w:jc w:val="both"/>
      </w:pPr>
    </w:p>
    <w:p w14:paraId="2DBAD7DD" w14:textId="77777777" w:rsidR="00323CBF" w:rsidRPr="00C25CB4" w:rsidRDefault="00323CBF" w:rsidP="00323CBF">
      <w:pPr>
        <w:spacing w:after="0" w:line="240" w:lineRule="auto"/>
        <w:jc w:val="both"/>
      </w:pPr>
      <w:r>
        <w:t>On peut juste espérer apporter cette formation rationnelle, scientifique et critique, via Internet et les réseau sociaux, par la fourniture d’ouvrages scientifiques et pédagogiques (si possibles gratuits) à ceux qui sont demandeurs dans ces pays (réfractaires à la culture et l’éducation rationnelle occidentale).</w:t>
      </w:r>
    </w:p>
    <w:p w14:paraId="73F7F706" w14:textId="77777777" w:rsidR="00323CBF" w:rsidRDefault="00323CBF" w:rsidP="00323CBF">
      <w:pPr>
        <w:spacing w:after="0" w:line="240" w:lineRule="auto"/>
        <w:jc w:val="both"/>
      </w:pPr>
    </w:p>
    <w:p w14:paraId="0ACC94CC" w14:textId="77777777" w:rsidR="00323CBF" w:rsidRDefault="00323CBF" w:rsidP="00323CBF">
      <w:pPr>
        <w:spacing w:after="0" w:line="240" w:lineRule="auto"/>
        <w:jc w:val="both"/>
      </w:pPr>
      <w:r>
        <w:t xml:space="preserve">Moins, les gens sont instruits, plus ils sont crédules faces aux croyances et vulnérables face aux manipulations : </w:t>
      </w:r>
      <w:r w:rsidRPr="002F08A7">
        <w:rPr>
          <w:i/>
        </w:rPr>
        <w:t>Le succès de la religion est souvent directement lié au manque d'éducation</w:t>
      </w:r>
      <w:r>
        <w:t xml:space="preserve">. </w:t>
      </w:r>
    </w:p>
    <w:p w14:paraId="65751413" w14:textId="77777777" w:rsidR="00323CBF" w:rsidRDefault="00323CBF" w:rsidP="00323CBF">
      <w:pPr>
        <w:spacing w:after="0" w:line="240" w:lineRule="auto"/>
        <w:jc w:val="both"/>
      </w:pPr>
      <w:r>
        <w:lastRenderedPageBreak/>
        <w:t>Cette acculturation pourrait expliquer cette « appétence</w:t>
      </w:r>
      <w:r>
        <w:rPr>
          <w:rStyle w:val="Appelnotedebasdep"/>
        </w:rPr>
        <w:footnoteReference w:id="253"/>
      </w:r>
      <w:r>
        <w:t> » (voire attraction malsaine) pour les théories du complot, l’antisionisme</w:t>
      </w:r>
      <w:r>
        <w:rPr>
          <w:rStyle w:val="Appelnotedebasdep"/>
        </w:rPr>
        <w:footnoteReference w:id="254"/>
      </w:r>
      <w:r>
        <w:t>, prisés par beaucoup de citoyens des pays musulmans, appétence qu’on retrouve aussi chez beaucoup personnes issus de l’immigration</w:t>
      </w:r>
      <w:r>
        <w:rPr>
          <w:rStyle w:val="Appelnotedebasdep"/>
        </w:rPr>
        <w:footnoteReference w:id="255"/>
      </w:r>
      <w:r>
        <w:t xml:space="preserve">. </w:t>
      </w:r>
    </w:p>
    <w:p w14:paraId="578FFF0F" w14:textId="77777777" w:rsidR="00323CBF" w:rsidRDefault="00323CBF" w:rsidP="00323CBF">
      <w:pPr>
        <w:spacing w:after="0" w:line="240" w:lineRule="auto"/>
        <w:jc w:val="both"/>
      </w:pPr>
    </w:p>
    <w:p w14:paraId="4A38BA57" w14:textId="1F942FC9" w:rsidR="00323CBF" w:rsidRDefault="00323CBF" w:rsidP="00323CBF">
      <w:pPr>
        <w:spacing w:after="0" w:line="240" w:lineRule="auto"/>
        <w:jc w:val="both"/>
      </w:pPr>
      <w:r>
        <w:t>Pour un croyant enfermée dans une « </w:t>
      </w:r>
      <w:r w:rsidRPr="00E74D97">
        <w:rPr>
          <w:i/>
          <w:iCs/>
        </w:rPr>
        <w:t>mentalité prélogique</w:t>
      </w:r>
      <w:r>
        <w:t> », le fait qu’il puisse coexister des assertions contradictoires dans le Coran</w:t>
      </w:r>
      <w:r>
        <w:rPr>
          <w:rStyle w:val="Appelnotedebasdep"/>
        </w:rPr>
        <w:footnoteReference w:id="256"/>
      </w:r>
      <w:r>
        <w:t>, ou contradictoire avec les données scientifiques</w:t>
      </w:r>
      <w:r>
        <w:rPr>
          <w:rStyle w:val="Appelnotedebasdep"/>
        </w:rPr>
        <w:footnoteReference w:id="257"/>
      </w:r>
      <w:r>
        <w:t xml:space="preserve"> et des croyances contradictoires dans son système de croyance</w:t>
      </w:r>
      <w:r>
        <w:rPr>
          <w:rStyle w:val="Appelnotedebasdep"/>
        </w:rPr>
        <w:footnoteReference w:id="258"/>
      </w:r>
      <w:r>
        <w:t>, ne lui poserait, a priori ( ?), aucun problème (de logique)</w:t>
      </w:r>
      <w:r>
        <w:rPr>
          <w:rStyle w:val="Appelnotedebasdep"/>
        </w:rPr>
        <w:footnoteReference w:id="259"/>
      </w:r>
      <w:r>
        <w:t xml:space="preserve">. </w:t>
      </w:r>
    </w:p>
    <w:p w14:paraId="0BDA90D6" w14:textId="77777777" w:rsidR="00F44EA1" w:rsidRDefault="00F44EA1" w:rsidP="00F44EA1">
      <w:pPr>
        <w:spacing w:after="0" w:line="240" w:lineRule="auto"/>
        <w:jc w:val="both"/>
      </w:pPr>
    </w:p>
    <w:p w14:paraId="5AF32720" w14:textId="77777777" w:rsidR="00F44EA1" w:rsidRDefault="00F44EA1" w:rsidP="00F44EA1">
      <w:pPr>
        <w:spacing w:after="0" w:line="240" w:lineRule="auto"/>
        <w:jc w:val="both"/>
      </w:pPr>
      <w:r>
        <w:t xml:space="preserve">Dans certaines cultures, mettant l’accent sur la religion, avant toute chose, il y a souvent </w:t>
      </w:r>
      <w:r w:rsidRPr="00290847">
        <w:t>concomitamment</w:t>
      </w:r>
      <w:r>
        <w:t xml:space="preserve"> un total désintérêt pour la culture générale, y compris scientifique :</w:t>
      </w:r>
    </w:p>
    <w:p w14:paraId="3D30D81B" w14:textId="77777777" w:rsidR="00F44EA1" w:rsidRDefault="00F44EA1" w:rsidP="00F44EA1">
      <w:pPr>
        <w:spacing w:after="0" w:line="240" w:lineRule="auto"/>
        <w:jc w:val="both"/>
      </w:pPr>
    </w:p>
    <w:p w14:paraId="15DF69B7" w14:textId="77777777" w:rsidR="00F44EA1" w:rsidRDefault="00F44EA1" w:rsidP="00F44EA1">
      <w:pPr>
        <w:spacing w:after="0" w:line="240" w:lineRule="auto"/>
        <w:jc w:val="both"/>
      </w:pPr>
      <w:r>
        <w:t>O., « </w:t>
      </w:r>
      <w:r w:rsidRPr="00B73AAE">
        <w:rPr>
          <w:i/>
        </w:rPr>
        <w:t xml:space="preserve">J'ai commencé à ''m'intéresser'' à la religion depuis 2ans max ... Sinon j'ai acquis une certaine culture générale au fil des dernières années. </w:t>
      </w:r>
      <w:r w:rsidRPr="00F44EA1">
        <w:rPr>
          <w:b/>
          <w:bCs/>
          <w:i/>
        </w:rPr>
        <w:t>Mais je ne m'intéresse pas beaucoup de ces choses [à la culture générale].</w:t>
      </w:r>
      <w:r w:rsidRPr="00B73AAE">
        <w:rPr>
          <w:i/>
        </w:rPr>
        <w:t xml:space="preserve"> Un doc sur l'islam et son prophète est plus ludique et plus intéressant […] </w:t>
      </w:r>
      <w:r w:rsidRPr="00F44EA1">
        <w:rPr>
          <w:b/>
          <w:bCs/>
          <w:i/>
        </w:rPr>
        <w:t>Faites comme si ces gens [les rationalistes, les scientifiques, les sceptiques …] n'existaient pas et acceptez cette religion, Dieu serait trop content</w:t>
      </w:r>
      <w:r w:rsidRPr="00B73AAE">
        <w:rPr>
          <w:i/>
        </w:rPr>
        <w:t>, Wallahi !</w:t>
      </w:r>
      <w:r>
        <w:t> ».</w:t>
      </w:r>
    </w:p>
    <w:p w14:paraId="081AEBF3" w14:textId="77777777" w:rsidR="00F44EA1" w:rsidRDefault="00F44EA1" w:rsidP="00EB1BE7">
      <w:pPr>
        <w:spacing w:after="0" w:line="240" w:lineRule="auto"/>
        <w:jc w:val="both"/>
        <w:rPr>
          <w:rFonts w:eastAsia="Times New Roman" w:cstheme="minorHAnsi"/>
          <w:lang w:eastAsia="fr-FR"/>
        </w:rPr>
      </w:pPr>
    </w:p>
    <w:p w14:paraId="474FC5BC" w14:textId="2E439108" w:rsidR="00B125D1" w:rsidRDefault="00323CBF" w:rsidP="00EB1BE7">
      <w:pPr>
        <w:spacing w:after="0" w:line="240" w:lineRule="auto"/>
        <w:jc w:val="both"/>
        <w:rPr>
          <w:rFonts w:eastAsia="Times New Roman" w:cstheme="minorHAnsi"/>
          <w:lang w:eastAsia="fr-FR"/>
        </w:rPr>
      </w:pPr>
      <w:r>
        <w:rPr>
          <w:rFonts w:eastAsia="Times New Roman" w:cstheme="minorHAnsi"/>
          <w:lang w:eastAsia="fr-FR"/>
        </w:rPr>
        <w:t>Pour finir quelques citations sur</w:t>
      </w:r>
      <w:r w:rsidR="00B125D1">
        <w:rPr>
          <w:rFonts w:eastAsia="Times New Roman" w:cstheme="minorHAnsi"/>
          <w:lang w:eastAsia="fr-FR"/>
        </w:rPr>
        <w:t xml:space="preserve"> crédulité </w:t>
      </w:r>
      <w:r>
        <w:rPr>
          <w:rFonts w:eastAsia="Times New Roman" w:cstheme="minorHAnsi"/>
          <w:lang w:eastAsia="fr-FR"/>
        </w:rPr>
        <w:t xml:space="preserve">chez certains musulmans, </w:t>
      </w:r>
      <w:r w:rsidR="00B125D1">
        <w:rPr>
          <w:rFonts w:eastAsia="Times New Roman" w:cstheme="minorHAnsi"/>
          <w:lang w:eastAsia="fr-FR"/>
        </w:rPr>
        <w:t>envers la religion</w:t>
      </w:r>
      <w:r>
        <w:rPr>
          <w:rFonts w:eastAsia="Times New Roman" w:cstheme="minorHAnsi"/>
          <w:lang w:eastAsia="fr-FR"/>
        </w:rPr>
        <w:t>, à prendre en compte</w:t>
      </w:r>
      <w:r w:rsidR="00B125D1">
        <w:rPr>
          <w:rFonts w:eastAsia="Times New Roman" w:cstheme="minorHAnsi"/>
          <w:lang w:eastAsia="fr-FR"/>
        </w:rPr>
        <w:t> :</w:t>
      </w:r>
    </w:p>
    <w:p w14:paraId="32DB5B95" w14:textId="24553062" w:rsidR="00B125D1" w:rsidRDefault="00B125D1" w:rsidP="00EB1BE7">
      <w:pPr>
        <w:spacing w:after="0" w:line="240" w:lineRule="auto"/>
        <w:jc w:val="both"/>
        <w:rPr>
          <w:rFonts w:eastAsia="Times New Roman" w:cstheme="minorHAnsi"/>
          <w:lang w:eastAsia="fr-FR"/>
        </w:rPr>
      </w:pPr>
    </w:p>
    <w:p w14:paraId="38C49102" w14:textId="77777777" w:rsidR="00B125D1" w:rsidRDefault="00B125D1" w:rsidP="00B125D1">
      <w:pPr>
        <w:pStyle w:val="Paragraphedeliste"/>
        <w:numPr>
          <w:ilvl w:val="0"/>
          <w:numId w:val="30"/>
        </w:numPr>
        <w:spacing w:after="0" w:line="240" w:lineRule="auto"/>
        <w:ind w:left="426" w:hanging="357"/>
        <w:jc w:val="both"/>
      </w:pPr>
      <w:r>
        <w:t>« </w:t>
      </w:r>
      <w:r w:rsidRPr="00E9037A">
        <w:rPr>
          <w:i/>
          <w:iCs/>
        </w:rPr>
        <w:t>Il suffit de donner à n'importe quelle idée une apparence religieuse pour convaincre les arabes de te suivre</w:t>
      </w:r>
      <w:r>
        <w:t> »</w:t>
      </w:r>
      <w:r w:rsidRPr="006D1C33">
        <w:t>, Mohammed Arkoun, Ecrivain islamologue, 1928-2010.</w:t>
      </w:r>
    </w:p>
    <w:p w14:paraId="54EBBD3C" w14:textId="78B7D9AC" w:rsidR="00B125D1" w:rsidRDefault="00B125D1" w:rsidP="00B125D1">
      <w:pPr>
        <w:pStyle w:val="Paragraphedeliste"/>
        <w:numPr>
          <w:ilvl w:val="0"/>
          <w:numId w:val="30"/>
        </w:numPr>
        <w:spacing w:after="0" w:line="240" w:lineRule="auto"/>
        <w:ind w:left="426" w:hanging="357"/>
        <w:jc w:val="both"/>
      </w:pPr>
      <w:r w:rsidRPr="00415B32">
        <w:t xml:space="preserve">« </w:t>
      </w:r>
      <w:r w:rsidRPr="00415B32">
        <w:rPr>
          <w:i/>
        </w:rPr>
        <w:t>Le commerce des religions est un commerce florissant dans les sociétés où règne l'ignorance</w:t>
      </w:r>
      <w:r w:rsidRPr="00415B32">
        <w:t xml:space="preserve"> », Averro</w:t>
      </w:r>
      <w:r>
        <w:t>è</w:t>
      </w:r>
      <w:r w:rsidRPr="00415B32">
        <w:t>s (Ibn Ruch)</w:t>
      </w:r>
      <w:r>
        <w:t>, philosophe.</w:t>
      </w:r>
    </w:p>
    <w:p w14:paraId="1AC18866" w14:textId="4193ACD8" w:rsidR="00B125D1" w:rsidRDefault="00B125D1" w:rsidP="00B125D1">
      <w:pPr>
        <w:pStyle w:val="Paragraphedeliste"/>
        <w:numPr>
          <w:ilvl w:val="0"/>
          <w:numId w:val="30"/>
        </w:numPr>
        <w:spacing w:after="0" w:line="240" w:lineRule="auto"/>
        <w:ind w:left="426" w:hanging="357"/>
        <w:jc w:val="both"/>
      </w:pPr>
      <w:r>
        <w:t>« </w:t>
      </w:r>
      <w:r w:rsidRPr="00B125D1">
        <w:rPr>
          <w:i/>
          <w:iCs/>
        </w:rPr>
        <w:t>Si tu veux contrôler un ignorant, il faut cacher n'importe quelle chose affreuse derrière un aspect religieux</w:t>
      </w:r>
      <w:r>
        <w:t> », Averroès ou Ibn Rush.</w:t>
      </w:r>
    </w:p>
    <w:p w14:paraId="595AA266" w14:textId="5693F155" w:rsidR="00B125D1" w:rsidRDefault="00B125D1" w:rsidP="00B125D1">
      <w:pPr>
        <w:jc w:val="both"/>
      </w:pPr>
    </w:p>
    <w:p w14:paraId="049E1B41" w14:textId="2DCADCCA" w:rsidR="00480AA7" w:rsidRDefault="00480AA7" w:rsidP="00480AA7">
      <w:pPr>
        <w:pStyle w:val="Titre2"/>
      </w:pPr>
      <w:bookmarkStart w:id="158" w:name="_Toc48156641"/>
      <w:r>
        <w:t>Beaucoup de musulmans n’ont jamais lu le Coran</w:t>
      </w:r>
      <w:bookmarkEnd w:id="158"/>
    </w:p>
    <w:p w14:paraId="751D9D19" w14:textId="77777777" w:rsidR="00480AA7" w:rsidRDefault="00480AA7" w:rsidP="00480AA7">
      <w:pPr>
        <w:spacing w:after="0" w:line="240" w:lineRule="auto"/>
        <w:jc w:val="both"/>
      </w:pPr>
    </w:p>
    <w:p w14:paraId="34DF569E" w14:textId="7B3BF263" w:rsidR="00EB7B3C" w:rsidRDefault="00EB7B3C" w:rsidP="00480AA7">
      <w:pPr>
        <w:spacing w:after="0" w:line="240" w:lineRule="auto"/>
        <w:jc w:val="both"/>
      </w:pPr>
      <w:r>
        <w:t>On se rend compte que beaucoup de Musulmans connaissent mal leur religion et en ont une vision fausse.</w:t>
      </w:r>
    </w:p>
    <w:p w14:paraId="261115FE" w14:textId="77777777" w:rsidR="00EB7B3C" w:rsidRDefault="00EB7B3C" w:rsidP="00480AA7">
      <w:pPr>
        <w:spacing w:after="0" w:line="240" w:lineRule="auto"/>
        <w:jc w:val="both"/>
      </w:pPr>
    </w:p>
    <w:p w14:paraId="42061F14" w14:textId="179DE460" w:rsidR="00480AA7" w:rsidRPr="00B125D1" w:rsidRDefault="00480AA7" w:rsidP="00480AA7">
      <w:pPr>
        <w:spacing w:after="0" w:line="240" w:lineRule="auto"/>
        <w:jc w:val="both"/>
      </w:pPr>
      <w:r>
        <w:t>Beaucoup n’ont pas lu le Coran et ceux qui l’ont lu, souvent</w:t>
      </w:r>
      <w:r w:rsidR="00EB7B3C">
        <w:t xml:space="preserve"> que</w:t>
      </w:r>
      <w:r>
        <w:t xml:space="preserve"> partiellement, n’en ont</w:t>
      </w:r>
      <w:r w:rsidR="00EB7B3C">
        <w:t xml:space="preserve"> souvent</w:t>
      </w:r>
      <w:r>
        <w:t xml:space="preserve"> tiré aucune conclusion sur les conséquences pratiques</w:t>
      </w:r>
      <w:r w:rsidR="00EB7B3C">
        <w:t xml:space="preserve"> (voire dramatiques)</w:t>
      </w:r>
      <w:r>
        <w:t xml:space="preserve"> des prescriptions contenues dans le Coran. Il fau</w:t>
      </w:r>
      <w:r w:rsidR="00B166B8">
        <w:t>drai</w:t>
      </w:r>
      <w:r>
        <w:t>t a</w:t>
      </w:r>
      <w:r w:rsidR="00B166B8">
        <w:t>lors</w:t>
      </w:r>
      <w:r>
        <w:t xml:space="preserve"> les inciter à</w:t>
      </w:r>
      <w:r w:rsidR="00B166B8">
        <w:t xml:space="preserve"> mieux</w:t>
      </w:r>
      <w:r>
        <w:t xml:space="preserve"> comprendre toutes les conséquences</w:t>
      </w:r>
      <w:r w:rsidR="00B166B8">
        <w:t xml:space="preserve"> visibles ou</w:t>
      </w:r>
      <w:r>
        <w:t xml:space="preserve"> cachées, </w:t>
      </w:r>
      <w:r w:rsidR="00B166B8">
        <w:t xml:space="preserve">que provoqueront l’application de </w:t>
      </w:r>
      <w:r>
        <w:t>ces versets.</w:t>
      </w:r>
    </w:p>
    <w:p w14:paraId="6890C8BE" w14:textId="77E381BF" w:rsidR="00902C89" w:rsidRDefault="00902C89" w:rsidP="00902C89">
      <w:pPr>
        <w:pStyle w:val="Titre1"/>
        <w:rPr>
          <w:shd w:val="clear" w:color="auto" w:fill="FFFFFF"/>
        </w:rPr>
      </w:pPr>
      <w:bookmarkStart w:id="159" w:name="_Toc48156642"/>
      <w:r>
        <w:rPr>
          <w:shd w:val="clear" w:color="auto" w:fill="FFFFFF"/>
        </w:rPr>
        <w:lastRenderedPageBreak/>
        <w:t>Conclusion</w:t>
      </w:r>
      <w:bookmarkEnd w:id="159"/>
    </w:p>
    <w:p w14:paraId="6DF57D09" w14:textId="08DAC936" w:rsidR="00902C89" w:rsidRPr="00027A58" w:rsidRDefault="00902C89" w:rsidP="00902C89">
      <w:pPr>
        <w:spacing w:after="0" w:line="240" w:lineRule="auto"/>
        <w:rPr>
          <w:rFonts w:cstheme="minorHAnsi"/>
          <w:shd w:val="clear" w:color="auto" w:fill="FFFFFF"/>
        </w:rPr>
      </w:pPr>
    </w:p>
    <w:p w14:paraId="65E135B8" w14:textId="30E520B5" w:rsidR="00902C89" w:rsidRPr="00027A58" w:rsidRDefault="00027A58" w:rsidP="00027A58">
      <w:pPr>
        <w:spacing w:after="0" w:line="240" w:lineRule="auto"/>
        <w:jc w:val="both"/>
        <w:rPr>
          <w:rFonts w:cstheme="minorHAnsi"/>
          <w:shd w:val="clear" w:color="auto" w:fill="FFFFFF"/>
        </w:rPr>
      </w:pPr>
      <w:r w:rsidRPr="00027A58">
        <w:rPr>
          <w:rFonts w:cstheme="minorHAnsi"/>
          <w:shd w:val="clear" w:color="auto" w:fill="FFFFFF"/>
        </w:rPr>
        <w:t>J</w:t>
      </w:r>
      <w:r w:rsidR="001D6C3C">
        <w:rPr>
          <w:rFonts w:cstheme="minorHAnsi"/>
          <w:shd w:val="clear" w:color="auto" w:fill="FFFFFF"/>
        </w:rPr>
        <w:t>’aurais tendance à</w:t>
      </w:r>
      <w:r w:rsidRPr="00027A58">
        <w:rPr>
          <w:rFonts w:cstheme="minorHAnsi"/>
          <w:shd w:val="clear" w:color="auto" w:fill="FFFFFF"/>
        </w:rPr>
        <w:t xml:space="preserve"> consid</w:t>
      </w:r>
      <w:r w:rsidR="001D6C3C">
        <w:rPr>
          <w:rFonts w:cstheme="minorHAnsi"/>
          <w:shd w:val="clear" w:color="auto" w:fill="FFFFFF"/>
        </w:rPr>
        <w:t>érer</w:t>
      </w:r>
      <w:r w:rsidRPr="00027A58">
        <w:rPr>
          <w:rFonts w:cstheme="minorHAnsi"/>
          <w:shd w:val="clear" w:color="auto" w:fill="FFFFFF"/>
        </w:rPr>
        <w:t xml:space="preserve"> l’islam</w:t>
      </w:r>
      <w:r w:rsidR="001D6C3C">
        <w:rPr>
          <w:rFonts w:cstheme="minorHAnsi"/>
          <w:shd w:val="clear" w:color="auto" w:fill="FFFFFF"/>
        </w:rPr>
        <w:t xml:space="preserve"> comme une vraie secte (au sens de la Milivudes) et</w:t>
      </w:r>
      <w:r w:rsidRPr="00027A58">
        <w:rPr>
          <w:rFonts w:cstheme="minorHAnsi"/>
          <w:shd w:val="clear" w:color="auto" w:fill="FFFFFF"/>
        </w:rPr>
        <w:t xml:space="preserve"> </w:t>
      </w:r>
      <w:r w:rsidR="00902C89" w:rsidRPr="00027A58">
        <w:rPr>
          <w:rFonts w:cstheme="minorHAnsi"/>
          <w:shd w:val="clear" w:color="auto" w:fill="FFFFFF"/>
        </w:rPr>
        <w:t xml:space="preserve">une énorme machine </w:t>
      </w:r>
      <w:r w:rsidRPr="00027A58">
        <w:rPr>
          <w:rFonts w:cstheme="minorHAnsi"/>
          <w:shd w:val="clear" w:color="auto" w:fill="FFFFFF"/>
        </w:rPr>
        <w:t>à désinformer</w:t>
      </w:r>
      <w:r w:rsidR="001D6C3C">
        <w:rPr>
          <w:rFonts w:cstheme="minorHAnsi"/>
          <w:shd w:val="clear" w:color="auto" w:fill="FFFFFF"/>
        </w:rPr>
        <w:t xml:space="preserve"> et à répandre des préjugés</w:t>
      </w:r>
      <w:r w:rsidR="00902C89" w:rsidRPr="00027A58">
        <w:rPr>
          <w:rFonts w:cstheme="minorHAnsi"/>
          <w:shd w:val="clear" w:color="auto" w:fill="FFFFFF"/>
        </w:rPr>
        <w:t xml:space="preserve">, </w:t>
      </w:r>
      <w:r w:rsidR="001D6C3C">
        <w:rPr>
          <w:rFonts w:cstheme="minorHAnsi"/>
          <w:shd w:val="clear" w:color="auto" w:fill="FFFFFF"/>
        </w:rPr>
        <w:t>qui conditionne, endotrine</w:t>
      </w:r>
      <w:r>
        <w:rPr>
          <w:rFonts w:cstheme="minorHAnsi"/>
          <w:shd w:val="clear" w:color="auto" w:fill="FFFFFF"/>
        </w:rPr>
        <w:t>, depuis 14 siècles,</w:t>
      </w:r>
      <w:r w:rsidR="00902C89" w:rsidRPr="00027A58">
        <w:rPr>
          <w:rFonts w:cstheme="minorHAnsi"/>
          <w:shd w:val="clear" w:color="auto" w:fill="FFFFFF"/>
        </w:rPr>
        <w:t xml:space="preserve"> </w:t>
      </w:r>
      <w:r w:rsidRPr="00027A58">
        <w:rPr>
          <w:rFonts w:cstheme="minorHAnsi"/>
          <w:shd w:val="clear" w:color="auto" w:fill="FFFFFF"/>
        </w:rPr>
        <w:t>plus d’un milliard de</w:t>
      </w:r>
      <w:r w:rsidR="00902C89" w:rsidRPr="00027A58">
        <w:rPr>
          <w:rFonts w:cstheme="minorHAnsi"/>
          <w:shd w:val="clear" w:color="auto" w:fill="FFFFFF"/>
        </w:rPr>
        <w:t xml:space="preserve"> musulmans eux-mêmes ( ?)</w:t>
      </w:r>
      <w:r w:rsidRPr="00027A58">
        <w:rPr>
          <w:rFonts w:cstheme="minorHAnsi"/>
          <w:shd w:val="clear" w:color="auto" w:fill="FFFFFF"/>
        </w:rPr>
        <w:t>, à l’exemple de l’idéologie</w:t>
      </w:r>
      <w:r>
        <w:rPr>
          <w:rFonts w:cstheme="minorHAnsi"/>
          <w:shd w:val="clear" w:color="auto" w:fill="FFFFFF"/>
        </w:rPr>
        <w:t xml:space="preserve"> fallacieuse</w:t>
      </w:r>
      <w:r w:rsidRPr="00027A58">
        <w:rPr>
          <w:rFonts w:cstheme="minorHAnsi"/>
          <w:shd w:val="clear" w:color="auto" w:fill="FFFFFF"/>
        </w:rPr>
        <w:t xml:space="preserve"> d’autres sectes _ telles la Dianétique de la Scientologie, le livre de Mormon des Mormons … _ qui sont d’autres remarquables escroqueries intellectuelles</w:t>
      </w:r>
      <w:r>
        <w:rPr>
          <w:rFonts w:cstheme="minorHAnsi"/>
          <w:shd w:val="clear" w:color="auto" w:fill="FFFFFF"/>
        </w:rPr>
        <w:t>, abusant leurs propres fidèles</w:t>
      </w:r>
      <w:r w:rsidRPr="00027A58">
        <w:rPr>
          <w:rFonts w:cstheme="minorHAnsi"/>
          <w:shd w:val="clear" w:color="auto" w:fill="FFFFFF"/>
        </w:rPr>
        <w:t>.</w:t>
      </w:r>
    </w:p>
    <w:p w14:paraId="3EE0C364" w14:textId="77777777" w:rsidR="00027A58" w:rsidRPr="00027A58" w:rsidRDefault="00027A58" w:rsidP="00F70A5A">
      <w:pPr>
        <w:spacing w:after="0" w:line="240" w:lineRule="auto"/>
        <w:jc w:val="both"/>
        <w:rPr>
          <w:rFonts w:cstheme="minorHAnsi"/>
          <w:shd w:val="clear" w:color="auto" w:fill="FFFFFF"/>
        </w:rPr>
      </w:pPr>
    </w:p>
    <w:p w14:paraId="29B58510" w14:textId="77777777" w:rsidR="001D6C3C" w:rsidRDefault="00027A58" w:rsidP="00F70A5A">
      <w:pPr>
        <w:spacing w:after="0" w:line="240" w:lineRule="auto"/>
        <w:jc w:val="both"/>
        <w:rPr>
          <w:rFonts w:cstheme="minorHAnsi"/>
          <w:shd w:val="clear" w:color="auto" w:fill="FFFFFF"/>
        </w:rPr>
      </w:pPr>
      <w:r w:rsidRPr="00027A58">
        <w:rPr>
          <w:rFonts w:cstheme="minorHAnsi"/>
          <w:shd w:val="clear" w:color="auto" w:fill="FFFFFF"/>
        </w:rPr>
        <w:t>Or pour</w:t>
      </w:r>
      <w:r w:rsidR="00344B22" w:rsidRPr="00027A58">
        <w:rPr>
          <w:rFonts w:cstheme="minorHAnsi"/>
          <w:shd w:val="clear" w:color="auto" w:fill="FFFFFF"/>
        </w:rPr>
        <w:t xml:space="preserve"> </w:t>
      </w:r>
      <w:r w:rsidR="008275D6" w:rsidRPr="00027A58">
        <w:rPr>
          <w:rFonts w:cstheme="minorHAnsi"/>
          <w:shd w:val="clear" w:color="auto" w:fill="FFFFFF"/>
        </w:rPr>
        <w:t>cette machine à désinformer</w:t>
      </w:r>
      <w:r w:rsidRPr="00027A58">
        <w:rPr>
          <w:rFonts w:cstheme="minorHAnsi"/>
          <w:shd w:val="clear" w:color="auto" w:fill="FFFFFF"/>
        </w:rPr>
        <w:t xml:space="preserve"> puisse</w:t>
      </w:r>
      <w:r w:rsidR="00344B22" w:rsidRPr="00027A58">
        <w:rPr>
          <w:rFonts w:cstheme="minorHAnsi"/>
          <w:shd w:val="clear" w:color="auto" w:fill="FFFFFF"/>
        </w:rPr>
        <w:t xml:space="preserve"> </w:t>
      </w:r>
      <w:r w:rsidR="008275D6" w:rsidRPr="00027A58">
        <w:rPr>
          <w:rFonts w:cstheme="minorHAnsi"/>
          <w:shd w:val="clear" w:color="auto" w:fill="FFFFFF"/>
        </w:rPr>
        <w:t>fonctionne</w:t>
      </w:r>
      <w:r w:rsidRPr="00027A58">
        <w:rPr>
          <w:rFonts w:cstheme="minorHAnsi"/>
          <w:shd w:val="clear" w:color="auto" w:fill="FFFFFF"/>
        </w:rPr>
        <w:t>r, avec succès,</w:t>
      </w:r>
      <w:r w:rsidR="00344B22" w:rsidRPr="00027A58">
        <w:rPr>
          <w:rFonts w:cstheme="minorHAnsi"/>
          <w:shd w:val="clear" w:color="auto" w:fill="FFFFFF"/>
        </w:rPr>
        <w:t xml:space="preserve"> depuis 14 siècle,</w:t>
      </w:r>
      <w:r w:rsidRPr="00027A58">
        <w:rPr>
          <w:rFonts w:cstheme="minorHAnsi"/>
          <w:shd w:val="clear" w:color="auto" w:fill="FFFFFF"/>
        </w:rPr>
        <w:t xml:space="preserve"> il est nécessaire qu’elle</w:t>
      </w:r>
      <w:r w:rsidR="00344B22" w:rsidRPr="00027A58">
        <w:rPr>
          <w:rFonts w:cstheme="minorHAnsi"/>
          <w:shd w:val="clear" w:color="auto" w:fill="FFFFFF"/>
        </w:rPr>
        <w:t xml:space="preserve"> </w:t>
      </w:r>
      <w:r w:rsidRPr="00027A58">
        <w:rPr>
          <w:rFonts w:cstheme="minorHAnsi"/>
          <w:shd w:val="clear" w:color="auto" w:fill="FFFFFF"/>
        </w:rPr>
        <w:t>repose essentiellement (avant tout)</w:t>
      </w:r>
      <w:r w:rsidR="001D6C3C">
        <w:rPr>
          <w:rFonts w:cstheme="minorHAnsi"/>
          <w:shd w:val="clear" w:color="auto" w:fill="FFFFFF"/>
        </w:rPr>
        <w:t> :</w:t>
      </w:r>
    </w:p>
    <w:p w14:paraId="2D3F50B1" w14:textId="77777777" w:rsidR="001D6C3C" w:rsidRDefault="001D6C3C" w:rsidP="00F70A5A">
      <w:pPr>
        <w:spacing w:after="0" w:line="240" w:lineRule="auto"/>
        <w:jc w:val="both"/>
        <w:rPr>
          <w:rFonts w:cstheme="minorHAnsi"/>
          <w:shd w:val="clear" w:color="auto" w:fill="FFFFFF"/>
        </w:rPr>
      </w:pPr>
    </w:p>
    <w:p w14:paraId="58766CFD" w14:textId="445C3F88" w:rsidR="00133DAE" w:rsidRDefault="001D6C3C" w:rsidP="001D6C3C">
      <w:pPr>
        <w:pStyle w:val="Paragraphedeliste"/>
        <w:numPr>
          <w:ilvl w:val="0"/>
          <w:numId w:val="27"/>
        </w:numPr>
        <w:spacing w:after="0" w:line="240" w:lineRule="auto"/>
        <w:jc w:val="both"/>
        <w:rPr>
          <w:rFonts w:cstheme="minorHAnsi"/>
          <w:shd w:val="clear" w:color="auto" w:fill="FFFFFF"/>
        </w:rPr>
      </w:pPr>
      <w:r>
        <w:rPr>
          <w:rFonts w:cstheme="minorHAnsi"/>
          <w:shd w:val="clear" w:color="auto" w:fill="FFFFFF"/>
        </w:rPr>
        <w:t>S</w:t>
      </w:r>
      <w:r w:rsidR="00027A58" w:rsidRPr="001D6C3C">
        <w:rPr>
          <w:rFonts w:cstheme="minorHAnsi"/>
          <w:shd w:val="clear" w:color="auto" w:fill="FFFFFF"/>
        </w:rPr>
        <w:t>ur la crédulité et le non-questionnement</w:t>
      </w:r>
      <w:r w:rsidR="00344B22" w:rsidRPr="001D6C3C">
        <w:rPr>
          <w:rFonts w:cstheme="minorHAnsi"/>
          <w:shd w:val="clear" w:color="auto" w:fill="FFFFFF"/>
        </w:rPr>
        <w:t xml:space="preserve"> </w:t>
      </w:r>
      <w:r w:rsidR="00027A58" w:rsidRPr="001D6C3C">
        <w:rPr>
          <w:rFonts w:cstheme="minorHAnsi"/>
          <w:shd w:val="clear" w:color="auto" w:fill="FFFFFF"/>
        </w:rPr>
        <w:t>d’</w:t>
      </w:r>
      <w:r w:rsidR="00344B22" w:rsidRPr="001D6C3C">
        <w:rPr>
          <w:rFonts w:cstheme="minorHAnsi"/>
          <w:shd w:val="clear" w:color="auto" w:fill="FFFFFF"/>
        </w:rPr>
        <w:t>une majorité de musulmans</w:t>
      </w:r>
      <w:r w:rsidR="00027A58" w:rsidRPr="001D6C3C">
        <w:rPr>
          <w:rFonts w:cstheme="minorHAnsi"/>
          <w:shd w:val="clear" w:color="auto" w:fill="FFFFFF"/>
        </w:rPr>
        <w:t xml:space="preserve"> _ car ces derniers ne veulent</w:t>
      </w:r>
      <w:r w:rsidR="00344B22" w:rsidRPr="001D6C3C">
        <w:rPr>
          <w:rFonts w:cstheme="minorHAnsi"/>
          <w:shd w:val="clear" w:color="auto" w:fill="FFFFFF"/>
        </w:rPr>
        <w:t xml:space="preserve"> pas </w:t>
      </w:r>
      <w:r w:rsidR="00027A58" w:rsidRPr="001D6C3C">
        <w:rPr>
          <w:rFonts w:cstheme="minorHAnsi"/>
          <w:shd w:val="clear" w:color="auto" w:fill="FFFFFF"/>
        </w:rPr>
        <w:t xml:space="preserve">s’interroger </w:t>
      </w:r>
      <w:r w:rsidR="00344B22" w:rsidRPr="001D6C3C">
        <w:rPr>
          <w:rFonts w:cstheme="minorHAnsi"/>
          <w:shd w:val="clear" w:color="auto" w:fill="FFFFFF"/>
        </w:rPr>
        <w:t>sur leur propre religion</w:t>
      </w:r>
      <w:r w:rsidR="00027A58" w:rsidRPr="001D6C3C">
        <w:rPr>
          <w:rFonts w:cstheme="minorHAnsi"/>
          <w:shd w:val="clear" w:color="auto" w:fill="FFFFFF"/>
        </w:rPr>
        <w:t>, de crainte de tomber dans le péché grave du délit de blasphème</w:t>
      </w:r>
      <w:r w:rsidR="00344B22" w:rsidRPr="001D6C3C">
        <w:rPr>
          <w:rFonts w:cstheme="minorHAnsi"/>
          <w:shd w:val="clear" w:color="auto" w:fill="FFFFFF"/>
        </w:rPr>
        <w:t xml:space="preserve"> (</w:t>
      </w:r>
      <w:r w:rsidR="00027A58" w:rsidRPr="001D6C3C">
        <w:rPr>
          <w:rFonts w:cstheme="minorHAnsi"/>
          <w:shd w:val="clear" w:color="auto" w:fill="FFFFFF"/>
        </w:rPr>
        <w:t>d’autant plus</w:t>
      </w:r>
      <w:r w:rsidR="008275D6" w:rsidRPr="001D6C3C">
        <w:rPr>
          <w:rFonts w:cstheme="minorHAnsi"/>
          <w:shd w:val="clear" w:color="auto" w:fill="FFFFFF"/>
        </w:rPr>
        <w:t xml:space="preserve"> qu</w:t>
      </w:r>
      <w:r w:rsidR="00344B22" w:rsidRPr="001D6C3C">
        <w:rPr>
          <w:rFonts w:cstheme="minorHAnsi"/>
          <w:shd w:val="clear" w:color="auto" w:fill="FFFFFF"/>
        </w:rPr>
        <w:t>e cette religion interdit tout questionnement sur elle-même</w:t>
      </w:r>
      <w:r w:rsidR="008275D6" w:rsidRPr="001D6C3C">
        <w:rPr>
          <w:rFonts w:cstheme="minorHAnsi"/>
          <w:shd w:val="clear" w:color="auto" w:fill="FFFFFF"/>
        </w:rPr>
        <w:t xml:space="preserve"> et toute critique d’elle-même et de son prophète</w:t>
      </w:r>
      <w:r w:rsidR="00180FEA" w:rsidRPr="001D6C3C">
        <w:rPr>
          <w:rFonts w:cstheme="minorHAnsi"/>
          <w:shd w:val="clear" w:color="auto" w:fill="FFFFFF"/>
        </w:rPr>
        <w:t> :</w:t>
      </w:r>
      <w:r w:rsidR="008C55AA" w:rsidRPr="001D6C3C">
        <w:rPr>
          <w:rFonts w:cstheme="minorHAnsi"/>
          <w:shd w:val="clear" w:color="auto" w:fill="FFFFFF"/>
        </w:rPr>
        <w:t xml:space="preserve"> </w:t>
      </w:r>
      <w:r w:rsidR="008C55AA" w:rsidRPr="001D6C3C">
        <w:rPr>
          <w:rFonts w:ascii="Calibri" w:eastAsia="Times New Roman" w:hAnsi="Calibri" w:cs="Calibri"/>
          <w:lang w:eastAsia="fr-FR"/>
        </w:rPr>
        <w:t xml:space="preserve">2.2, 4.56, </w:t>
      </w:r>
      <w:r w:rsidR="008C55AA" w:rsidRPr="00027A58">
        <w:t xml:space="preserve">4.82, </w:t>
      </w:r>
      <w:r w:rsidR="008C55AA" w:rsidRPr="001D6C3C">
        <w:rPr>
          <w:rFonts w:ascii="Calibri" w:eastAsia="Times New Roman" w:hAnsi="Calibri" w:cs="Calibri"/>
          <w:lang w:eastAsia="fr-FR"/>
        </w:rPr>
        <w:t>5.101-102, 6.28, 6.115, 40.70-72</w:t>
      </w:r>
      <w:r w:rsidR="00344B22" w:rsidRPr="001D6C3C">
        <w:rPr>
          <w:rFonts w:cstheme="minorHAnsi"/>
          <w:shd w:val="clear" w:color="auto" w:fill="FFFFFF"/>
        </w:rPr>
        <w:t>).</w:t>
      </w:r>
    </w:p>
    <w:p w14:paraId="75E9D9A1" w14:textId="33ACF127" w:rsidR="001D6C3C" w:rsidRPr="001D6C3C" w:rsidRDefault="001D6C3C" w:rsidP="001D6C3C">
      <w:pPr>
        <w:pStyle w:val="Paragraphedeliste"/>
        <w:numPr>
          <w:ilvl w:val="0"/>
          <w:numId w:val="27"/>
        </w:numPr>
        <w:spacing w:after="0" w:line="240" w:lineRule="auto"/>
        <w:jc w:val="both"/>
        <w:rPr>
          <w:rFonts w:cstheme="minorHAnsi"/>
          <w:shd w:val="clear" w:color="auto" w:fill="FFFFFF"/>
        </w:rPr>
      </w:pPr>
      <w:r>
        <w:rPr>
          <w:rFonts w:cstheme="minorHAnsi"/>
          <w:shd w:val="clear" w:color="auto" w:fill="FFFFFF"/>
        </w:rPr>
        <w:t>Sur la peur, dont la peur du blasphème, de finir en enfer et la peine de port (et le conditionnement à les craindre).</w:t>
      </w:r>
    </w:p>
    <w:p w14:paraId="3F44DE66" w14:textId="5014C67F" w:rsidR="00790AAE" w:rsidRPr="00027A58" w:rsidRDefault="00790AAE" w:rsidP="00F70A5A">
      <w:pPr>
        <w:spacing w:after="0" w:line="240" w:lineRule="auto"/>
        <w:jc w:val="both"/>
        <w:rPr>
          <w:rFonts w:cstheme="minorHAnsi"/>
          <w:shd w:val="clear" w:color="auto" w:fill="FFFFFF"/>
        </w:rPr>
      </w:pPr>
    </w:p>
    <w:p w14:paraId="02EE03CD" w14:textId="47445F1F" w:rsidR="00F70A5A" w:rsidRDefault="00790AAE" w:rsidP="00884394">
      <w:pPr>
        <w:spacing w:after="0" w:line="240" w:lineRule="auto"/>
        <w:jc w:val="both"/>
        <w:rPr>
          <w:rFonts w:cstheme="minorHAnsi"/>
          <w:shd w:val="clear" w:color="auto" w:fill="FFFFFF"/>
        </w:rPr>
      </w:pPr>
      <w:r w:rsidRPr="00027A58">
        <w:rPr>
          <w:rFonts w:cstheme="minorHAnsi"/>
          <w:shd w:val="clear" w:color="auto" w:fill="FFFFFF"/>
        </w:rPr>
        <w:t xml:space="preserve">Il est vrai que </w:t>
      </w:r>
      <w:r w:rsidR="006756C1">
        <w:rPr>
          <w:rFonts w:cstheme="minorHAnsi"/>
          <w:shd w:val="clear" w:color="auto" w:fill="FFFFFF"/>
        </w:rPr>
        <w:t xml:space="preserve">le fait que l’islam </w:t>
      </w:r>
      <w:r w:rsidRPr="00027A58">
        <w:rPr>
          <w:rFonts w:cstheme="minorHAnsi"/>
          <w:shd w:val="clear" w:color="auto" w:fill="FFFFFF"/>
        </w:rPr>
        <w:t>pouss</w:t>
      </w:r>
      <w:r w:rsidR="006756C1">
        <w:rPr>
          <w:rFonts w:cstheme="minorHAnsi"/>
          <w:shd w:val="clear" w:color="auto" w:fill="FFFFFF"/>
        </w:rPr>
        <w:t>e</w:t>
      </w:r>
      <w:r w:rsidRPr="00027A58">
        <w:rPr>
          <w:rFonts w:cstheme="minorHAnsi"/>
          <w:shd w:val="clear" w:color="auto" w:fill="FFFFFF"/>
        </w:rPr>
        <w:t xml:space="preserve"> </w:t>
      </w:r>
      <w:r w:rsidR="006756C1">
        <w:rPr>
          <w:rFonts w:cstheme="minorHAnsi"/>
          <w:shd w:val="clear" w:color="auto" w:fill="FFFFFF"/>
        </w:rPr>
        <w:t>s</w:t>
      </w:r>
      <w:r w:rsidRPr="00027A58">
        <w:rPr>
          <w:rFonts w:cstheme="minorHAnsi"/>
          <w:shd w:val="clear" w:color="auto" w:fill="FFFFFF"/>
        </w:rPr>
        <w:t>es fidèles à remplacer la raison par son contraire</w:t>
      </w:r>
      <w:r w:rsidR="006756C1">
        <w:rPr>
          <w:rFonts w:cstheme="minorHAnsi"/>
          <w:shd w:val="clear" w:color="auto" w:fill="FFFFFF"/>
        </w:rPr>
        <w:t>, </w:t>
      </w:r>
      <w:r w:rsidRPr="00027A58">
        <w:rPr>
          <w:rFonts w:cstheme="minorHAnsi"/>
          <w:shd w:val="clear" w:color="auto" w:fill="FFFFFF"/>
        </w:rPr>
        <w:t xml:space="preserve"> la foi</w:t>
      </w:r>
      <w:r w:rsidR="006756C1">
        <w:rPr>
          <w:rFonts w:cstheme="minorHAnsi"/>
          <w:shd w:val="clear" w:color="auto" w:fill="FFFFFF"/>
        </w:rPr>
        <w:t>, n’est pas propre à l’islam. C’est propre à toutes les religions</w:t>
      </w:r>
      <w:r w:rsidRPr="00027A58">
        <w:rPr>
          <w:rFonts w:cstheme="minorHAnsi"/>
          <w:shd w:val="clear" w:color="auto" w:fill="FFFFFF"/>
        </w:rPr>
        <w:t>. Or, quand quelqu'un est sous l'emprise de la foi, il devient difficile ou impossible à raisonner, voire de le faire agir avec bon sens.</w:t>
      </w:r>
    </w:p>
    <w:p w14:paraId="1946ED04" w14:textId="18627C82" w:rsidR="006756C1" w:rsidRDefault="006756C1" w:rsidP="00884394">
      <w:pPr>
        <w:spacing w:after="0" w:line="240" w:lineRule="auto"/>
        <w:jc w:val="both"/>
        <w:rPr>
          <w:rFonts w:cstheme="minorHAnsi"/>
          <w:shd w:val="clear" w:color="auto" w:fill="FFFFFF"/>
        </w:rPr>
      </w:pPr>
      <w:r>
        <w:rPr>
          <w:rFonts w:cstheme="minorHAnsi"/>
          <w:shd w:val="clear" w:color="auto" w:fill="FFFFFF"/>
        </w:rPr>
        <w:t>Mais seul l‘islam a poussé ce non-questionnement, à cette abolition totalement du discernement et de l’esprit critique, et du fanatisme _ ce que j’appelle la « </w:t>
      </w:r>
      <w:r w:rsidRPr="00F6324B">
        <w:rPr>
          <w:rFonts w:cstheme="minorHAnsi"/>
          <w:i/>
          <w:iCs/>
          <w:shd w:val="clear" w:color="auto" w:fill="FFFFFF"/>
        </w:rPr>
        <w:t>talibanisation des esprits</w:t>
      </w:r>
      <w:r w:rsidR="0045475D">
        <w:rPr>
          <w:rFonts w:cstheme="minorHAnsi"/>
          <w:shd w:val="clear" w:color="auto" w:fill="FFFFFF"/>
        </w:rPr>
        <w:t> »</w:t>
      </w:r>
      <w:r>
        <w:rPr>
          <w:rFonts w:cstheme="minorHAnsi"/>
          <w:shd w:val="clear" w:color="auto" w:fill="FFFFFF"/>
        </w:rPr>
        <w:t xml:space="preserve"> _, au point le plus extrême, grâce à cette arme puissante et efficace, la </w:t>
      </w:r>
      <w:r w:rsidRPr="0045475D">
        <w:rPr>
          <w:rFonts w:cstheme="minorHAnsi"/>
          <w:b/>
          <w:bCs/>
          <w:shd w:val="clear" w:color="auto" w:fill="FFFFFF"/>
        </w:rPr>
        <w:t>peine de mort</w:t>
      </w:r>
      <w:r>
        <w:rPr>
          <w:rFonts w:cstheme="minorHAnsi"/>
          <w:shd w:val="clear" w:color="auto" w:fill="FFFFFF"/>
        </w:rPr>
        <w:t>, pour</w:t>
      </w:r>
      <w:r w:rsidR="0045475D">
        <w:rPr>
          <w:rFonts w:cstheme="minorHAnsi"/>
          <w:shd w:val="clear" w:color="auto" w:fill="FFFFFF"/>
        </w:rPr>
        <w:t xml:space="preserve"> interdire</w:t>
      </w:r>
      <w:r>
        <w:rPr>
          <w:rFonts w:cstheme="minorHAnsi"/>
          <w:shd w:val="clear" w:color="auto" w:fill="FFFFFF"/>
        </w:rPr>
        <w:t xml:space="preserve"> toute critique, même justifiée et rationnelle, de l’islam, du Coran et de Mahomet.</w:t>
      </w:r>
    </w:p>
    <w:p w14:paraId="250204E0" w14:textId="4B892946" w:rsidR="006756C1" w:rsidRPr="00027A58" w:rsidRDefault="006756C1" w:rsidP="00884394">
      <w:pPr>
        <w:spacing w:after="0" w:line="240" w:lineRule="auto"/>
        <w:jc w:val="both"/>
        <w:rPr>
          <w:rFonts w:cstheme="minorHAnsi"/>
          <w:shd w:val="clear" w:color="auto" w:fill="FFFFFF"/>
        </w:rPr>
      </w:pPr>
      <w:r>
        <w:rPr>
          <w:rFonts w:cstheme="minorHAnsi"/>
          <w:shd w:val="clear" w:color="auto" w:fill="FFFFFF"/>
        </w:rPr>
        <w:t xml:space="preserve">Dans certains pays, où règne la </w:t>
      </w:r>
      <w:r w:rsidR="00F6324B" w:rsidRPr="00F6324B">
        <w:rPr>
          <w:rFonts w:cstheme="minorHAnsi"/>
          <w:i/>
          <w:iCs/>
          <w:shd w:val="clear" w:color="auto" w:fill="FFFFFF"/>
        </w:rPr>
        <w:t>talibanisation des esprits</w:t>
      </w:r>
      <w:r w:rsidR="00F6324B">
        <w:rPr>
          <w:rFonts w:cstheme="minorHAnsi"/>
          <w:shd w:val="clear" w:color="auto" w:fill="FFFFFF"/>
        </w:rPr>
        <w:t> </w:t>
      </w:r>
      <w:r>
        <w:rPr>
          <w:rFonts w:cstheme="minorHAnsi"/>
          <w:shd w:val="clear" w:color="auto" w:fill="FFFFFF"/>
        </w:rPr>
        <w:t>, comme le Pakistan, l’Iran (auparavant le Soudan), il suffit d</w:t>
      </w:r>
      <w:r w:rsidR="0045475D">
        <w:rPr>
          <w:rFonts w:cstheme="minorHAnsi"/>
          <w:shd w:val="clear" w:color="auto" w:fill="FFFFFF"/>
        </w:rPr>
        <w:t>e l</w:t>
      </w:r>
      <w:r>
        <w:rPr>
          <w:rFonts w:cstheme="minorHAnsi"/>
          <w:shd w:val="clear" w:color="auto" w:fill="FFFFFF"/>
        </w:rPr>
        <w:t>’accuser</w:t>
      </w:r>
      <w:r w:rsidR="0045475D">
        <w:rPr>
          <w:rFonts w:cstheme="minorHAnsi"/>
          <w:shd w:val="clear" w:color="auto" w:fill="FFFFFF"/>
        </w:rPr>
        <w:t xml:space="preserve"> (souvent fallacieusement de blasphème), pour éliminer un opposant politique ou un opposant à l’islam. </w:t>
      </w:r>
    </w:p>
    <w:p w14:paraId="4EB7161D" w14:textId="26C37667" w:rsidR="0045475D" w:rsidRDefault="0045475D" w:rsidP="001D6C3C">
      <w:pPr>
        <w:spacing w:after="0" w:line="240" w:lineRule="auto"/>
        <w:rPr>
          <w:rFonts w:cstheme="minorHAnsi"/>
          <w:color w:val="1D2129"/>
          <w:shd w:val="clear" w:color="auto" w:fill="FFFFFF"/>
        </w:rPr>
      </w:pPr>
    </w:p>
    <w:p w14:paraId="33A224DC" w14:textId="2559EF40" w:rsidR="00775757" w:rsidRDefault="00775757" w:rsidP="00775757">
      <w:pPr>
        <w:pStyle w:val="Titre1"/>
        <w:rPr>
          <w:shd w:val="clear" w:color="auto" w:fill="FFFFFF"/>
        </w:rPr>
      </w:pPr>
      <w:bookmarkStart w:id="160" w:name="_Toc48156643"/>
      <w:r>
        <w:rPr>
          <w:shd w:val="clear" w:color="auto" w:fill="FFFFFF"/>
        </w:rPr>
        <w:t>Postface</w:t>
      </w:r>
      <w:bookmarkEnd w:id="160"/>
      <w:r>
        <w:rPr>
          <w:shd w:val="clear" w:color="auto" w:fill="FFFFFF"/>
        </w:rPr>
        <w:t xml:space="preserve"> </w:t>
      </w:r>
    </w:p>
    <w:p w14:paraId="6291DD31" w14:textId="063C3E06" w:rsidR="00775757" w:rsidRPr="00775757" w:rsidRDefault="00775757" w:rsidP="00775757">
      <w:pPr>
        <w:spacing w:after="0" w:line="240" w:lineRule="auto"/>
        <w:rPr>
          <w:rFonts w:cstheme="minorHAnsi"/>
          <w:color w:val="1D2129"/>
          <w:shd w:val="clear" w:color="auto" w:fill="FFFFFF"/>
        </w:rPr>
      </w:pPr>
    </w:p>
    <w:p w14:paraId="50242281" w14:textId="3B294263" w:rsidR="00775757" w:rsidRPr="00775757" w:rsidRDefault="00775757" w:rsidP="00775757">
      <w:pPr>
        <w:spacing w:after="0" w:line="240" w:lineRule="auto"/>
        <w:rPr>
          <w:rFonts w:cstheme="minorHAnsi"/>
          <w:color w:val="1D2129"/>
          <w:shd w:val="clear" w:color="auto" w:fill="FFFFFF"/>
        </w:rPr>
      </w:pPr>
      <w:r w:rsidRPr="00775757">
        <w:rPr>
          <w:rFonts w:cstheme="minorHAnsi"/>
          <w:color w:val="1D2129"/>
          <w:shd w:val="clear" w:color="auto" w:fill="FFFFFF"/>
        </w:rPr>
        <w:t>Voici ce que j’a</w:t>
      </w:r>
      <w:r>
        <w:rPr>
          <w:rFonts w:cstheme="minorHAnsi"/>
          <w:color w:val="1D2129"/>
          <w:shd w:val="clear" w:color="auto" w:fill="FFFFFF"/>
        </w:rPr>
        <w:t>vais</w:t>
      </w:r>
      <w:r w:rsidRPr="00775757">
        <w:rPr>
          <w:rFonts w:cstheme="minorHAnsi"/>
          <w:color w:val="1D2129"/>
          <w:shd w:val="clear" w:color="auto" w:fill="FFFFFF"/>
        </w:rPr>
        <w:t xml:space="preserve"> écrit au</w:t>
      </w:r>
      <w:r>
        <w:rPr>
          <w:rFonts w:cstheme="minorHAnsi"/>
          <w:color w:val="1D2129"/>
          <w:shd w:val="clear" w:color="auto" w:fill="FFFFFF"/>
        </w:rPr>
        <w:t xml:space="preserve"> </w:t>
      </w:r>
      <w:r w:rsidRPr="00775757">
        <w:rPr>
          <w:rFonts w:cstheme="minorHAnsi"/>
          <w:color w:val="1D2129"/>
          <w:shd w:val="clear" w:color="auto" w:fill="FFFFFF"/>
        </w:rPr>
        <w:t>directeur de la collection Débats laïques,</w:t>
      </w:r>
      <w:r>
        <w:rPr>
          <w:rFonts w:cstheme="minorHAnsi"/>
          <w:color w:val="1D2129"/>
          <w:shd w:val="clear" w:color="auto" w:fill="FFFFFF"/>
        </w:rPr>
        <w:t xml:space="preserve"> aux</w:t>
      </w:r>
      <w:r w:rsidRPr="00775757">
        <w:rPr>
          <w:rFonts w:cstheme="minorHAnsi"/>
          <w:color w:val="1D2129"/>
          <w:shd w:val="clear" w:color="auto" w:fill="FFFFFF"/>
        </w:rPr>
        <w:t xml:space="preserve"> Éditions L'Harmattan :</w:t>
      </w:r>
    </w:p>
    <w:p w14:paraId="6C7020D0" w14:textId="24A7B570" w:rsidR="00775757" w:rsidRPr="00775757" w:rsidRDefault="00775757" w:rsidP="00775757">
      <w:pPr>
        <w:spacing w:after="0" w:line="240" w:lineRule="auto"/>
        <w:rPr>
          <w:rFonts w:cstheme="minorHAnsi"/>
          <w:color w:val="1D2129"/>
          <w:shd w:val="clear" w:color="auto" w:fill="FFFFFF"/>
        </w:rPr>
      </w:pPr>
    </w:p>
    <w:p w14:paraId="6A7214BC" w14:textId="77777777" w:rsidR="00775757" w:rsidRPr="00775757" w:rsidRDefault="00775757" w:rsidP="00775757">
      <w:pPr>
        <w:spacing w:after="0" w:line="240" w:lineRule="auto"/>
        <w:jc w:val="both"/>
        <w:rPr>
          <w:i/>
          <w:iCs/>
        </w:rPr>
      </w:pPr>
      <w:r w:rsidRPr="00775757">
        <w:rPr>
          <w:rFonts w:cstheme="minorHAnsi"/>
          <w:color w:val="1D2129"/>
          <w:shd w:val="clear" w:color="auto" w:fill="FFFFFF"/>
        </w:rPr>
        <w:t>« </w:t>
      </w:r>
      <w:r w:rsidRPr="00775757">
        <w:rPr>
          <w:i/>
          <w:iCs/>
        </w:rPr>
        <w:t>Au risque de paraître naïf, je souhaiterais vraiment une unité, une collaboration et que la paix règnent entre tous les hommes et que les religions s’entendent bien et collaborent entre elles.</w:t>
      </w:r>
    </w:p>
    <w:p w14:paraId="35925347" w14:textId="7CED9238" w:rsidR="00775757" w:rsidRPr="00775757" w:rsidRDefault="00775757" w:rsidP="00775757">
      <w:pPr>
        <w:spacing w:after="0" w:line="240" w:lineRule="auto"/>
        <w:jc w:val="both"/>
        <w:rPr>
          <w:i/>
          <w:iCs/>
        </w:rPr>
      </w:pPr>
      <w:r w:rsidRPr="00775757">
        <w:rPr>
          <w:i/>
          <w:iCs/>
        </w:rPr>
        <w:t>Je suis agnostique (je doute des religions, de l’existence de Dieu, ma philosophie est le doute, sur le modèle du doute scientifique), mais pas contre les religions, à condition qu’elles n’incitent pas au fanatisme et à l’intolérance.</w:t>
      </w:r>
    </w:p>
    <w:p w14:paraId="4991A29C" w14:textId="77777777" w:rsidR="00775757" w:rsidRPr="00775757" w:rsidRDefault="00775757" w:rsidP="00775757">
      <w:pPr>
        <w:spacing w:after="0" w:line="240" w:lineRule="auto"/>
        <w:jc w:val="both"/>
        <w:rPr>
          <w:i/>
          <w:iCs/>
        </w:rPr>
      </w:pPr>
      <w:r w:rsidRPr="00775757">
        <w:rPr>
          <w:i/>
          <w:iCs/>
        </w:rPr>
        <w:t>Or ayant vécu en Algérie et au Maroc, j’ai découvert que ces sociétés musulmanes étaient intolérantes (envers les autres religions, les athées …), malgré l’apparence accueillante de ces pays.</w:t>
      </w:r>
    </w:p>
    <w:p w14:paraId="73181003" w14:textId="77777777" w:rsidR="00775757" w:rsidRPr="00775757" w:rsidRDefault="00775757" w:rsidP="00775757">
      <w:pPr>
        <w:spacing w:after="0" w:line="240" w:lineRule="auto"/>
        <w:jc w:val="both"/>
        <w:rPr>
          <w:i/>
          <w:iCs/>
        </w:rPr>
      </w:pPr>
      <w:r w:rsidRPr="00775757">
        <w:rPr>
          <w:i/>
          <w:iCs/>
        </w:rPr>
        <w:t>Aucun des 57 pays musulmans ne sont vraiment tolérants et de vraies démocraties.</w:t>
      </w:r>
    </w:p>
    <w:p w14:paraId="7D2B3F05" w14:textId="26846E1B" w:rsidR="00775757" w:rsidRPr="00775757" w:rsidRDefault="00775757" w:rsidP="00775757">
      <w:pPr>
        <w:spacing w:after="0" w:line="240" w:lineRule="auto"/>
        <w:jc w:val="both"/>
        <w:rPr>
          <w:i/>
          <w:iCs/>
        </w:rPr>
      </w:pPr>
      <w:r w:rsidRPr="00775757">
        <w:rPr>
          <w:i/>
          <w:iCs/>
        </w:rPr>
        <w:t>Des amis vivant, depuis plusieurs années, dans ces pays confirment ce constat inquiétant.</w:t>
      </w:r>
    </w:p>
    <w:p w14:paraId="7F1D8D70" w14:textId="77777777" w:rsidR="00775757" w:rsidRPr="00775757" w:rsidRDefault="00775757" w:rsidP="00775757">
      <w:pPr>
        <w:spacing w:after="0" w:line="240" w:lineRule="auto"/>
        <w:jc w:val="both"/>
        <w:rPr>
          <w:i/>
          <w:iCs/>
        </w:rPr>
      </w:pPr>
      <w:r w:rsidRPr="00775757">
        <w:rPr>
          <w:i/>
          <w:iCs/>
        </w:rPr>
        <w:t>Essayez, dans ces pays, de créer une association athée ou un monastère chrétien ou bouddhiste, vous n’y arriverez jamais.</w:t>
      </w:r>
    </w:p>
    <w:p w14:paraId="2BC7EDD0" w14:textId="77777777" w:rsidR="00775757" w:rsidRPr="00775757" w:rsidRDefault="00775757" w:rsidP="00775757">
      <w:pPr>
        <w:spacing w:after="0" w:line="240" w:lineRule="auto"/>
        <w:jc w:val="both"/>
        <w:rPr>
          <w:i/>
          <w:iCs/>
        </w:rPr>
      </w:pPr>
      <w:r w:rsidRPr="00775757">
        <w:rPr>
          <w:i/>
          <w:iCs/>
        </w:rPr>
        <w:t>Les printemps républicains n’ont jamais débouché sur la démocratie (ni en Egypte, Syrie, Lybie, etc. …). Ce sont toujours les islamistes ayant gagné les élections vraiment démocratiques (en Egypte, Turquie, Tunisie …).</w:t>
      </w:r>
    </w:p>
    <w:p w14:paraId="2FFAFC3C" w14:textId="77777777" w:rsidR="00775757" w:rsidRPr="00775757" w:rsidRDefault="00775757" w:rsidP="00775757">
      <w:pPr>
        <w:spacing w:after="0" w:line="240" w:lineRule="auto"/>
        <w:jc w:val="both"/>
        <w:rPr>
          <w:i/>
          <w:iCs/>
        </w:rPr>
      </w:pPr>
      <w:r w:rsidRPr="00775757">
        <w:rPr>
          <w:i/>
          <w:iCs/>
        </w:rPr>
        <w:t xml:space="preserve">On pensait que la Tunisie deviendrait laïque. Mais le président tunisien qui a été élu, Kaïs Saïed, se déclare favorable à la peine de mort, ne souhaite pas dépénaliser l'homosexualité et considère ainsi que toute relation avec Israël est une « haute trahison ». Rached Ghannouchi, chef d'Ennahdha, parti politique tunisien et organisation islamiste proche des Frères musulmans, a été élu Président de l'Assemblée tunisienne.  </w:t>
      </w:r>
    </w:p>
    <w:p w14:paraId="4AAB6210" w14:textId="77777777" w:rsidR="00775757" w:rsidRPr="00775757" w:rsidRDefault="00775757" w:rsidP="00775757">
      <w:pPr>
        <w:spacing w:after="0" w:line="240" w:lineRule="auto"/>
        <w:jc w:val="both"/>
        <w:rPr>
          <w:i/>
          <w:iCs/>
        </w:rPr>
      </w:pPr>
      <w:r w:rsidRPr="00775757">
        <w:rPr>
          <w:i/>
          <w:iCs/>
        </w:rPr>
        <w:t>La blogueuse Emna Chargui a été condamnée le 14 juillet à six mois de prison ferme, assortis d’une amende de 2 000 dinars (environ 620 euros), pour avoir publié sur sa page Facebook un texte "la sourate Coronavirus", incitant à se protéger du Covid-19, qui imitait le style du Coran, tout en reprenant sa mise en page.</w:t>
      </w:r>
    </w:p>
    <w:p w14:paraId="2BDDD89B" w14:textId="77777777" w:rsidR="00775757" w:rsidRPr="00775757" w:rsidRDefault="00775757" w:rsidP="00775757">
      <w:pPr>
        <w:spacing w:after="0" w:line="240" w:lineRule="auto"/>
        <w:jc w:val="both"/>
        <w:rPr>
          <w:i/>
          <w:iCs/>
        </w:rPr>
      </w:pPr>
      <w:r w:rsidRPr="00775757">
        <w:rPr>
          <w:i/>
          <w:iCs/>
        </w:rPr>
        <w:t>Le parti "Parti de la justice et du développement" (PJD), au pouvoir au Maroc, est d'idéologie islamiste.</w:t>
      </w:r>
    </w:p>
    <w:p w14:paraId="78CB6F26" w14:textId="111716E1" w:rsidR="00775757" w:rsidRPr="00775757" w:rsidRDefault="00775757" w:rsidP="00775757">
      <w:pPr>
        <w:spacing w:after="0" w:line="240" w:lineRule="auto"/>
        <w:jc w:val="both"/>
        <w:rPr>
          <w:i/>
          <w:iCs/>
        </w:rPr>
      </w:pPr>
      <w:r w:rsidRPr="00775757">
        <w:rPr>
          <w:i/>
          <w:iCs/>
        </w:rPr>
        <w:lastRenderedPageBreak/>
        <w:t>On a l’impression qu’il existe une sorte de fatalité perpétuelle contribuant à ce que tous les pays musulmans ne sortent jamais de la chape de plomb de l’islam, ne puissent jamais devenir des démocratie pluralistes et laïques, qui respectent intégralement les droits humains (ceux de la Déclaration universelle des droits de l'homme, à l’ONU, en 1948).</w:t>
      </w:r>
    </w:p>
    <w:p w14:paraId="2F73F187" w14:textId="6058E21C" w:rsidR="00775757" w:rsidRPr="00775757" w:rsidRDefault="00775757" w:rsidP="00775757">
      <w:pPr>
        <w:spacing w:after="0" w:line="240" w:lineRule="auto"/>
        <w:jc w:val="both"/>
        <w:rPr>
          <w:rFonts w:ascii="Calibri" w:hAnsi="Calibri" w:cs="Calibri"/>
          <w:i/>
          <w:iCs/>
          <w:lang w:eastAsia="fr-FR"/>
        </w:rPr>
      </w:pPr>
      <w:r w:rsidRPr="00775757">
        <w:rPr>
          <w:i/>
          <w:iCs/>
        </w:rPr>
        <w:t>Or la philosophie des Lumières, et ses valeurs, n’a jamais percé (réussi) dans les pays musulmans.</w:t>
      </w:r>
    </w:p>
    <w:p w14:paraId="0E05911A" w14:textId="77777777" w:rsidR="00775757" w:rsidRPr="00775757" w:rsidRDefault="00775757" w:rsidP="00775757">
      <w:pPr>
        <w:spacing w:after="0" w:line="240" w:lineRule="auto"/>
        <w:jc w:val="both"/>
        <w:rPr>
          <w:i/>
          <w:iCs/>
        </w:rPr>
      </w:pPr>
      <w:r w:rsidRPr="00775757">
        <w:rPr>
          <w:i/>
          <w:iCs/>
        </w:rPr>
        <w:t xml:space="preserve">Le mouvement de la Nahda, la renaissance arabe, au 19° siècle, n'a jamais débouché sur un mouvement comparable à celui de la </w:t>
      </w:r>
      <w:r w:rsidRPr="00775757">
        <w:rPr>
          <w:b/>
          <w:bCs/>
          <w:i/>
          <w:iCs/>
        </w:rPr>
        <w:t>Renaissance</w:t>
      </w:r>
      <w:r w:rsidRPr="00775757">
        <w:rPr>
          <w:i/>
          <w:iCs/>
        </w:rPr>
        <w:t xml:space="preserve"> occidentale au 16° siècle.</w:t>
      </w:r>
    </w:p>
    <w:p w14:paraId="069C49BF" w14:textId="77777777" w:rsidR="00775757" w:rsidRPr="00775757" w:rsidRDefault="00775757" w:rsidP="00775757">
      <w:pPr>
        <w:spacing w:after="0" w:line="240" w:lineRule="auto"/>
        <w:jc w:val="both"/>
        <w:rPr>
          <w:i/>
          <w:iCs/>
        </w:rPr>
      </w:pPr>
    </w:p>
    <w:p w14:paraId="34C5D9D0" w14:textId="77777777" w:rsidR="00775757" w:rsidRPr="00775757" w:rsidRDefault="00775757" w:rsidP="00775757">
      <w:pPr>
        <w:spacing w:after="0" w:line="240" w:lineRule="auto"/>
        <w:jc w:val="both"/>
        <w:rPr>
          <w:rFonts w:ascii="Calibri" w:hAnsi="Calibri" w:cstheme="minorHAnsi"/>
          <w:i/>
          <w:iCs/>
          <w:color w:val="1D2129"/>
          <w:shd w:val="clear" w:color="auto" w:fill="FFFFFF"/>
          <w:lang w:eastAsia="fr-FR"/>
        </w:rPr>
      </w:pPr>
      <w:r w:rsidRPr="00775757">
        <w:rPr>
          <w:i/>
          <w:iCs/>
        </w:rPr>
        <w:t>Si vous lisez le livre « </w:t>
      </w:r>
      <w:r w:rsidRPr="00775757">
        <w:rPr>
          <w:b/>
          <w:bCs/>
          <w:i/>
          <w:iCs/>
        </w:rPr>
        <w:t>Comprendre l’islam. Ou plutôt : Pourquoi on n’y comprend rien</w:t>
      </w:r>
      <w:r w:rsidRPr="00775757">
        <w:rPr>
          <w:i/>
          <w:iCs/>
        </w:rPr>
        <w:t> », d’</w:t>
      </w:r>
      <w:r w:rsidRPr="00775757">
        <w:rPr>
          <w:rFonts w:cstheme="minorHAnsi"/>
          <w:i/>
          <w:iCs/>
          <w:color w:val="1D2129"/>
          <w:shd w:val="clear" w:color="auto" w:fill="FFFFFF"/>
        </w:rPr>
        <w:t>Adrien Candiard, dominicain français, vivant au couvent du Caire et membre de l'Institut dominicain d'études orientales, spécialiste de l’islam, vous y lirez un constat pessimiste : 1) l’</w:t>
      </w:r>
      <w:r w:rsidRPr="00775757">
        <w:rPr>
          <w:b/>
          <w:bCs/>
          <w:i/>
          <w:iCs/>
        </w:rPr>
        <w:t>aggiornamento de l’islam, c'est le salafisme</w:t>
      </w:r>
      <w:r w:rsidRPr="00775757">
        <w:rPr>
          <w:i/>
          <w:iCs/>
        </w:rPr>
        <w:t xml:space="preserve">, 2) </w:t>
      </w:r>
      <w:r w:rsidRPr="00775757">
        <w:rPr>
          <w:rFonts w:cstheme="minorHAnsi"/>
          <w:i/>
          <w:iCs/>
          <w:color w:val="1D2129"/>
          <w:shd w:val="clear" w:color="auto" w:fill="FFFFFF"/>
        </w:rPr>
        <w:t xml:space="preserve">et non pas un islam des lumières (tolérant), </w:t>
      </w:r>
      <w:r w:rsidRPr="00775757">
        <w:rPr>
          <w:b/>
          <w:bCs/>
          <w:i/>
          <w:iCs/>
        </w:rPr>
        <w:t>républicain, moderne, enthousiaste de la laïcité, respectueux de la liberté religieuse, féministe, démocrate</w:t>
      </w:r>
      <w:r w:rsidRPr="00775757">
        <w:rPr>
          <w:rFonts w:cstheme="minorHAnsi"/>
          <w:i/>
          <w:iCs/>
          <w:color w:val="1D2129"/>
          <w:shd w:val="clear" w:color="auto" w:fill="FFFFFF"/>
        </w:rPr>
        <w:t>.</w:t>
      </w:r>
    </w:p>
    <w:p w14:paraId="2541C799" w14:textId="77777777" w:rsidR="00775757" w:rsidRPr="00775757" w:rsidRDefault="00775757" w:rsidP="00775757">
      <w:pPr>
        <w:spacing w:after="0" w:line="240" w:lineRule="auto"/>
        <w:jc w:val="both"/>
        <w:rPr>
          <w:rFonts w:cs="Calibri"/>
          <w:i/>
          <w:iCs/>
        </w:rPr>
      </w:pPr>
    </w:p>
    <w:p w14:paraId="6792F38C" w14:textId="27AFBFD1" w:rsidR="00775757" w:rsidRPr="00775757" w:rsidRDefault="00775757" w:rsidP="00775757">
      <w:pPr>
        <w:spacing w:after="0" w:line="240" w:lineRule="auto"/>
        <w:jc w:val="both"/>
        <w:rPr>
          <w:i/>
          <w:iCs/>
        </w:rPr>
      </w:pPr>
      <w:r w:rsidRPr="00775757">
        <w:rPr>
          <w:i/>
          <w:iCs/>
        </w:rPr>
        <w:t>Or comme Candiard, je fais le même constat. Les musulmans libéraux, tolérants, laïques et républicains sont minoritaires, parmi l’ensemble des courants musulmans, dans le monde. Et à chaque fois, ils sont systématiquement écrasés par l’islam conservateur ou salafiste</w:t>
      </w:r>
      <w:r>
        <w:rPr>
          <w:i/>
          <w:iCs/>
        </w:rPr>
        <w:t xml:space="preserve"> (intolérants envers toute diversité religieuse)</w:t>
      </w:r>
      <w:r w:rsidRPr="00775757">
        <w:rPr>
          <w:i/>
          <w:iCs/>
        </w:rPr>
        <w:t>.</w:t>
      </w:r>
    </w:p>
    <w:p w14:paraId="0B964031" w14:textId="77777777" w:rsidR="00775757" w:rsidRPr="00775757" w:rsidRDefault="00775757" w:rsidP="00775757">
      <w:pPr>
        <w:spacing w:after="0" w:line="240" w:lineRule="auto"/>
        <w:jc w:val="both"/>
        <w:rPr>
          <w:i/>
          <w:iCs/>
        </w:rPr>
      </w:pPr>
    </w:p>
    <w:p w14:paraId="1E2954B8" w14:textId="77777777" w:rsidR="00775757" w:rsidRPr="00775757" w:rsidRDefault="00775757" w:rsidP="00775757">
      <w:pPr>
        <w:spacing w:after="0" w:line="240" w:lineRule="auto"/>
        <w:jc w:val="both"/>
        <w:rPr>
          <w:rFonts w:ascii="Calibri" w:hAnsi="Calibri" w:cs="Calibri"/>
          <w:i/>
          <w:iCs/>
          <w:lang w:eastAsia="fr-FR"/>
        </w:rPr>
      </w:pPr>
      <w:r w:rsidRPr="00775757">
        <w:rPr>
          <w:i/>
          <w:iCs/>
        </w:rPr>
        <w:t xml:space="preserve">Ce qui domine sur les réseaux sociaux, ce ne sont pas musulmans tolérants, mais les prosélytes intolérants. </w:t>
      </w:r>
    </w:p>
    <w:p w14:paraId="32A3E42C" w14:textId="55B88E5C" w:rsidR="00775757" w:rsidRPr="00775757" w:rsidRDefault="00775757" w:rsidP="00775757">
      <w:pPr>
        <w:spacing w:after="0" w:line="240" w:lineRule="auto"/>
        <w:jc w:val="both"/>
        <w:rPr>
          <w:i/>
          <w:iCs/>
        </w:rPr>
      </w:pPr>
      <w:r w:rsidRPr="00775757">
        <w:rPr>
          <w:i/>
          <w:iCs/>
        </w:rPr>
        <w:t>Les islams libéraux, républicains, laïques sont dénigrés et menacés par les musulmans intolérants, qui les traitent de de « collabeurs » (des « collaborateurs des blancs »), de Harkis, « d’arabes de service », ou pire en les accusant d’être des apostats (ce qui est une accusation grave</w:t>
      </w:r>
      <w:r>
        <w:rPr>
          <w:i/>
          <w:iCs/>
        </w:rPr>
        <w:t xml:space="preserve"> chez les musulmans</w:t>
      </w:r>
      <w:r w:rsidRPr="00775757">
        <w:rPr>
          <w:i/>
          <w:iCs/>
        </w:rPr>
        <w:t>).</w:t>
      </w:r>
    </w:p>
    <w:p w14:paraId="547530D8" w14:textId="2B8D3B74" w:rsidR="00775757" w:rsidRPr="00775757" w:rsidRDefault="00775757" w:rsidP="00775757">
      <w:pPr>
        <w:spacing w:after="0" w:line="240" w:lineRule="auto"/>
        <w:jc w:val="both"/>
        <w:rPr>
          <w:i/>
          <w:iCs/>
        </w:rPr>
      </w:pPr>
      <w:r w:rsidRPr="00775757">
        <w:rPr>
          <w:i/>
          <w:iCs/>
        </w:rPr>
        <w:t>Même si je ne suis pas</w:t>
      </w:r>
      <w:r>
        <w:rPr>
          <w:i/>
          <w:iCs/>
        </w:rPr>
        <w:t xml:space="preserve"> un soutien inconditionnel de l’islam</w:t>
      </w:r>
      <w:r w:rsidRPr="00775757">
        <w:rPr>
          <w:i/>
          <w:iCs/>
        </w:rPr>
        <w:t xml:space="preserve">, pour des raisons pratiques, je soutiens les imams libéraux (comme l’imam chiite australien Tawihidi, l’imam Houcine Drouiche …). </w:t>
      </w:r>
      <w:r>
        <w:rPr>
          <w:i/>
          <w:iCs/>
        </w:rPr>
        <w:t>Et j</w:t>
      </w:r>
      <w:r w:rsidRPr="00775757">
        <w:rPr>
          <w:i/>
          <w:iCs/>
        </w:rPr>
        <w:t>e relais leurs messages.</w:t>
      </w:r>
    </w:p>
    <w:p w14:paraId="2EDFA589" w14:textId="044F7859" w:rsidR="00775757" w:rsidRPr="00775757" w:rsidRDefault="00775757" w:rsidP="00775757">
      <w:pPr>
        <w:spacing w:after="0" w:line="240" w:lineRule="auto"/>
        <w:jc w:val="both"/>
        <w:rPr>
          <w:i/>
          <w:iCs/>
        </w:rPr>
      </w:pPr>
      <w:r w:rsidRPr="00775757">
        <w:rPr>
          <w:i/>
          <w:iCs/>
        </w:rPr>
        <w:t>Mais je ne crois pas à la réussite d</w:t>
      </w:r>
      <w:r>
        <w:rPr>
          <w:i/>
          <w:iCs/>
        </w:rPr>
        <w:t>u projet d’</w:t>
      </w:r>
      <w:r w:rsidRPr="00775757">
        <w:rPr>
          <w:i/>
          <w:iCs/>
        </w:rPr>
        <w:t xml:space="preserve">un islam des lumières (qui </w:t>
      </w:r>
      <w:r>
        <w:rPr>
          <w:i/>
          <w:iCs/>
        </w:rPr>
        <w:t>r</w:t>
      </w:r>
      <w:r w:rsidRPr="00775757">
        <w:rPr>
          <w:i/>
          <w:iCs/>
        </w:rPr>
        <w:t>est</w:t>
      </w:r>
      <w:r>
        <w:rPr>
          <w:i/>
          <w:iCs/>
        </w:rPr>
        <w:t>e</w:t>
      </w:r>
      <w:r w:rsidRPr="00775757">
        <w:rPr>
          <w:i/>
          <w:iCs/>
        </w:rPr>
        <w:t>, pour moi, une utopie).</w:t>
      </w:r>
    </w:p>
    <w:p w14:paraId="54DE5528" w14:textId="2B42FFC2" w:rsidR="00775757" w:rsidRPr="00775757" w:rsidRDefault="00775757" w:rsidP="00775757">
      <w:pPr>
        <w:spacing w:after="0" w:line="240" w:lineRule="auto"/>
        <w:jc w:val="both"/>
        <w:rPr>
          <w:i/>
          <w:iCs/>
        </w:rPr>
      </w:pPr>
      <w:r w:rsidRPr="00775757">
        <w:rPr>
          <w:i/>
          <w:iCs/>
        </w:rPr>
        <w:t>Pourquoi ? parce que toutes les interprétations possibles du Contenu du Coran</w:t>
      </w:r>
      <w:r>
        <w:rPr>
          <w:i/>
          <w:iCs/>
        </w:rPr>
        <w:t xml:space="preserve"> _ </w:t>
      </w:r>
      <w:r w:rsidRPr="00775757">
        <w:rPr>
          <w:i/>
          <w:iCs/>
        </w:rPr>
        <w:t>quelque soi</w:t>
      </w:r>
      <w:r>
        <w:rPr>
          <w:i/>
          <w:iCs/>
        </w:rPr>
        <w:t>ent l’exégèse et</w:t>
      </w:r>
      <w:r w:rsidRPr="00775757">
        <w:rPr>
          <w:i/>
          <w:iCs/>
        </w:rPr>
        <w:t xml:space="preserve"> la casuistique employée</w:t>
      </w:r>
      <w:r>
        <w:rPr>
          <w:i/>
          <w:iCs/>
        </w:rPr>
        <w:t>s _</w:t>
      </w:r>
      <w:r w:rsidRPr="00775757">
        <w:rPr>
          <w:i/>
          <w:iCs/>
        </w:rPr>
        <w:t xml:space="preserve"> ne penchent pas dans le sens d’une interprétation humaniste</w:t>
      </w:r>
      <w:r>
        <w:rPr>
          <w:i/>
          <w:iCs/>
        </w:rPr>
        <w:t xml:space="preserve"> et</w:t>
      </w:r>
      <w:r w:rsidRPr="00775757">
        <w:rPr>
          <w:i/>
          <w:iCs/>
        </w:rPr>
        <w:t xml:space="preserve"> tolérante</w:t>
      </w:r>
      <w:r>
        <w:rPr>
          <w:i/>
          <w:iCs/>
        </w:rPr>
        <w:t xml:space="preserve"> du Coran</w:t>
      </w:r>
      <w:r w:rsidRPr="00775757">
        <w:rPr>
          <w:i/>
          <w:iCs/>
        </w:rPr>
        <w:t>.</w:t>
      </w:r>
    </w:p>
    <w:p w14:paraId="7075B7F2" w14:textId="77777777" w:rsidR="00775757" w:rsidRPr="00775757" w:rsidRDefault="00775757" w:rsidP="00775757">
      <w:pPr>
        <w:spacing w:after="0" w:line="240" w:lineRule="auto"/>
        <w:jc w:val="both"/>
        <w:rPr>
          <w:i/>
          <w:iCs/>
        </w:rPr>
      </w:pPr>
    </w:p>
    <w:p w14:paraId="6F1EA5A3" w14:textId="53C0ECA3" w:rsidR="00775757" w:rsidRPr="00775757" w:rsidRDefault="00775757" w:rsidP="00775757">
      <w:pPr>
        <w:spacing w:after="0" w:line="240" w:lineRule="auto"/>
        <w:jc w:val="both"/>
        <w:rPr>
          <w:i/>
          <w:iCs/>
        </w:rPr>
      </w:pPr>
      <w:r w:rsidRPr="00775757">
        <w:rPr>
          <w:i/>
          <w:iCs/>
        </w:rPr>
        <w:t>Et là, je vais peut-être décevoir mon ami musulman. Car j’ai lu intégralement le Coran (selon plusieurs traduction</w:t>
      </w:r>
      <w:r w:rsidR="00F84F81">
        <w:rPr>
          <w:i/>
          <w:iCs/>
        </w:rPr>
        <w:t>s</w:t>
      </w:r>
      <w:r w:rsidRPr="00775757">
        <w:rPr>
          <w:i/>
          <w:iCs/>
        </w:rPr>
        <w:t xml:space="preserve">) et j’ai constaté que le </w:t>
      </w:r>
      <w:r w:rsidRPr="00775757">
        <w:rPr>
          <w:b/>
          <w:bCs/>
          <w:i/>
          <w:iCs/>
        </w:rPr>
        <w:t>Coran est un vrai bréviaire de la haine contre les non-musulmans</w:t>
      </w:r>
      <w:r w:rsidRPr="00775757">
        <w:rPr>
          <w:i/>
          <w:iCs/>
        </w:rPr>
        <w:t>. C’est un livre dangereux.</w:t>
      </w:r>
    </w:p>
    <w:p w14:paraId="05C55F9F" w14:textId="1829F5EB" w:rsidR="00775757" w:rsidRPr="00775757" w:rsidRDefault="00775757" w:rsidP="00775757">
      <w:pPr>
        <w:spacing w:after="0" w:line="240" w:lineRule="auto"/>
        <w:jc w:val="both"/>
        <w:rPr>
          <w:i/>
          <w:iCs/>
        </w:rPr>
      </w:pPr>
      <w:r w:rsidRPr="00775757">
        <w:rPr>
          <w:i/>
          <w:iCs/>
        </w:rPr>
        <w:t xml:space="preserve">C’est pourquoi je vous incite (comme j’incite tout le monde) à lire intégralement le Coran, pendant vos vacances, </w:t>
      </w:r>
      <w:r w:rsidR="00F84F81">
        <w:rPr>
          <w:i/>
          <w:iCs/>
        </w:rPr>
        <w:t>dès que vous aurez</w:t>
      </w:r>
      <w:r w:rsidRPr="00775757">
        <w:rPr>
          <w:i/>
          <w:iCs/>
        </w:rPr>
        <w:t xml:space="preserve"> beaucoup de temps libre. Comme j’ai</w:t>
      </w:r>
      <w:r w:rsidR="00F84F81">
        <w:rPr>
          <w:i/>
          <w:iCs/>
        </w:rPr>
        <w:t xml:space="preserve"> déjà</w:t>
      </w:r>
      <w:r w:rsidRPr="00775757">
        <w:rPr>
          <w:i/>
          <w:iCs/>
        </w:rPr>
        <w:t xml:space="preserve"> aussi incité mon ami</w:t>
      </w:r>
      <w:r w:rsidR="00F84F81">
        <w:rPr>
          <w:i/>
          <w:iCs/>
        </w:rPr>
        <w:t xml:space="preserve"> musulman</w:t>
      </w:r>
      <w:r w:rsidRPr="00775757">
        <w:rPr>
          <w:i/>
          <w:iCs/>
        </w:rPr>
        <w:t xml:space="preserve"> à faire de même. C’est un livre long et difficile à lire. Mais</w:t>
      </w:r>
      <w:r w:rsidR="00F84F81">
        <w:rPr>
          <w:i/>
          <w:iCs/>
        </w:rPr>
        <w:t>, pour moi,</w:t>
      </w:r>
      <w:r w:rsidRPr="00775757">
        <w:rPr>
          <w:i/>
          <w:iCs/>
        </w:rPr>
        <w:t xml:space="preserve"> il est essentiel de le lire. </w:t>
      </w:r>
    </w:p>
    <w:p w14:paraId="7FF1FE8C" w14:textId="1278BC07" w:rsidR="00775757" w:rsidRPr="00775757" w:rsidRDefault="00775757" w:rsidP="00775757">
      <w:pPr>
        <w:spacing w:after="0" w:line="240" w:lineRule="auto"/>
        <w:jc w:val="both"/>
        <w:rPr>
          <w:i/>
          <w:iCs/>
        </w:rPr>
      </w:pPr>
      <w:r w:rsidRPr="00775757">
        <w:rPr>
          <w:i/>
          <w:iCs/>
        </w:rPr>
        <w:t xml:space="preserve">Le Coran est totalitaire : il contient un leitmotiv </w:t>
      </w:r>
      <w:r w:rsidR="00F84F81">
        <w:rPr>
          <w:i/>
          <w:iCs/>
        </w:rPr>
        <w:t>o</w:t>
      </w:r>
      <w:r w:rsidRPr="00775757">
        <w:rPr>
          <w:i/>
          <w:iCs/>
        </w:rPr>
        <w:t>bsessionnel : Tous les humains, sur terre, doivent se convertir à l’islam. En cas de refus, les contrevenants sont menacés</w:t>
      </w:r>
      <w:r w:rsidR="00F84F81">
        <w:rPr>
          <w:i/>
          <w:iCs/>
        </w:rPr>
        <w:t xml:space="preserve"> (par Allah)</w:t>
      </w:r>
      <w:r w:rsidRPr="00775757">
        <w:rPr>
          <w:i/>
          <w:iCs/>
        </w:rPr>
        <w:t xml:space="preserve"> des pires punitions (de mort, de l’enfer</w:t>
      </w:r>
      <w:r w:rsidR="00F84F81">
        <w:rPr>
          <w:i/>
          <w:iCs/>
        </w:rPr>
        <w:t xml:space="preserve"> …</w:t>
      </w:r>
      <w:r w:rsidRPr="00775757">
        <w:rPr>
          <w:i/>
          <w:iCs/>
        </w:rPr>
        <w:t>).</w:t>
      </w:r>
    </w:p>
    <w:p w14:paraId="01BF2C03" w14:textId="111B72C5" w:rsidR="00775757" w:rsidRPr="00775757" w:rsidRDefault="00F84F81" w:rsidP="00775757">
      <w:pPr>
        <w:spacing w:after="0" w:line="240" w:lineRule="auto"/>
        <w:jc w:val="both"/>
        <w:rPr>
          <w:i/>
          <w:iCs/>
        </w:rPr>
      </w:pPr>
      <w:r>
        <w:rPr>
          <w:i/>
          <w:iCs/>
        </w:rPr>
        <w:t>Allah (ou Mahomet) va jusqu’à</w:t>
      </w:r>
      <w:r w:rsidR="00775757" w:rsidRPr="00775757">
        <w:rPr>
          <w:i/>
          <w:iCs/>
        </w:rPr>
        <w:t xml:space="preserve"> condamne</w:t>
      </w:r>
      <w:r>
        <w:rPr>
          <w:i/>
          <w:iCs/>
        </w:rPr>
        <w:t>r,</w:t>
      </w:r>
      <w:r w:rsidR="00775757" w:rsidRPr="00775757">
        <w:rPr>
          <w:i/>
          <w:iCs/>
        </w:rPr>
        <w:t xml:space="preserve"> dans la sourate 111, son oncle </w:t>
      </w:r>
      <w:r w:rsidR="00775757" w:rsidRPr="00775757">
        <w:rPr>
          <w:rFonts w:cstheme="minorHAnsi"/>
          <w:i/>
          <w:iCs/>
        </w:rPr>
        <w:t>Abû-Lahab et sa femme, qui les avaient pourtant recueillis durant son enfance, aux pires supplices (il veut brûler son oncle et pendre son épouse), parce qu’ils n’ont pas voulu se convertir à l’islam (voir les versets 111.1-5).</w:t>
      </w:r>
    </w:p>
    <w:p w14:paraId="1E0818FA" w14:textId="1E1636B4" w:rsidR="00775757" w:rsidRPr="00775757" w:rsidRDefault="00F84F81" w:rsidP="00775757">
      <w:pPr>
        <w:spacing w:after="0" w:line="240" w:lineRule="auto"/>
        <w:jc w:val="both"/>
        <w:rPr>
          <w:i/>
          <w:iCs/>
        </w:rPr>
      </w:pPr>
      <w:r>
        <w:rPr>
          <w:i/>
          <w:iCs/>
        </w:rPr>
        <w:t>Allah</w:t>
      </w:r>
      <w:r w:rsidR="00775757" w:rsidRPr="00775757">
        <w:rPr>
          <w:i/>
          <w:iCs/>
        </w:rPr>
        <w:t xml:space="preserve"> condamne définitivement tous les non-musulmans (juifs, chrétiens …) à l’enfer (2.39, 6.12, </w:t>
      </w:r>
      <w:r w:rsidR="00775757" w:rsidRPr="00775757">
        <w:rPr>
          <w:rFonts w:cstheme="minorHAnsi"/>
          <w:i/>
          <w:iCs/>
          <w:color w:val="1D2129"/>
          <w:shd w:val="clear" w:color="auto" w:fill="FFFFFF"/>
        </w:rPr>
        <w:t>8.13-14, 98.6</w:t>
      </w:r>
      <w:r w:rsidR="00775757" w:rsidRPr="00775757">
        <w:rPr>
          <w:i/>
          <w:iCs/>
        </w:rPr>
        <w:t>). Et il n’y aura aucune exception.</w:t>
      </w:r>
    </w:p>
    <w:p w14:paraId="37B2F6E8" w14:textId="0F2F5F50" w:rsidR="00775757" w:rsidRPr="00775757" w:rsidRDefault="00775757" w:rsidP="00775757">
      <w:pPr>
        <w:spacing w:after="0" w:line="240" w:lineRule="auto"/>
        <w:jc w:val="both"/>
        <w:rPr>
          <w:i/>
          <w:iCs/>
        </w:rPr>
      </w:pPr>
      <w:r w:rsidRPr="00775757">
        <w:rPr>
          <w:i/>
          <w:iCs/>
        </w:rPr>
        <w:t xml:space="preserve">Le Coran </w:t>
      </w:r>
      <w:r w:rsidR="00F84F81">
        <w:rPr>
          <w:i/>
          <w:iCs/>
        </w:rPr>
        <w:t>présente</w:t>
      </w:r>
      <w:r w:rsidRPr="00775757">
        <w:rPr>
          <w:i/>
          <w:iCs/>
        </w:rPr>
        <w:t xml:space="preserve"> un dieu cruel, arbitraire (2.15, 2.142, 2.272, 3.26, 3.128-129, 4.88, 6.133, </w:t>
      </w:r>
      <w:r w:rsidRPr="00775757">
        <w:rPr>
          <w:rFonts w:cstheme="minorHAnsi"/>
          <w:i/>
          <w:iCs/>
          <w:shd w:val="clear" w:color="auto" w:fill="FFFFFF"/>
        </w:rPr>
        <w:t xml:space="preserve">7.14-17, </w:t>
      </w:r>
      <w:r w:rsidRPr="00775757">
        <w:rPr>
          <w:i/>
          <w:iCs/>
        </w:rPr>
        <w:t xml:space="preserve">9.23, 10.100, </w:t>
      </w:r>
      <w:r w:rsidRPr="00775757">
        <w:rPr>
          <w:rFonts w:cstheme="minorHAnsi"/>
          <w:i/>
          <w:iCs/>
          <w:shd w:val="clear" w:color="auto" w:fill="FFFFFF"/>
        </w:rPr>
        <w:t xml:space="preserve">11.119, 13.33, </w:t>
      </w:r>
      <w:r w:rsidRPr="00775757">
        <w:rPr>
          <w:i/>
          <w:iCs/>
        </w:rPr>
        <w:t xml:space="preserve">18.57, </w:t>
      </w:r>
      <w:r w:rsidRPr="00775757">
        <w:rPr>
          <w:rFonts w:cstheme="minorHAnsi"/>
          <w:i/>
          <w:iCs/>
          <w:shd w:val="clear" w:color="auto" w:fill="FFFFFF"/>
        </w:rPr>
        <w:t xml:space="preserve">32.13, </w:t>
      </w:r>
      <w:r w:rsidRPr="00775757">
        <w:rPr>
          <w:i/>
          <w:iCs/>
        </w:rPr>
        <w:t xml:space="preserve">35.8, 48.14, 57.21, </w:t>
      </w:r>
      <w:r w:rsidRPr="00775757">
        <w:rPr>
          <w:rFonts w:cstheme="minorHAnsi"/>
          <w:i/>
          <w:iCs/>
        </w:rPr>
        <w:t xml:space="preserve">59.6, </w:t>
      </w:r>
      <w:r w:rsidRPr="00775757">
        <w:rPr>
          <w:rFonts w:cstheme="minorHAnsi"/>
          <w:i/>
          <w:iCs/>
          <w:shd w:val="clear" w:color="auto" w:fill="FFFFFF"/>
        </w:rPr>
        <w:t>91.7-8</w:t>
      </w:r>
      <w:r w:rsidRPr="00775757">
        <w:rPr>
          <w:i/>
          <w:iCs/>
        </w:rPr>
        <w:t>).</w:t>
      </w:r>
    </w:p>
    <w:p w14:paraId="67B6E2B8" w14:textId="7E24FFF8" w:rsidR="00775757" w:rsidRPr="00775757" w:rsidRDefault="00F84F81" w:rsidP="00775757">
      <w:pPr>
        <w:spacing w:after="0" w:line="240" w:lineRule="auto"/>
        <w:jc w:val="both"/>
        <w:rPr>
          <w:rFonts w:cstheme="minorHAnsi"/>
          <w:i/>
          <w:iCs/>
          <w:shd w:val="clear" w:color="auto" w:fill="FFFFFF"/>
          <w:lang w:eastAsia="fr-FR"/>
        </w:rPr>
      </w:pPr>
      <w:bookmarkStart w:id="161" w:name="_Hlk47957022"/>
      <w:r>
        <w:rPr>
          <w:rFonts w:cstheme="minorHAnsi"/>
          <w:i/>
          <w:iCs/>
          <w:shd w:val="clear" w:color="auto" w:fill="FFFFFF"/>
        </w:rPr>
        <w:t>Il renforce une</w:t>
      </w:r>
      <w:r w:rsidR="00775757" w:rsidRPr="00775757">
        <w:rPr>
          <w:rFonts w:cstheme="minorHAnsi"/>
          <w:i/>
          <w:iCs/>
          <w:shd w:val="clear" w:color="auto" w:fill="FFFFFF"/>
        </w:rPr>
        <w:t xml:space="preserve"> </w:t>
      </w:r>
      <w:r w:rsidR="00775757" w:rsidRPr="00775757">
        <w:rPr>
          <w:i/>
          <w:iCs/>
        </w:rPr>
        <w:t>image effrayante et arbitraire d’Allah contribu</w:t>
      </w:r>
      <w:r>
        <w:rPr>
          <w:i/>
          <w:iCs/>
        </w:rPr>
        <w:t>ant</w:t>
      </w:r>
      <w:r w:rsidR="00775757" w:rsidRPr="00775757">
        <w:rPr>
          <w:i/>
          <w:iCs/>
        </w:rPr>
        <w:t xml:space="preserve"> à insuffler </w:t>
      </w:r>
      <w:r>
        <w:rPr>
          <w:i/>
          <w:iCs/>
        </w:rPr>
        <w:t>une</w:t>
      </w:r>
      <w:r w:rsidR="00775757" w:rsidRPr="00775757">
        <w:rPr>
          <w:i/>
          <w:iCs/>
        </w:rPr>
        <w:t xml:space="preserve"> peur</w:t>
      </w:r>
      <w:r>
        <w:rPr>
          <w:i/>
          <w:iCs/>
        </w:rPr>
        <w:t xml:space="preserve"> permanente</w:t>
      </w:r>
      <w:r w:rsidR="00775757" w:rsidRPr="00775757">
        <w:rPr>
          <w:i/>
          <w:iCs/>
        </w:rPr>
        <w:t xml:space="preserve"> chez les musulmans.</w:t>
      </w:r>
      <w:bookmarkEnd w:id="161"/>
    </w:p>
    <w:p w14:paraId="6E248EC6" w14:textId="77777777" w:rsidR="00775757" w:rsidRPr="00775757" w:rsidRDefault="00775757" w:rsidP="00775757">
      <w:pPr>
        <w:spacing w:after="0" w:line="240" w:lineRule="auto"/>
        <w:jc w:val="both"/>
        <w:rPr>
          <w:rFonts w:ascii="Calibri" w:hAnsi="Calibri" w:cs="Calibri"/>
          <w:i/>
          <w:iCs/>
        </w:rPr>
      </w:pPr>
      <w:r w:rsidRPr="00775757">
        <w:rPr>
          <w:i/>
          <w:iCs/>
        </w:rPr>
        <w:t xml:space="preserve">Je rajoute un autre constat : Mahomet n’avait aucune considération pour la vie humaine (voir ces versets qui incitent à la cruauté et aux tueries : 3.59, 4.56, </w:t>
      </w:r>
      <w:r w:rsidRPr="00775757">
        <w:rPr>
          <w:rFonts w:cstheme="minorHAnsi"/>
          <w:i/>
          <w:iCs/>
          <w:shd w:val="clear" w:color="auto" w:fill="FFFFFF"/>
        </w:rPr>
        <w:t xml:space="preserve">5.37, </w:t>
      </w:r>
      <w:r w:rsidRPr="00775757">
        <w:rPr>
          <w:rFonts w:cstheme="minorHAnsi"/>
          <w:i/>
          <w:iCs/>
          <w:color w:val="1D2129"/>
          <w:shd w:val="clear" w:color="auto" w:fill="FFFFFF"/>
        </w:rPr>
        <w:t xml:space="preserve">8.12.-17, 8.67, 9.14, </w:t>
      </w:r>
      <w:r w:rsidRPr="00775757">
        <w:rPr>
          <w:i/>
          <w:iCs/>
        </w:rPr>
        <w:t xml:space="preserve">24.2, 35.8, </w:t>
      </w:r>
      <w:r w:rsidRPr="00775757">
        <w:rPr>
          <w:rFonts w:cstheme="minorHAnsi"/>
          <w:i/>
          <w:iCs/>
          <w:color w:val="1D2129"/>
          <w:shd w:val="clear" w:color="auto" w:fill="FFFFFF"/>
        </w:rPr>
        <w:t xml:space="preserve">41.27-28, </w:t>
      </w:r>
      <w:r w:rsidRPr="00775757">
        <w:rPr>
          <w:rFonts w:cstheme="minorHAnsi"/>
          <w:i/>
          <w:iCs/>
          <w:shd w:val="clear" w:color="auto" w:fill="FFFFFF"/>
        </w:rPr>
        <w:t xml:space="preserve">9.123, </w:t>
      </w:r>
      <w:r w:rsidRPr="00775757">
        <w:rPr>
          <w:i/>
          <w:iCs/>
        </w:rPr>
        <w:t xml:space="preserve">22.19-22, </w:t>
      </w:r>
      <w:r w:rsidRPr="00775757">
        <w:rPr>
          <w:rFonts w:cstheme="minorHAnsi"/>
          <w:i/>
          <w:iCs/>
          <w:color w:val="1D2129"/>
          <w:shd w:val="clear" w:color="auto" w:fill="FFFFFF"/>
        </w:rPr>
        <w:t xml:space="preserve">47.4, </w:t>
      </w:r>
      <w:r w:rsidRPr="00775757">
        <w:rPr>
          <w:i/>
          <w:iCs/>
        </w:rPr>
        <w:t xml:space="preserve">48.29, </w:t>
      </w:r>
      <w:r w:rsidRPr="00775757">
        <w:rPr>
          <w:rFonts w:cstheme="minorHAnsi"/>
          <w:i/>
          <w:iCs/>
          <w:color w:val="1D2129"/>
          <w:shd w:val="clear" w:color="auto" w:fill="FFFFFF"/>
        </w:rPr>
        <w:t xml:space="preserve">47.35, </w:t>
      </w:r>
      <w:r w:rsidRPr="00775757">
        <w:rPr>
          <w:rFonts w:cstheme="minorHAnsi"/>
          <w:i/>
          <w:iCs/>
          <w:shd w:val="clear" w:color="auto" w:fill="FFFFFF"/>
        </w:rPr>
        <w:t xml:space="preserve">61.4, </w:t>
      </w:r>
      <w:r w:rsidRPr="00775757">
        <w:rPr>
          <w:i/>
          <w:iCs/>
        </w:rPr>
        <w:t>98.6, sans compter les versets 9.5 et 9.29-32). Et Mahomet ne laisse pas d’autres choix à ses fidèles que de donner sa vie pour lui, lors du jihad guerrier (2.154, 2.216, 4</w:t>
      </w:r>
      <w:r w:rsidRPr="00775757">
        <w:rPr>
          <w:i/>
          <w:iCs/>
          <w:color w:val="000000"/>
        </w:rPr>
        <w:t xml:space="preserve">.74, </w:t>
      </w:r>
      <w:r w:rsidRPr="00775757">
        <w:rPr>
          <w:i/>
          <w:iCs/>
        </w:rPr>
        <w:t xml:space="preserve">4.95, 4.101-104, </w:t>
      </w:r>
      <w:r w:rsidRPr="00775757">
        <w:rPr>
          <w:rFonts w:eastAsia="Times New Roman" w:cstheme="minorHAnsi"/>
          <w:i/>
          <w:iCs/>
          <w:color w:val="000000"/>
        </w:rPr>
        <w:t xml:space="preserve">5.21, </w:t>
      </w:r>
      <w:r w:rsidRPr="00775757">
        <w:rPr>
          <w:i/>
          <w:iCs/>
        </w:rPr>
        <w:t xml:space="preserve">8.20, 8.39, </w:t>
      </w:r>
      <w:bookmarkStart w:id="162" w:name="_Hlk47649242"/>
      <w:r w:rsidRPr="00775757">
        <w:rPr>
          <w:rFonts w:eastAsia="Times New Roman" w:cstheme="minorHAnsi"/>
          <w:i/>
          <w:iCs/>
          <w:color w:val="000000"/>
        </w:rPr>
        <w:t>8.15-16</w:t>
      </w:r>
      <w:bookmarkEnd w:id="162"/>
      <w:r w:rsidRPr="00775757">
        <w:rPr>
          <w:rFonts w:eastAsia="Times New Roman" w:cstheme="minorHAnsi"/>
          <w:i/>
          <w:iCs/>
          <w:color w:val="000000"/>
        </w:rPr>
        <w:t xml:space="preserve">, 9.38, 29.64, 8.39, 8.63, </w:t>
      </w:r>
      <w:r w:rsidRPr="00775757">
        <w:rPr>
          <w:i/>
          <w:iCs/>
          <w:color w:val="000000"/>
        </w:rPr>
        <w:t xml:space="preserve">9.111, </w:t>
      </w:r>
      <w:r w:rsidRPr="00775757">
        <w:rPr>
          <w:rFonts w:eastAsia="Times New Roman" w:cstheme="minorHAnsi"/>
          <w:i/>
          <w:iCs/>
          <w:color w:val="000000"/>
        </w:rPr>
        <w:t xml:space="preserve">33.15-16, </w:t>
      </w:r>
      <w:r w:rsidRPr="00775757">
        <w:rPr>
          <w:rFonts w:eastAsia="Times New Roman"/>
          <w:i/>
          <w:iCs/>
          <w:color w:val="000000"/>
        </w:rPr>
        <w:t xml:space="preserve">33.36, </w:t>
      </w:r>
      <w:r w:rsidRPr="00775757">
        <w:rPr>
          <w:i/>
          <w:iCs/>
        </w:rPr>
        <w:t>40.33, 47.4-7, 61.4 …).</w:t>
      </w:r>
    </w:p>
    <w:p w14:paraId="0B862B48" w14:textId="77777777" w:rsidR="00775757" w:rsidRPr="00775757" w:rsidRDefault="00775757" w:rsidP="00775757">
      <w:pPr>
        <w:spacing w:after="0" w:line="240" w:lineRule="auto"/>
        <w:jc w:val="both"/>
        <w:rPr>
          <w:rFonts w:cstheme="minorHAnsi"/>
          <w:i/>
          <w:iCs/>
        </w:rPr>
      </w:pPr>
      <w:r w:rsidRPr="00775757">
        <w:rPr>
          <w:rFonts w:cstheme="minorHAnsi"/>
          <w:i/>
          <w:iCs/>
        </w:rPr>
        <w:t>Mahomet exige des musulmans une obéissance totale, à lui et aux chefs musulmans (</w:t>
      </w:r>
      <w:r w:rsidRPr="00775757">
        <w:rPr>
          <w:rFonts w:eastAsia="Times New Roman"/>
          <w:i/>
          <w:iCs/>
          <w:color w:val="000000"/>
        </w:rPr>
        <w:t xml:space="preserve">33.36, </w:t>
      </w:r>
      <w:r w:rsidRPr="00775757">
        <w:rPr>
          <w:i/>
          <w:iCs/>
        </w:rPr>
        <w:t>59.7</w:t>
      </w:r>
      <w:r w:rsidRPr="00775757">
        <w:rPr>
          <w:rFonts w:eastAsia="Times New Roman"/>
          <w:i/>
          <w:iCs/>
          <w:color w:val="000000"/>
        </w:rPr>
        <w:t>, …</w:t>
      </w:r>
      <w:r w:rsidRPr="00775757">
        <w:rPr>
          <w:rFonts w:cstheme="minorHAnsi"/>
          <w:i/>
          <w:iCs/>
        </w:rPr>
        <w:t>), jusqu'au sacrifice ultime de leur vie, pour lui et les chefs musulmans (</w:t>
      </w:r>
      <w:r w:rsidRPr="00775757">
        <w:rPr>
          <w:rFonts w:eastAsia="Times New Roman" w:cstheme="minorHAnsi"/>
          <w:i/>
          <w:iCs/>
          <w:color w:val="000000"/>
        </w:rPr>
        <w:t xml:space="preserve">8.39, 5.21, 9.111, </w:t>
      </w:r>
      <w:r w:rsidRPr="00775757">
        <w:rPr>
          <w:i/>
          <w:iCs/>
        </w:rPr>
        <w:t>4.95, 2.216, 4.97).</w:t>
      </w:r>
    </w:p>
    <w:p w14:paraId="35372B9E" w14:textId="77777777" w:rsidR="00775757" w:rsidRPr="00775757" w:rsidRDefault="00775757" w:rsidP="00775757">
      <w:pPr>
        <w:spacing w:after="0" w:line="240" w:lineRule="auto"/>
        <w:jc w:val="both"/>
        <w:rPr>
          <w:i/>
          <w:iCs/>
        </w:rPr>
      </w:pPr>
      <w:r w:rsidRPr="00775757">
        <w:rPr>
          <w:i/>
          <w:iCs/>
        </w:rPr>
        <w:t>L’islam n’autorise pas du tout le libre-arbitre. C’est en cela que l’islam est totalitaire.</w:t>
      </w:r>
    </w:p>
    <w:p w14:paraId="20912AA9" w14:textId="62327459" w:rsidR="00775757" w:rsidRDefault="00775757" w:rsidP="00775757">
      <w:pPr>
        <w:spacing w:after="0" w:line="240" w:lineRule="auto"/>
        <w:jc w:val="both"/>
        <w:rPr>
          <w:i/>
          <w:iCs/>
        </w:rPr>
      </w:pPr>
      <w:r w:rsidRPr="00775757">
        <w:rPr>
          <w:i/>
          <w:iCs/>
        </w:rPr>
        <w:t>Et dans les hadiths, cette cruauté se confirme. Vous pouvez vous en rendre compte, en consultant les hadiths au hasard, en remplaçant les chiffres « 1 » dans les liens ci-dessous, par un chiffre quelconque</w:t>
      </w:r>
      <w:r w:rsidR="00F84F81">
        <w:rPr>
          <w:i/>
          <w:iCs/>
        </w:rPr>
        <w:t xml:space="preserve"> (voir ci-après) </w:t>
      </w:r>
      <w:r w:rsidRPr="00775757">
        <w:rPr>
          <w:i/>
          <w:iCs/>
        </w:rPr>
        <w:t>:</w:t>
      </w:r>
    </w:p>
    <w:p w14:paraId="44A65FC9" w14:textId="77777777" w:rsidR="00F84F81" w:rsidRPr="00775757" w:rsidRDefault="00F84F81" w:rsidP="00775757">
      <w:pPr>
        <w:spacing w:after="0" w:line="240" w:lineRule="auto"/>
        <w:jc w:val="both"/>
        <w:rPr>
          <w:i/>
          <w:iCs/>
        </w:rPr>
      </w:pPr>
    </w:p>
    <w:p w14:paraId="7C1E5C33" w14:textId="7CE1C490" w:rsidR="00775757" w:rsidRPr="00F84F81" w:rsidRDefault="00775757" w:rsidP="00775757">
      <w:pPr>
        <w:spacing w:after="0" w:line="240" w:lineRule="auto"/>
        <w:jc w:val="both"/>
      </w:pPr>
      <w:r w:rsidRPr="00F84F81">
        <w:rPr>
          <w:color w:val="000000"/>
          <w:shd w:val="clear" w:color="auto" w:fill="CCFFFF"/>
        </w:rPr>
        <w:t>. </w:t>
      </w:r>
      <w:hyperlink r:id="rId166" w:history="1">
        <w:r w:rsidR="00F84F81" w:rsidRPr="00F23AD2">
          <w:rPr>
            <w:rStyle w:val="Lienhypertexte"/>
            <w:shd w:val="clear" w:color="auto" w:fill="CCFFFF"/>
          </w:rPr>
          <w:t>https://muflihun.com/bukhari/1/1</w:t>
        </w:r>
      </w:hyperlink>
      <w:r w:rsidRPr="00F84F81">
        <w:br/>
      </w:r>
      <w:r w:rsidRPr="00F84F81">
        <w:rPr>
          <w:shd w:val="clear" w:color="auto" w:fill="CCFFFF"/>
        </w:rPr>
        <w:t>. </w:t>
      </w:r>
      <w:hyperlink r:id="rId167" w:history="1">
        <w:r w:rsidR="00F84F81" w:rsidRPr="00F23AD2">
          <w:rPr>
            <w:rStyle w:val="Lienhypertexte"/>
            <w:shd w:val="clear" w:color="auto" w:fill="CCFFFF"/>
          </w:rPr>
          <w:t>https://muflihun.com/muslim/1/1</w:t>
        </w:r>
      </w:hyperlink>
    </w:p>
    <w:p w14:paraId="55040A53" w14:textId="77777777" w:rsidR="00F84F81" w:rsidRDefault="00F84F81" w:rsidP="00775757">
      <w:pPr>
        <w:spacing w:after="0" w:line="240" w:lineRule="auto"/>
        <w:jc w:val="both"/>
        <w:rPr>
          <w:rFonts w:cstheme="minorHAnsi"/>
          <w:i/>
          <w:iCs/>
          <w:shd w:val="clear" w:color="auto" w:fill="FFFFFF"/>
        </w:rPr>
      </w:pPr>
    </w:p>
    <w:p w14:paraId="33C40352" w14:textId="1A29EA09" w:rsidR="00775757" w:rsidRPr="00775757" w:rsidRDefault="00775757" w:rsidP="00775757">
      <w:pPr>
        <w:spacing w:after="0" w:line="240" w:lineRule="auto"/>
        <w:jc w:val="both"/>
        <w:rPr>
          <w:rFonts w:ascii="Calibri" w:hAnsi="Calibri" w:cs="Calibri"/>
          <w:i/>
          <w:iCs/>
          <w:lang w:eastAsia="fr-FR"/>
        </w:rPr>
      </w:pPr>
      <w:r w:rsidRPr="00775757">
        <w:rPr>
          <w:rFonts w:cstheme="minorHAnsi"/>
          <w:i/>
          <w:iCs/>
          <w:shd w:val="clear" w:color="auto" w:fill="FFFFFF"/>
        </w:rPr>
        <w:t>Mahomet a établi une sorte de monarchie, de droit divin, dont il est le dirigeant unique, son pouvoir étant adoubée par son Dieu, Allah. Et le système politique qu’il a établi, sur terre, n’est absolument pas démocratique (voir 33.6, 33.36, 24.51 …). Plusieurs versets cautionnent ou semblent cautionner le système théocratique du califat (</w:t>
      </w:r>
      <w:r w:rsidRPr="00775757">
        <w:rPr>
          <w:i/>
          <w:iCs/>
        </w:rPr>
        <w:t xml:space="preserve">2.30, 24.55) ou dans le hadith du Musnad de l’imam Ahmad ibn Hanbal n° 17939. </w:t>
      </w:r>
    </w:p>
    <w:p w14:paraId="4AB5E949" w14:textId="77777777" w:rsidR="00F84F81" w:rsidRDefault="00F84F81" w:rsidP="00775757">
      <w:pPr>
        <w:spacing w:after="0" w:line="240" w:lineRule="auto"/>
        <w:jc w:val="both"/>
        <w:rPr>
          <w:i/>
          <w:iCs/>
        </w:rPr>
      </w:pPr>
    </w:p>
    <w:p w14:paraId="01C01EC2" w14:textId="40C8A6F8" w:rsidR="00775757" w:rsidRPr="00775757" w:rsidRDefault="00775757" w:rsidP="00775757">
      <w:pPr>
        <w:spacing w:after="0" w:line="240" w:lineRule="auto"/>
        <w:jc w:val="both"/>
        <w:rPr>
          <w:i/>
          <w:iCs/>
        </w:rPr>
      </w:pPr>
      <w:r w:rsidRPr="00775757">
        <w:rPr>
          <w:i/>
          <w:iCs/>
        </w:rPr>
        <w:t>Tous les versets dans le Coran s’opposent à un interprétation démocratique, autorisant la liberté de conscience ou d’opinion. Ce</w:t>
      </w:r>
      <w:r w:rsidR="00F84F81">
        <w:rPr>
          <w:i/>
          <w:iCs/>
        </w:rPr>
        <w:t>tte réalité</w:t>
      </w:r>
      <w:r w:rsidRPr="00775757">
        <w:rPr>
          <w:i/>
          <w:iCs/>
        </w:rPr>
        <w:t xml:space="preserve"> ne contribue pas au succès des interprétations libérales du Coran.</w:t>
      </w:r>
    </w:p>
    <w:p w14:paraId="71CFA50E" w14:textId="77777777" w:rsidR="00F84F81" w:rsidRDefault="00775757" w:rsidP="00775757">
      <w:pPr>
        <w:spacing w:after="0" w:line="240" w:lineRule="auto"/>
        <w:jc w:val="both"/>
        <w:rPr>
          <w:i/>
          <w:iCs/>
        </w:rPr>
      </w:pPr>
      <w:r w:rsidRPr="00775757">
        <w:rPr>
          <w:i/>
          <w:iCs/>
        </w:rPr>
        <w:t>Les imams libéraux veulent la séparation de la religion et du « politique ». Mais tout dans le Coran contribue à mettre en place un système politico-religieux totalitaire.</w:t>
      </w:r>
    </w:p>
    <w:p w14:paraId="4268B445" w14:textId="0B3A3299" w:rsidR="00775757" w:rsidRPr="00775757" w:rsidRDefault="00F84F81" w:rsidP="00775757">
      <w:pPr>
        <w:spacing w:after="0" w:line="240" w:lineRule="auto"/>
        <w:jc w:val="both"/>
        <w:rPr>
          <w:i/>
          <w:iCs/>
        </w:rPr>
      </w:pPr>
      <w:r>
        <w:rPr>
          <w:i/>
          <w:iCs/>
        </w:rPr>
        <w:t>C</w:t>
      </w:r>
      <w:r w:rsidR="00775757" w:rsidRPr="00775757">
        <w:rPr>
          <w:i/>
          <w:iCs/>
        </w:rPr>
        <w:t>ertains musulmans libéraux affirment que le traité d'Houdaybiya ou Hodeïbiya, un pacte signé en 628 entre Muhammad et les autorités mecquoises, montre le caractère démocratique et le sens de la paix de Mahomet. Mais je crois qu'ils s'illusionnent. Traité, qui en fait n’était qu’une trêve, que Mahomet a dénoncé deux ans après (renseignez-vous sur ce traité). Chaque fois que Mahomet était en position de force, il attaquait (</w:t>
      </w:r>
      <w:r>
        <w:rPr>
          <w:i/>
          <w:iCs/>
        </w:rPr>
        <w:t xml:space="preserve">voir le verset </w:t>
      </w:r>
      <w:r w:rsidR="00775757" w:rsidRPr="00775757">
        <w:rPr>
          <w:i/>
          <w:iCs/>
        </w:rPr>
        <w:t>47.35 et lire la Sira (éditions Fayard, 2004)).</w:t>
      </w:r>
    </w:p>
    <w:p w14:paraId="584ADB8F" w14:textId="77777777" w:rsidR="00F84F81" w:rsidRDefault="00F84F81" w:rsidP="00775757">
      <w:pPr>
        <w:spacing w:after="0" w:line="240" w:lineRule="auto"/>
        <w:jc w:val="both"/>
        <w:rPr>
          <w:i/>
          <w:iCs/>
        </w:rPr>
      </w:pPr>
    </w:p>
    <w:p w14:paraId="45D892F6" w14:textId="70FE66CA" w:rsidR="00775757" w:rsidRPr="00775757" w:rsidRDefault="00775757" w:rsidP="00775757">
      <w:pPr>
        <w:spacing w:after="0" w:line="240" w:lineRule="auto"/>
        <w:jc w:val="both"/>
        <w:rPr>
          <w:i/>
          <w:iCs/>
        </w:rPr>
      </w:pPr>
      <w:r w:rsidRPr="00775757">
        <w:rPr>
          <w:i/>
          <w:iCs/>
        </w:rPr>
        <w:t xml:space="preserve">Pour moi, tenter d’inventer un « islam des lumière », compatible avec la démocratie, les droits de l’homme, la laïcité, me semble mission impossible. Je </w:t>
      </w:r>
      <w:r w:rsidR="00F84F81">
        <w:rPr>
          <w:i/>
          <w:iCs/>
        </w:rPr>
        <w:t>reste persuadé que</w:t>
      </w:r>
      <w:r w:rsidRPr="00775757">
        <w:rPr>
          <w:i/>
          <w:iCs/>
        </w:rPr>
        <w:t xml:space="preserve"> cette démarche conduit à une impasse.</w:t>
      </w:r>
    </w:p>
    <w:p w14:paraId="208AB452" w14:textId="495F5C28" w:rsidR="00775757" w:rsidRPr="00775757" w:rsidRDefault="00775757" w:rsidP="00775757">
      <w:pPr>
        <w:spacing w:after="0" w:line="240" w:lineRule="auto"/>
        <w:jc w:val="both"/>
        <w:rPr>
          <w:i/>
          <w:iCs/>
        </w:rPr>
      </w:pPr>
      <w:r w:rsidRPr="00775757">
        <w:rPr>
          <w:i/>
          <w:iCs/>
        </w:rPr>
        <w:t>Comme le fait de croire qu’on peut distinguer « l’islam » de « l’islam politique » (comme vous le faites, avec sincérité. Et je ne doute pas de votre sincérité)</w:t>
      </w:r>
      <w:r w:rsidR="00F84F81">
        <w:rPr>
          <w:i/>
          <w:iCs/>
        </w:rPr>
        <w:t xml:space="preserve">, </w:t>
      </w:r>
      <w:r w:rsidR="00F84F81" w:rsidRPr="00775757">
        <w:rPr>
          <w:i/>
          <w:iCs/>
        </w:rPr>
        <w:t>dans les textes</w:t>
      </w:r>
      <w:r w:rsidR="00F84F81">
        <w:rPr>
          <w:i/>
          <w:iCs/>
        </w:rPr>
        <w:t xml:space="preserve"> sacrés</w:t>
      </w:r>
      <w:r w:rsidR="00F84F81" w:rsidRPr="00775757">
        <w:rPr>
          <w:i/>
          <w:iCs/>
        </w:rPr>
        <w:t xml:space="preserve"> (</w:t>
      </w:r>
      <w:r w:rsidR="00F84F81">
        <w:rPr>
          <w:i/>
          <w:iCs/>
        </w:rPr>
        <w:t xml:space="preserve">comme </w:t>
      </w:r>
      <w:r w:rsidR="00F84F81" w:rsidRPr="00775757">
        <w:rPr>
          <w:i/>
          <w:iCs/>
        </w:rPr>
        <w:t>dans le Coran …)</w:t>
      </w:r>
      <w:r w:rsidRPr="00775757">
        <w:rPr>
          <w:i/>
          <w:iCs/>
        </w:rPr>
        <w:t>.</w:t>
      </w:r>
    </w:p>
    <w:p w14:paraId="0434762C" w14:textId="77777777" w:rsidR="00775757" w:rsidRPr="00775757" w:rsidRDefault="00775757" w:rsidP="00775757">
      <w:pPr>
        <w:spacing w:after="0" w:line="240" w:lineRule="auto"/>
        <w:jc w:val="both"/>
        <w:rPr>
          <w:i/>
          <w:iCs/>
        </w:rPr>
      </w:pPr>
    </w:p>
    <w:p w14:paraId="6BA63B4A" w14:textId="2328635E" w:rsidR="00775757" w:rsidRPr="00775757" w:rsidRDefault="00775757" w:rsidP="00775757">
      <w:pPr>
        <w:spacing w:after="0" w:line="240" w:lineRule="auto"/>
        <w:rPr>
          <w:i/>
          <w:iCs/>
        </w:rPr>
      </w:pPr>
      <w:r w:rsidRPr="00775757">
        <w:rPr>
          <w:i/>
          <w:iCs/>
        </w:rPr>
        <w:t>Si</w:t>
      </w:r>
      <w:r w:rsidR="00F84F81">
        <w:rPr>
          <w:i/>
          <w:iCs/>
        </w:rPr>
        <w:t xml:space="preserve"> vous n’avez pas le temps de lire les 6236 versets, dans </w:t>
      </w:r>
      <w:r w:rsidR="000D5575">
        <w:rPr>
          <w:i/>
          <w:iCs/>
        </w:rPr>
        <w:t xml:space="preserve">les </w:t>
      </w:r>
      <w:r w:rsidR="00F84F81">
        <w:rPr>
          <w:i/>
          <w:iCs/>
        </w:rPr>
        <w:t>485 pages</w:t>
      </w:r>
      <w:r w:rsidR="000D5575">
        <w:rPr>
          <w:i/>
          <w:iCs/>
        </w:rPr>
        <w:t xml:space="preserve"> du Coran</w:t>
      </w:r>
      <w:r w:rsidR="00F84F81">
        <w:rPr>
          <w:i/>
          <w:iCs/>
        </w:rPr>
        <w:t>, mais si</w:t>
      </w:r>
      <w:r w:rsidRPr="00775757">
        <w:rPr>
          <w:i/>
          <w:iCs/>
        </w:rPr>
        <w:t xml:space="preserve"> vous avez le temps de le lire, lisez</w:t>
      </w:r>
      <w:r w:rsidR="000D5575">
        <w:rPr>
          <w:i/>
          <w:iCs/>
        </w:rPr>
        <w:t xml:space="preserve"> alors</w:t>
      </w:r>
      <w:r w:rsidRPr="00775757">
        <w:rPr>
          <w:i/>
          <w:iCs/>
        </w:rPr>
        <w:t xml:space="preserve"> mon livre « </w:t>
      </w:r>
      <w:r w:rsidRPr="00775757">
        <w:rPr>
          <w:b/>
          <w:bCs/>
          <w:i/>
          <w:iCs/>
        </w:rPr>
        <w:t>Les versets douloureux du Coran</w:t>
      </w:r>
      <w:r w:rsidRPr="00775757">
        <w:rPr>
          <w:i/>
          <w:iCs/>
        </w:rPr>
        <w:t> »,</w:t>
      </w:r>
      <w:r w:rsidR="00F84F81">
        <w:rPr>
          <w:i/>
          <w:iCs/>
        </w:rPr>
        <w:t xml:space="preserve"> qui comporte</w:t>
      </w:r>
      <w:r w:rsidRPr="00775757">
        <w:rPr>
          <w:i/>
          <w:iCs/>
        </w:rPr>
        <w:t xml:space="preserve"> 121 pages</w:t>
      </w:r>
      <w:r w:rsidR="00F84F81">
        <w:rPr>
          <w:i/>
          <w:iCs/>
        </w:rPr>
        <w:t xml:space="preserve">, dans sa </w:t>
      </w:r>
      <w:r w:rsidR="00F84F81" w:rsidRPr="00775757">
        <w:rPr>
          <w:i/>
          <w:iCs/>
        </w:rPr>
        <w:t>version brochée</w:t>
      </w:r>
      <w:r w:rsidRPr="00775757">
        <w:rPr>
          <w:i/>
          <w:iCs/>
        </w:rPr>
        <w:t xml:space="preserve"> : </w:t>
      </w:r>
      <w:hyperlink r:id="rId168" w:history="1">
        <w:r w:rsidRPr="00775757">
          <w:rPr>
            <w:rStyle w:val="Lienhypertexte"/>
            <w:i/>
            <w:iCs/>
          </w:rPr>
          <w:t>https://www.amazon.fr/dp/B08FKQ6RL8</w:t>
        </w:r>
      </w:hyperlink>
      <w:r w:rsidRPr="00775757">
        <w:rPr>
          <w:i/>
          <w:iCs/>
        </w:rPr>
        <w:t xml:space="preserve"> </w:t>
      </w:r>
    </w:p>
    <w:p w14:paraId="50E8567D" w14:textId="77466B07" w:rsidR="00775757" w:rsidRPr="00775757" w:rsidRDefault="00775757" w:rsidP="00775757">
      <w:pPr>
        <w:spacing w:after="0" w:line="240" w:lineRule="auto"/>
      </w:pPr>
      <w:r w:rsidRPr="00775757">
        <w:rPr>
          <w:i/>
          <w:iCs/>
        </w:rPr>
        <w:t>Ou</w:t>
      </w:r>
      <w:r w:rsidR="00F84F81">
        <w:rPr>
          <w:i/>
          <w:iCs/>
        </w:rPr>
        <w:t xml:space="preserve"> dans</w:t>
      </w:r>
      <w:r w:rsidRPr="00775757">
        <w:rPr>
          <w:i/>
          <w:iCs/>
        </w:rPr>
        <w:t xml:space="preserve"> sa version PDF gratuite : </w:t>
      </w:r>
      <w:hyperlink r:id="rId169" w:history="1">
        <w:r w:rsidRPr="00775757">
          <w:rPr>
            <w:rStyle w:val="Lienhypertexte"/>
            <w:i/>
            <w:iCs/>
          </w:rPr>
          <w:t>http://benjamin.lisan.free.fr/jardin.secret/EcritsPolitiquesetPhilosophiques/SurIslam/versets_violents_et_intolerants_du_coran_classes_thematiquement.pdf</w:t>
        </w:r>
      </w:hyperlink>
      <w:r w:rsidRPr="00775757">
        <w:t> ».</w:t>
      </w:r>
    </w:p>
    <w:p w14:paraId="28F214E3" w14:textId="77777777" w:rsidR="00775757" w:rsidRPr="00775757" w:rsidRDefault="00775757" w:rsidP="00775757"/>
    <w:p w14:paraId="44A88364" w14:textId="6F1CDBE6" w:rsidR="009A0227" w:rsidRPr="0048103B" w:rsidRDefault="009A0227" w:rsidP="009A0227">
      <w:pPr>
        <w:pStyle w:val="Titre1"/>
        <w:rPr>
          <w:shd w:val="clear" w:color="auto" w:fill="FFFFFF"/>
        </w:rPr>
      </w:pPr>
      <w:bookmarkStart w:id="163" w:name="_Toc48156644"/>
      <w:r>
        <w:rPr>
          <w:shd w:val="clear" w:color="auto" w:fill="FFFFFF"/>
        </w:rPr>
        <w:t>Annexe : Divers p</w:t>
      </w:r>
      <w:r w:rsidRPr="0048103B">
        <w:rPr>
          <w:shd w:val="clear" w:color="auto" w:fill="FFFFFF"/>
        </w:rPr>
        <w:t>oints de vue sur l’islam</w:t>
      </w:r>
      <w:bookmarkEnd w:id="163"/>
    </w:p>
    <w:p w14:paraId="0FC56F0B" w14:textId="77777777" w:rsidR="009A0227" w:rsidRDefault="009A0227" w:rsidP="009A0227">
      <w:pPr>
        <w:spacing w:after="0" w:line="240" w:lineRule="auto"/>
        <w:jc w:val="both"/>
        <w:rPr>
          <w:rFonts w:cstheme="minorHAnsi"/>
          <w:shd w:val="clear" w:color="auto" w:fill="FFFFFF"/>
        </w:rPr>
      </w:pPr>
    </w:p>
    <w:p w14:paraId="2441B910" w14:textId="77777777" w:rsidR="009A0227" w:rsidRDefault="009A0227" w:rsidP="009A0227">
      <w:pPr>
        <w:spacing w:after="0" w:line="240" w:lineRule="auto"/>
        <w:jc w:val="both"/>
        <w:rPr>
          <w:rFonts w:cstheme="minorHAnsi"/>
          <w:shd w:val="clear" w:color="auto" w:fill="FFFFFF"/>
        </w:rPr>
      </w:pPr>
      <w:r w:rsidRPr="0048103B">
        <w:rPr>
          <w:rFonts w:cstheme="minorHAnsi"/>
          <w:shd w:val="clear" w:color="auto" w:fill="FFFFFF"/>
        </w:rPr>
        <w:t>« </w:t>
      </w:r>
      <w:r w:rsidRPr="0048103B">
        <w:rPr>
          <w:rFonts w:cstheme="minorHAnsi"/>
          <w:i/>
          <w:iCs/>
          <w:shd w:val="clear" w:color="auto" w:fill="FFFFFF"/>
        </w:rPr>
        <w:t>L’Islam n'est pas une religion de paix, c'est une religion qui s'adapte aux circonstances. Tu veux entretenir des liens amicaux avec les musulmans, tu trouveras respect et soutien. Tu veux déclarer la guerre aux musulmans, on te fait bouffer tes bottes par les narines. Tu vois, c'est aussi simple que cela, c'est ton comportement à notre égard qui détermine si l'Islam est une religion de paix ou de guerre. Quant à déclencher une 3eme guerre mondiale ou une 9eme croisade contre les musulmans, je vous souhaite bien du courage. A bon entendeur salut</w:t>
      </w:r>
      <w:r w:rsidRPr="0048103B">
        <w:rPr>
          <w:rFonts w:cstheme="minorHAnsi"/>
          <w:shd w:val="clear" w:color="auto" w:fill="FFFFFF"/>
        </w:rPr>
        <w:t> », Djellil Omar.</w:t>
      </w:r>
    </w:p>
    <w:p w14:paraId="086559E8" w14:textId="77777777" w:rsidR="009A0227" w:rsidRDefault="009A0227" w:rsidP="009A0227">
      <w:pPr>
        <w:spacing w:after="0" w:line="240" w:lineRule="auto"/>
        <w:jc w:val="both"/>
        <w:rPr>
          <w:rFonts w:cstheme="minorHAnsi"/>
          <w:shd w:val="clear" w:color="auto" w:fill="FFFFFF"/>
        </w:rPr>
      </w:pPr>
    </w:p>
    <w:p w14:paraId="3336CA83" w14:textId="77777777" w:rsidR="009A0227" w:rsidRDefault="009A0227" w:rsidP="009A0227">
      <w:pPr>
        <w:spacing w:after="0" w:line="240" w:lineRule="auto"/>
        <w:jc w:val="both"/>
        <w:rPr>
          <w:rFonts w:cstheme="minorHAnsi"/>
          <w:i/>
          <w:iCs/>
          <w:shd w:val="clear" w:color="auto" w:fill="FFFFFF"/>
        </w:rPr>
      </w:pPr>
      <w:r>
        <w:rPr>
          <w:rFonts w:cstheme="minorHAnsi"/>
          <w:shd w:val="clear" w:color="auto" w:fill="FFFFFF"/>
        </w:rPr>
        <w:t>« </w:t>
      </w:r>
      <w:r w:rsidRPr="000F4066">
        <w:rPr>
          <w:rFonts w:cstheme="minorHAnsi"/>
          <w:i/>
          <w:iCs/>
          <w:shd w:val="clear" w:color="auto" w:fill="FFFFFF"/>
        </w:rPr>
        <w:t>Pardon mais j'ai encore une nouvelle mise au point : Lorsque nous évoquons la criminalité du coran qui appelle de façon solennelle, explicite et répétitive à tuer les non musulmans, à terroriser l'humanité, à déporter, à réduire les personnes en esclavage, à humilier les femmes et autrui. Vous êtes nombreux encore à nous dire que l'ancien testament avait aussi son lot de criminalité. Cet argument aussi fallacieux que creux me fait penser à un Médecin qui veut relativiser le cancer de son patient en lui disant que la variole tuait aussi des millions de personnes au siècle dernier ! Nous voilà rassurés</w:t>
      </w:r>
      <w:r>
        <w:rPr>
          <w:rFonts w:cstheme="minorHAnsi"/>
          <w:i/>
          <w:iCs/>
          <w:shd w:val="clear" w:color="auto" w:fill="FFFFFF"/>
        </w:rPr>
        <w:t xml:space="preserve">. </w:t>
      </w:r>
    </w:p>
    <w:p w14:paraId="5803C407" w14:textId="77777777" w:rsidR="009A0227" w:rsidRPr="000F4066" w:rsidRDefault="009A0227" w:rsidP="009A0227">
      <w:pPr>
        <w:spacing w:after="0" w:line="240" w:lineRule="auto"/>
        <w:jc w:val="both"/>
        <w:rPr>
          <w:rFonts w:cstheme="minorHAnsi"/>
          <w:i/>
          <w:iCs/>
          <w:shd w:val="clear" w:color="auto" w:fill="FFFFFF"/>
        </w:rPr>
      </w:pPr>
      <w:r w:rsidRPr="000F4066">
        <w:rPr>
          <w:rFonts w:cstheme="minorHAnsi"/>
          <w:i/>
          <w:iCs/>
          <w:shd w:val="clear" w:color="auto" w:fill="FFFFFF"/>
        </w:rPr>
        <w:t>Je vous remercie</w:t>
      </w:r>
      <w:r>
        <w:rPr>
          <w:rFonts w:cstheme="minorHAnsi"/>
          <w:shd w:val="clear" w:color="auto" w:fill="FFFFFF"/>
        </w:rPr>
        <w:t xml:space="preserve"> », </w:t>
      </w:r>
      <w:r w:rsidRPr="000F4066">
        <w:rPr>
          <w:rFonts w:cstheme="minorHAnsi"/>
          <w:shd w:val="clear" w:color="auto" w:fill="FFFFFF"/>
        </w:rPr>
        <w:t>Souha de Tunis</w:t>
      </w:r>
      <w:r>
        <w:rPr>
          <w:rFonts w:cstheme="minorHAnsi"/>
          <w:shd w:val="clear" w:color="auto" w:fill="FFFFFF"/>
        </w:rPr>
        <w:t>.</w:t>
      </w:r>
    </w:p>
    <w:p w14:paraId="2384227A" w14:textId="77777777" w:rsidR="009A0227" w:rsidRDefault="009A0227" w:rsidP="009A0227">
      <w:pPr>
        <w:spacing w:after="0" w:line="240" w:lineRule="auto"/>
        <w:jc w:val="both"/>
        <w:rPr>
          <w:rFonts w:cstheme="minorHAnsi"/>
          <w:shd w:val="clear" w:color="auto" w:fill="FFFFFF"/>
        </w:rPr>
      </w:pPr>
    </w:p>
    <w:p w14:paraId="1F2B654F" w14:textId="77777777" w:rsidR="009A0227" w:rsidRDefault="009A0227" w:rsidP="009A0227">
      <w:pPr>
        <w:spacing w:after="0" w:line="240" w:lineRule="auto"/>
        <w:jc w:val="both"/>
        <w:rPr>
          <w:rFonts w:cstheme="minorHAnsi"/>
          <w:shd w:val="clear" w:color="auto" w:fill="FFFFFF"/>
        </w:rPr>
      </w:pPr>
      <w:r>
        <w:rPr>
          <w:rFonts w:cstheme="minorHAnsi"/>
          <w:shd w:val="clear" w:color="auto" w:fill="FFFFFF"/>
        </w:rPr>
        <w:t>« </w:t>
      </w:r>
      <w:r w:rsidRPr="00133DAE">
        <w:rPr>
          <w:rFonts w:cstheme="minorHAnsi"/>
          <w:i/>
          <w:iCs/>
          <w:shd w:val="clear" w:color="auto" w:fill="FFFFFF"/>
        </w:rPr>
        <w:t>On parle souvent de réformer l'islam, notamment de définir une interprétation moderne du coran. Mais seuls des travaux superficiels et trompeurs vont dans ce sens. Jamais l'islam n'a compté tant d'exégètes reconnus qu'aujourd'hui, mais tous leurs travaux complets restent conformes à la doctrine classique</w:t>
      </w:r>
      <w:r>
        <w:rPr>
          <w:rFonts w:cstheme="minorHAnsi"/>
          <w:i/>
          <w:iCs/>
          <w:shd w:val="clear" w:color="auto" w:fill="FFFFFF"/>
        </w:rPr>
        <w:t> : j</w:t>
      </w:r>
      <w:r w:rsidRPr="00133DAE">
        <w:rPr>
          <w:rFonts w:cstheme="minorHAnsi"/>
          <w:i/>
          <w:iCs/>
          <w:shd w:val="clear" w:color="auto" w:fill="FFFFFF"/>
        </w:rPr>
        <w:t xml:space="preserve">ihad terroriste, châtiments corporels, apartheid religieux </w:t>
      </w:r>
      <w:r w:rsidRPr="00133DAE">
        <w:rPr>
          <w:rFonts w:cstheme="minorHAnsi"/>
          <w:i/>
          <w:iCs/>
          <w:shd w:val="clear" w:color="auto" w:fill="FFFFFF"/>
        </w:rPr>
        <w:lastRenderedPageBreak/>
        <w:t>(dhimma), alliance feinte avec les non-musulmans — tout est trop clairement ordonné par le coran et Mahomet pour être «réformé». Il faut le savoir. Ou se faire avoir</w:t>
      </w:r>
      <w:r>
        <w:rPr>
          <w:rFonts w:cstheme="minorHAnsi"/>
          <w:shd w:val="clear" w:color="auto" w:fill="FFFFFF"/>
        </w:rPr>
        <w:t> », Anonyme</w:t>
      </w:r>
      <w:r w:rsidRPr="00133DAE">
        <w:rPr>
          <w:rFonts w:cstheme="minorHAnsi"/>
          <w:shd w:val="clear" w:color="auto" w:fill="FFFFFF"/>
        </w:rPr>
        <w:t>.</w:t>
      </w:r>
    </w:p>
    <w:p w14:paraId="53281B34" w14:textId="77777777" w:rsidR="009A0227" w:rsidRDefault="009A0227" w:rsidP="009A0227">
      <w:pPr>
        <w:spacing w:after="0" w:line="240" w:lineRule="auto"/>
        <w:rPr>
          <w:rFonts w:cstheme="minorHAnsi"/>
          <w:color w:val="1D2129"/>
          <w:shd w:val="clear" w:color="auto" w:fill="FFFFFF"/>
        </w:rPr>
      </w:pPr>
    </w:p>
    <w:p w14:paraId="61A4DA75" w14:textId="7DADB232" w:rsidR="0045475D" w:rsidRDefault="00EB1BE7" w:rsidP="0045475D">
      <w:pPr>
        <w:pStyle w:val="Titre1"/>
        <w:rPr>
          <w:shd w:val="clear" w:color="auto" w:fill="FFFFFF"/>
        </w:rPr>
      </w:pPr>
      <w:bookmarkStart w:id="164" w:name="_Toc48156645"/>
      <w:r>
        <w:rPr>
          <w:shd w:val="clear" w:color="auto" w:fill="FFFFFF"/>
        </w:rPr>
        <w:t xml:space="preserve">Annexe : </w:t>
      </w:r>
      <w:r w:rsidR="0045475D">
        <w:rPr>
          <w:shd w:val="clear" w:color="auto" w:fill="FFFFFF"/>
        </w:rPr>
        <w:t>Carte des pays persécutant le plus les chrétiens dans le monde</w:t>
      </w:r>
      <w:bookmarkEnd w:id="164"/>
    </w:p>
    <w:p w14:paraId="2826A918" w14:textId="77777777" w:rsidR="0045475D" w:rsidRDefault="0045475D" w:rsidP="0045475D">
      <w:pPr>
        <w:spacing w:after="0" w:line="240" w:lineRule="auto"/>
        <w:rPr>
          <w:rFonts w:cstheme="minorHAnsi"/>
          <w:color w:val="1D2129"/>
          <w:shd w:val="clear" w:color="auto" w:fill="FFFFFF"/>
        </w:rPr>
      </w:pPr>
    </w:p>
    <w:p w14:paraId="2BD9CE02" w14:textId="3E412E08" w:rsidR="00F70A5A" w:rsidRDefault="00F70A5A" w:rsidP="00F70A5A">
      <w:pPr>
        <w:spacing w:after="0" w:line="240" w:lineRule="auto"/>
        <w:jc w:val="center"/>
        <w:rPr>
          <w:rFonts w:cstheme="minorHAnsi"/>
          <w:color w:val="1D2129"/>
          <w:shd w:val="clear" w:color="auto" w:fill="FFFFFF"/>
        </w:rPr>
      </w:pPr>
      <w:r>
        <w:rPr>
          <w:noProof/>
        </w:rPr>
        <w:drawing>
          <wp:inline distT="0" distB="0" distL="0" distR="0" wp14:anchorId="79454B55" wp14:editId="6A31C7EC">
            <wp:extent cx="6029325" cy="61055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29325" cy="6105525"/>
                    </a:xfrm>
                    <a:prstGeom prst="rect">
                      <a:avLst/>
                    </a:prstGeom>
                    <a:noFill/>
                    <a:ln>
                      <a:noFill/>
                    </a:ln>
                  </pic:spPr>
                </pic:pic>
              </a:graphicData>
            </a:graphic>
          </wp:inline>
        </w:drawing>
      </w:r>
    </w:p>
    <w:p w14:paraId="658FBB07" w14:textId="4A860633" w:rsidR="00F70A5A" w:rsidRDefault="00F70A5A" w:rsidP="00F70A5A">
      <w:pPr>
        <w:spacing w:after="0" w:line="240" w:lineRule="auto"/>
        <w:jc w:val="center"/>
        <w:rPr>
          <w:rFonts w:cstheme="minorHAnsi"/>
          <w:color w:val="1D2129"/>
          <w:shd w:val="clear" w:color="auto" w:fill="FFFFFF"/>
        </w:rPr>
      </w:pPr>
      <w:r>
        <w:rPr>
          <w:rFonts w:cstheme="minorHAnsi"/>
          <w:color w:val="1D2129"/>
          <w:shd w:val="clear" w:color="auto" w:fill="FFFFFF"/>
        </w:rPr>
        <w:t>Les 50 pays où les chrétiens sont les plus persécutés (2013)</w:t>
      </w:r>
      <w:r w:rsidR="008275D6">
        <w:rPr>
          <w:rFonts w:cstheme="minorHAnsi"/>
          <w:color w:val="1D2129"/>
          <w:shd w:val="clear" w:color="auto" w:fill="FFFFFF"/>
        </w:rPr>
        <w:t>. Source : AFP</w:t>
      </w:r>
      <w:r>
        <w:rPr>
          <w:rFonts w:cstheme="minorHAnsi"/>
          <w:color w:val="1D2129"/>
          <w:shd w:val="clear" w:color="auto" w:fill="FFFFFF"/>
        </w:rPr>
        <w:t>.</w:t>
      </w:r>
    </w:p>
    <w:p w14:paraId="63FBF915" w14:textId="760295DC" w:rsidR="00CB2ED2" w:rsidRDefault="00CB2ED2" w:rsidP="00F70A5A">
      <w:pPr>
        <w:spacing w:after="0" w:line="240" w:lineRule="auto"/>
        <w:jc w:val="center"/>
        <w:rPr>
          <w:rFonts w:cstheme="minorHAnsi"/>
          <w:color w:val="1D2129"/>
          <w:shd w:val="clear" w:color="auto" w:fill="FFFFFF"/>
        </w:rPr>
      </w:pPr>
    </w:p>
    <w:p w14:paraId="5C3C209E" w14:textId="75CF1D1B" w:rsidR="008275D6" w:rsidRDefault="008275D6" w:rsidP="00F70A5A">
      <w:pPr>
        <w:spacing w:after="0" w:line="240" w:lineRule="auto"/>
        <w:jc w:val="center"/>
        <w:rPr>
          <w:rFonts w:cstheme="minorHAnsi"/>
          <w:color w:val="1D2129"/>
          <w:shd w:val="clear" w:color="auto" w:fill="FFFFFF"/>
        </w:rPr>
      </w:pPr>
      <w:r>
        <w:rPr>
          <w:noProof/>
        </w:rPr>
        <w:lastRenderedPageBreak/>
        <w:drawing>
          <wp:inline distT="0" distB="0" distL="0" distR="0" wp14:anchorId="69A122EC" wp14:editId="465A56C5">
            <wp:extent cx="6116746" cy="487697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19740" cy="4879360"/>
                    </a:xfrm>
                    <a:prstGeom prst="rect">
                      <a:avLst/>
                    </a:prstGeom>
                    <a:noFill/>
                    <a:ln>
                      <a:noFill/>
                    </a:ln>
                  </pic:spPr>
                </pic:pic>
              </a:graphicData>
            </a:graphic>
          </wp:inline>
        </w:drawing>
      </w:r>
    </w:p>
    <w:p w14:paraId="0C51EA35" w14:textId="63392575" w:rsidR="008275D6" w:rsidRDefault="008275D6" w:rsidP="00F70A5A">
      <w:pPr>
        <w:spacing w:after="0" w:line="240" w:lineRule="auto"/>
        <w:jc w:val="center"/>
        <w:rPr>
          <w:rFonts w:cstheme="minorHAnsi"/>
          <w:color w:val="1D2129"/>
          <w:shd w:val="clear" w:color="auto" w:fill="FFFFFF"/>
        </w:rPr>
      </w:pPr>
      <w:r>
        <w:rPr>
          <w:rFonts w:cstheme="minorHAnsi"/>
          <w:color w:val="1D2129"/>
          <w:shd w:val="clear" w:color="auto" w:fill="FFFFFF"/>
        </w:rPr>
        <w:t>En 2018, un chrétien sur douze était menacé pour sa foi dans le monde. Les persécution sont en augmentation.</w:t>
      </w:r>
    </w:p>
    <w:p w14:paraId="259C8D38" w14:textId="55612EEC" w:rsidR="008275D6" w:rsidRDefault="008275D6" w:rsidP="00F70A5A">
      <w:pPr>
        <w:spacing w:after="0" w:line="240" w:lineRule="auto"/>
        <w:jc w:val="center"/>
        <w:rPr>
          <w:rFonts w:cstheme="minorHAnsi"/>
          <w:color w:val="1D2129"/>
          <w:shd w:val="clear" w:color="auto" w:fill="FFFFFF"/>
        </w:rPr>
      </w:pPr>
      <w:r>
        <w:rPr>
          <w:rFonts w:cstheme="minorHAnsi"/>
          <w:color w:val="1D2129"/>
          <w:shd w:val="clear" w:color="auto" w:fill="FFFFFF"/>
        </w:rPr>
        <w:t>Index mondial de la persécution des chrétien en 2018.</w:t>
      </w:r>
    </w:p>
    <w:p w14:paraId="230C37A1" w14:textId="3491A09A" w:rsidR="00F70A5A" w:rsidRDefault="00F70A5A" w:rsidP="00902C89">
      <w:pPr>
        <w:spacing w:after="0" w:line="240" w:lineRule="auto"/>
        <w:rPr>
          <w:rFonts w:cstheme="minorHAnsi"/>
          <w:color w:val="1D2129"/>
          <w:shd w:val="clear" w:color="auto" w:fill="FFFFFF"/>
        </w:rPr>
      </w:pPr>
    </w:p>
    <w:p w14:paraId="51CB0D7C" w14:textId="24BCD983" w:rsidR="00027A58" w:rsidRDefault="00027A58" w:rsidP="00027A58">
      <w:pPr>
        <w:pStyle w:val="Titre1"/>
        <w:rPr>
          <w:shd w:val="clear" w:color="auto" w:fill="FFFFFF"/>
        </w:rPr>
      </w:pPr>
      <w:bookmarkStart w:id="165" w:name="_Toc48156646"/>
      <w:r>
        <w:rPr>
          <w:shd w:val="clear" w:color="auto" w:fill="FFFFFF"/>
        </w:rPr>
        <w:t>Bibliographie</w:t>
      </w:r>
      <w:bookmarkEnd w:id="165"/>
    </w:p>
    <w:p w14:paraId="7BF140D7" w14:textId="33D953CE" w:rsidR="00027A58" w:rsidRDefault="00027A58" w:rsidP="00902C89">
      <w:pPr>
        <w:spacing w:after="0" w:line="240" w:lineRule="auto"/>
        <w:rPr>
          <w:rFonts w:cstheme="minorHAnsi"/>
          <w:color w:val="1D2129"/>
          <w:shd w:val="clear" w:color="auto" w:fill="FFFFFF"/>
        </w:rPr>
      </w:pPr>
    </w:p>
    <w:p w14:paraId="3370E67F" w14:textId="1BD623FE" w:rsidR="00BE0855" w:rsidRDefault="00BE0855" w:rsidP="00BE0855">
      <w:pPr>
        <w:pStyle w:val="Titre2"/>
        <w:rPr>
          <w:shd w:val="clear" w:color="auto" w:fill="FFFFFF"/>
        </w:rPr>
      </w:pPr>
      <w:bookmarkStart w:id="166" w:name="_Toc48156647"/>
      <w:r>
        <w:rPr>
          <w:shd w:val="clear" w:color="auto" w:fill="FFFFFF"/>
        </w:rPr>
        <w:t>Sur les biais cognitifs et raisonnements erronés</w:t>
      </w:r>
      <w:bookmarkEnd w:id="166"/>
    </w:p>
    <w:p w14:paraId="012F888A" w14:textId="1795D1A1" w:rsidR="00BE0855" w:rsidRDefault="00BE0855" w:rsidP="00902C89">
      <w:pPr>
        <w:spacing w:after="0" w:line="240" w:lineRule="auto"/>
        <w:rPr>
          <w:rFonts w:cstheme="minorHAnsi"/>
          <w:color w:val="1D2129"/>
          <w:shd w:val="clear" w:color="auto" w:fill="FFFFFF"/>
        </w:rPr>
      </w:pPr>
    </w:p>
    <w:p w14:paraId="7F1A5228" w14:textId="08D1DFF5" w:rsidR="00BE0855" w:rsidRDefault="00BE0855" w:rsidP="00BE0855">
      <w:pPr>
        <w:spacing w:after="0" w:line="240" w:lineRule="auto"/>
      </w:pPr>
      <w:r w:rsidRPr="00624571">
        <w:rPr>
          <w:rFonts w:ascii="Calibri" w:hAnsi="Calibri" w:cs="Calibri"/>
        </w:rPr>
        <w:t xml:space="preserve">[1] </w:t>
      </w:r>
      <w:r w:rsidRPr="00624571">
        <w:rPr>
          <w:rStyle w:val="4yxp"/>
          <w:rFonts w:ascii="Calibri" w:hAnsi="Calibri" w:cs="Calibri"/>
          <w:i/>
          <w:iCs/>
          <w:shd w:val="clear" w:color="auto" w:fill="FFFFFF"/>
        </w:rPr>
        <w:t>25 biais cognitifs qui nuisent à la pensée rationnelle</w:t>
      </w:r>
      <w:r w:rsidRPr="00624571">
        <w:rPr>
          <w:rFonts w:ascii="Calibri" w:hAnsi="Calibri" w:cs="Calibri"/>
          <w:shd w:val="clear" w:color="auto" w:fill="FFFFFF"/>
        </w:rPr>
        <w:t>,</w:t>
      </w:r>
      <w:r w:rsidRPr="00624571">
        <w:rPr>
          <w:rFonts w:ascii="Helvetica" w:hAnsi="Helvetica" w:cs="Helvetica"/>
          <w:sz w:val="21"/>
          <w:szCs w:val="21"/>
          <w:shd w:val="clear" w:color="auto" w:fill="FFFFFF"/>
        </w:rPr>
        <w:t xml:space="preserve"> </w:t>
      </w:r>
      <w:hyperlink r:id="rId172" w:tgtFrame="_blank" w:history="1">
        <w:r>
          <w:rPr>
            <w:rStyle w:val="Lienhypertexte"/>
            <w:rFonts w:ascii="Helvetica" w:hAnsi="Helvetica" w:cs="Helvetica"/>
            <w:color w:val="385898"/>
            <w:sz w:val="21"/>
            <w:szCs w:val="21"/>
            <w:shd w:val="clear" w:color="auto" w:fill="FFFFFF"/>
          </w:rPr>
          <w:t>http://www.psychomedia.qc.ca/psychologie/biais-cognitifs</w:t>
        </w:r>
      </w:hyperlink>
    </w:p>
    <w:p w14:paraId="2FCECD75" w14:textId="0432FA0A" w:rsidR="00BE0855" w:rsidRDefault="00BE0855" w:rsidP="00BE0855">
      <w:pPr>
        <w:spacing w:after="0" w:line="240" w:lineRule="auto"/>
      </w:pPr>
      <w:r>
        <w:t>[2]</w:t>
      </w:r>
      <w:r w:rsidRPr="00624571">
        <w:t xml:space="preserve"> </w:t>
      </w:r>
      <w:r w:rsidRPr="00624571">
        <w:rPr>
          <w:i/>
          <w:iCs/>
        </w:rPr>
        <w:t>Petit guide exhaustif des biais cognitifs</w:t>
      </w:r>
      <w:r w:rsidRPr="00624571">
        <w:t xml:space="preserve">, Buster Benson, </w:t>
      </w:r>
      <w:hyperlink r:id="rId173" w:history="1">
        <w:r w:rsidRPr="002020C9">
          <w:rPr>
            <w:rStyle w:val="Lienhypertexte"/>
          </w:rPr>
          <w:t>https://associationslibres.wordpress.com/2016/10/14/petit-guide-exhaustif-des-biais-cognitifs/</w:t>
        </w:r>
      </w:hyperlink>
      <w:r>
        <w:t xml:space="preserve"> </w:t>
      </w:r>
    </w:p>
    <w:p w14:paraId="32AEF4ED" w14:textId="178F0FCE" w:rsidR="00B45AB1" w:rsidRDefault="00B45AB1" w:rsidP="00BE0855">
      <w:pPr>
        <w:spacing w:after="0" w:line="240" w:lineRule="auto"/>
      </w:pPr>
      <w:r>
        <w:t xml:space="preserve">[3] </w:t>
      </w:r>
      <w:r w:rsidRPr="00B45AB1">
        <w:rPr>
          <w:i/>
          <w:iCs/>
        </w:rPr>
        <w:t>La démocratie des crédules</w:t>
      </w:r>
      <w:r>
        <w:t>, Gérald Bronner, PUF, 2013.</w:t>
      </w:r>
    </w:p>
    <w:p w14:paraId="3F9FC401" w14:textId="369C7B9B" w:rsidR="004A38E7" w:rsidRDefault="004A38E7" w:rsidP="004A38E7">
      <w:pPr>
        <w:spacing w:after="0" w:line="240" w:lineRule="auto"/>
      </w:pPr>
      <w:r w:rsidRPr="00F0039B">
        <w:t>[</w:t>
      </w:r>
      <w:r>
        <w:t>4</w:t>
      </w:r>
      <w:r w:rsidRPr="00F0039B">
        <w:t xml:space="preserve">] </w:t>
      </w:r>
      <w:r w:rsidRPr="00674142">
        <w:rPr>
          <w:i/>
          <w:iCs/>
        </w:rPr>
        <w:t>Biais cognitifs et sophismes</w:t>
      </w:r>
      <w:r>
        <w:t xml:space="preserve">. Présentés par B. LISAN, le 26/05/2020, 13 pages, </w:t>
      </w:r>
      <w:hyperlink r:id="rId174" w:history="1">
        <w:r w:rsidRPr="00F948BA">
          <w:rPr>
            <w:rStyle w:val="Lienhypertexte"/>
          </w:rPr>
          <w:t>http://benjamin.lisan.free.fr/jardin.secret/EcritsScientifiques/esprit-critique/biais-cognitifs.htm</w:t>
        </w:r>
      </w:hyperlink>
      <w:r>
        <w:t xml:space="preserve">  </w:t>
      </w:r>
    </w:p>
    <w:p w14:paraId="066AC4E9" w14:textId="7FDA9C77" w:rsidR="00BE0855" w:rsidRPr="004A38E7" w:rsidRDefault="004A38E7" w:rsidP="00902C89">
      <w:pPr>
        <w:spacing w:after="0" w:line="240" w:lineRule="auto"/>
      </w:pPr>
      <w:r>
        <w:t xml:space="preserve"> </w:t>
      </w:r>
    </w:p>
    <w:p w14:paraId="5D89E022" w14:textId="5D162790" w:rsidR="00027A58" w:rsidRDefault="00027A58" w:rsidP="00027A58">
      <w:pPr>
        <w:pStyle w:val="Titre2"/>
        <w:rPr>
          <w:shd w:val="clear" w:color="auto" w:fill="FFFFFF"/>
        </w:rPr>
      </w:pPr>
      <w:bookmarkStart w:id="167" w:name="_Toc48156648"/>
      <w:r>
        <w:rPr>
          <w:shd w:val="clear" w:color="auto" w:fill="FFFFFF"/>
        </w:rPr>
        <w:t>Sur les miracles scientifiques ou numériques du Coran</w:t>
      </w:r>
      <w:r w:rsidR="002262AF">
        <w:rPr>
          <w:shd w:val="clear" w:color="auto" w:fill="FFFFFF"/>
        </w:rPr>
        <w:t xml:space="preserve"> ou i’jaaz</w:t>
      </w:r>
      <w:bookmarkEnd w:id="167"/>
    </w:p>
    <w:p w14:paraId="0DF200CE" w14:textId="1815A5A5" w:rsidR="00027A58" w:rsidRDefault="00027A58" w:rsidP="00902C89">
      <w:pPr>
        <w:spacing w:after="0" w:line="240" w:lineRule="auto"/>
        <w:rPr>
          <w:rFonts w:cstheme="minorHAnsi"/>
          <w:color w:val="1D2129"/>
          <w:shd w:val="clear" w:color="auto" w:fill="FFFFFF"/>
        </w:rPr>
      </w:pPr>
    </w:p>
    <w:p w14:paraId="1180775F" w14:textId="78317795" w:rsidR="00027A58" w:rsidRDefault="00027A58" w:rsidP="00902C89">
      <w:pPr>
        <w:spacing w:after="0" w:line="240" w:lineRule="auto"/>
        <w:rPr>
          <w:rFonts w:cstheme="minorHAnsi"/>
          <w:color w:val="1D2129"/>
          <w:shd w:val="clear" w:color="auto" w:fill="FFFFFF"/>
        </w:rPr>
      </w:pPr>
      <w:r>
        <w:rPr>
          <w:rFonts w:cstheme="minorHAnsi"/>
          <w:color w:val="1D2129"/>
          <w:shd w:val="clear" w:color="auto" w:fill="FFFFFF"/>
        </w:rPr>
        <w:t>[1</w:t>
      </w:r>
      <w:r w:rsidR="00BE0855">
        <w:rPr>
          <w:rFonts w:cstheme="minorHAnsi"/>
          <w:color w:val="1D2129"/>
          <w:shd w:val="clear" w:color="auto" w:fill="FFFFFF"/>
        </w:rPr>
        <w:t>0</w:t>
      </w:r>
      <w:r>
        <w:rPr>
          <w:rFonts w:cstheme="minorHAnsi"/>
          <w:color w:val="1D2129"/>
          <w:shd w:val="clear" w:color="auto" w:fill="FFFFFF"/>
        </w:rPr>
        <w:t xml:space="preserve">] </w:t>
      </w:r>
      <w:r w:rsidRPr="00FF6AC1">
        <w:rPr>
          <w:rFonts w:ascii="Calibri" w:eastAsia="Times New Roman" w:hAnsi="Calibri" w:cs="Calibri"/>
          <w:i/>
          <w:iCs/>
          <w:color w:val="1D2129"/>
          <w:lang w:eastAsia="fr-FR"/>
        </w:rPr>
        <w:t>Miracles scientifiques du Coran, un mythe à l’assaut de nos universités</w:t>
      </w:r>
      <w:r w:rsidRPr="00FF6AC1">
        <w:rPr>
          <w:rFonts w:ascii="Calibri" w:eastAsia="Times New Roman" w:hAnsi="Calibri" w:cs="Calibri"/>
          <w:color w:val="1D2129"/>
          <w:lang w:eastAsia="fr-FR"/>
        </w:rPr>
        <w:t xml:space="preserve">. Toutes les découvertes scientifiques modernes ont été annoncées dans le Coran. Voici résumée la science inventée par les wahhabites et qui recrute de plus en plus d’ouailles parmi les professeurs et les étudiants. Enquête, Hassan Hamdani et Bilal Mousjid, 18/07/2017, </w:t>
      </w:r>
      <w:hyperlink r:id="rId175" w:history="1">
        <w:r w:rsidRPr="00FF6AC1">
          <w:rPr>
            <w:rStyle w:val="Lienhypertexte"/>
            <w:rFonts w:ascii="Calibri" w:eastAsia="Times New Roman" w:hAnsi="Calibri" w:cs="Calibri"/>
            <w:lang w:eastAsia="fr-FR"/>
          </w:rPr>
          <w:t>https://telquel.ma/2017/07/18/miracles-scientifiques-du-coran-mythe-lassaut-universites_1554498</w:t>
        </w:r>
      </w:hyperlink>
    </w:p>
    <w:p w14:paraId="744D1D20" w14:textId="10C8EABB" w:rsidR="00027A58" w:rsidRDefault="00027A58" w:rsidP="00902C89">
      <w:pPr>
        <w:spacing w:after="0" w:line="240" w:lineRule="auto"/>
        <w:rPr>
          <w:rFonts w:cstheme="minorHAnsi"/>
          <w:color w:val="1D2129"/>
          <w:shd w:val="clear" w:color="auto" w:fill="FFFFFF"/>
        </w:rPr>
      </w:pPr>
      <w:r>
        <w:rPr>
          <w:rFonts w:cstheme="minorHAnsi"/>
          <w:color w:val="1D2129"/>
          <w:shd w:val="clear" w:color="auto" w:fill="FFFFFF"/>
        </w:rPr>
        <w:lastRenderedPageBreak/>
        <w:t>[</w:t>
      </w:r>
      <w:r w:rsidR="00BE0855">
        <w:rPr>
          <w:rFonts w:cstheme="minorHAnsi"/>
          <w:color w:val="1D2129"/>
          <w:shd w:val="clear" w:color="auto" w:fill="FFFFFF"/>
        </w:rPr>
        <w:t>11</w:t>
      </w:r>
      <w:r>
        <w:rPr>
          <w:rFonts w:cstheme="minorHAnsi"/>
          <w:color w:val="1D2129"/>
          <w:shd w:val="clear" w:color="auto" w:fill="FFFFFF"/>
        </w:rPr>
        <w:t xml:space="preserve">] </w:t>
      </w:r>
      <w:r w:rsidR="00FC50C2" w:rsidRPr="00FC50C2">
        <w:rPr>
          <w:rFonts w:ascii="Calibri" w:eastAsia="Times New Roman" w:hAnsi="Calibri" w:cs="Calibri"/>
          <w:lang w:eastAsia="fr-FR"/>
        </w:rPr>
        <w:t xml:space="preserve">Dominique Urvoy et Marie-Thérèse Urvoy, </w:t>
      </w:r>
      <w:r w:rsidR="00FC50C2" w:rsidRPr="00FC50C2">
        <w:rPr>
          <w:rFonts w:ascii="Calibri" w:eastAsia="Times New Roman" w:hAnsi="Calibri" w:cs="Calibri"/>
          <w:i/>
          <w:iCs/>
          <w:lang w:eastAsia="fr-FR"/>
        </w:rPr>
        <w:t>Enquête sur le miracle coranique</w:t>
      </w:r>
      <w:r w:rsidR="00FC50C2" w:rsidRPr="00FC50C2">
        <w:rPr>
          <w:rFonts w:ascii="Calibri" w:eastAsia="Times New Roman" w:hAnsi="Calibri" w:cs="Calibri"/>
          <w:lang w:eastAsia="fr-FR"/>
        </w:rPr>
        <w:t>, Ed. du Cerf, 2018, section "</w:t>
      </w:r>
      <w:r w:rsidR="00FC50C2" w:rsidRPr="00FC50C2">
        <w:rPr>
          <w:rFonts w:ascii="Calibri" w:eastAsia="Times New Roman" w:hAnsi="Calibri" w:cs="Calibri"/>
          <w:i/>
          <w:iCs/>
          <w:lang w:eastAsia="fr-FR"/>
        </w:rPr>
        <w:t>les cadres mentaux de l'igaz scientifiqu</w:t>
      </w:r>
      <w:r w:rsidR="00FC50C2" w:rsidRPr="00FC50C2">
        <w:rPr>
          <w:rFonts w:ascii="Calibri" w:eastAsia="Times New Roman" w:hAnsi="Calibri" w:cs="Calibri"/>
          <w:lang w:eastAsia="fr-FR"/>
        </w:rPr>
        <w:t>e", p. 145 et suiv.</w:t>
      </w:r>
    </w:p>
    <w:p w14:paraId="5BAE963F" w14:textId="35F8A298" w:rsidR="00027A58" w:rsidRDefault="00027A58" w:rsidP="00902C89">
      <w:pPr>
        <w:spacing w:after="0" w:line="240" w:lineRule="auto"/>
        <w:rPr>
          <w:rStyle w:val="Lienhypertexte"/>
        </w:rPr>
      </w:pPr>
      <w:r>
        <w:rPr>
          <w:rFonts w:cstheme="minorHAnsi"/>
          <w:color w:val="1D2129"/>
          <w:shd w:val="clear" w:color="auto" w:fill="FFFFFF"/>
        </w:rPr>
        <w:t>[</w:t>
      </w:r>
      <w:r w:rsidR="00BE0855">
        <w:rPr>
          <w:rFonts w:cstheme="minorHAnsi"/>
          <w:color w:val="1D2129"/>
          <w:shd w:val="clear" w:color="auto" w:fill="FFFFFF"/>
        </w:rPr>
        <w:t>12</w:t>
      </w:r>
      <w:r>
        <w:rPr>
          <w:rFonts w:cstheme="minorHAnsi"/>
          <w:color w:val="1D2129"/>
          <w:shd w:val="clear" w:color="auto" w:fill="FFFFFF"/>
        </w:rPr>
        <w:t>]</w:t>
      </w:r>
      <w:r w:rsidR="00FC50C2">
        <w:rPr>
          <w:rFonts w:cstheme="minorHAnsi"/>
          <w:color w:val="1D2129"/>
          <w:shd w:val="clear" w:color="auto" w:fill="FFFFFF"/>
        </w:rPr>
        <w:t xml:space="preserve"> </w:t>
      </w:r>
      <w:r w:rsidR="00042889" w:rsidRPr="003A2978">
        <w:t xml:space="preserve">« </w:t>
      </w:r>
      <w:r w:rsidR="00042889" w:rsidRPr="003A2978">
        <w:rPr>
          <w:i/>
          <w:iCs/>
        </w:rPr>
        <w:t>Islam et science moderne : les questions qui fâchent</w:t>
      </w:r>
      <w:r w:rsidR="00042889" w:rsidRPr="003A2978">
        <w:t xml:space="preserve"> »,</w:t>
      </w:r>
      <w:r w:rsidR="00042889">
        <w:t xml:space="preserve"> interview de </w:t>
      </w:r>
      <w:hyperlink r:id="rId176" w:tooltip="Nidhal Guessoum" w:history="1">
        <w:r w:rsidR="00042889" w:rsidRPr="003A2978">
          <w:rPr>
            <w:rStyle w:val="Lienhypertexte"/>
            <w:rFonts w:ascii="Calibri" w:hAnsi="Calibri" w:cs="Calibri"/>
            <w:color w:val="0B0080"/>
          </w:rPr>
          <w:t>Nidhal Guessoum</w:t>
        </w:r>
      </w:hyperlink>
      <w:r w:rsidR="00042889">
        <w:t>,</w:t>
      </w:r>
      <w:r w:rsidR="00042889" w:rsidRPr="003A2978">
        <w:t xml:space="preserve"> sur Oumma, 7 mai 2010, </w:t>
      </w:r>
      <w:hyperlink r:id="rId177" w:history="1">
        <w:r w:rsidR="00042889" w:rsidRPr="003A2978">
          <w:rPr>
            <w:rStyle w:val="Lienhypertexte"/>
          </w:rPr>
          <w:t>https://oumma.com/islam-et-science-moderne-les-questions-qui-fachent/</w:t>
        </w:r>
      </w:hyperlink>
    </w:p>
    <w:p w14:paraId="1E826E8C" w14:textId="63F59247" w:rsidR="002262AF" w:rsidRDefault="002262AF" w:rsidP="00902C89">
      <w:pPr>
        <w:spacing w:after="0" w:line="240" w:lineRule="auto"/>
        <w:rPr>
          <w:rFonts w:cstheme="minorHAnsi"/>
          <w:color w:val="1D2129"/>
          <w:shd w:val="clear" w:color="auto" w:fill="FFFFFF"/>
        </w:rPr>
      </w:pPr>
      <w:r>
        <w:rPr>
          <w:rFonts w:cstheme="minorHAnsi"/>
          <w:color w:val="1D2129"/>
          <w:shd w:val="clear" w:color="auto" w:fill="FFFFFF"/>
        </w:rPr>
        <w:t xml:space="preserve">[13] </w:t>
      </w:r>
      <w:r w:rsidRPr="002262AF">
        <w:rPr>
          <w:rFonts w:cstheme="minorHAnsi"/>
          <w:i/>
          <w:iCs/>
          <w:color w:val="1D2129"/>
          <w:shd w:val="clear" w:color="auto" w:fill="FFFFFF"/>
        </w:rPr>
        <w:t>La science voilée</w:t>
      </w:r>
      <w:r>
        <w:rPr>
          <w:rFonts w:cstheme="minorHAnsi"/>
          <w:color w:val="1D2129"/>
          <w:shd w:val="clear" w:color="auto" w:fill="FFFFFF"/>
        </w:rPr>
        <w:t xml:space="preserve">, Faouzia Farida Charfi. Science et islam, Odile Jacob, 2013. </w:t>
      </w:r>
    </w:p>
    <w:p w14:paraId="3B88BF12" w14:textId="52FD06C5" w:rsidR="00336712" w:rsidRDefault="00336712" w:rsidP="00902C89">
      <w:pPr>
        <w:spacing w:after="0" w:line="240" w:lineRule="auto"/>
        <w:rPr>
          <w:rFonts w:cstheme="minorHAnsi"/>
          <w:color w:val="1D2129"/>
          <w:shd w:val="clear" w:color="auto" w:fill="FFFFFF"/>
        </w:rPr>
      </w:pPr>
    </w:p>
    <w:p w14:paraId="4FF9A468" w14:textId="33BC7691" w:rsidR="004E4C1D" w:rsidRDefault="004E4C1D" w:rsidP="004E4C1D">
      <w:pPr>
        <w:pStyle w:val="Titre2"/>
        <w:rPr>
          <w:shd w:val="clear" w:color="auto" w:fill="FFFFFF"/>
        </w:rPr>
      </w:pPr>
      <w:bookmarkStart w:id="168" w:name="_Toc48156649"/>
      <w:r>
        <w:rPr>
          <w:shd w:val="clear" w:color="auto" w:fill="FFFFFF"/>
        </w:rPr>
        <w:t>Versets violents, intolérants du Coran</w:t>
      </w:r>
      <w:bookmarkEnd w:id="168"/>
    </w:p>
    <w:p w14:paraId="601D6C85" w14:textId="63D90DF8" w:rsidR="004E4C1D" w:rsidRDefault="004E4C1D" w:rsidP="00902C89">
      <w:pPr>
        <w:spacing w:after="0" w:line="240" w:lineRule="auto"/>
        <w:rPr>
          <w:rFonts w:cstheme="minorHAnsi"/>
          <w:color w:val="1D2129"/>
          <w:shd w:val="clear" w:color="auto" w:fill="FFFFFF"/>
        </w:rPr>
      </w:pPr>
    </w:p>
    <w:p w14:paraId="18F9D344" w14:textId="3EB8E2DA" w:rsidR="004E4C1D" w:rsidRDefault="004E4C1D" w:rsidP="00902C89">
      <w:pPr>
        <w:spacing w:after="0" w:line="240" w:lineRule="auto"/>
        <w:rPr>
          <w:rFonts w:cstheme="minorHAnsi"/>
          <w:color w:val="1D2129"/>
          <w:shd w:val="clear" w:color="auto" w:fill="FFFFFF"/>
        </w:rPr>
      </w:pPr>
      <w:r>
        <w:rPr>
          <w:rFonts w:cstheme="minorHAnsi"/>
          <w:color w:val="1D2129"/>
          <w:shd w:val="clear" w:color="auto" w:fill="FFFFFF"/>
        </w:rPr>
        <w:t xml:space="preserve">[20] </w:t>
      </w:r>
      <w:r w:rsidRPr="004E4C1D">
        <w:rPr>
          <w:rFonts w:cstheme="minorHAnsi"/>
          <w:i/>
          <w:iCs/>
          <w:color w:val="1D2129"/>
          <w:shd w:val="clear" w:color="auto" w:fill="FFFFFF"/>
        </w:rPr>
        <w:t>Le dard de l'islam. Quelques extraits du Coran : Infidèles, mécréants, opposants</w:t>
      </w:r>
      <w:r w:rsidRPr="004E4C1D">
        <w:rPr>
          <w:rFonts w:cstheme="minorHAnsi"/>
          <w:color w:val="1D2129"/>
          <w:shd w:val="clear" w:color="auto" w:fill="FFFFFF"/>
        </w:rPr>
        <w:t xml:space="preserve">... </w:t>
      </w:r>
      <w:hyperlink r:id="rId178" w:history="1">
        <w:r w:rsidRPr="00E74DB6">
          <w:rPr>
            <w:rStyle w:val="Lienhypertexte"/>
            <w:rFonts w:cstheme="minorHAnsi"/>
            <w:shd w:val="clear" w:color="auto" w:fill="FFFFFF"/>
          </w:rPr>
          <w:t>http://atheisme.free.fr/Religion/Coran_extraits_infideles.htm</w:t>
        </w:r>
      </w:hyperlink>
      <w:r>
        <w:rPr>
          <w:rFonts w:cstheme="minorHAnsi"/>
          <w:color w:val="1D2129"/>
          <w:shd w:val="clear" w:color="auto" w:fill="FFFFFF"/>
        </w:rPr>
        <w:t xml:space="preserve"> </w:t>
      </w:r>
    </w:p>
    <w:p w14:paraId="55E3955E" w14:textId="2921DF49" w:rsidR="004E4C1D" w:rsidRDefault="004E4C1D" w:rsidP="00902C89">
      <w:pPr>
        <w:spacing w:after="0" w:line="240" w:lineRule="auto"/>
        <w:rPr>
          <w:rFonts w:cstheme="minorHAnsi"/>
          <w:color w:val="1D2129"/>
          <w:shd w:val="clear" w:color="auto" w:fill="FFFFFF"/>
        </w:rPr>
      </w:pPr>
      <w:r>
        <w:rPr>
          <w:rFonts w:cstheme="minorHAnsi"/>
          <w:color w:val="1D2129"/>
          <w:shd w:val="clear" w:color="auto" w:fill="FFFFFF"/>
        </w:rPr>
        <w:t xml:space="preserve">[21] </w:t>
      </w:r>
      <w:r w:rsidR="00B520B2" w:rsidRPr="00B520B2">
        <w:rPr>
          <w:rFonts w:cstheme="minorHAnsi"/>
          <w:i/>
          <w:iCs/>
          <w:color w:val="1D2129"/>
          <w:shd w:val="clear" w:color="auto" w:fill="FFFFFF"/>
        </w:rPr>
        <w:t>Les Versets douloureux du Coran</w:t>
      </w:r>
      <w:r w:rsidR="00B520B2" w:rsidRPr="00B520B2">
        <w:rPr>
          <w:rFonts w:cstheme="minorHAnsi"/>
          <w:color w:val="1D2129"/>
          <w:shd w:val="clear" w:color="auto" w:fill="FFFFFF"/>
        </w:rPr>
        <w:t xml:space="preserve">. Discussion sur les versets du Coran, violents, discriminants et intolérants ou incitant à donner sa vie, classés thématiquement (En annexe, les hadiths en relations avec ces versets), B. LISAN, 28/01/2020, 102 pages, </w:t>
      </w:r>
      <w:hyperlink r:id="rId179" w:history="1">
        <w:r w:rsidR="00B520B2" w:rsidRPr="00E74DB6">
          <w:rPr>
            <w:rStyle w:val="Lienhypertexte"/>
            <w:rFonts w:cstheme="minorHAnsi"/>
            <w:shd w:val="clear" w:color="auto" w:fill="FFFFFF"/>
          </w:rPr>
          <w:t>http://benjamin.lisan.free.fr/jardin.secret/EcritsPolitiquesetPhilosophiques/indexIslam.html</w:t>
        </w:r>
      </w:hyperlink>
      <w:r w:rsidR="00B520B2">
        <w:rPr>
          <w:rFonts w:cstheme="minorHAnsi"/>
          <w:color w:val="1D2129"/>
          <w:shd w:val="clear" w:color="auto" w:fill="FFFFFF"/>
        </w:rPr>
        <w:t xml:space="preserve"> </w:t>
      </w:r>
    </w:p>
    <w:p w14:paraId="253357F7" w14:textId="77777777" w:rsidR="004E4C1D" w:rsidRDefault="004E4C1D" w:rsidP="00902C89">
      <w:pPr>
        <w:spacing w:after="0" w:line="240" w:lineRule="auto"/>
        <w:rPr>
          <w:rFonts w:cstheme="minorHAnsi"/>
          <w:color w:val="1D2129"/>
          <w:shd w:val="clear" w:color="auto" w:fill="FFFFFF"/>
        </w:rPr>
      </w:pPr>
    </w:p>
    <w:p w14:paraId="74DB7789" w14:textId="58656937" w:rsidR="00336712" w:rsidRDefault="00336712" w:rsidP="00336712">
      <w:pPr>
        <w:pStyle w:val="Titre2"/>
        <w:rPr>
          <w:shd w:val="clear" w:color="auto" w:fill="FFFFFF"/>
        </w:rPr>
      </w:pPr>
      <w:bookmarkStart w:id="169" w:name="_Toc48156650"/>
      <w:r>
        <w:rPr>
          <w:shd w:val="clear" w:color="auto" w:fill="FFFFFF"/>
        </w:rPr>
        <w:t>Sur l’intolérance</w:t>
      </w:r>
      <w:r w:rsidR="00BE0855">
        <w:rPr>
          <w:shd w:val="clear" w:color="auto" w:fill="FFFFFF"/>
        </w:rPr>
        <w:t xml:space="preserve"> et la violence</w:t>
      </w:r>
      <w:r>
        <w:rPr>
          <w:shd w:val="clear" w:color="auto" w:fill="FFFFFF"/>
        </w:rPr>
        <w:t xml:space="preserve"> de l’islam</w:t>
      </w:r>
      <w:r w:rsidR="004E4C1D">
        <w:rPr>
          <w:shd w:val="clear" w:color="auto" w:fill="FFFFFF"/>
        </w:rPr>
        <w:t xml:space="preserve">, </w:t>
      </w:r>
      <w:r w:rsidR="00D33CAC">
        <w:rPr>
          <w:shd w:val="clear" w:color="auto" w:fill="FFFFFF"/>
        </w:rPr>
        <w:t>au cours de</w:t>
      </w:r>
      <w:r w:rsidR="004E4C1D">
        <w:rPr>
          <w:shd w:val="clear" w:color="auto" w:fill="FFFFFF"/>
        </w:rPr>
        <w:t xml:space="preserve"> l’histoire et</w:t>
      </w:r>
      <w:r w:rsidR="00D33CAC">
        <w:rPr>
          <w:shd w:val="clear" w:color="auto" w:fill="FFFFFF"/>
        </w:rPr>
        <w:t xml:space="preserve"> encore</w:t>
      </w:r>
      <w:r w:rsidR="004E4C1D">
        <w:rPr>
          <w:shd w:val="clear" w:color="auto" w:fill="FFFFFF"/>
        </w:rPr>
        <w:t xml:space="preserve"> actuellement</w:t>
      </w:r>
      <w:bookmarkEnd w:id="169"/>
    </w:p>
    <w:p w14:paraId="5037F28E" w14:textId="76D46944" w:rsidR="00336712" w:rsidRDefault="00336712" w:rsidP="00902C89">
      <w:pPr>
        <w:spacing w:after="0" w:line="240" w:lineRule="auto"/>
        <w:rPr>
          <w:rFonts w:cstheme="minorHAnsi"/>
          <w:color w:val="1D2129"/>
          <w:shd w:val="clear" w:color="auto" w:fill="FFFFFF"/>
        </w:rPr>
      </w:pPr>
    </w:p>
    <w:p w14:paraId="54F9C5CA" w14:textId="0CEDC878" w:rsidR="00FF1E1F" w:rsidRDefault="00FF1E1F" w:rsidP="00FF1E1F">
      <w:pPr>
        <w:spacing w:after="0" w:line="240" w:lineRule="auto"/>
      </w:pPr>
      <w:r>
        <w:t xml:space="preserve">[22] </w:t>
      </w:r>
      <w:r w:rsidRPr="006459ED">
        <w:rPr>
          <w:i/>
        </w:rPr>
        <w:t>Les Marocains tiennent au respect du jeûne du Ramadan par tous les musulmans</w:t>
      </w:r>
      <w:r w:rsidRPr="001654DD">
        <w:t xml:space="preserve">, Marie Verdier, 07/06/2018, </w:t>
      </w:r>
      <w:hyperlink r:id="rId180" w:history="1">
        <w:r w:rsidRPr="00C363A1">
          <w:rPr>
            <w:rStyle w:val="Lienhypertexte"/>
          </w:rPr>
          <w:t>https://www.la-croix.com/Religion/Islam/Marocains-tiennent-respect-jeune-Ramadan-tous-musulmans-2018-06-07-1200945251</w:t>
        </w:r>
      </w:hyperlink>
      <w:r>
        <w:t xml:space="preserve"> </w:t>
      </w:r>
    </w:p>
    <w:p w14:paraId="7AA6E3B6" w14:textId="77777777" w:rsidR="00FF1E1F" w:rsidRDefault="00FF1E1F" w:rsidP="00FF1E1F">
      <w:pPr>
        <w:spacing w:after="0" w:line="240" w:lineRule="auto"/>
      </w:pPr>
      <w:r>
        <w:t xml:space="preserve">[23] </w:t>
      </w:r>
      <w:r w:rsidRPr="00D33CAC">
        <w:rPr>
          <w:i/>
          <w:iCs/>
        </w:rPr>
        <w:t>Quand le livre "Sahih Al-Boukhari: Fin d’une Légende" déclenche une pagaille à la Foire du livre de Tunis</w:t>
      </w:r>
      <w:r w:rsidRPr="008C5224">
        <w:t xml:space="preserve">, Rihab Boukhayatia, 12/04/2018, </w:t>
      </w:r>
      <w:hyperlink r:id="rId181" w:history="1">
        <w:r w:rsidRPr="00C363A1">
          <w:rPr>
            <w:rStyle w:val="Lienhypertexte"/>
          </w:rPr>
          <w:t>https://www.huffpostmaghreb.com/entry/quand-le-livre-sahih-al-boukhari-fin-dune-legendedeclenche-une-pagaille-a-la-foire-du-livre-de-tunis_mg_5acf8721e4b077c89ce64014</w:t>
        </w:r>
      </w:hyperlink>
      <w:r>
        <w:t xml:space="preserve"> </w:t>
      </w:r>
    </w:p>
    <w:p w14:paraId="6F7AB54D" w14:textId="77777777" w:rsidR="00FF1E1F" w:rsidRDefault="00FF1E1F" w:rsidP="00FF1E1F">
      <w:pPr>
        <w:spacing w:after="0" w:line="240" w:lineRule="auto"/>
      </w:pPr>
      <w:r>
        <w:t xml:space="preserve">[24] </w:t>
      </w:r>
      <w:r w:rsidRPr="006459ED">
        <w:rPr>
          <w:i/>
        </w:rPr>
        <w:t>Attention, on ne touche pas au Sahih Al Boukhari !</w:t>
      </w:r>
      <w:r>
        <w:t xml:space="preserve"> La Dépêche du Maroc, 20 octobre 2017, Propos recueillis par Chaimae Oulhaj, </w:t>
      </w:r>
      <w:hyperlink r:id="rId182" w:history="1">
        <w:r w:rsidRPr="00C363A1">
          <w:rPr>
            <w:rStyle w:val="Lienhypertexte"/>
          </w:rPr>
          <w:t>https://ladepeche.ma/attention-on-ne-touche-pas-au-sahih-al-boukhari/</w:t>
        </w:r>
      </w:hyperlink>
      <w:r>
        <w:t xml:space="preserve">  </w:t>
      </w:r>
    </w:p>
    <w:p w14:paraId="518A324C" w14:textId="77777777" w:rsidR="00FF1E1F" w:rsidRDefault="00FF1E1F" w:rsidP="00FF1E1F">
      <w:pPr>
        <w:spacing w:after="0" w:line="240" w:lineRule="auto"/>
      </w:pPr>
      <w:r>
        <w:t xml:space="preserve">[25] </w:t>
      </w:r>
      <w:r w:rsidRPr="006459ED">
        <w:rPr>
          <w:i/>
        </w:rPr>
        <w:t>Débat autour de l’interprétation de la religion en Algérie : des algériens expriment leur soutien à un intellectuel progressiste</w:t>
      </w:r>
      <w:r>
        <w:t xml:space="preserve">, La Rédaction, 25/12/2017, </w:t>
      </w:r>
      <w:hyperlink r:id="rId183" w:history="1">
        <w:r w:rsidRPr="00C363A1">
          <w:rPr>
            <w:rStyle w:val="Lienhypertexte"/>
          </w:rPr>
          <w:t>https://algeriepart.com/2017/12/25/debat-autour-de-linterpretation-de-religion-algerie-algeriens-expriment-soutien-a-intellectuel-progressite/</w:t>
        </w:r>
      </w:hyperlink>
      <w:r>
        <w:t xml:space="preserve"> </w:t>
      </w:r>
    </w:p>
    <w:p w14:paraId="142AE6AF" w14:textId="0422E916" w:rsidR="00D33CAC" w:rsidRDefault="00D33CAC" w:rsidP="00D33CAC">
      <w:pPr>
        <w:spacing w:after="0" w:line="240" w:lineRule="auto"/>
      </w:pPr>
      <w:r>
        <w:t xml:space="preserve">[26] </w:t>
      </w:r>
      <w:r w:rsidRPr="00D33CAC">
        <w:rPr>
          <w:i/>
          <w:iCs/>
        </w:rPr>
        <w:t>Un chercheur critique sévèrement les hadiths du prophète sur Beur Tv (Vidéos),</w:t>
      </w:r>
      <w:r>
        <w:t xml:space="preserve"> 25 décembre 2017, </w:t>
      </w:r>
      <w:hyperlink r:id="rId184" w:history="1">
        <w:r w:rsidRPr="00E74DB6">
          <w:rPr>
            <w:rStyle w:val="Lienhypertexte"/>
          </w:rPr>
          <w:t>http://diaalgerie.com/chercheur-critique-severement-hadiths-prophete-beur-tv-videos/</w:t>
        </w:r>
      </w:hyperlink>
    </w:p>
    <w:p w14:paraId="4CE07847" w14:textId="7082BEB9" w:rsidR="00D33CAC" w:rsidRDefault="00D33CAC" w:rsidP="00D33CAC">
      <w:pPr>
        <w:spacing w:after="0" w:line="240" w:lineRule="auto"/>
        <w:rPr>
          <w:rStyle w:val="Lienhypertexte"/>
        </w:rPr>
      </w:pPr>
      <w:r>
        <w:t xml:space="preserve">[27] </w:t>
      </w:r>
      <w:r w:rsidRPr="00D33CAC">
        <w:rPr>
          <w:i/>
          <w:iCs/>
        </w:rPr>
        <w:t>Polémique/Des intellectuels soutiennent l’islamologue Said Djabelkhir</w:t>
      </w:r>
      <w:r>
        <w:t xml:space="preserve">, 26 décembre 2017, </w:t>
      </w:r>
      <w:hyperlink r:id="rId185" w:history="1">
        <w:r w:rsidRPr="00E74DB6">
          <w:rPr>
            <w:rStyle w:val="Lienhypertexte"/>
          </w:rPr>
          <w:t>https://www.algeriefocus.com/2017/12/polemique-intellectuels-soutiennent-lislamologue-said-djabelkhir/</w:t>
        </w:r>
      </w:hyperlink>
    </w:p>
    <w:p w14:paraId="62DBAF99" w14:textId="1960258A" w:rsidR="00082D63" w:rsidRDefault="00082D63" w:rsidP="00D33CAC">
      <w:pPr>
        <w:spacing w:after="0" w:line="240" w:lineRule="auto"/>
      </w:pPr>
      <w:r>
        <w:t xml:space="preserve">[28] </w:t>
      </w:r>
      <w:r w:rsidRPr="00082D63">
        <w:rPr>
          <w:i/>
          <w:iCs/>
        </w:rPr>
        <w:t>L’islam est-il une secte ?</w:t>
      </w:r>
      <w:r>
        <w:t xml:space="preserve"> </w:t>
      </w:r>
      <w:hyperlink r:id="rId186" w:history="1">
        <w:r w:rsidRPr="00F23AD2">
          <w:rPr>
            <w:rStyle w:val="Lienhypertexte"/>
          </w:rPr>
          <w:t>https://vigi-sectes.org/lislam-est-il-une-secte/</w:t>
        </w:r>
      </w:hyperlink>
      <w:r>
        <w:t xml:space="preserve"> </w:t>
      </w:r>
    </w:p>
    <w:p w14:paraId="3C9AA7FA" w14:textId="77777777" w:rsidR="00D33CAC" w:rsidRDefault="00D33CAC" w:rsidP="00902C89">
      <w:pPr>
        <w:spacing w:after="0" w:line="240" w:lineRule="auto"/>
        <w:rPr>
          <w:rFonts w:cstheme="minorHAnsi"/>
          <w:color w:val="1D2129"/>
          <w:shd w:val="clear" w:color="auto" w:fill="FFFFFF"/>
        </w:rPr>
      </w:pPr>
    </w:p>
    <w:p w14:paraId="5E288FF8" w14:textId="4649DD10" w:rsidR="00336712" w:rsidRDefault="00336712" w:rsidP="00902C89">
      <w:pPr>
        <w:spacing w:after="0" w:line="240" w:lineRule="auto"/>
        <w:rPr>
          <w:rFonts w:cstheme="minorHAnsi"/>
          <w:color w:val="1D2129"/>
          <w:shd w:val="clear" w:color="auto" w:fill="FFFFFF"/>
        </w:rPr>
      </w:pPr>
      <w:r>
        <w:rPr>
          <w:rFonts w:cstheme="minorHAnsi"/>
          <w:color w:val="1D2129"/>
          <w:shd w:val="clear" w:color="auto" w:fill="FFFFFF"/>
        </w:rPr>
        <w:t>[</w:t>
      </w:r>
      <w:r w:rsidR="004E4C1D">
        <w:rPr>
          <w:rFonts w:cstheme="minorHAnsi"/>
          <w:color w:val="1D2129"/>
          <w:shd w:val="clear" w:color="auto" w:fill="FFFFFF"/>
        </w:rPr>
        <w:t>3</w:t>
      </w:r>
      <w:r w:rsidR="00BE0855">
        <w:rPr>
          <w:rFonts w:cstheme="minorHAnsi"/>
          <w:color w:val="1D2129"/>
          <w:shd w:val="clear" w:color="auto" w:fill="FFFFFF"/>
        </w:rPr>
        <w:t>0</w:t>
      </w:r>
      <w:r>
        <w:rPr>
          <w:rFonts w:cstheme="minorHAnsi"/>
          <w:color w:val="1D2129"/>
          <w:shd w:val="clear" w:color="auto" w:fill="FFFFFF"/>
        </w:rPr>
        <w:t xml:space="preserve">] </w:t>
      </w:r>
      <w:r w:rsidR="00607731" w:rsidRPr="00CA62A7">
        <w:rPr>
          <w:rFonts w:cstheme="minorHAnsi"/>
          <w:i/>
          <w:iCs/>
          <w:color w:val="1D2129"/>
          <w:shd w:val="clear" w:color="auto" w:fill="FFFFFF"/>
        </w:rPr>
        <w:t>Pakistan - Le blasphème et la mort</w:t>
      </w:r>
      <w:r w:rsidR="00607731" w:rsidRPr="00CA62A7">
        <w:rPr>
          <w:rFonts w:cstheme="minorHAnsi"/>
          <w:color w:val="1D2129"/>
          <w:shd w:val="clear" w:color="auto" w:fill="FFFFFF"/>
        </w:rPr>
        <w:t xml:space="preserve">, ARTE, Réalisation Mohammed Naqvi, Pays Royaume-Uni, 2019, 76 min, </w:t>
      </w:r>
      <w:hyperlink r:id="rId187" w:history="1">
        <w:r w:rsidR="00607731" w:rsidRPr="00E74DB6">
          <w:rPr>
            <w:rStyle w:val="Lienhypertexte"/>
            <w:rFonts w:cstheme="minorHAnsi"/>
            <w:shd w:val="clear" w:color="auto" w:fill="FFFFFF"/>
          </w:rPr>
          <w:t>https://www.arte.tv/fr/videos/088254-000-A/pakistan-le-blaspheme-et-la-mort/</w:t>
        </w:r>
      </w:hyperlink>
    </w:p>
    <w:p w14:paraId="797B1D85" w14:textId="50114ABE" w:rsidR="00336712" w:rsidRDefault="00BE0855" w:rsidP="00B50D6E">
      <w:pPr>
        <w:spacing w:after="0" w:line="240" w:lineRule="auto"/>
        <w:rPr>
          <w:rFonts w:cstheme="minorHAnsi"/>
          <w:color w:val="1D2129"/>
          <w:shd w:val="clear" w:color="auto" w:fill="FFFFFF"/>
        </w:rPr>
      </w:pPr>
      <w:r>
        <w:rPr>
          <w:rFonts w:cstheme="minorHAnsi"/>
          <w:color w:val="1D2129"/>
          <w:shd w:val="clear" w:color="auto" w:fill="FFFFFF"/>
        </w:rPr>
        <w:t>[</w:t>
      </w:r>
      <w:r w:rsidR="004E4C1D">
        <w:rPr>
          <w:rFonts w:cstheme="minorHAnsi"/>
          <w:color w:val="1D2129"/>
          <w:shd w:val="clear" w:color="auto" w:fill="FFFFFF"/>
        </w:rPr>
        <w:t>3</w:t>
      </w:r>
      <w:r>
        <w:rPr>
          <w:rFonts w:cstheme="minorHAnsi"/>
          <w:color w:val="1D2129"/>
          <w:shd w:val="clear" w:color="auto" w:fill="FFFFFF"/>
        </w:rPr>
        <w:t>1]</w:t>
      </w:r>
      <w:r w:rsidR="00B50D6E">
        <w:rPr>
          <w:rFonts w:cstheme="minorHAnsi"/>
          <w:color w:val="1D2129"/>
          <w:shd w:val="clear" w:color="auto" w:fill="FFFFFF"/>
        </w:rPr>
        <w:t xml:space="preserve"> </w:t>
      </w:r>
      <w:r w:rsidR="00B50D6E" w:rsidRPr="00B50D6E">
        <w:rPr>
          <w:rFonts w:cstheme="minorHAnsi"/>
          <w:i/>
          <w:iCs/>
          <w:color w:val="1D2129"/>
          <w:shd w:val="clear" w:color="auto" w:fill="FFFFFF"/>
        </w:rPr>
        <w:t>7 Siècles d'Atrocités Dictées par l'Islam, "Religion d'Amour et de Paix" de l'an 622 à l'an 1300</w:t>
      </w:r>
      <w:r w:rsidR="00B50D6E" w:rsidRPr="00B50D6E">
        <w:rPr>
          <w:rFonts w:cstheme="minorHAnsi"/>
          <w:color w:val="1D2129"/>
          <w:shd w:val="clear" w:color="auto" w:fill="FFFFFF"/>
        </w:rPr>
        <w:t xml:space="preserve">, </w:t>
      </w:r>
      <w:hyperlink r:id="rId188" w:history="1">
        <w:r w:rsidR="00B50D6E" w:rsidRPr="00E74DB6">
          <w:rPr>
            <w:rStyle w:val="Lienhypertexte"/>
            <w:rFonts w:cstheme="minorHAnsi"/>
            <w:shd w:val="clear" w:color="auto" w:fill="FFFFFF"/>
          </w:rPr>
          <w:t>https://www.nuitdorient.com/n23116.htm</w:t>
        </w:r>
      </w:hyperlink>
      <w:r w:rsidR="00B50D6E">
        <w:rPr>
          <w:rFonts w:cstheme="minorHAnsi"/>
          <w:color w:val="1D2129"/>
          <w:shd w:val="clear" w:color="auto" w:fill="FFFFFF"/>
        </w:rPr>
        <w:t xml:space="preserve"> </w:t>
      </w:r>
    </w:p>
    <w:p w14:paraId="27C9277E" w14:textId="72D9B0B9" w:rsidR="00BE0855" w:rsidRDefault="00BE0855" w:rsidP="00902C89">
      <w:pPr>
        <w:spacing w:after="0" w:line="240" w:lineRule="auto"/>
        <w:rPr>
          <w:rFonts w:cstheme="minorHAnsi"/>
          <w:color w:val="1D2129"/>
          <w:shd w:val="clear" w:color="auto" w:fill="FFFFFF"/>
        </w:rPr>
      </w:pPr>
      <w:r>
        <w:rPr>
          <w:rFonts w:cstheme="minorHAnsi"/>
          <w:color w:val="1D2129"/>
          <w:shd w:val="clear" w:color="auto" w:fill="FFFFFF"/>
        </w:rPr>
        <w:t>[</w:t>
      </w:r>
      <w:r w:rsidR="004E4C1D">
        <w:rPr>
          <w:rFonts w:cstheme="minorHAnsi"/>
          <w:color w:val="1D2129"/>
          <w:shd w:val="clear" w:color="auto" w:fill="FFFFFF"/>
        </w:rPr>
        <w:t>3</w:t>
      </w:r>
      <w:r>
        <w:rPr>
          <w:rFonts w:cstheme="minorHAnsi"/>
          <w:color w:val="1D2129"/>
          <w:shd w:val="clear" w:color="auto" w:fill="FFFFFF"/>
        </w:rPr>
        <w:t>2]</w:t>
      </w:r>
      <w:r w:rsidR="00B50D6E">
        <w:rPr>
          <w:rFonts w:cstheme="minorHAnsi"/>
          <w:color w:val="1D2129"/>
          <w:shd w:val="clear" w:color="auto" w:fill="FFFFFF"/>
        </w:rPr>
        <w:t xml:space="preserve"> </w:t>
      </w:r>
      <w:r w:rsidR="00B50D6E" w:rsidRPr="00B50D6E">
        <w:rPr>
          <w:rFonts w:cstheme="minorHAnsi"/>
          <w:i/>
          <w:iCs/>
          <w:color w:val="1D2129"/>
          <w:shd w:val="clear" w:color="auto" w:fill="FFFFFF"/>
        </w:rPr>
        <w:t>Différents textes sur l’histoire de l’islam : génocides, massacres, pillages, pogroms,</w:t>
      </w:r>
      <w:r w:rsidR="00B50D6E" w:rsidRPr="00B50D6E">
        <w:rPr>
          <w:rFonts w:cstheme="minorHAnsi"/>
          <w:color w:val="1D2129"/>
          <w:shd w:val="clear" w:color="auto" w:fill="FFFFFF"/>
        </w:rPr>
        <w:t xml:space="preserve"> B. LISAN, 25/08/2019, 54 page, </w:t>
      </w:r>
      <w:hyperlink r:id="rId189" w:history="1">
        <w:r w:rsidR="00B50D6E" w:rsidRPr="00E74DB6">
          <w:rPr>
            <w:rStyle w:val="Lienhypertexte"/>
            <w:rFonts w:cstheme="minorHAnsi"/>
            <w:shd w:val="clear" w:color="auto" w:fill="FFFFFF"/>
          </w:rPr>
          <w:t>http://benjamin.lisan.free.fr/jardin.secret/EcritsPolitiquesetPhilosophiques/SurIslam/differents_textes_sur_l-histoire_de_l-islam%20.htm</w:t>
        </w:r>
      </w:hyperlink>
      <w:r w:rsidR="00B50D6E">
        <w:rPr>
          <w:rFonts w:cstheme="minorHAnsi"/>
          <w:color w:val="1D2129"/>
          <w:shd w:val="clear" w:color="auto" w:fill="FFFFFF"/>
        </w:rPr>
        <w:t xml:space="preserve"> </w:t>
      </w:r>
    </w:p>
    <w:p w14:paraId="64D915F9" w14:textId="72DE3F6A" w:rsidR="00B50D6E" w:rsidRDefault="00B50D6E" w:rsidP="00902C89">
      <w:pPr>
        <w:spacing w:after="0" w:line="240" w:lineRule="auto"/>
        <w:rPr>
          <w:rFonts w:cstheme="minorHAnsi"/>
          <w:color w:val="1D2129"/>
          <w:shd w:val="clear" w:color="auto" w:fill="FFFFFF"/>
        </w:rPr>
      </w:pPr>
      <w:r>
        <w:rPr>
          <w:rFonts w:cstheme="minorHAnsi"/>
          <w:color w:val="1D2129"/>
          <w:shd w:val="clear" w:color="auto" w:fill="FFFFFF"/>
        </w:rPr>
        <w:t>[</w:t>
      </w:r>
      <w:r w:rsidR="004E4C1D">
        <w:rPr>
          <w:rFonts w:cstheme="minorHAnsi"/>
          <w:color w:val="1D2129"/>
          <w:shd w:val="clear" w:color="auto" w:fill="FFFFFF"/>
        </w:rPr>
        <w:t>3</w:t>
      </w:r>
      <w:r>
        <w:rPr>
          <w:rFonts w:cstheme="minorHAnsi"/>
          <w:color w:val="1D2129"/>
          <w:shd w:val="clear" w:color="auto" w:fill="FFFFFF"/>
        </w:rPr>
        <w:t xml:space="preserve">3] </w:t>
      </w:r>
      <w:r w:rsidR="00E533D2" w:rsidRPr="00E533D2">
        <w:rPr>
          <w:rFonts w:cstheme="minorHAnsi"/>
          <w:i/>
          <w:iCs/>
          <w:color w:val="1D2129"/>
          <w:shd w:val="clear" w:color="auto" w:fill="FFFFFF"/>
        </w:rPr>
        <w:t>Sira, la vie de Mahomet</w:t>
      </w:r>
      <w:r w:rsidR="00E533D2" w:rsidRPr="00E533D2">
        <w:rPr>
          <w:rFonts w:cstheme="minorHAnsi"/>
          <w:color w:val="1D2129"/>
          <w:shd w:val="clear" w:color="auto" w:fill="FFFFFF"/>
        </w:rPr>
        <w:t xml:space="preserve"> (extraits), </w:t>
      </w:r>
      <w:hyperlink r:id="rId190" w:history="1">
        <w:r w:rsidR="00E533D2" w:rsidRPr="00E74DB6">
          <w:rPr>
            <w:rStyle w:val="Lienhypertexte"/>
            <w:rFonts w:cstheme="minorHAnsi"/>
            <w:shd w:val="clear" w:color="auto" w:fill="FFFFFF"/>
          </w:rPr>
          <w:t>http://benjamin.lisan.free.fr/jardin.secret/EcritsPolitiquesetPhilosophiques/SurIslam/livres/La_Sira_vie_de_MAHOMET_chef_de_guerre_12-10-2017.pdf</w:t>
        </w:r>
      </w:hyperlink>
      <w:r w:rsidR="00E533D2">
        <w:rPr>
          <w:rFonts w:cstheme="minorHAnsi"/>
          <w:color w:val="1D2129"/>
          <w:shd w:val="clear" w:color="auto" w:fill="FFFFFF"/>
        </w:rPr>
        <w:t xml:space="preserve"> </w:t>
      </w:r>
    </w:p>
    <w:p w14:paraId="6D63B9B7" w14:textId="22316113" w:rsidR="00507324" w:rsidRPr="00507324" w:rsidRDefault="00507324" w:rsidP="00507324">
      <w:pPr>
        <w:spacing w:after="0" w:line="240" w:lineRule="auto"/>
        <w:rPr>
          <w:rFonts w:cstheme="minorHAnsi"/>
          <w:color w:val="1D2129"/>
          <w:shd w:val="clear" w:color="auto" w:fill="FFFFFF"/>
        </w:rPr>
      </w:pPr>
      <w:r>
        <w:rPr>
          <w:rFonts w:cstheme="minorHAnsi"/>
          <w:color w:val="1D2129"/>
          <w:shd w:val="clear" w:color="auto" w:fill="FFFFFF"/>
        </w:rPr>
        <w:t xml:space="preserve">[34] </w:t>
      </w:r>
      <w:r w:rsidRPr="00507324">
        <w:rPr>
          <w:rFonts w:cstheme="minorHAnsi"/>
          <w:i/>
          <w:iCs/>
          <w:color w:val="1D2129"/>
          <w:shd w:val="clear" w:color="auto" w:fill="FFFFFF"/>
        </w:rPr>
        <w:t>LE MONDE EN FACE : Les Enfants de DAECH</w:t>
      </w:r>
      <w:r w:rsidRPr="00507324">
        <w:rPr>
          <w:rFonts w:cstheme="minorHAnsi"/>
          <w:color w:val="1D2129"/>
          <w:shd w:val="clear" w:color="auto" w:fill="FFFFFF"/>
        </w:rPr>
        <w:t xml:space="preserve">, Documentaire, </w:t>
      </w:r>
      <w:r>
        <w:rPr>
          <w:rFonts w:cstheme="minorHAnsi"/>
          <w:color w:val="1D2129"/>
          <w:shd w:val="clear" w:color="auto" w:fill="FFFFFF"/>
        </w:rPr>
        <w:t xml:space="preserve">Réalisatrice </w:t>
      </w:r>
      <w:r w:rsidRPr="00507324">
        <w:rPr>
          <w:rFonts w:cstheme="minorHAnsi"/>
          <w:color w:val="1D2129"/>
          <w:shd w:val="clear" w:color="auto" w:fill="FFFFFF"/>
        </w:rPr>
        <w:t>Marina Carrère d’Encausse</w:t>
      </w:r>
      <w:r>
        <w:rPr>
          <w:rFonts w:cstheme="minorHAnsi"/>
          <w:color w:val="1D2129"/>
          <w:shd w:val="clear" w:color="auto" w:fill="FFFFFF"/>
        </w:rPr>
        <w:t>, France 5 (France télévision), 1h10,</w:t>
      </w:r>
      <w:r w:rsidRPr="00507324">
        <w:rPr>
          <w:rFonts w:cstheme="minorHAnsi"/>
          <w:color w:val="1D2129"/>
          <w:shd w:val="clear" w:color="auto" w:fill="FFFFFF"/>
        </w:rPr>
        <w:t xml:space="preserve"> octobre 2017, </w:t>
      </w:r>
      <w:hyperlink r:id="rId191" w:history="1">
        <w:r w:rsidRPr="00E74DB6">
          <w:rPr>
            <w:rStyle w:val="Lienhypertexte"/>
            <w:rFonts w:cstheme="minorHAnsi"/>
            <w:shd w:val="clear" w:color="auto" w:fill="FFFFFF"/>
          </w:rPr>
          <w:t>https://www.francetvpro.fr/france-5/programmes/8490044</w:t>
        </w:r>
      </w:hyperlink>
      <w:r>
        <w:rPr>
          <w:rFonts w:cstheme="minorHAnsi"/>
          <w:color w:val="1D2129"/>
          <w:shd w:val="clear" w:color="auto" w:fill="FFFFFF"/>
        </w:rPr>
        <w:t xml:space="preserve"> </w:t>
      </w:r>
    </w:p>
    <w:p w14:paraId="5333C410" w14:textId="101C201E" w:rsidR="00507324" w:rsidRDefault="00507324" w:rsidP="00507324">
      <w:pPr>
        <w:spacing w:after="0" w:line="240" w:lineRule="auto"/>
        <w:rPr>
          <w:rFonts w:cstheme="minorHAnsi"/>
          <w:color w:val="1D2129"/>
          <w:shd w:val="clear" w:color="auto" w:fill="FFFFFF"/>
        </w:rPr>
      </w:pPr>
      <w:r>
        <w:rPr>
          <w:rFonts w:cstheme="minorHAnsi"/>
          <w:color w:val="1D2129"/>
          <w:shd w:val="clear" w:color="auto" w:fill="FFFFFF"/>
        </w:rPr>
        <w:t xml:space="preserve">[35] </w:t>
      </w:r>
      <w:r w:rsidRPr="00507324">
        <w:rPr>
          <w:rFonts w:cstheme="minorHAnsi"/>
          <w:color w:val="1D2129"/>
          <w:shd w:val="clear" w:color="auto" w:fill="FFFFFF"/>
        </w:rPr>
        <w:t>"</w:t>
      </w:r>
      <w:r w:rsidRPr="00507324">
        <w:rPr>
          <w:rFonts w:cstheme="minorHAnsi"/>
          <w:i/>
          <w:iCs/>
          <w:color w:val="1D2129"/>
          <w:shd w:val="clear" w:color="auto" w:fill="FFFFFF"/>
        </w:rPr>
        <w:t>Les Enfants de Daesh" : pour comprendre l'enjeu des retours en France</w:t>
      </w:r>
      <w:r w:rsidRPr="00507324">
        <w:rPr>
          <w:rFonts w:cstheme="minorHAnsi"/>
          <w:color w:val="1D2129"/>
          <w:shd w:val="clear" w:color="auto" w:fill="FFFFFF"/>
        </w:rPr>
        <w:t xml:space="preserve">. Le documentaire disponible sur la plateforme de replay de France Télévisions aborde lucidement la question des retours des enfants qui ont perdu leur innocence en grandissant dans les rangs de l'organisation terroriste, Cécile De Sèze, 05/10/2017, </w:t>
      </w:r>
      <w:hyperlink r:id="rId192" w:history="1">
        <w:r w:rsidRPr="00E74DB6">
          <w:rPr>
            <w:rStyle w:val="Lienhypertexte"/>
            <w:rFonts w:cstheme="minorHAnsi"/>
            <w:shd w:val="clear" w:color="auto" w:fill="FFFFFF"/>
          </w:rPr>
          <w:t>https://www.rtl.fr/actu/debats-societe/les-enfants-de-daesh-replay-france-5-7790380469</w:t>
        </w:r>
      </w:hyperlink>
      <w:r>
        <w:rPr>
          <w:rFonts w:cstheme="minorHAnsi"/>
          <w:color w:val="1D2129"/>
          <w:shd w:val="clear" w:color="auto" w:fill="FFFFFF"/>
        </w:rPr>
        <w:t xml:space="preserve"> </w:t>
      </w:r>
    </w:p>
    <w:p w14:paraId="2208C6EA" w14:textId="284D6B93" w:rsidR="00507324" w:rsidRDefault="00507324" w:rsidP="00507324">
      <w:pPr>
        <w:spacing w:after="0" w:line="240" w:lineRule="auto"/>
        <w:rPr>
          <w:rFonts w:cstheme="minorHAnsi"/>
          <w:color w:val="1D2129"/>
          <w:shd w:val="clear" w:color="auto" w:fill="FFFFFF"/>
        </w:rPr>
      </w:pPr>
      <w:r>
        <w:rPr>
          <w:rFonts w:cstheme="minorHAnsi"/>
          <w:color w:val="1D2129"/>
          <w:shd w:val="clear" w:color="auto" w:fill="FFFFFF"/>
        </w:rPr>
        <w:lastRenderedPageBreak/>
        <w:t xml:space="preserve">[36] </w:t>
      </w:r>
      <w:r w:rsidRPr="00507324">
        <w:rPr>
          <w:rFonts w:cstheme="minorHAnsi"/>
          <w:i/>
          <w:iCs/>
          <w:color w:val="1D2129"/>
          <w:shd w:val="clear" w:color="auto" w:fill="FFFFFF"/>
        </w:rPr>
        <w:t>Les enfants de Daech : bande-annonce</w:t>
      </w:r>
      <w:r w:rsidRPr="00507324">
        <w:rPr>
          <w:rFonts w:cstheme="minorHAnsi"/>
          <w:color w:val="1D2129"/>
          <w:shd w:val="clear" w:color="auto" w:fill="FFFFFF"/>
        </w:rPr>
        <w:t xml:space="preserve">, dans le Monde en Face de Marina Carrère d’Encausse, </w:t>
      </w:r>
      <w:hyperlink r:id="rId193" w:history="1">
        <w:r w:rsidRPr="00E74DB6">
          <w:rPr>
            <w:rStyle w:val="Lienhypertexte"/>
            <w:rFonts w:cstheme="minorHAnsi"/>
            <w:shd w:val="clear" w:color="auto" w:fill="FFFFFF"/>
          </w:rPr>
          <w:t>https://www.dailymotion.com/video/x62cez2</w:t>
        </w:r>
      </w:hyperlink>
      <w:r>
        <w:rPr>
          <w:rFonts w:cstheme="minorHAnsi"/>
          <w:color w:val="1D2129"/>
          <w:shd w:val="clear" w:color="auto" w:fill="FFFFFF"/>
        </w:rPr>
        <w:t xml:space="preserve"> </w:t>
      </w:r>
    </w:p>
    <w:p w14:paraId="650B8B8C" w14:textId="77777777" w:rsidR="00541808" w:rsidRDefault="00541808" w:rsidP="00541808">
      <w:pPr>
        <w:spacing w:after="0" w:line="240" w:lineRule="auto"/>
      </w:pPr>
      <w:r>
        <w:rPr>
          <w:rFonts w:cstheme="minorHAnsi"/>
          <w:color w:val="1D2129"/>
          <w:shd w:val="clear" w:color="auto" w:fill="FFFFFF"/>
        </w:rPr>
        <w:t xml:space="preserve">[37] </w:t>
      </w:r>
      <w:r>
        <w:t xml:space="preserve">a) </w:t>
      </w:r>
      <w:r w:rsidRPr="00A67391">
        <w:rPr>
          <w:i/>
          <w:iCs/>
        </w:rPr>
        <w:t>VIDEO - Asia Bibi, une chrétienne condamnée à mort au Pakistan</w:t>
      </w:r>
      <w:r>
        <w:t xml:space="preserve">, </w:t>
      </w:r>
      <w:hyperlink r:id="rId194" w:history="1">
        <w:r w:rsidRPr="000D0508">
          <w:rPr>
            <w:rStyle w:val="Lienhypertexte"/>
          </w:rPr>
          <w:t>https://www.la-croix.com/Religion/Catholicisme/Monde/VIDEO-Asia-Bibi-chretienne-condamnee-mort-Pakistan-2018-10-10-1200975026</w:t>
        </w:r>
      </w:hyperlink>
      <w:r>
        <w:t xml:space="preserve"> </w:t>
      </w:r>
    </w:p>
    <w:p w14:paraId="06F5762B" w14:textId="77777777" w:rsidR="00541808" w:rsidRDefault="00541808" w:rsidP="00541808">
      <w:pPr>
        <w:spacing w:after="0" w:line="240" w:lineRule="auto"/>
      </w:pPr>
      <w:r>
        <w:t xml:space="preserve">b) </w:t>
      </w:r>
      <w:r w:rsidRPr="00A67391">
        <w:rPr>
          <w:i/>
          <w:iCs/>
        </w:rPr>
        <w:t>Asia Bibi, condamnée à mort au Pakistan pour blasphème</w:t>
      </w:r>
      <w:r>
        <w:t xml:space="preserve">, </w:t>
      </w:r>
      <w:hyperlink r:id="rId195" w:history="1">
        <w:r w:rsidRPr="000D0508">
          <w:rPr>
            <w:rStyle w:val="Lienhypertexte"/>
          </w:rPr>
          <w:t>https://www.youtube.com/watch?v=pSaFV4Nisp4</w:t>
        </w:r>
      </w:hyperlink>
      <w:r>
        <w:t xml:space="preserve"> </w:t>
      </w:r>
    </w:p>
    <w:p w14:paraId="11C31036" w14:textId="77777777" w:rsidR="00541808" w:rsidRDefault="00541808" w:rsidP="00541808">
      <w:pPr>
        <w:spacing w:after="0" w:line="240" w:lineRule="auto"/>
      </w:pPr>
      <w:r>
        <w:t xml:space="preserve">c) </w:t>
      </w:r>
      <w:r w:rsidRPr="00A67391">
        <w:rPr>
          <w:i/>
          <w:iCs/>
        </w:rPr>
        <w:t>Une Pakistanaise condamnée à mort après une dispute autour d’un verre d’eau acquittée</w:t>
      </w:r>
      <w:r>
        <w:t xml:space="preserve">, V.F. &amp; AFP, 31 octobre 2018, </w:t>
      </w:r>
      <w:hyperlink r:id="rId196" w:history="1">
        <w:r w:rsidRPr="000D0508">
          <w:rPr>
            <w:rStyle w:val="Lienhypertexte"/>
          </w:rPr>
          <w:t>http://www.leparisien.fr/societe/pakistan-condamnee-a-mort-pour-un-verre-d-eau-la-chretienne-asia-bibi-a-ete-acquittee-31-10-2018-7931907.php</w:t>
        </w:r>
      </w:hyperlink>
      <w:r>
        <w:t> ».</w:t>
      </w:r>
    </w:p>
    <w:p w14:paraId="3D24A86A" w14:textId="03948A1F" w:rsidR="00541808" w:rsidRDefault="007D5893" w:rsidP="00507324">
      <w:pPr>
        <w:spacing w:after="0" w:line="240" w:lineRule="auto"/>
      </w:pPr>
      <w:r>
        <w:rPr>
          <w:rFonts w:cstheme="minorHAnsi"/>
          <w:color w:val="1D2129"/>
          <w:shd w:val="clear" w:color="auto" w:fill="FFFFFF"/>
        </w:rPr>
        <w:t xml:space="preserve">d) </w:t>
      </w:r>
      <w:r>
        <w:t xml:space="preserve">Asia Bibi, avec Anne-Isabelle Tollet, </w:t>
      </w:r>
      <w:r w:rsidRPr="00D91411">
        <w:rPr>
          <w:i/>
          <w:iCs/>
        </w:rPr>
        <w:t>Enfin Libre ! Condamné à mort pour blasphème, elle a quitté le Pakistan, après 9 ans de calvaire</w:t>
      </w:r>
      <w:r>
        <w:t>, Editions du Rocher, 2020.</w:t>
      </w:r>
    </w:p>
    <w:p w14:paraId="74837B69" w14:textId="1D058D6E" w:rsidR="004655C4" w:rsidRDefault="004655C4" w:rsidP="00507324">
      <w:pPr>
        <w:spacing w:after="0" w:line="240" w:lineRule="auto"/>
      </w:pPr>
      <w:r>
        <w:t xml:space="preserve">[38] </w:t>
      </w:r>
      <w:r w:rsidRPr="004655C4">
        <w:rPr>
          <w:i/>
          <w:iCs/>
        </w:rPr>
        <w:t>Mon point de vue sur l’islam et Mahomet</w:t>
      </w:r>
      <w:r w:rsidRPr="004655C4">
        <w:t xml:space="preserve">, B. LISAN, 25/03/2019, 7 pages, </w:t>
      </w:r>
      <w:hyperlink r:id="rId197" w:history="1">
        <w:r w:rsidRPr="00E74DB6">
          <w:rPr>
            <w:rStyle w:val="Lienhypertexte"/>
          </w:rPr>
          <w:t>http://benjamin.lisan.free.fr/jardin.secret/EcritsPolitiquesetPhilosophiques/SurIslam/mon_point_de_vue_sur_l-islam_et_mahomet.htm</w:t>
        </w:r>
      </w:hyperlink>
      <w:r>
        <w:t xml:space="preserve"> </w:t>
      </w:r>
    </w:p>
    <w:p w14:paraId="790F7BD7" w14:textId="6E531C49" w:rsidR="00D33CAC" w:rsidRDefault="00D33CAC" w:rsidP="00D33CAC">
      <w:pPr>
        <w:spacing w:after="0" w:line="240" w:lineRule="auto"/>
      </w:pPr>
      <w:r>
        <w:t xml:space="preserve">[39] </w:t>
      </w:r>
      <w:r w:rsidRPr="00D33CAC">
        <w:rPr>
          <w:i/>
          <w:iCs/>
        </w:rPr>
        <w:t>L’islam est-il réformable et compatible avec les droits de l’homme ?</w:t>
      </w:r>
      <w:r>
        <w:t xml:space="preserve"> B. LISAN, 24/02/2018, 80 pages, </w:t>
      </w:r>
      <w:hyperlink r:id="rId198" w:history="1">
        <w:r w:rsidRPr="00E74DB6">
          <w:rPr>
            <w:rStyle w:val="Lienhypertexte"/>
          </w:rPr>
          <w:t>http://benjamin.lisan.free.fr/jardin.secret/EcritsPolitiquesetPhilosophiques/SurIslam/islam-reformable-liberticide.htm</w:t>
        </w:r>
      </w:hyperlink>
      <w:r>
        <w:t xml:space="preserve"> </w:t>
      </w:r>
    </w:p>
    <w:p w14:paraId="05710679" w14:textId="6A98CDFC" w:rsidR="009236E0" w:rsidRPr="00D33CAC" w:rsidRDefault="009236E0" w:rsidP="00D33CAC">
      <w:pPr>
        <w:spacing w:after="0" w:line="240" w:lineRule="auto"/>
      </w:pPr>
      <w:r>
        <w:t xml:space="preserve">[40] </w:t>
      </w:r>
      <w:r w:rsidRPr="009236E0">
        <w:rPr>
          <w:i/>
          <w:iCs/>
        </w:rPr>
        <w:t>Mes souvenirs sur le fanatisme</w:t>
      </w:r>
      <w:r w:rsidRPr="009236E0">
        <w:t xml:space="preserve">, Benjamin LISAN, 08/04/2018, 77 pages, </w:t>
      </w:r>
      <w:hyperlink r:id="rId199" w:history="1">
        <w:r w:rsidRPr="00972E84">
          <w:rPr>
            <w:rStyle w:val="Lienhypertexte"/>
          </w:rPr>
          <w:t>http://benjamin.lisan.free.fr/jardin.secret/EcritsPolitiquesetPhilosophiques/SurIslam/mes_souvenirs_sur_le_fanatisme.htm</w:t>
        </w:r>
      </w:hyperlink>
      <w:r>
        <w:t xml:space="preserve"> </w:t>
      </w:r>
    </w:p>
    <w:p w14:paraId="668E2A03" w14:textId="77777777" w:rsidR="00FF1E1F" w:rsidRDefault="00FF1E1F" w:rsidP="00902C89">
      <w:pPr>
        <w:spacing w:after="0" w:line="240" w:lineRule="auto"/>
        <w:rPr>
          <w:rFonts w:cstheme="minorHAnsi"/>
          <w:color w:val="1D2129"/>
          <w:shd w:val="clear" w:color="auto" w:fill="FFFFFF"/>
        </w:rPr>
      </w:pPr>
    </w:p>
    <w:p w14:paraId="58CC447D" w14:textId="05D0C930" w:rsidR="0086379A" w:rsidRDefault="0086379A" w:rsidP="0086379A">
      <w:pPr>
        <w:pStyle w:val="Titre2"/>
        <w:rPr>
          <w:shd w:val="clear" w:color="auto" w:fill="FFFFFF"/>
        </w:rPr>
      </w:pPr>
      <w:bookmarkStart w:id="170" w:name="_Toc48156651"/>
      <w:r>
        <w:rPr>
          <w:shd w:val="clear" w:color="auto" w:fill="FFFFFF"/>
        </w:rPr>
        <w:t>Sur le terrorisme islamique</w:t>
      </w:r>
      <w:bookmarkEnd w:id="170"/>
    </w:p>
    <w:p w14:paraId="6C679E33" w14:textId="35C2F917" w:rsidR="0086379A" w:rsidRDefault="0086379A" w:rsidP="00902C89">
      <w:pPr>
        <w:spacing w:after="0" w:line="240" w:lineRule="auto"/>
        <w:rPr>
          <w:rFonts w:cstheme="minorHAnsi"/>
          <w:color w:val="1D2129"/>
          <w:shd w:val="clear" w:color="auto" w:fill="FFFFFF"/>
        </w:rPr>
      </w:pPr>
    </w:p>
    <w:p w14:paraId="714CC89C" w14:textId="5279BC4D" w:rsidR="0086379A" w:rsidRDefault="0086379A" w:rsidP="0086379A">
      <w:pPr>
        <w:spacing w:after="0" w:line="240" w:lineRule="auto"/>
        <w:rPr>
          <w:lang w:val="en-GB"/>
        </w:rPr>
      </w:pPr>
      <w:r w:rsidRPr="00674142">
        <w:rPr>
          <w:lang w:val="en-GB"/>
        </w:rPr>
        <w:t>[</w:t>
      </w:r>
      <w:r w:rsidR="009236E0">
        <w:rPr>
          <w:lang w:val="en-GB"/>
        </w:rPr>
        <w:t>5</w:t>
      </w:r>
      <w:r>
        <w:rPr>
          <w:lang w:val="en-GB"/>
        </w:rPr>
        <w:t>0</w:t>
      </w:r>
      <w:r w:rsidRPr="00674142">
        <w:rPr>
          <w:lang w:val="en-GB"/>
        </w:rPr>
        <w:t xml:space="preserve">] « </w:t>
      </w:r>
      <w:r w:rsidRPr="00674142">
        <w:rPr>
          <w:i/>
          <w:iCs/>
          <w:lang w:val="en-GB"/>
        </w:rPr>
        <w:t>18 Jahre Terror</w:t>
      </w:r>
      <w:r w:rsidRPr="00674142">
        <w:rPr>
          <w:lang w:val="en-GB"/>
        </w:rPr>
        <w:t xml:space="preserve"> », Welt am Sonntag, no 17, 28 avril 2019, p.12-14.</w:t>
      </w:r>
    </w:p>
    <w:p w14:paraId="29B8EB0E" w14:textId="781784DA" w:rsidR="0086379A" w:rsidRDefault="0086379A" w:rsidP="0086379A">
      <w:pPr>
        <w:spacing w:after="0" w:line="240" w:lineRule="auto"/>
      </w:pPr>
      <w:r w:rsidRPr="00674142">
        <w:t>[</w:t>
      </w:r>
      <w:r w:rsidR="009236E0">
        <w:t>5</w:t>
      </w:r>
      <w:r>
        <w:t>1</w:t>
      </w:r>
      <w:r w:rsidRPr="00674142">
        <w:t xml:space="preserve">] </w:t>
      </w:r>
      <w:r w:rsidRPr="00674142">
        <w:rPr>
          <w:i/>
          <w:iCs/>
        </w:rPr>
        <w:t>Le terrorisme islamiste a-t-il fait 146 000 morts depuis 2001, comme l'a calculé «Die Welt» ?</w:t>
      </w:r>
      <w:r w:rsidRPr="00674142">
        <w:t xml:space="preserve"> Fabien Leboucq, 2 mai 2019, </w:t>
      </w:r>
      <w:hyperlink r:id="rId200" w:history="1">
        <w:r w:rsidRPr="00F948BA">
          <w:rPr>
            <w:rStyle w:val="Lienhypertexte"/>
          </w:rPr>
          <w:t>https://www.liberation.fr/checknews/2019/05/02/le-terrorisme-islamiste-a-t-il-fait-146-000-morts-depuis-2001-comme-l-a-calcule-die-welt_1724281</w:t>
        </w:r>
      </w:hyperlink>
      <w:r>
        <w:t xml:space="preserve"> </w:t>
      </w:r>
    </w:p>
    <w:p w14:paraId="361E3E98" w14:textId="21901B90" w:rsidR="0086379A" w:rsidRDefault="0086379A" w:rsidP="0086379A">
      <w:pPr>
        <w:spacing w:after="0" w:line="240" w:lineRule="auto"/>
        <w:rPr>
          <w:rStyle w:val="Lienhypertexte"/>
        </w:rPr>
      </w:pPr>
      <w:r>
        <w:t>[</w:t>
      </w:r>
      <w:r w:rsidR="009236E0">
        <w:t>5</w:t>
      </w:r>
      <w:r>
        <w:t xml:space="preserve">2] </w:t>
      </w:r>
      <w:r w:rsidRPr="00674142">
        <w:rPr>
          <w:i/>
          <w:iCs/>
        </w:rPr>
        <w:t>Terrorisme islamiste</w:t>
      </w:r>
      <w:r w:rsidRPr="00674142">
        <w:t xml:space="preserve">, </w:t>
      </w:r>
      <w:hyperlink r:id="rId201" w:history="1">
        <w:r w:rsidRPr="00674142">
          <w:rPr>
            <w:rStyle w:val="Lienhypertexte"/>
          </w:rPr>
          <w:t>https://fr.wikipedia.org/wiki/Terrorisme_islamiste</w:t>
        </w:r>
      </w:hyperlink>
    </w:p>
    <w:p w14:paraId="307E1CEF" w14:textId="4512A9E9" w:rsidR="00D8587F" w:rsidRDefault="00D8587F" w:rsidP="0086379A">
      <w:pPr>
        <w:spacing w:after="0" w:line="240" w:lineRule="auto"/>
      </w:pPr>
      <w:r>
        <w:t xml:space="preserve">[53] </w:t>
      </w:r>
      <w:r w:rsidRPr="00D8587F">
        <w:rPr>
          <w:i/>
          <w:iCs/>
        </w:rPr>
        <w:t>Céline Pina: «Lorsque l’on tue au nom d’Allah, l’excuse du déséquilibre mental ne tient pas!»,</w:t>
      </w:r>
      <w:r w:rsidRPr="00D8587F">
        <w:t xml:space="preserve"> 6 janvier 2020, </w:t>
      </w:r>
      <w:hyperlink r:id="rId202" w:history="1">
        <w:r w:rsidRPr="00453B97">
          <w:rPr>
            <w:rStyle w:val="Lienhypertexte"/>
          </w:rPr>
          <w:t>https://www.lefigaro.fr/vox/societe/celine-pina-lorsque-l-on-tue-au-nom-d-allah-l-excuse-du-desequilibre-mental-ne-tient-pas-20200106</w:t>
        </w:r>
      </w:hyperlink>
      <w:r>
        <w:t xml:space="preserve"> </w:t>
      </w:r>
    </w:p>
    <w:p w14:paraId="02EF0DD7" w14:textId="77777777" w:rsidR="0086379A" w:rsidRDefault="0086379A" w:rsidP="00902C89">
      <w:pPr>
        <w:spacing w:after="0" w:line="240" w:lineRule="auto"/>
        <w:rPr>
          <w:rFonts w:cstheme="minorHAnsi"/>
          <w:color w:val="1D2129"/>
          <w:shd w:val="clear" w:color="auto" w:fill="FFFFFF"/>
        </w:rPr>
      </w:pPr>
    </w:p>
    <w:p w14:paraId="6567AA15" w14:textId="77777777" w:rsidR="00C709B7" w:rsidRDefault="00C709B7" w:rsidP="00C709B7">
      <w:pPr>
        <w:pStyle w:val="Titre2"/>
      </w:pPr>
      <w:bookmarkStart w:id="171" w:name="_Toc46416366"/>
      <w:bookmarkStart w:id="172" w:name="_Toc48156652"/>
      <w:r>
        <w:t>Sur la pénétration des pratiques religieuses dans l’entreprise</w:t>
      </w:r>
      <w:bookmarkEnd w:id="171"/>
      <w:bookmarkEnd w:id="172"/>
    </w:p>
    <w:p w14:paraId="54F4E462" w14:textId="77777777" w:rsidR="00C709B7" w:rsidRDefault="00C709B7" w:rsidP="00C709B7">
      <w:pPr>
        <w:spacing w:after="0" w:line="240" w:lineRule="auto"/>
      </w:pPr>
    </w:p>
    <w:p w14:paraId="51EA6E00" w14:textId="77ADE239" w:rsidR="00C709B7" w:rsidRDefault="00C709B7" w:rsidP="00C709B7">
      <w:pPr>
        <w:spacing w:after="0" w:line="240" w:lineRule="auto"/>
      </w:pPr>
      <w:r>
        <w:t>[</w:t>
      </w:r>
      <w:r w:rsidR="009236E0">
        <w:t>6</w:t>
      </w:r>
      <w:r>
        <w:t xml:space="preserve">0] </w:t>
      </w:r>
      <w:r w:rsidRPr="00116DDA">
        <w:rPr>
          <w:i/>
          <w:iCs/>
        </w:rPr>
        <w:t>Quand la religion s'invite dans l'entreprise. Malaise dans le travail,</w:t>
      </w:r>
      <w:r w:rsidRPr="00116DDA">
        <w:t xml:space="preserve"> Denis Maillard, Fayard, 2017.</w:t>
      </w:r>
    </w:p>
    <w:p w14:paraId="2A60FA1B" w14:textId="5E1D7A38" w:rsidR="00C709B7" w:rsidRDefault="00C709B7" w:rsidP="00902C89">
      <w:pPr>
        <w:spacing w:after="0" w:line="240" w:lineRule="auto"/>
        <w:rPr>
          <w:rFonts w:cstheme="minorHAnsi"/>
          <w:color w:val="1D2129"/>
          <w:shd w:val="clear" w:color="auto" w:fill="FFFFFF"/>
        </w:rPr>
      </w:pPr>
    </w:p>
    <w:p w14:paraId="2BE6A816" w14:textId="64E29F07" w:rsidR="00AD45CD" w:rsidRDefault="00AD45CD" w:rsidP="00AD45CD">
      <w:pPr>
        <w:pStyle w:val="Titre2"/>
        <w:rPr>
          <w:shd w:val="clear" w:color="auto" w:fill="FFFFFF"/>
        </w:rPr>
      </w:pPr>
      <w:bookmarkStart w:id="173" w:name="_Toc48156653"/>
      <w:r>
        <w:rPr>
          <w:shd w:val="clear" w:color="auto" w:fill="FFFFFF"/>
        </w:rPr>
        <w:t>Sur le rejet de l’islam</w:t>
      </w:r>
      <w:bookmarkEnd w:id="173"/>
    </w:p>
    <w:p w14:paraId="64FBACE7" w14:textId="26250BA9" w:rsidR="00AD45CD" w:rsidRDefault="00AD45CD" w:rsidP="00902C89">
      <w:pPr>
        <w:spacing w:after="0" w:line="240" w:lineRule="auto"/>
        <w:rPr>
          <w:rFonts w:cstheme="minorHAnsi"/>
          <w:color w:val="1D2129"/>
          <w:shd w:val="clear" w:color="auto" w:fill="FFFFFF"/>
        </w:rPr>
      </w:pPr>
    </w:p>
    <w:p w14:paraId="6E3EBCCA" w14:textId="6A277C3F" w:rsidR="00AD45CD" w:rsidRDefault="00AD45CD" w:rsidP="00AD45CD">
      <w:pPr>
        <w:spacing w:after="0" w:line="240" w:lineRule="auto"/>
      </w:pPr>
      <w:r>
        <w:t>[</w:t>
      </w:r>
      <w:r w:rsidR="009236E0">
        <w:t>70</w:t>
      </w:r>
      <w:r>
        <w:t xml:space="preserve">] </w:t>
      </w:r>
      <w:r w:rsidRPr="00AD45CD">
        <w:rPr>
          <w:i/>
          <w:iCs/>
        </w:rPr>
        <w:t>La religion musulmane fait l'objet d'un profond rejet de la part des Français. 74 % des sondés estiment que l'islam n'est pas compatible avec les valeurs républicaines</w:t>
      </w:r>
      <w:r w:rsidRPr="00706602">
        <w:t>. Stéphanie Le Bars,</w:t>
      </w:r>
      <w:r w:rsidR="00B10921">
        <w:t xml:space="preserve"> Le Monde,</w:t>
      </w:r>
      <w:r w:rsidRPr="00706602">
        <w:t xml:space="preserve"> 24 janvier 2013, </w:t>
      </w:r>
      <w:hyperlink r:id="rId203" w:history="1">
        <w:r w:rsidRPr="00C363A1">
          <w:rPr>
            <w:rStyle w:val="Lienhypertexte"/>
          </w:rPr>
          <w:t>https://www.lemonde.fr/societe/article/2013/01/24/la-religion-musulmane-fait-l-objet-d-un-profond-rejet-de-la-part-des-francais_1821698_3224.html</w:t>
        </w:r>
      </w:hyperlink>
      <w:r>
        <w:t xml:space="preserve"> </w:t>
      </w:r>
    </w:p>
    <w:p w14:paraId="46F1E4CC" w14:textId="77777777" w:rsidR="00740069" w:rsidRDefault="00740069" w:rsidP="00740069">
      <w:pPr>
        <w:spacing w:after="0" w:line="240" w:lineRule="auto"/>
      </w:pPr>
      <w:r>
        <w:t>[71]</w:t>
      </w:r>
      <w:r w:rsidRPr="006F2B12">
        <w:t xml:space="preserve"> </w:t>
      </w:r>
      <w:r w:rsidRPr="006F2B12">
        <w:rPr>
          <w:i/>
          <w:iCs/>
        </w:rPr>
        <w:t>74 % des Français jugent l'islam intolérant : "Les musulmans doivent entendre cet avertissement",</w:t>
      </w:r>
      <w:r w:rsidRPr="006F2B12">
        <w:t xml:space="preserve"> Stéphanie Le Bars, 24 janvier 2013, </w:t>
      </w:r>
      <w:hyperlink r:id="rId204" w:history="1">
        <w:r w:rsidRPr="008B572B">
          <w:rPr>
            <w:rStyle w:val="Lienhypertexte"/>
          </w:rPr>
          <w:t>https://www.lemonde.fr/religions/article/2013/01/24/74-des-francais-jugent-l-islam-intolerant-les-musulmans-doivent-entendre-cet-avertissement_6002436_1653130.html</w:t>
        </w:r>
      </w:hyperlink>
    </w:p>
    <w:p w14:paraId="6E1D67E5" w14:textId="77777777" w:rsidR="00AD45CD" w:rsidRDefault="00AD45CD" w:rsidP="00902C89">
      <w:pPr>
        <w:spacing w:after="0" w:line="240" w:lineRule="auto"/>
        <w:rPr>
          <w:rFonts w:cstheme="minorHAnsi"/>
          <w:color w:val="1D2129"/>
          <w:shd w:val="clear" w:color="auto" w:fill="FFFFFF"/>
        </w:rPr>
      </w:pPr>
    </w:p>
    <w:p w14:paraId="32BCB927" w14:textId="59D07576" w:rsidR="00F66F43" w:rsidRDefault="00F66F43" w:rsidP="00F66F43">
      <w:pPr>
        <w:pStyle w:val="Titre2"/>
        <w:rPr>
          <w:shd w:val="clear" w:color="auto" w:fill="FFFFFF"/>
        </w:rPr>
      </w:pPr>
      <w:bookmarkStart w:id="174" w:name="_Toc48156654"/>
      <w:r>
        <w:rPr>
          <w:shd w:val="clear" w:color="auto" w:fill="FFFFFF"/>
        </w:rPr>
        <w:t>Concernant les initiatives pour un islam tolérant et laïque</w:t>
      </w:r>
      <w:bookmarkEnd w:id="174"/>
    </w:p>
    <w:p w14:paraId="286817A8" w14:textId="3C604253" w:rsidR="00F66F43" w:rsidRDefault="00F66F43" w:rsidP="00902C89">
      <w:pPr>
        <w:spacing w:after="0" w:line="240" w:lineRule="auto"/>
        <w:rPr>
          <w:rFonts w:cstheme="minorHAnsi"/>
          <w:color w:val="1D2129"/>
          <w:shd w:val="clear" w:color="auto" w:fill="FFFFFF"/>
        </w:rPr>
      </w:pPr>
    </w:p>
    <w:p w14:paraId="72C346E3" w14:textId="271F1FB9" w:rsidR="00F66F43" w:rsidRPr="00F66F43" w:rsidRDefault="00F66F43" w:rsidP="00F66F43">
      <w:pPr>
        <w:spacing w:after="0" w:line="240" w:lineRule="auto"/>
        <w:rPr>
          <w:rFonts w:cstheme="minorHAnsi"/>
          <w:color w:val="1D2129"/>
          <w:shd w:val="clear" w:color="auto" w:fill="FFFFFF"/>
        </w:rPr>
      </w:pPr>
      <w:r>
        <w:rPr>
          <w:rFonts w:cstheme="minorHAnsi"/>
          <w:color w:val="1D2129"/>
          <w:shd w:val="clear" w:color="auto" w:fill="FFFFFF"/>
        </w:rPr>
        <w:t>[</w:t>
      </w:r>
      <w:r w:rsidR="00D8587F">
        <w:rPr>
          <w:rFonts w:cstheme="minorHAnsi"/>
          <w:color w:val="1D2129"/>
          <w:shd w:val="clear" w:color="auto" w:fill="FFFFFF"/>
        </w:rPr>
        <w:t>80</w:t>
      </w:r>
      <w:r>
        <w:rPr>
          <w:rFonts w:cstheme="minorHAnsi"/>
          <w:color w:val="1D2129"/>
          <w:shd w:val="clear" w:color="auto" w:fill="FFFFFF"/>
        </w:rPr>
        <w:t xml:space="preserve">] </w:t>
      </w:r>
      <w:r w:rsidRPr="00F66F43">
        <w:rPr>
          <w:rFonts w:cstheme="minorHAnsi"/>
          <w:color w:val="1D2129"/>
          <w:shd w:val="clear" w:color="auto" w:fill="FFFFFF"/>
        </w:rPr>
        <w:t>"</w:t>
      </w:r>
      <w:r w:rsidRPr="00F66F43">
        <w:rPr>
          <w:rFonts w:cstheme="minorHAnsi"/>
          <w:i/>
          <w:iCs/>
          <w:color w:val="1D2129"/>
          <w:shd w:val="clear" w:color="auto" w:fill="FFFFFF"/>
        </w:rPr>
        <w:t>Plaidoyer pour un islam apolitique : immersion dans l'histoire des guerres des islams</w:t>
      </w:r>
      <w:r w:rsidRPr="00F66F43">
        <w:rPr>
          <w:rFonts w:cstheme="minorHAnsi"/>
          <w:color w:val="1D2129"/>
          <w:shd w:val="clear" w:color="auto" w:fill="FFFFFF"/>
        </w:rPr>
        <w:t>",</w:t>
      </w:r>
      <w:r>
        <w:rPr>
          <w:rFonts w:cstheme="minorHAnsi"/>
          <w:color w:val="1D2129"/>
          <w:shd w:val="clear" w:color="auto" w:fill="FFFFFF"/>
        </w:rPr>
        <w:t xml:space="preserve"> Mohamed Louizi,</w:t>
      </w:r>
      <w:r w:rsidRPr="00F66F43">
        <w:rPr>
          <w:rFonts w:cstheme="minorHAnsi"/>
          <w:color w:val="1D2129"/>
          <w:shd w:val="clear" w:color="auto" w:fill="FFFFFF"/>
        </w:rPr>
        <w:t xml:space="preserve"> Michalon, 2017.</w:t>
      </w:r>
    </w:p>
    <w:p w14:paraId="53DD5021" w14:textId="508320F2" w:rsidR="00F66F43" w:rsidRDefault="00F66F43" w:rsidP="00F66F43">
      <w:pPr>
        <w:spacing w:after="0" w:line="240" w:lineRule="auto"/>
        <w:rPr>
          <w:rFonts w:cstheme="minorHAnsi"/>
          <w:color w:val="1D2129"/>
          <w:shd w:val="clear" w:color="auto" w:fill="FFFFFF"/>
        </w:rPr>
      </w:pPr>
      <w:r>
        <w:rPr>
          <w:rFonts w:cstheme="minorHAnsi"/>
          <w:color w:val="1D2129"/>
          <w:shd w:val="clear" w:color="auto" w:fill="FFFFFF"/>
        </w:rPr>
        <w:lastRenderedPageBreak/>
        <w:t>[</w:t>
      </w:r>
      <w:r w:rsidR="00D8587F">
        <w:rPr>
          <w:rFonts w:cstheme="minorHAnsi"/>
          <w:color w:val="1D2129"/>
          <w:shd w:val="clear" w:color="auto" w:fill="FFFFFF"/>
        </w:rPr>
        <w:t>81</w:t>
      </w:r>
      <w:r>
        <w:rPr>
          <w:rFonts w:cstheme="minorHAnsi"/>
          <w:color w:val="1D2129"/>
          <w:shd w:val="clear" w:color="auto" w:fill="FFFFFF"/>
        </w:rPr>
        <w:t xml:space="preserve">] </w:t>
      </w:r>
      <w:r w:rsidRPr="00F66F43">
        <w:rPr>
          <w:rFonts w:cstheme="minorHAnsi"/>
          <w:color w:val="1D2129"/>
          <w:shd w:val="clear" w:color="auto" w:fill="FFFFFF"/>
        </w:rPr>
        <w:t>"</w:t>
      </w:r>
      <w:r w:rsidRPr="00F66F43">
        <w:rPr>
          <w:rFonts w:cstheme="minorHAnsi"/>
          <w:i/>
          <w:iCs/>
          <w:color w:val="1D2129"/>
          <w:shd w:val="clear" w:color="auto" w:fill="FFFFFF"/>
        </w:rPr>
        <w:t>La République chez elle, l'islam chez lui</w:t>
      </w:r>
      <w:r w:rsidRPr="00F66F43">
        <w:rPr>
          <w:rFonts w:cstheme="minorHAnsi"/>
          <w:color w:val="1D2129"/>
          <w:shd w:val="clear" w:color="auto" w:fill="FFFFFF"/>
        </w:rPr>
        <w:t>",</w:t>
      </w:r>
      <w:r>
        <w:rPr>
          <w:rFonts w:cstheme="minorHAnsi"/>
          <w:color w:val="1D2129"/>
          <w:shd w:val="clear" w:color="auto" w:fill="FFFFFF"/>
        </w:rPr>
        <w:t xml:space="preserve"> Mohamed Louizi,</w:t>
      </w:r>
      <w:r w:rsidRPr="00F66F43">
        <w:rPr>
          <w:rFonts w:cstheme="minorHAnsi"/>
          <w:color w:val="1D2129"/>
          <w:shd w:val="clear" w:color="auto" w:fill="FFFFFF"/>
        </w:rPr>
        <w:t xml:space="preserve"> Fauves, 2019.</w:t>
      </w:r>
    </w:p>
    <w:p w14:paraId="0A8096D4" w14:textId="77777777" w:rsidR="00F66F43" w:rsidRDefault="00F66F43" w:rsidP="00F66F43">
      <w:pPr>
        <w:spacing w:after="0" w:line="240" w:lineRule="auto"/>
        <w:rPr>
          <w:rFonts w:cstheme="minorHAnsi"/>
          <w:color w:val="1D2129"/>
          <w:shd w:val="clear" w:color="auto" w:fill="FFFFFF"/>
        </w:rPr>
      </w:pPr>
    </w:p>
    <w:p w14:paraId="6A622369" w14:textId="14AE895C" w:rsidR="00B43B0C" w:rsidRDefault="00B43B0C" w:rsidP="00B43B0C">
      <w:pPr>
        <w:pStyle w:val="Titre1"/>
        <w:rPr>
          <w:shd w:val="clear" w:color="auto" w:fill="FFFFFF"/>
        </w:rPr>
      </w:pPr>
      <w:bookmarkStart w:id="175" w:name="_Toc48156655"/>
      <w:r>
        <w:rPr>
          <w:shd w:val="clear" w:color="auto" w:fill="FFFFFF"/>
        </w:rPr>
        <w:t>Annexe : Massacres et cruautés commises par Mahomet et ses armées</w:t>
      </w:r>
      <w:bookmarkEnd w:id="175"/>
    </w:p>
    <w:p w14:paraId="32A6ED14" w14:textId="2781DBF6" w:rsidR="000F0F97" w:rsidRDefault="000F0F97" w:rsidP="00902C89">
      <w:pPr>
        <w:spacing w:after="0" w:line="240" w:lineRule="auto"/>
        <w:rPr>
          <w:rFonts w:cstheme="minorHAnsi"/>
          <w:color w:val="1D2129"/>
          <w:shd w:val="clear" w:color="auto" w:fill="FFFFFF"/>
        </w:rPr>
      </w:pPr>
    </w:p>
    <w:p w14:paraId="7A39B25A" w14:textId="6DEBEC88" w:rsidR="00D05E79" w:rsidRPr="00D05E79" w:rsidRDefault="00D05E79" w:rsidP="00D05E79">
      <w:pPr>
        <w:pStyle w:val="Titre2"/>
        <w:rPr>
          <w:shd w:val="clear" w:color="auto" w:fill="FFFFFF"/>
        </w:rPr>
      </w:pPr>
      <w:bookmarkStart w:id="176" w:name="_Toc48156656"/>
      <w:r>
        <w:rPr>
          <w:shd w:val="clear" w:color="auto" w:fill="FFFFFF"/>
        </w:rPr>
        <w:t>M</w:t>
      </w:r>
      <w:r w:rsidRPr="00D05E79">
        <w:rPr>
          <w:shd w:val="clear" w:color="auto" w:fill="FFFFFF"/>
        </w:rPr>
        <w:t>assacres et pillages de Mahomet</w:t>
      </w:r>
      <w:bookmarkEnd w:id="176"/>
    </w:p>
    <w:p w14:paraId="15F5CBAD" w14:textId="77777777" w:rsidR="00D05E79" w:rsidRPr="00D05E79" w:rsidRDefault="00D05E79" w:rsidP="00D05E79">
      <w:pPr>
        <w:spacing w:after="0" w:line="240" w:lineRule="auto"/>
        <w:rPr>
          <w:rFonts w:cstheme="minorHAnsi"/>
          <w:color w:val="1D2129"/>
          <w:shd w:val="clear" w:color="auto" w:fill="FFFFFF"/>
        </w:rPr>
      </w:pPr>
    </w:p>
    <w:p w14:paraId="119375A8"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Razzia sur la Mecque, pillage et prise de captifs </w:t>
      </w:r>
    </w:p>
    <w:p w14:paraId="61155E49"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Après la victoire de Badr, début de l'élimination des juifs </w:t>
      </w:r>
    </w:p>
    <w:p w14:paraId="0BCEEF77"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Décapitation du poète Kab been Al Ashraf à Médine, opposant à Mahomet </w:t>
      </w:r>
    </w:p>
    <w:p w14:paraId="1CC54CA6"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Bataille de Badr, Mahomet à oqba: "je fais à Dieu le voeux que si je te saisis en dehors de la Mecque, je te ferai couper la tête". </w:t>
      </w:r>
    </w:p>
    <w:p w14:paraId="581A3A6B"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Bataille de Badr, Abou Bakr à Mahomet: "l'infidélité sera exterminée dans le monde". </w:t>
      </w:r>
    </w:p>
    <w:p w14:paraId="01400AF8"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Bataille de Badr, défaite des infidèles: "les musulmans les tuèrent à coup de sabres et firent des prisonniers" </w:t>
      </w:r>
    </w:p>
    <w:p w14:paraId="10F17562" w14:textId="6369C45B"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624~ : Bataille de Badr, Mahomet à ses hommes: "quiconque d'entre vous rencontrera Djahl, tranchez</w:t>
      </w:r>
      <w:r w:rsidR="00AE77FA">
        <w:rPr>
          <w:rFonts w:cstheme="minorHAnsi"/>
          <w:color w:val="1D2129"/>
          <w:shd w:val="clear" w:color="auto" w:fill="FFFFFF"/>
        </w:rPr>
        <w:t>-</w:t>
      </w:r>
      <w:r w:rsidRPr="00D05E79">
        <w:rPr>
          <w:rFonts w:cstheme="minorHAnsi"/>
          <w:color w:val="1D2129"/>
          <w:shd w:val="clear" w:color="auto" w:fill="FFFFFF"/>
        </w:rPr>
        <w:t>lui la tête et apportez</w:t>
      </w:r>
      <w:r w:rsidR="004A5128">
        <w:rPr>
          <w:rFonts w:cstheme="minorHAnsi"/>
          <w:color w:val="1D2129"/>
          <w:shd w:val="clear" w:color="auto" w:fill="FFFFFF"/>
        </w:rPr>
        <w:t>-</w:t>
      </w:r>
      <w:r w:rsidRPr="00D05E79">
        <w:rPr>
          <w:rFonts w:cstheme="minorHAnsi"/>
          <w:color w:val="1D2129"/>
          <w:shd w:val="clear" w:color="auto" w:fill="FFFFFF"/>
        </w:rPr>
        <w:t xml:space="preserve">la moi". </w:t>
      </w:r>
    </w:p>
    <w:p w14:paraId="1A30E74E"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Révélation de Mahomet: "il n'a pas été donné à un prophète d'avoir des prisonniers sans faire de grands massacres sur la terre". </w:t>
      </w:r>
    </w:p>
    <w:p w14:paraId="61264AE0"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Décapitation de Kab ben Asraf, poête critique </w:t>
      </w:r>
    </w:p>
    <w:p w14:paraId="15136A07"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Décapitation de deux poêtes anonymes après la bataille de Badr </w:t>
      </w:r>
    </w:p>
    <w:p w14:paraId="24D746E4"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Décapitation du poète Abu Afak en Arabie pour avoir critiqué l'islam </w:t>
      </w:r>
    </w:p>
    <w:p w14:paraId="71C76314"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624~ : Exécution d'Asma Bint Marwan femme ayant critiqué Mahomet </w:t>
      </w:r>
    </w:p>
    <w:p w14:paraId="0930F6B2"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625~ : Expulsion du clan juif des Al Nadir </w:t>
      </w:r>
    </w:p>
    <w:p w14:paraId="3674CB07" w14:textId="77777777" w:rsidR="00D05E79" w:rsidRPr="00D05E79" w:rsidRDefault="00D05E79" w:rsidP="00D05E79">
      <w:pPr>
        <w:spacing w:after="0" w:line="240" w:lineRule="auto"/>
        <w:rPr>
          <w:rFonts w:cstheme="minorHAnsi"/>
          <w:color w:val="1D2129"/>
          <w:shd w:val="clear" w:color="auto" w:fill="FFFFFF"/>
        </w:rPr>
      </w:pPr>
    </w:p>
    <w:p w14:paraId="399DA682"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 </w:t>
      </w:r>
    </w:p>
    <w:p w14:paraId="70099055" w14:textId="77777777" w:rsidR="00D05E79" w:rsidRPr="00D05E79" w:rsidRDefault="00D05E79" w:rsidP="00D05E79">
      <w:pPr>
        <w:spacing w:after="0" w:line="240" w:lineRule="auto"/>
        <w:rPr>
          <w:rFonts w:cstheme="minorHAnsi"/>
          <w:color w:val="1D2129"/>
          <w:shd w:val="clear" w:color="auto" w:fill="FFFFFF"/>
        </w:rPr>
      </w:pPr>
    </w:p>
    <w:p w14:paraId="39F2F52E"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626~ : Massacre des juifs Beni Khazradj, partage du butin et des familles réduites en esclavage </w:t>
      </w:r>
    </w:p>
    <w:p w14:paraId="38B4B98E"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626~ : Expédition contre les juifs Beni Qoraizha,insultés par Mahomet: "O vous, singes et cochons..." </w:t>
      </w:r>
    </w:p>
    <w:p w14:paraId="083F603F" w14:textId="44A43A51"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626~ : Massacre des 700 juifs Beni Qoraïzha, liés pendant trois jours, puis égorgés au</w:t>
      </w:r>
      <w:r w:rsidR="004A5128">
        <w:rPr>
          <w:rFonts w:cstheme="minorHAnsi"/>
          <w:color w:val="1D2129"/>
          <w:shd w:val="clear" w:color="auto" w:fill="FFFFFF"/>
        </w:rPr>
        <w:t>-</w:t>
      </w:r>
      <w:r w:rsidRPr="00D05E79">
        <w:rPr>
          <w:rFonts w:cstheme="minorHAnsi"/>
          <w:color w:val="1D2129"/>
          <w:shd w:val="clear" w:color="auto" w:fill="FFFFFF"/>
        </w:rPr>
        <w:t xml:space="preserve">dessus d'un fossé, avec les jeunes garçons </w:t>
      </w:r>
    </w:p>
    <w:p w14:paraId="025BF455"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626~ : Meurtre du poête satiriste juif Kab chef des Beni nadhir, et de sa femme qui s'était moqué de Mahomet </w:t>
      </w:r>
    </w:p>
    <w:p w14:paraId="1CB91123"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626~ : Expédition contre les juifs de Kaihbar </w:t>
      </w:r>
    </w:p>
    <w:p w14:paraId="02D31E4C"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626~ : Meurtre du juif Sallam abou rafi sur ordre de Mahomet </w:t>
      </w:r>
    </w:p>
    <w:p w14:paraId="783E0506"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626~ : Tentative de meurtre d'Abou Sofyan ordonné par Mahomet </w:t>
      </w:r>
    </w:p>
    <w:p w14:paraId="7E53B8F4"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627~ : Massacre du clan juif des Qurayza à Médine </w:t>
      </w:r>
    </w:p>
    <w:p w14:paraId="6CEB70A2"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627~ : Massacre des juifs de Médine; partage des familles réduites en esclavage et des biens </w:t>
      </w:r>
    </w:p>
    <w:p w14:paraId="1F4CEAC5"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627~ : Début de la politique d'agression systématique envers les autres tribus </w:t>
      </w:r>
    </w:p>
    <w:p w14:paraId="64D73B0A"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627~ : Agression de la tribu des Bani Moustalik </w:t>
      </w:r>
    </w:p>
    <w:p w14:paraId="3000E6AB"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628~ : Attaque par Mahomet de l'oasis de Khaybar </w:t>
      </w:r>
    </w:p>
    <w:p w14:paraId="2D9E0783"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628~ : Caravane d'infidèles pillée par Mahomet </w:t>
      </w:r>
    </w:p>
    <w:p w14:paraId="2292FAD1"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628~ : Mahomet aux juifs beni Qainoqa: "si vous n'embrassez par l'islam, je vous déclare la guerre" </w:t>
      </w:r>
    </w:p>
    <w:p w14:paraId="7BACEFAD"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628~ : Rapt des femmes et enfants de la tribu des Moshjarik </w:t>
      </w:r>
    </w:p>
    <w:p w14:paraId="3473B230"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628~ : Attaque des juifs de Khaïbar, et torture des prisonniers </w:t>
      </w:r>
    </w:p>
    <w:p w14:paraId="5587BC78"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628~ : Prise de l'oasis juive de Fadak comme bien personnel de Mahomet </w:t>
      </w:r>
    </w:p>
    <w:p w14:paraId="53562A0C"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628~ : Soumission des juifs de Wadil Qora </w:t>
      </w:r>
    </w:p>
    <w:p w14:paraId="2B980220"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Prise de la Mecque; 30 exécutions </w:t>
      </w:r>
    </w:p>
    <w:p w14:paraId="01965175"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Bataille de Honaïn contre les Bédouins païens </w:t>
      </w:r>
    </w:p>
    <w:p w14:paraId="7EBFA215"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Décapitation à la Mecque de l'apostat Abdallah ibn Abou Sahr </w:t>
      </w:r>
    </w:p>
    <w:p w14:paraId="18BA02C2"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Décapitation à la Mecque du poête satiriste Abdallah ibn Khatal </w:t>
      </w:r>
    </w:p>
    <w:p w14:paraId="3308868C"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Décapitation à la Mecque de Howairith ibn Noqaïd </w:t>
      </w:r>
    </w:p>
    <w:p w14:paraId="691E79EE"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lastRenderedPageBreak/>
        <w:t xml:space="preserve">630~ : Condamnation à mort à la Mecque de Ikrima, en fuite </w:t>
      </w:r>
    </w:p>
    <w:p w14:paraId="51388DD4"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Condamnation à mort à la Mecque de Cafwan ibn Ommayya, en fuite </w:t>
      </w:r>
    </w:p>
    <w:p w14:paraId="01A5ED37"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Condamnation à mort à la Mecque de Hind femme d'Abou Sofyan, en fuite </w:t>
      </w:r>
    </w:p>
    <w:p w14:paraId="5589F95F"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Exécution à la Mecque de Sara, esclave affranchie </w:t>
      </w:r>
    </w:p>
    <w:p w14:paraId="293099AA"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Exécution à la Mecque de Qariba, chanteuse </w:t>
      </w:r>
    </w:p>
    <w:p w14:paraId="4883E021"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Exécution à la Mecque de Fartana, chanteuse qui s'était moquée de Mahomet </w:t>
      </w:r>
    </w:p>
    <w:p w14:paraId="063A35DF"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Destruction de l'idole d'Hubal située dans la Kaaba </w:t>
      </w:r>
    </w:p>
    <w:p w14:paraId="0231645D"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Mahomet à son ennemi Cafwan: "tu n'as qu'à choisir entre le sabre [qui te coupe la tête] et l'islam" </w:t>
      </w:r>
    </w:p>
    <w:p w14:paraId="3BE3E7AD"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Massacre de la tribu des beni Djadsimaa </w:t>
      </w:r>
    </w:p>
    <w:p w14:paraId="313BB1EA"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Prise de Taif par les musulmans </w:t>
      </w:r>
    </w:p>
    <w:p w14:paraId="5A253539"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Bataille de Houynan contre les tribus hawazites </w:t>
      </w:r>
    </w:p>
    <w:p w14:paraId="6077B607"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630~ : Meurtre de Dubayya prêtre d'Al Uzza </w:t>
      </w:r>
    </w:p>
    <w:p w14:paraId="6B8F2114"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631~ : Attaque de la ville byzantine de Tabouk </w:t>
      </w:r>
    </w:p>
    <w:p w14:paraId="6CF4E3BD"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631~ : Soumission de Tabouk; tribut pour les chrétiens </w:t>
      </w:r>
    </w:p>
    <w:p w14:paraId="09D1C406"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631~ : Attaque contre le chrétien Adi et rapt de sa soeur </w:t>
      </w:r>
    </w:p>
    <w:p w14:paraId="4F59BF1E"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631~ : Interdiction du pélerinage de la Mecque pour les infidèles </w:t>
      </w:r>
    </w:p>
    <w:p w14:paraId="4105D0CB"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631~ : Pour les Mecquois, "ceux qui restent, qu'ils deviennent musulmans, sinon, que le sabre ou la guerre décident" </w:t>
      </w:r>
    </w:p>
    <w:p w14:paraId="1727CEFF"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631~ : Apostasie de la tribu des chrétiens Abdul Qaïs, soumission ou élimination </w:t>
      </w:r>
    </w:p>
    <w:p w14:paraId="6D3CB88B"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631~ : Soumission des chrétiens de Nadjran </w:t>
      </w:r>
    </w:p>
    <w:p w14:paraId="4D809745"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632~ : Appel au meurtre de Tolaïha, comme faux prophète </w:t>
      </w:r>
    </w:p>
    <w:p w14:paraId="593805C3"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632~ : Appel au meurtre de Aswad, magicien au yémen </w:t>
      </w:r>
    </w:p>
    <w:p w14:paraId="5541DF8F" w14:textId="77777777" w:rsidR="00D05E79" w:rsidRP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 xml:space="preserve">632~ : A la mort de Mahomet, colère d'Omar: "que la langue de ceux qui disent qu'il est mort soit arrachée" </w:t>
      </w:r>
    </w:p>
    <w:p w14:paraId="541ED3AC" w14:textId="28BF3D7E" w:rsidR="00D05E79" w:rsidRDefault="00D05E79" w:rsidP="00D05E79">
      <w:pPr>
        <w:spacing w:after="0" w:line="240" w:lineRule="auto"/>
        <w:rPr>
          <w:rFonts w:cstheme="minorHAnsi"/>
          <w:color w:val="1D2129"/>
          <w:shd w:val="clear" w:color="auto" w:fill="FFFFFF"/>
        </w:rPr>
      </w:pPr>
      <w:r w:rsidRPr="00D05E79">
        <w:rPr>
          <w:rFonts w:cstheme="minorHAnsi"/>
          <w:color w:val="1D2129"/>
          <w:shd w:val="clear" w:color="auto" w:fill="FFFFFF"/>
        </w:rPr>
        <w:t>632~ : Décompte par Al Tabari de 62 expéditions guerrières pour Mahomet</w:t>
      </w:r>
      <w:r>
        <w:rPr>
          <w:rFonts w:cstheme="minorHAnsi"/>
          <w:color w:val="1D2129"/>
          <w:shd w:val="clear" w:color="auto" w:fill="FFFFFF"/>
        </w:rPr>
        <w:t>.</w:t>
      </w:r>
    </w:p>
    <w:p w14:paraId="4BA6E523" w14:textId="5CB14BCD" w:rsidR="00D05E79" w:rsidRDefault="00D05E79" w:rsidP="00D05E79">
      <w:pPr>
        <w:spacing w:after="0" w:line="240" w:lineRule="auto"/>
        <w:rPr>
          <w:rFonts w:cstheme="minorHAnsi"/>
          <w:color w:val="1D2129"/>
          <w:shd w:val="clear" w:color="auto" w:fill="FFFFFF"/>
        </w:rPr>
      </w:pPr>
    </w:p>
    <w:p w14:paraId="0ACBA4BF" w14:textId="330A4C71" w:rsidR="00D05E79" w:rsidRPr="00D05E79" w:rsidRDefault="00D05E79" w:rsidP="00D05E79">
      <w:pPr>
        <w:spacing w:after="0" w:line="240" w:lineRule="auto"/>
        <w:rPr>
          <w:rFonts w:cstheme="minorHAnsi"/>
          <w:color w:val="1D2129"/>
          <w:shd w:val="clear" w:color="auto" w:fill="FFFFFF"/>
        </w:rPr>
      </w:pPr>
      <w:r>
        <w:rPr>
          <w:rFonts w:cstheme="minorHAnsi"/>
          <w:color w:val="1D2129"/>
          <w:shd w:val="clear" w:color="auto" w:fill="FFFFFF"/>
        </w:rPr>
        <w:t xml:space="preserve">Source : </w:t>
      </w:r>
      <w:r w:rsidRPr="00D05E79">
        <w:rPr>
          <w:rFonts w:cstheme="minorHAnsi"/>
          <w:color w:val="1D2129"/>
          <w:shd w:val="clear" w:color="auto" w:fill="FFFFFF"/>
        </w:rPr>
        <w:t xml:space="preserve">Extrait du livre : </w:t>
      </w:r>
      <w:r w:rsidRPr="00CC1985">
        <w:rPr>
          <w:rFonts w:cstheme="minorHAnsi"/>
          <w:i/>
          <w:iCs/>
          <w:color w:val="1D2129"/>
          <w:shd w:val="clear" w:color="auto" w:fill="FFFFFF"/>
        </w:rPr>
        <w:t>Histoire universelle de Rashid al-Din</w:t>
      </w:r>
      <w:r w:rsidR="00CC1985">
        <w:rPr>
          <w:rFonts w:cstheme="minorHAnsi"/>
          <w:color w:val="1D2129"/>
          <w:shd w:val="clear" w:color="auto" w:fill="FFFFFF"/>
        </w:rPr>
        <w:t>,</w:t>
      </w:r>
      <w:r w:rsidRPr="00D05E79">
        <w:rPr>
          <w:rFonts w:cstheme="minorHAnsi"/>
          <w:color w:val="1D2129"/>
          <w:shd w:val="clear" w:color="auto" w:fill="FFFFFF"/>
        </w:rPr>
        <w:t xml:space="preserve"> Iran</w:t>
      </w:r>
      <w:r w:rsidR="00CC1985">
        <w:rPr>
          <w:rFonts w:cstheme="minorHAnsi"/>
          <w:color w:val="1D2129"/>
          <w:shd w:val="clear" w:color="auto" w:fill="FFFFFF"/>
        </w:rPr>
        <w:t xml:space="preserve">, </w:t>
      </w:r>
      <w:r w:rsidRPr="00D05E79">
        <w:rPr>
          <w:rFonts w:cstheme="minorHAnsi"/>
          <w:color w:val="1D2129"/>
          <w:shd w:val="clear" w:color="auto" w:fill="FFFFFF"/>
        </w:rPr>
        <w:t>1314</w:t>
      </w:r>
      <w:r w:rsidR="00266467">
        <w:rPr>
          <w:rStyle w:val="Appelnotedebasdep"/>
          <w:rFonts w:cstheme="minorHAnsi"/>
          <w:color w:val="1D2129"/>
          <w:shd w:val="clear" w:color="auto" w:fill="FFFFFF"/>
        </w:rPr>
        <w:footnoteReference w:id="260"/>
      </w:r>
      <w:r w:rsidR="00CC1985">
        <w:rPr>
          <w:rFonts w:cstheme="minorHAnsi"/>
          <w:color w:val="1D2129"/>
          <w:shd w:val="clear" w:color="auto" w:fill="FFFFFF"/>
        </w:rPr>
        <w:t>.</w:t>
      </w:r>
    </w:p>
    <w:p w14:paraId="18B5DA61" w14:textId="417BF0E7" w:rsidR="00D05E79" w:rsidRDefault="00D05E79" w:rsidP="00D05E79">
      <w:pPr>
        <w:spacing w:after="0" w:line="240" w:lineRule="auto"/>
        <w:rPr>
          <w:rFonts w:cstheme="minorHAnsi"/>
          <w:color w:val="1D2129"/>
          <w:shd w:val="clear" w:color="auto" w:fill="FFFFFF"/>
        </w:rPr>
      </w:pPr>
    </w:p>
    <w:p w14:paraId="709998C7" w14:textId="652A3CA5" w:rsidR="00D05E79" w:rsidRDefault="00CC1985" w:rsidP="00CC1985">
      <w:pPr>
        <w:pStyle w:val="Titre2"/>
        <w:rPr>
          <w:shd w:val="clear" w:color="auto" w:fill="FFFFFF"/>
        </w:rPr>
      </w:pPr>
      <w:bookmarkStart w:id="177" w:name="_Toc48156657"/>
      <w:r>
        <w:rPr>
          <w:shd w:val="clear" w:color="auto" w:fill="FFFFFF"/>
        </w:rPr>
        <w:t xml:space="preserve">Le </w:t>
      </w:r>
      <w:r w:rsidRPr="00CC1985">
        <w:rPr>
          <w:shd w:val="clear" w:color="auto" w:fill="FFFFFF"/>
        </w:rPr>
        <w:t>massacre de la tribu des Banû Qurayza par Mahomet</w:t>
      </w:r>
      <w:bookmarkEnd w:id="177"/>
    </w:p>
    <w:p w14:paraId="7A8FB837" w14:textId="769B216B" w:rsidR="00CC1985" w:rsidRDefault="00CC1985" w:rsidP="00902C89">
      <w:pPr>
        <w:spacing w:after="0" w:line="240" w:lineRule="auto"/>
        <w:rPr>
          <w:rFonts w:cstheme="minorHAnsi"/>
          <w:color w:val="1D2129"/>
          <w:shd w:val="clear" w:color="auto" w:fill="FFFFFF"/>
        </w:rPr>
      </w:pPr>
    </w:p>
    <w:p w14:paraId="23D47282" w14:textId="6CD324EB"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Le massacre de la tribu des Banû Qurayza par Mahomet (près de 800 hommes égorgés au</w:t>
      </w:r>
      <w:r>
        <w:rPr>
          <w:rFonts w:cstheme="minorHAnsi"/>
          <w:color w:val="1D2129"/>
          <w:shd w:val="clear" w:color="auto" w:fill="FFFFFF"/>
        </w:rPr>
        <w:t>-</w:t>
      </w:r>
      <w:r w:rsidRPr="00CC1985">
        <w:rPr>
          <w:rFonts w:cstheme="minorHAnsi"/>
          <w:color w:val="1D2129"/>
          <w:shd w:val="clear" w:color="auto" w:fill="FFFFFF"/>
        </w:rPr>
        <w:t>dessus d'une grande fosse, biens pillés, femmes et enfants vendus comme esclaves, notamment sexuels) :</w:t>
      </w:r>
    </w:p>
    <w:p w14:paraId="2839BBC5" w14:textId="77777777" w:rsidR="00CC1985" w:rsidRPr="00CC1985" w:rsidRDefault="00CC1985" w:rsidP="00CC1985">
      <w:pPr>
        <w:spacing w:after="0" w:line="240" w:lineRule="auto"/>
        <w:jc w:val="both"/>
        <w:rPr>
          <w:rFonts w:cstheme="minorHAnsi"/>
          <w:color w:val="1D2129"/>
          <w:shd w:val="clear" w:color="auto" w:fill="FFFFFF"/>
        </w:rPr>
      </w:pPr>
    </w:p>
    <w:p w14:paraId="49E5468A" w14:textId="367D5F8C"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 xml:space="preserve">                               </w:t>
      </w:r>
      <w:r>
        <w:rPr>
          <w:rFonts w:ascii="Segoe UI Emoji" w:hAnsi="Segoe UI Emoji" w:cs="Segoe UI Emoji"/>
        </w:rPr>
        <w:t>🔸🔸🔸</w:t>
      </w:r>
    </w:p>
    <w:p w14:paraId="7BCFEB07" w14:textId="77777777" w:rsidR="00CC1985" w:rsidRPr="00CC1985" w:rsidRDefault="00CC1985" w:rsidP="00CC1985">
      <w:pPr>
        <w:spacing w:after="0" w:line="240" w:lineRule="auto"/>
        <w:jc w:val="both"/>
        <w:rPr>
          <w:rFonts w:cstheme="minorHAnsi"/>
          <w:color w:val="1D2129"/>
          <w:shd w:val="clear" w:color="auto" w:fill="FFFFFF"/>
        </w:rPr>
      </w:pPr>
    </w:p>
    <w:p w14:paraId="72787602"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Cette histoire est de loin l'épisode le plus sanglant de la période associée à la création de l'Islam. Elle décrit le génocide à grande échelle d'une tribu juive à Médine. Au terme de cet événement, la tribu cessa tout simplement d'exister.</w:t>
      </w:r>
    </w:p>
    <w:p w14:paraId="12541E58" w14:textId="77777777" w:rsidR="00CC1985" w:rsidRPr="00CC1985" w:rsidRDefault="00CC1985" w:rsidP="00CC1985">
      <w:pPr>
        <w:spacing w:after="0" w:line="240" w:lineRule="auto"/>
        <w:jc w:val="both"/>
        <w:rPr>
          <w:rFonts w:cstheme="minorHAnsi"/>
          <w:color w:val="1D2129"/>
          <w:shd w:val="clear" w:color="auto" w:fill="FFFFFF"/>
        </w:rPr>
      </w:pPr>
    </w:p>
    <w:p w14:paraId="401CD3EF"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 xml:space="preserve">Le contexte historique est le suivant. Après que Mahomet quitta La Mecque pour Médine et s'autoproclama chef politique et militaire, il commença à attaquer les caravanes commerciales mecquoises. Son premier succès majeur fut l'assaut d'une caravane qui se transforma en une véritable guerre. Cet événement est connu sous le nom de la bataille de « Badr ».  </w:t>
      </w:r>
    </w:p>
    <w:p w14:paraId="2CFB59FB" w14:textId="77777777" w:rsidR="00CC1985" w:rsidRPr="00CC1985" w:rsidRDefault="00CC1985" w:rsidP="00CC1985">
      <w:pPr>
        <w:spacing w:after="0" w:line="240" w:lineRule="auto"/>
        <w:jc w:val="both"/>
        <w:rPr>
          <w:rFonts w:cstheme="minorHAnsi"/>
          <w:color w:val="1D2129"/>
          <w:shd w:val="clear" w:color="auto" w:fill="FFFFFF"/>
        </w:rPr>
      </w:pPr>
    </w:p>
    <w:p w14:paraId="41B7CA13"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Dans l'une de leurs contre-attaques visant à contenir la menace croissante que représentaient Mahomet et les musulmans, les Mecquois assiégèrent Médine. Mahomet ordonna que l'on creuse un fossé autour de Médine, inscrivant cet événement dans l'histoire sous le nom de « Bataille du Fossé ». Elle fut consignée par Ibn Ishaq dans sa biographie de Mahomet (de la page 450 à 483) ainsi que dans un certain nombre de Hadiths.</w:t>
      </w:r>
    </w:p>
    <w:p w14:paraId="42D01737" w14:textId="77777777" w:rsidR="00CC1985" w:rsidRPr="00CC1985" w:rsidRDefault="00CC1985" w:rsidP="00CC1985">
      <w:pPr>
        <w:spacing w:after="0" w:line="240" w:lineRule="auto"/>
        <w:jc w:val="both"/>
        <w:rPr>
          <w:rFonts w:cstheme="minorHAnsi"/>
          <w:color w:val="1D2129"/>
          <w:shd w:val="clear" w:color="auto" w:fill="FFFFFF"/>
        </w:rPr>
      </w:pPr>
    </w:p>
    <w:p w14:paraId="44176A6D"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Lors de la Bataille du Fossé, aucun combat n'eut véritablement lieu, mais plutôt certaines intrigues. L'une d'entre elles impliqua la tribu juive appelée Banu Qurayza. Il s'agissait de la seule grande tribu juive subsistant à Médine après que Mahomet eut fait déporter les deux autres principales tribus juives, les Banu Qaynuqa et les Banu Nadir.</w:t>
      </w:r>
    </w:p>
    <w:p w14:paraId="515AC272" w14:textId="77777777" w:rsidR="00CC1985" w:rsidRPr="00CC1985" w:rsidRDefault="00CC1985" w:rsidP="00CC1985">
      <w:pPr>
        <w:spacing w:after="0" w:line="240" w:lineRule="auto"/>
        <w:jc w:val="both"/>
        <w:rPr>
          <w:rFonts w:cstheme="minorHAnsi"/>
          <w:color w:val="1D2129"/>
          <w:shd w:val="clear" w:color="auto" w:fill="FFFFFF"/>
        </w:rPr>
      </w:pPr>
    </w:p>
    <w:p w14:paraId="21E26A01"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Les Mecquois avaient demandé aux Banu Qurayza la permission d'entrer à Médine par leur cité fortifiée qui n'était pas incluse dans le fossé, mais prenait part à la protection contre l'attaque extérieure. Au regard de l'effusion de sang qui s'était produite depuis que Mahomet était arrivé à Médine et de la déportation des autres tribus juives, le chef des Banu Qurayza aurait, sans surprise, eu une discussion à propos de leur avenir et de la pertinence d'encore honorer leur accord militaire avec Mahomet.</w:t>
      </w:r>
    </w:p>
    <w:p w14:paraId="060972FF" w14:textId="77777777" w:rsidR="00CC1985" w:rsidRPr="00CC1985" w:rsidRDefault="00CC1985" w:rsidP="00CC1985">
      <w:pPr>
        <w:spacing w:after="0" w:line="240" w:lineRule="auto"/>
        <w:jc w:val="both"/>
        <w:rPr>
          <w:rFonts w:cstheme="minorHAnsi"/>
          <w:color w:val="1D2129"/>
          <w:shd w:val="clear" w:color="auto" w:fill="FFFFFF"/>
        </w:rPr>
      </w:pPr>
    </w:p>
    <w:p w14:paraId="338D50D1"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Au final, les Mecquois se retirèrent sans combattre. Peu après, Mahomet assiégea la cité des Banu Qurayza qui se rendirent avant la famine.</w:t>
      </w:r>
    </w:p>
    <w:p w14:paraId="4F6233E6" w14:textId="77777777" w:rsidR="00CC1985" w:rsidRPr="00CC1985" w:rsidRDefault="00CC1985" w:rsidP="00CC1985">
      <w:pPr>
        <w:spacing w:after="0" w:line="240" w:lineRule="auto"/>
        <w:jc w:val="both"/>
        <w:rPr>
          <w:rFonts w:cstheme="minorHAnsi"/>
          <w:color w:val="1D2129"/>
          <w:shd w:val="clear" w:color="auto" w:fill="FFFFFF"/>
        </w:rPr>
      </w:pPr>
    </w:p>
    <w:p w14:paraId="056DCD75"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Ibn Ishaq rapporte en page 464 :</w:t>
      </w:r>
    </w:p>
    <w:p w14:paraId="606FBF3E" w14:textId="77777777" w:rsidR="00CC1985" w:rsidRPr="00CC1985" w:rsidRDefault="00CC1985" w:rsidP="00CC1985">
      <w:pPr>
        <w:spacing w:after="0" w:line="240" w:lineRule="auto"/>
        <w:jc w:val="both"/>
        <w:rPr>
          <w:rFonts w:cstheme="minorHAnsi"/>
          <w:color w:val="1D2129"/>
          <w:shd w:val="clear" w:color="auto" w:fill="FFFFFF"/>
        </w:rPr>
      </w:pPr>
    </w:p>
    <w:p w14:paraId="3A08A123"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Puis on les fit descendre. L'Envoyé de Dieu les a enfermés dans le quartier de Bint al-Hârith à al-Madînah ; Bint al-Hârith est une femme de Banû al-Najjar. Puis l'Envoyé d'Allâh alla au marché d'al-Madînah qui est encore aujourd'hui son marché, et a fait creuser des fossés. Il les fit venir, et les fit décapiter dans ces fossés, on les fit venir à lui par groupes. Parmi eux se trouvèrent l'ennemi de Dieu Huyayy Ibn 'Akhtab, et Ka'b b. 'Asad leur chef. Ils étaient au nombre de six cents, ou de sept cents ; celui qui multiplie leur nombre dit qu'ils étaient entre huit cents et neuf cents. Pendant qu'on les amenait à l'Envoyé d'Allâh par groupes, ils dirent à Ka'b b. Asad : « Ô Ka'b ! Qu'est-ce qu'on fera de nous ? ». Il répondit : « Est-ce que vous êtes incapables de réfléchir ? Ne voyez-vous pas que le crieur ne cesse pas de crier, et que celui d'entre nous qu'on envoie ne retourne pas ? C'est bien sûr le massacre. » Cela continua jusqu'à ce que l'Envoyé d'Allâh en finît avec eux.</w:t>
      </w:r>
    </w:p>
    <w:p w14:paraId="781A9FF7" w14:textId="77777777" w:rsidR="00CC1985" w:rsidRPr="00CC1985" w:rsidRDefault="00CC1985" w:rsidP="00CC1985">
      <w:pPr>
        <w:spacing w:after="0" w:line="240" w:lineRule="auto"/>
        <w:jc w:val="both"/>
        <w:rPr>
          <w:rFonts w:cstheme="minorHAnsi"/>
          <w:color w:val="1D2129"/>
          <w:shd w:val="clear" w:color="auto" w:fill="FFFFFF"/>
        </w:rPr>
      </w:pPr>
    </w:p>
    <w:p w14:paraId="3077C848"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Tous les hommes (600 à 800) furent décapités. Les femmes et les enfants furent réduits à l'esclavage. Pour se rendre compte de la manière dont ils différenciaient un enfant (à asservir) d'un homme (à tuer), le hadith d'Abu Dawood 38.4390 explique :</w:t>
      </w:r>
    </w:p>
    <w:p w14:paraId="7E4B4E3D" w14:textId="77777777" w:rsidR="00CC1985" w:rsidRPr="00CC1985" w:rsidRDefault="00CC1985" w:rsidP="00CC1985">
      <w:pPr>
        <w:spacing w:after="0" w:line="240" w:lineRule="auto"/>
        <w:jc w:val="both"/>
        <w:rPr>
          <w:rFonts w:cstheme="minorHAnsi"/>
          <w:color w:val="1D2129"/>
          <w:shd w:val="clear" w:color="auto" w:fill="FFFFFF"/>
        </w:rPr>
      </w:pPr>
    </w:p>
    <w:p w14:paraId="2A05836E"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Raconté par Atiyyah al-Qurazi : « J'étais parmi les captifs de Banu Qurayzah. Ils (les Disciples) nous ont examinés, et ceux dont les poils (pubiens) avaient commencé à pousser furent tués, et ceux qui n'en avaient pas ne furent pas tués. J'étais parmi ceux dont les poils n'avaient pas poussé. »</w:t>
      </w:r>
    </w:p>
    <w:p w14:paraId="308FE3CF" w14:textId="77777777" w:rsidR="00CC1985" w:rsidRPr="00CC1985" w:rsidRDefault="00CC1985" w:rsidP="00CC1985">
      <w:pPr>
        <w:spacing w:after="0" w:line="240" w:lineRule="auto"/>
        <w:jc w:val="both"/>
        <w:rPr>
          <w:rFonts w:cstheme="minorHAnsi"/>
          <w:color w:val="1D2129"/>
          <w:shd w:val="clear" w:color="auto" w:fill="FFFFFF"/>
        </w:rPr>
      </w:pPr>
    </w:p>
    <w:p w14:paraId="1B2355AB"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Les propriétés de la tribu furent prises en butin. Ibn Ishaq écrit à la page 466 :</w:t>
      </w:r>
    </w:p>
    <w:p w14:paraId="359A2FF4" w14:textId="77777777" w:rsidR="00CC1985" w:rsidRPr="00CC1985" w:rsidRDefault="00CC1985" w:rsidP="00CC1985">
      <w:pPr>
        <w:spacing w:after="0" w:line="240" w:lineRule="auto"/>
        <w:jc w:val="both"/>
        <w:rPr>
          <w:rFonts w:cstheme="minorHAnsi"/>
          <w:color w:val="1D2129"/>
          <w:shd w:val="clear" w:color="auto" w:fill="FFFFFF"/>
        </w:rPr>
      </w:pPr>
    </w:p>
    <w:p w14:paraId="772E6B45"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Puis l'Envoyé de Dieu fit le partage des biens des Banû Qurayzah, de leurs femmes et de leurs enfants entre les musulmans. En ce jour, il indiqua les parts pour les cavaliers et les parts pour ceux qui combattirent à pied. Il en déduit le cinquième. Donc, le cavalier avait trois parts : deux pour le cheval et une pour son cavalier ; le combattant à pied, c'est-à-dire celui qui n'avait pas un cheval, avait une seule part. Les chevaux dans la bataille contre Banû Qurayzah étaient au nombre de 36. Ce fut le premier butin où on fit le partage en parts, et où on déduit le cinquième. C'est d'après cette règle et ce qu'a fait l'Envoyé d'Allah que se faisait désormais le partage du butin dans les campagnes.</w:t>
      </w:r>
    </w:p>
    <w:p w14:paraId="4AD628C8" w14:textId="77777777" w:rsidR="00CC1985" w:rsidRPr="00CC1985" w:rsidRDefault="00CC1985" w:rsidP="00CC1985">
      <w:pPr>
        <w:spacing w:after="0" w:line="240" w:lineRule="auto"/>
        <w:jc w:val="both"/>
        <w:rPr>
          <w:rFonts w:cstheme="minorHAnsi"/>
          <w:color w:val="1D2129"/>
          <w:shd w:val="clear" w:color="auto" w:fill="FFFFFF"/>
        </w:rPr>
      </w:pPr>
    </w:p>
    <w:p w14:paraId="14E75E18"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Les femmes et les enfants furent répartis parmi les musulmans. Selon une « coutume » de l'époque, cautionnée par le verset 4.24 du Coran, les prisonnières pouvaient devenir des esclaves sexuelles. Mahomet prit également sa part. Ibn Ishaq écrit à la page 466 :</w:t>
      </w:r>
    </w:p>
    <w:p w14:paraId="0B11859B" w14:textId="77777777" w:rsidR="00CC1985" w:rsidRPr="00CC1985" w:rsidRDefault="00CC1985" w:rsidP="00CC1985">
      <w:pPr>
        <w:spacing w:after="0" w:line="240" w:lineRule="auto"/>
        <w:jc w:val="both"/>
        <w:rPr>
          <w:rFonts w:cstheme="minorHAnsi"/>
          <w:color w:val="1D2129"/>
          <w:shd w:val="clear" w:color="auto" w:fill="FFFFFF"/>
        </w:rPr>
      </w:pPr>
    </w:p>
    <w:p w14:paraId="3A3F3857" w14:textId="1A0D5EF2"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L’Apôtre choisit une des femmes pour lui-même, Rayhana bint Amir ibn Khunafa, une des femmes des Banu Amir ibn Qurayza, et elle resta avec lui jusqu’à ce qu’elle meure, sous sa domination. L’Apôtre lui proposa le mariage et de mettre un voile sur elle, mais elle dit : « Non, laisse</w:t>
      </w:r>
      <w:r w:rsidR="00C96C0A">
        <w:rPr>
          <w:rFonts w:cstheme="minorHAnsi"/>
          <w:color w:val="1D2129"/>
          <w:shd w:val="clear" w:color="auto" w:fill="FFFFFF"/>
        </w:rPr>
        <w:t>s</w:t>
      </w:r>
      <w:r w:rsidRPr="00CC1985">
        <w:rPr>
          <w:rFonts w:cstheme="minorHAnsi"/>
          <w:color w:val="1D2129"/>
          <w:shd w:val="clear" w:color="auto" w:fill="FFFFFF"/>
        </w:rPr>
        <w:t>-moi en ton pouvoir, parce que cela sera plus simple pour toi et pour moi. »  Alors, il la laissa dans cette situation. Elle avait montré de la répugnance envers l’Islam quand elle avait été capturée et restait attachée au judaïsme. L’Apôtre la mit donc de côté et ressentait de la peine. Il était avec ses disciples quand il entendit un son de sandales derrière lui et il dit : « C’est Thalaba ibn Saya qui vient me donner la bonne nouvelle de la conversion de Rayhana à l’Islam, et il alla vérifier le fait. Cela lui procura du plaisir.</w:t>
      </w:r>
    </w:p>
    <w:p w14:paraId="266141D1" w14:textId="77777777" w:rsidR="00CC1985" w:rsidRPr="00CC1985" w:rsidRDefault="00CC1985" w:rsidP="00CC1985">
      <w:pPr>
        <w:spacing w:after="0" w:line="240" w:lineRule="auto"/>
        <w:jc w:val="both"/>
        <w:rPr>
          <w:rFonts w:cstheme="minorHAnsi"/>
          <w:color w:val="1D2129"/>
          <w:shd w:val="clear" w:color="auto" w:fill="FFFFFF"/>
        </w:rPr>
      </w:pPr>
    </w:p>
    <w:p w14:paraId="7C26AB17"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lastRenderedPageBreak/>
        <w:t>Un certain nombre de hadiths de Bukhari et Muslim relatent des faits partiels à propos de ces événements. Bukhari écrit par exemple le texte suivant dans le hadith 5.59.443-449:</w:t>
      </w:r>
    </w:p>
    <w:p w14:paraId="727E8C16" w14:textId="77777777" w:rsidR="00CC1985" w:rsidRPr="00CC1985" w:rsidRDefault="00CC1985" w:rsidP="00CC1985">
      <w:pPr>
        <w:spacing w:after="0" w:line="240" w:lineRule="auto"/>
        <w:jc w:val="both"/>
        <w:rPr>
          <w:rFonts w:cstheme="minorHAnsi"/>
          <w:color w:val="1D2129"/>
          <w:shd w:val="clear" w:color="auto" w:fill="FFFFFF"/>
        </w:rPr>
      </w:pPr>
    </w:p>
    <w:p w14:paraId="7BD11635"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 xml:space="preserve">Raconté par Aisha : Quand le Prophète revint de la bataille du Fossé, il enleva ses armes et prit un bain. Alors Gabriel vint à lui pour lui dire : « Tu as posé tes armes ? Par Allah ! Nous les anges ne les avons pas encore posées. Alors, mets-toi en route pour eux ». Où aller maintenant ? » Gabriel dit, en montrant la direction des Banu Qurayza : « Par-là ». Alors le Prophète se dirigea vers eux.  </w:t>
      </w:r>
    </w:p>
    <w:p w14:paraId="1F4DF6F4" w14:textId="77777777" w:rsidR="00CC1985" w:rsidRPr="00CC1985" w:rsidRDefault="00CC1985" w:rsidP="00CC1985">
      <w:pPr>
        <w:spacing w:after="0" w:line="240" w:lineRule="auto"/>
        <w:jc w:val="both"/>
        <w:rPr>
          <w:rFonts w:cstheme="minorHAnsi"/>
          <w:color w:val="1D2129"/>
          <w:shd w:val="clear" w:color="auto" w:fill="FFFFFF"/>
        </w:rPr>
      </w:pPr>
    </w:p>
    <w:p w14:paraId="0D07A052"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Il est intéressant de constater qu'après le départ de l'ennemi, Mahomet ne semblait pas conscient de la soi-disant trahison des Banu Qurayza. Visiblement, cette trahison n'eut aucune conséquence sur la campagne. Notez également qu'aucune investigation visant à évaluer cette trahison ne fut entreprise avant l'attaque. Gabriel annonça son intention d'attaquer, ce que Mahomet interpréta comme un ordre de le suivre.</w:t>
      </w:r>
    </w:p>
    <w:p w14:paraId="789E2DAC" w14:textId="77777777" w:rsidR="00CC1985" w:rsidRPr="00CC1985" w:rsidRDefault="00CC1985" w:rsidP="00CC1985">
      <w:pPr>
        <w:spacing w:after="0" w:line="240" w:lineRule="auto"/>
        <w:jc w:val="both"/>
        <w:rPr>
          <w:rFonts w:cstheme="minorHAnsi"/>
          <w:color w:val="1D2129"/>
          <w:shd w:val="clear" w:color="auto" w:fill="FFFFFF"/>
        </w:rPr>
      </w:pPr>
    </w:p>
    <w:p w14:paraId="674B0F0D"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Bukhari écrit également ceci dans le hadith 5.59.362 :</w:t>
      </w:r>
    </w:p>
    <w:p w14:paraId="458D5165" w14:textId="77777777" w:rsidR="00CC1985" w:rsidRPr="00CC1985" w:rsidRDefault="00CC1985" w:rsidP="00CC1985">
      <w:pPr>
        <w:spacing w:after="0" w:line="240" w:lineRule="auto"/>
        <w:jc w:val="both"/>
        <w:rPr>
          <w:rFonts w:cstheme="minorHAnsi"/>
          <w:color w:val="1D2129"/>
          <w:shd w:val="clear" w:color="auto" w:fill="FFFFFF"/>
        </w:rPr>
      </w:pPr>
    </w:p>
    <w:p w14:paraId="59786A34"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Raconté par Ibn Umar : Les Banu Nadir et Banu Qurayza ont combattu (contre le Prophète, violant leur traité de paix), alors le Prophète (Mahomet) a exilé les Banu Nadir et a permis aux Banu Qurayza de rester (à Médine), ne leur prenant rien jusqu'à ce qu'ils s'attaquent à nouveau au Prophète. Il a alors tué leurs hommes et a distribué leurs femmes, leurs enfants et leurs propriétés parmi les musulmans, mais certains d'entre eux sont venus vers le Prophète et il leur a accordé la sécurité, et ils ont embrassé l'Islam. Il a exilé tous les juifs de Médine. Il y avait des Banu Qainuqa, la tribu d'Abdullah bin Salam, les Banu Haritha et tous les autres juifs de Médine.</w:t>
      </w:r>
    </w:p>
    <w:p w14:paraId="7B8F36E9" w14:textId="77777777" w:rsidR="00CC1985" w:rsidRPr="00CC1985" w:rsidRDefault="00CC1985" w:rsidP="00CC1985">
      <w:pPr>
        <w:spacing w:after="0" w:line="240" w:lineRule="auto"/>
        <w:jc w:val="both"/>
        <w:rPr>
          <w:rFonts w:cstheme="minorHAnsi"/>
          <w:color w:val="1D2129"/>
          <w:shd w:val="clear" w:color="auto" w:fill="FFFFFF"/>
        </w:rPr>
      </w:pPr>
    </w:p>
    <w:p w14:paraId="403A89AC"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Ce hadith décrit la déportation des autres tribus juives ainsi que le génocide des Banu Qurayza dont les hommes furent tués (hormis ceux s'étant convertis à l'Islam). Ils ont été pardonnés pour leur participation à la « trahison » selon le principe « convertis-toi ou meurs ».</w:t>
      </w:r>
    </w:p>
    <w:p w14:paraId="20C05D3C" w14:textId="77777777" w:rsidR="00CC1985" w:rsidRPr="00CC1985" w:rsidRDefault="00CC1985" w:rsidP="00CC1985">
      <w:pPr>
        <w:spacing w:after="0" w:line="240" w:lineRule="auto"/>
        <w:jc w:val="both"/>
        <w:rPr>
          <w:rFonts w:cstheme="minorHAnsi"/>
          <w:color w:val="1D2129"/>
          <w:shd w:val="clear" w:color="auto" w:fill="FFFFFF"/>
        </w:rPr>
      </w:pPr>
    </w:p>
    <w:p w14:paraId="0EC580CB"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Cela nous suggère la question suivante : Pourquoi a-t-il fallu décimer une tribu entière sous le prétexte d'une trahison présumée et discutable qui aurait été décidée par le chef de tribu ? Et pourquoi les apologistes musulmans et non musulmans n'y voient-ils aucun problème ?</w:t>
      </w:r>
    </w:p>
    <w:p w14:paraId="49EAB5DA" w14:textId="77777777" w:rsidR="00CC1985" w:rsidRPr="00CC1985" w:rsidRDefault="00CC1985" w:rsidP="00CC1985">
      <w:pPr>
        <w:spacing w:after="0" w:line="240" w:lineRule="auto"/>
        <w:jc w:val="both"/>
        <w:rPr>
          <w:rFonts w:cstheme="minorHAnsi"/>
          <w:color w:val="1D2129"/>
          <w:shd w:val="clear" w:color="auto" w:fill="FFFFFF"/>
        </w:rPr>
      </w:pPr>
    </w:p>
    <w:p w14:paraId="4C4F3852" w14:textId="77777777" w:rsidR="00CC1985" w:rsidRPr="00CC1985" w:rsidRDefault="00CC1985" w:rsidP="00CC1985">
      <w:pPr>
        <w:spacing w:after="0" w:line="240" w:lineRule="auto"/>
        <w:jc w:val="both"/>
        <w:rPr>
          <w:rFonts w:cstheme="minorHAnsi"/>
          <w:color w:val="1D2129"/>
          <w:shd w:val="clear" w:color="auto" w:fill="FFFFFF"/>
        </w:rPr>
      </w:pPr>
      <w:r w:rsidRPr="00CC1985">
        <w:rPr>
          <w:rFonts w:cstheme="minorHAnsi"/>
          <w:color w:val="1D2129"/>
          <w:shd w:val="clear" w:color="auto" w:fill="FFFFFF"/>
        </w:rPr>
        <w:t>C'est l'un des drames de l'Islam. Il amène des gens honnêtes, respectables et intelligents, des musulmans, mais étonnamment aussi des non-musulmans, à pardonner et justifier publiquement un meurtre en masse pour la simple raison qu'il fut perpétré par le fondateur d'une religion.</w:t>
      </w:r>
    </w:p>
    <w:p w14:paraId="1630909C" w14:textId="77777777" w:rsidR="00CC1985" w:rsidRPr="00CC1985" w:rsidRDefault="00CC1985" w:rsidP="00CC1985">
      <w:pPr>
        <w:spacing w:after="0" w:line="240" w:lineRule="auto"/>
        <w:rPr>
          <w:rFonts w:cstheme="minorHAnsi"/>
          <w:color w:val="1D2129"/>
          <w:shd w:val="clear" w:color="auto" w:fill="FFFFFF"/>
        </w:rPr>
      </w:pPr>
    </w:p>
    <w:p w14:paraId="60287CF2" w14:textId="77777777" w:rsidR="00CC1985" w:rsidRPr="00CC1985" w:rsidRDefault="00CC1985" w:rsidP="00CC1985">
      <w:pPr>
        <w:spacing w:after="0" w:line="240" w:lineRule="auto"/>
        <w:rPr>
          <w:rFonts w:cstheme="minorHAnsi"/>
          <w:color w:val="1D2129"/>
          <w:shd w:val="clear" w:color="auto" w:fill="FFFFFF"/>
        </w:rPr>
      </w:pPr>
      <w:r w:rsidRPr="00CC1985">
        <w:rPr>
          <w:rFonts w:cstheme="minorHAnsi"/>
          <w:color w:val="1D2129"/>
          <w:shd w:val="clear" w:color="auto" w:fill="FFFFFF"/>
        </w:rPr>
        <w:t>Référence :</w:t>
      </w:r>
    </w:p>
    <w:p w14:paraId="0C4E4CAC" w14:textId="1E3F2035" w:rsidR="00CC1985" w:rsidRPr="00CC1985" w:rsidRDefault="00CC1985" w:rsidP="00CC1985">
      <w:pPr>
        <w:spacing w:after="0" w:line="240" w:lineRule="auto"/>
        <w:rPr>
          <w:rFonts w:cstheme="minorHAnsi"/>
          <w:color w:val="1D2129"/>
          <w:shd w:val="clear" w:color="auto" w:fill="FFFFFF"/>
        </w:rPr>
      </w:pPr>
      <w:r>
        <w:rPr>
          <w:rFonts w:cstheme="minorHAnsi"/>
          <w:color w:val="1D2129"/>
          <w:shd w:val="clear" w:color="auto" w:fill="FFFFFF"/>
        </w:rPr>
        <w:t xml:space="preserve">c) </w:t>
      </w:r>
      <w:hyperlink r:id="rId205" w:history="1">
        <w:r w:rsidRPr="00972E84">
          <w:rPr>
            <w:rStyle w:val="Lienhypertexte"/>
            <w:rFonts w:cstheme="minorHAnsi"/>
            <w:shd w:val="clear" w:color="auto" w:fill="FFFFFF"/>
          </w:rPr>
          <w:t>http://www.exmusulman.org/genocide-bani-qurayza.html</w:t>
        </w:r>
      </w:hyperlink>
      <w:r>
        <w:rPr>
          <w:rFonts w:cstheme="minorHAnsi"/>
          <w:color w:val="1D2129"/>
          <w:shd w:val="clear" w:color="auto" w:fill="FFFFFF"/>
        </w:rPr>
        <w:t xml:space="preserve"> </w:t>
      </w:r>
    </w:p>
    <w:p w14:paraId="385E076C" w14:textId="6224C120" w:rsidR="00CC1985" w:rsidRPr="00CC1985" w:rsidRDefault="00CC1985" w:rsidP="00CC1985">
      <w:pPr>
        <w:spacing w:after="0" w:line="240" w:lineRule="auto"/>
        <w:rPr>
          <w:rFonts w:cstheme="minorHAnsi"/>
          <w:color w:val="1D2129"/>
          <w:shd w:val="clear" w:color="auto" w:fill="FFFFFF"/>
          <w:lang w:val="en-GB"/>
        </w:rPr>
      </w:pPr>
      <w:r w:rsidRPr="00CC1985">
        <w:rPr>
          <w:rFonts w:cstheme="minorHAnsi"/>
          <w:color w:val="1D2129"/>
          <w:shd w:val="clear" w:color="auto" w:fill="FFFFFF"/>
          <w:lang w:val="en-GB"/>
        </w:rPr>
        <w:t xml:space="preserve">b) </w:t>
      </w:r>
      <w:hyperlink r:id="rId206" w:history="1">
        <w:r w:rsidRPr="00972E84">
          <w:rPr>
            <w:rStyle w:val="Lienhypertexte"/>
            <w:rFonts w:cstheme="minorHAnsi"/>
            <w:shd w:val="clear" w:color="auto" w:fill="FFFFFF"/>
            <w:lang w:val="en-GB"/>
          </w:rPr>
          <w:t>https://www.thisissparta.eu/2017/06/27/le-massacre-des-banu-qurayza-par-mahomet-en-627/</w:t>
        </w:r>
      </w:hyperlink>
      <w:r w:rsidRPr="00CC1985">
        <w:rPr>
          <w:rFonts w:cstheme="minorHAnsi"/>
          <w:color w:val="1D2129"/>
          <w:shd w:val="clear" w:color="auto" w:fill="FFFFFF"/>
          <w:lang w:val="en-GB"/>
        </w:rPr>
        <w:t xml:space="preserve"> </w:t>
      </w:r>
    </w:p>
    <w:p w14:paraId="779FFB5C" w14:textId="3CE67CB5" w:rsidR="00CC1985" w:rsidRDefault="00BA30F6" w:rsidP="00902C89">
      <w:pPr>
        <w:spacing w:after="0" w:line="240" w:lineRule="auto"/>
        <w:rPr>
          <w:rFonts w:cstheme="minorHAnsi"/>
          <w:color w:val="1D2129"/>
          <w:shd w:val="clear" w:color="auto" w:fill="FFFFFF"/>
          <w:lang w:val="en-GB"/>
        </w:rPr>
      </w:pPr>
      <w:r>
        <w:rPr>
          <w:rFonts w:cstheme="minorHAnsi"/>
          <w:color w:val="1D2129"/>
          <w:shd w:val="clear" w:color="auto" w:fill="FFFFFF"/>
          <w:lang w:val="en-GB"/>
        </w:rPr>
        <w:t xml:space="preserve">c) </w:t>
      </w:r>
      <w:hyperlink r:id="rId207" w:history="1">
        <w:r w:rsidRPr="00BA30F6">
          <w:rPr>
            <w:rStyle w:val="Lienhypertexte"/>
            <w:lang w:val="en-GB"/>
          </w:rPr>
          <w:t>https://en.wikipedia.org/wiki/Banu_Qurayza</w:t>
        </w:r>
      </w:hyperlink>
    </w:p>
    <w:p w14:paraId="086730E6" w14:textId="6603208C" w:rsidR="00BA30F6" w:rsidRDefault="00BA30F6" w:rsidP="00902C89">
      <w:pPr>
        <w:spacing w:after="0" w:line="240" w:lineRule="auto"/>
        <w:rPr>
          <w:rFonts w:cstheme="minorHAnsi"/>
          <w:color w:val="1D2129"/>
          <w:shd w:val="clear" w:color="auto" w:fill="FFFFFF"/>
          <w:lang w:val="en-GB"/>
        </w:rPr>
      </w:pPr>
    </w:p>
    <w:p w14:paraId="47DD5092" w14:textId="77777777" w:rsidR="005E125C" w:rsidRDefault="005E125C" w:rsidP="005E125C">
      <w:pPr>
        <w:pStyle w:val="Titre1"/>
        <w:rPr>
          <w:shd w:val="clear" w:color="auto" w:fill="FFFFFF"/>
        </w:rPr>
      </w:pPr>
      <w:bookmarkStart w:id="178" w:name="_Toc48156658"/>
      <w:r>
        <w:rPr>
          <w:shd w:val="clear" w:color="auto" w:fill="FFFFFF"/>
        </w:rPr>
        <w:t>Annexe : Le point de vue exégétique de Fethi</w:t>
      </w:r>
      <w:bookmarkEnd w:id="178"/>
    </w:p>
    <w:p w14:paraId="1068D8F8" w14:textId="77777777" w:rsidR="005E125C" w:rsidRDefault="005E125C" w:rsidP="005E125C">
      <w:pPr>
        <w:spacing w:after="0" w:line="240" w:lineRule="auto"/>
        <w:rPr>
          <w:rFonts w:cstheme="minorHAnsi"/>
          <w:color w:val="1D2129"/>
          <w:shd w:val="clear" w:color="auto" w:fill="FFFFFF"/>
        </w:rPr>
      </w:pPr>
    </w:p>
    <w:p w14:paraId="21585319" w14:textId="77777777" w:rsidR="005E125C" w:rsidRPr="0009025C" w:rsidRDefault="005E125C" w:rsidP="005E125C">
      <w:pPr>
        <w:spacing w:after="0" w:line="240" w:lineRule="auto"/>
        <w:jc w:val="both"/>
        <w:rPr>
          <w:rFonts w:cstheme="minorHAnsi"/>
          <w:color w:val="1D2129"/>
          <w:shd w:val="clear" w:color="auto" w:fill="FFFFFF"/>
        </w:rPr>
      </w:pPr>
      <w:r>
        <w:rPr>
          <w:rFonts w:cstheme="minorHAnsi"/>
          <w:color w:val="1D2129"/>
          <w:shd w:val="clear" w:color="auto" w:fill="FFFFFF"/>
        </w:rPr>
        <w:t>« M</w:t>
      </w:r>
      <w:r w:rsidRPr="0009025C">
        <w:rPr>
          <w:rFonts w:cstheme="minorHAnsi"/>
          <w:color w:val="1D2129"/>
          <w:shd w:val="clear" w:color="auto" w:fill="FFFFFF"/>
        </w:rPr>
        <w:t>etton</w:t>
      </w:r>
      <w:r>
        <w:rPr>
          <w:rFonts w:cstheme="minorHAnsi"/>
          <w:color w:val="1D2129"/>
          <w:shd w:val="clear" w:color="auto" w:fill="FFFFFF"/>
        </w:rPr>
        <w:t>s</w:t>
      </w:r>
      <w:r w:rsidRPr="0009025C">
        <w:rPr>
          <w:rFonts w:cstheme="minorHAnsi"/>
          <w:color w:val="1D2129"/>
          <w:shd w:val="clear" w:color="auto" w:fill="FFFFFF"/>
        </w:rPr>
        <w:t xml:space="preserve"> les choses au points</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D’</w:t>
      </w:r>
      <w:r w:rsidRPr="0009025C">
        <w:rPr>
          <w:rFonts w:cstheme="minorHAnsi"/>
          <w:color w:val="1D2129"/>
          <w:shd w:val="clear" w:color="auto" w:fill="FFFFFF"/>
        </w:rPr>
        <w:t>abord la seul source fiable en islam</w:t>
      </w:r>
      <w:r>
        <w:rPr>
          <w:rFonts w:cstheme="minorHAnsi"/>
          <w:color w:val="1D2129"/>
          <w:shd w:val="clear" w:color="auto" w:fill="FFFFFF"/>
        </w:rPr>
        <w:t>,</w:t>
      </w:r>
      <w:r w:rsidRPr="0009025C">
        <w:rPr>
          <w:rFonts w:cstheme="minorHAnsi"/>
          <w:color w:val="1D2129"/>
          <w:shd w:val="clear" w:color="auto" w:fill="FFFFFF"/>
        </w:rPr>
        <w:t xml:space="preserve"> c</w:t>
      </w:r>
      <w:r>
        <w:rPr>
          <w:rFonts w:cstheme="minorHAnsi"/>
          <w:color w:val="1D2129"/>
          <w:shd w:val="clear" w:color="auto" w:fill="FFFFFF"/>
        </w:rPr>
        <w:t>’</w:t>
      </w:r>
      <w:r w:rsidRPr="0009025C">
        <w:rPr>
          <w:rFonts w:cstheme="minorHAnsi"/>
          <w:color w:val="1D2129"/>
          <w:shd w:val="clear" w:color="auto" w:fill="FFFFFF"/>
        </w:rPr>
        <w:t>est le coran</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L</w:t>
      </w:r>
      <w:r w:rsidRPr="0009025C">
        <w:rPr>
          <w:rFonts w:cstheme="minorHAnsi"/>
          <w:color w:val="1D2129"/>
          <w:shd w:val="clear" w:color="auto" w:fill="FFFFFF"/>
        </w:rPr>
        <w:t>es hadiths sont de nature douteuse et sont</w:t>
      </w:r>
      <w:r>
        <w:rPr>
          <w:rFonts w:cstheme="minorHAnsi"/>
          <w:color w:val="1D2129"/>
          <w:shd w:val="clear" w:color="auto" w:fill="FFFFFF"/>
        </w:rPr>
        <w:t>,</w:t>
      </w:r>
      <w:r w:rsidRPr="0009025C">
        <w:rPr>
          <w:rFonts w:cstheme="minorHAnsi"/>
          <w:color w:val="1D2129"/>
          <w:shd w:val="clear" w:color="auto" w:fill="FFFFFF"/>
        </w:rPr>
        <w:t xml:space="preserve"> tout le temps</w:t>
      </w:r>
      <w:r>
        <w:rPr>
          <w:rFonts w:cstheme="minorHAnsi"/>
          <w:color w:val="1D2129"/>
          <w:shd w:val="clear" w:color="auto" w:fill="FFFFFF"/>
        </w:rPr>
        <w:t>,</w:t>
      </w:r>
      <w:r w:rsidRPr="0009025C">
        <w:rPr>
          <w:rFonts w:cstheme="minorHAnsi"/>
          <w:color w:val="1D2129"/>
          <w:shd w:val="clear" w:color="auto" w:fill="FFFFFF"/>
        </w:rPr>
        <w:t xml:space="preserve"> sujet </w:t>
      </w:r>
      <w:r>
        <w:rPr>
          <w:rFonts w:cstheme="minorHAnsi"/>
          <w:color w:val="1D2129"/>
          <w:shd w:val="clear" w:color="auto" w:fill="FFFFFF"/>
        </w:rPr>
        <w:t>à un</w:t>
      </w:r>
      <w:r w:rsidRPr="0009025C">
        <w:rPr>
          <w:rFonts w:cstheme="minorHAnsi"/>
          <w:color w:val="1D2129"/>
          <w:shd w:val="clear" w:color="auto" w:fill="FFFFFF"/>
        </w:rPr>
        <w:t xml:space="preserve"> travail</w:t>
      </w:r>
      <w:r>
        <w:rPr>
          <w:rFonts w:cstheme="minorHAnsi"/>
          <w:color w:val="1D2129"/>
          <w:shd w:val="clear" w:color="auto" w:fill="FFFFFF"/>
        </w:rPr>
        <w:t>.</w:t>
      </w:r>
      <w:r w:rsidRPr="0009025C">
        <w:rPr>
          <w:rFonts w:cstheme="minorHAnsi"/>
          <w:color w:val="1D2129"/>
          <w:shd w:val="clear" w:color="auto" w:fill="FFFFFF"/>
        </w:rPr>
        <w:t xml:space="preserve"> Bon</w:t>
      </w:r>
      <w:r>
        <w:rPr>
          <w:rFonts w:cstheme="minorHAnsi"/>
          <w:color w:val="1D2129"/>
          <w:shd w:val="clear" w:color="auto" w:fill="FFFFFF"/>
        </w:rPr>
        <w:t> !</w:t>
      </w:r>
      <w:r w:rsidRPr="0009025C">
        <w:rPr>
          <w:rFonts w:cstheme="minorHAnsi"/>
          <w:color w:val="1D2129"/>
          <w:shd w:val="clear" w:color="auto" w:fill="FFFFFF"/>
        </w:rPr>
        <w:t xml:space="preserve"> </w:t>
      </w:r>
      <w:r w:rsidRPr="00DA263A">
        <w:rPr>
          <w:rFonts w:cstheme="minorHAnsi"/>
          <w:b/>
          <w:bCs/>
          <w:color w:val="1D2129"/>
          <w:shd w:val="clear" w:color="auto" w:fill="FFFFFF"/>
        </w:rPr>
        <w:t>Le hadith qui dit que « celui qui change sa religion doit être tué » ne peut pas être vrai à partir du coran et à partir d’un fait très important dans l’histoire de l’islam qui s’appelle "la trêve de hodaibia"</w:t>
      </w:r>
      <w:r>
        <w:rPr>
          <w:rStyle w:val="Appelnotedebasdep"/>
          <w:rFonts w:cstheme="minorHAnsi"/>
          <w:b/>
          <w:bCs/>
          <w:color w:val="1D2129"/>
          <w:shd w:val="clear" w:color="auto" w:fill="FFFFFF"/>
        </w:rPr>
        <w:footnoteReference w:id="261"/>
      </w:r>
      <w:r w:rsidRPr="00DA263A">
        <w:rPr>
          <w:rFonts w:cstheme="minorHAnsi"/>
          <w:b/>
          <w:bCs/>
          <w:color w:val="1D2129"/>
          <w:shd w:val="clear" w:color="auto" w:fill="FFFFFF"/>
        </w:rPr>
        <w:t xml:space="preserve">. Dans cette trêve, qui était conclu entre les musulmans et ceux qui les ont chassés de la Mecque, le </w:t>
      </w:r>
      <w:r w:rsidRPr="00DA263A">
        <w:rPr>
          <w:rFonts w:cstheme="minorHAnsi"/>
          <w:b/>
          <w:bCs/>
          <w:color w:val="1D2129"/>
          <w:shd w:val="clear" w:color="auto" w:fill="FFFFFF"/>
        </w:rPr>
        <w:lastRenderedPageBreak/>
        <w:t>prophète avait conclu que celui qui quitte l’islam sera libre de le faire. Si c’était un délit, le prophète n’aurait pas conclu ce pacte</w:t>
      </w:r>
      <w:r>
        <w:rPr>
          <w:rFonts w:cstheme="minorHAnsi"/>
          <w:color w:val="1D2129"/>
          <w:shd w:val="clear" w:color="auto" w:fill="FFFFFF"/>
        </w:rPr>
        <w:t>,</w:t>
      </w:r>
      <w:r w:rsidRPr="0009025C">
        <w:rPr>
          <w:rFonts w:cstheme="minorHAnsi"/>
          <w:color w:val="1D2129"/>
          <w:shd w:val="clear" w:color="auto" w:fill="FFFFFF"/>
        </w:rPr>
        <w:t xml:space="preserve"> car cela est interdit en islam et cela est déjà arrivé</w:t>
      </w:r>
      <w:r>
        <w:rPr>
          <w:rFonts w:cstheme="minorHAnsi"/>
          <w:color w:val="1D2129"/>
          <w:shd w:val="clear" w:color="auto" w:fill="FFFFFF"/>
        </w:rPr>
        <w:t>.</w:t>
      </w:r>
    </w:p>
    <w:p w14:paraId="5478B7FA"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Maintenant laissons parler le Coran</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S</w:t>
      </w:r>
      <w:r w:rsidRPr="0009025C">
        <w:rPr>
          <w:rFonts w:cstheme="minorHAnsi"/>
          <w:color w:val="1D2129"/>
          <w:shd w:val="clear" w:color="auto" w:fill="FFFFFF"/>
        </w:rPr>
        <w:t>ur la sourate 4</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dont</w:t>
      </w:r>
      <w:r w:rsidRPr="0009025C">
        <w:rPr>
          <w:rFonts w:cstheme="minorHAnsi"/>
          <w:color w:val="1D2129"/>
          <w:shd w:val="clear" w:color="auto" w:fill="FFFFFF"/>
        </w:rPr>
        <w:t xml:space="preserve"> monsieur</w:t>
      </w:r>
      <w:r>
        <w:rPr>
          <w:rFonts w:cstheme="minorHAnsi"/>
          <w:color w:val="1D2129"/>
          <w:shd w:val="clear" w:color="auto" w:fill="FFFFFF"/>
        </w:rPr>
        <w:t xml:space="preserve"> [François Q.]</w:t>
      </w:r>
      <w:r w:rsidRPr="0009025C">
        <w:rPr>
          <w:rFonts w:cstheme="minorHAnsi"/>
          <w:color w:val="1D2129"/>
          <w:shd w:val="clear" w:color="auto" w:fill="FFFFFF"/>
        </w:rPr>
        <w:t xml:space="preserve"> viens de cit</w:t>
      </w:r>
      <w:r>
        <w:rPr>
          <w:rFonts w:cstheme="minorHAnsi"/>
          <w:color w:val="1D2129"/>
          <w:shd w:val="clear" w:color="auto" w:fill="FFFFFF"/>
        </w:rPr>
        <w:t>er</w:t>
      </w:r>
      <w:r w:rsidRPr="0009025C">
        <w:rPr>
          <w:rFonts w:cstheme="minorHAnsi"/>
          <w:color w:val="1D2129"/>
          <w:shd w:val="clear" w:color="auto" w:fill="FFFFFF"/>
        </w:rPr>
        <w:t xml:space="preserve"> son verset 87</w:t>
      </w:r>
      <w:r>
        <w:rPr>
          <w:rFonts w:cstheme="minorHAnsi"/>
          <w:color w:val="1D2129"/>
          <w:shd w:val="clear" w:color="auto" w:fill="FFFFFF"/>
        </w:rPr>
        <w:t>,</w:t>
      </w:r>
      <w:r w:rsidRPr="0009025C">
        <w:rPr>
          <w:rFonts w:cstheme="minorHAnsi"/>
          <w:color w:val="1D2129"/>
          <w:shd w:val="clear" w:color="auto" w:fill="FFFFFF"/>
        </w:rPr>
        <w:t xml:space="preserve"> je vous les cite comme ça</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L</w:t>
      </w:r>
      <w:r w:rsidRPr="0009025C">
        <w:rPr>
          <w:rFonts w:cstheme="minorHAnsi"/>
          <w:color w:val="1D2129"/>
          <w:shd w:val="clear" w:color="auto" w:fill="FFFFFF"/>
        </w:rPr>
        <w:t>isez</w:t>
      </w:r>
      <w:r>
        <w:rPr>
          <w:rFonts w:cstheme="minorHAnsi"/>
          <w:color w:val="1D2129"/>
          <w:shd w:val="clear" w:color="auto" w:fill="FFFFFF"/>
        </w:rPr>
        <w:t>-les</w:t>
      </w:r>
      <w:r w:rsidRPr="0009025C">
        <w:rPr>
          <w:rFonts w:cstheme="minorHAnsi"/>
          <w:color w:val="1D2129"/>
          <w:shd w:val="clear" w:color="auto" w:fill="FFFFFF"/>
        </w:rPr>
        <w:t xml:space="preserve"> attentivement</w:t>
      </w:r>
      <w:r>
        <w:rPr>
          <w:rFonts w:cstheme="minorHAnsi"/>
          <w:color w:val="1D2129"/>
          <w:shd w:val="clear" w:color="auto" w:fill="FFFFFF"/>
        </w:rPr>
        <w:t xml:space="preserve"> : </w:t>
      </w:r>
    </w:p>
    <w:p w14:paraId="3636E01E" w14:textId="77777777" w:rsidR="005E125C" w:rsidRDefault="005E125C" w:rsidP="005E125C">
      <w:pPr>
        <w:spacing w:after="0" w:line="240" w:lineRule="auto"/>
        <w:jc w:val="both"/>
        <w:rPr>
          <w:rFonts w:cstheme="minorHAnsi"/>
          <w:color w:val="1D2129"/>
          <w:shd w:val="clear" w:color="auto" w:fill="FFFFFF"/>
        </w:rPr>
      </w:pPr>
    </w:p>
    <w:p w14:paraId="7240A0C2"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87. Allah</w:t>
      </w:r>
      <w:r>
        <w:rPr>
          <w:rFonts w:cstheme="minorHAnsi"/>
          <w:color w:val="1D2129"/>
          <w:shd w:val="clear" w:color="auto" w:fill="FFFFFF"/>
        </w:rPr>
        <w:t xml:space="preserve"> </w:t>
      </w:r>
      <w:r w:rsidRPr="0009025C">
        <w:rPr>
          <w:rFonts w:cstheme="minorHAnsi"/>
          <w:color w:val="1D2129"/>
          <w:shd w:val="clear" w:color="auto" w:fill="FFFFFF"/>
        </w:rPr>
        <w:t>! Pas de divinité à part Lui</w:t>
      </w:r>
      <w:r>
        <w:rPr>
          <w:rFonts w:cstheme="minorHAnsi"/>
          <w:color w:val="1D2129"/>
          <w:shd w:val="clear" w:color="auto" w:fill="FFFFFF"/>
        </w:rPr>
        <w:t xml:space="preserve"> </w:t>
      </w:r>
      <w:r w:rsidRPr="0009025C">
        <w:rPr>
          <w:rFonts w:cstheme="minorHAnsi"/>
          <w:color w:val="1D2129"/>
          <w:shd w:val="clear" w:color="auto" w:fill="FFFFFF"/>
        </w:rPr>
        <w:t>! Très certainement Il vous rassemblera au Jour de la Résurrection, point de doute là-dessus. Et qui est plus véridique qu'Allah en parole</w:t>
      </w:r>
      <w:r>
        <w:rPr>
          <w:rFonts w:cstheme="minorHAnsi"/>
          <w:color w:val="1D2129"/>
          <w:shd w:val="clear" w:color="auto" w:fill="FFFFFF"/>
        </w:rPr>
        <w:t xml:space="preserve"> </w:t>
      </w:r>
      <w:r w:rsidRPr="0009025C">
        <w:rPr>
          <w:rFonts w:cstheme="minorHAnsi"/>
          <w:color w:val="1D2129"/>
          <w:shd w:val="clear" w:color="auto" w:fill="FFFFFF"/>
        </w:rPr>
        <w:t>?</w:t>
      </w:r>
    </w:p>
    <w:p w14:paraId="346425B8" w14:textId="77777777" w:rsidR="005E125C" w:rsidRDefault="005E125C" w:rsidP="005E125C">
      <w:pPr>
        <w:spacing w:after="0" w:line="240" w:lineRule="auto"/>
        <w:jc w:val="both"/>
        <w:rPr>
          <w:rFonts w:cstheme="minorHAnsi"/>
          <w:color w:val="1D2129"/>
          <w:shd w:val="clear" w:color="auto" w:fill="FFFFFF"/>
        </w:rPr>
      </w:pPr>
    </w:p>
    <w:p w14:paraId="0107C569"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Franchement je </w:t>
      </w:r>
      <w:r>
        <w:rPr>
          <w:rFonts w:cstheme="minorHAnsi"/>
          <w:color w:val="1D2129"/>
          <w:shd w:val="clear" w:color="auto" w:fill="FFFFFF"/>
        </w:rPr>
        <w:t xml:space="preserve">ne </w:t>
      </w:r>
      <w:r w:rsidRPr="0009025C">
        <w:rPr>
          <w:rFonts w:cstheme="minorHAnsi"/>
          <w:color w:val="1D2129"/>
          <w:shd w:val="clear" w:color="auto" w:fill="FFFFFF"/>
        </w:rPr>
        <w:t>vois pas où est le problème dans ce verset</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V</w:t>
      </w:r>
      <w:r w:rsidRPr="0009025C">
        <w:rPr>
          <w:rFonts w:cstheme="minorHAnsi"/>
          <w:color w:val="1D2129"/>
          <w:shd w:val="clear" w:color="auto" w:fill="FFFFFF"/>
        </w:rPr>
        <w:t>oulez</w:t>
      </w:r>
      <w:r>
        <w:rPr>
          <w:rFonts w:cstheme="minorHAnsi"/>
          <w:color w:val="1D2129"/>
          <w:shd w:val="clear" w:color="auto" w:fill="FFFFFF"/>
        </w:rPr>
        <w:t>-</w:t>
      </w:r>
      <w:r w:rsidRPr="0009025C">
        <w:rPr>
          <w:rFonts w:cstheme="minorHAnsi"/>
          <w:color w:val="1D2129"/>
          <w:shd w:val="clear" w:color="auto" w:fill="FFFFFF"/>
        </w:rPr>
        <w:t>vous qu</w:t>
      </w:r>
      <w:r>
        <w:rPr>
          <w:rFonts w:cstheme="minorHAnsi"/>
          <w:color w:val="1D2129"/>
          <w:shd w:val="clear" w:color="auto" w:fill="FFFFFF"/>
        </w:rPr>
        <w:t>’</w:t>
      </w:r>
      <w:r w:rsidRPr="0009025C">
        <w:rPr>
          <w:rFonts w:cstheme="minorHAnsi"/>
          <w:color w:val="1D2129"/>
          <w:shd w:val="clear" w:color="auto" w:fill="FFFFFF"/>
        </w:rPr>
        <w:t>un dieu monothéiste dit qu</w:t>
      </w:r>
      <w:r>
        <w:rPr>
          <w:rFonts w:cstheme="minorHAnsi"/>
          <w:color w:val="1D2129"/>
          <w:shd w:val="clear" w:color="auto" w:fill="FFFFFF"/>
        </w:rPr>
        <w:t>’</w:t>
      </w:r>
      <w:r w:rsidRPr="0009025C">
        <w:rPr>
          <w:rFonts w:cstheme="minorHAnsi"/>
          <w:color w:val="1D2129"/>
          <w:shd w:val="clear" w:color="auto" w:fill="FFFFFF"/>
        </w:rPr>
        <w:t>il y</w:t>
      </w:r>
      <w:r>
        <w:rPr>
          <w:rFonts w:cstheme="minorHAnsi"/>
          <w:color w:val="1D2129"/>
          <w:shd w:val="clear" w:color="auto" w:fill="FFFFFF"/>
        </w:rPr>
        <w:t xml:space="preserve"> </w:t>
      </w:r>
      <w:r w:rsidRPr="0009025C">
        <w:rPr>
          <w:rFonts w:cstheme="minorHAnsi"/>
          <w:color w:val="1D2129"/>
          <w:shd w:val="clear" w:color="auto" w:fill="FFFFFF"/>
        </w:rPr>
        <w:t xml:space="preserve">a </w:t>
      </w:r>
      <w:r>
        <w:rPr>
          <w:rFonts w:cstheme="minorHAnsi"/>
          <w:color w:val="1D2129"/>
          <w:shd w:val="clear" w:color="auto" w:fill="FFFFFF"/>
        </w:rPr>
        <w:t>d’a</w:t>
      </w:r>
      <w:r w:rsidRPr="0009025C">
        <w:rPr>
          <w:rFonts w:cstheme="minorHAnsi"/>
          <w:color w:val="1D2129"/>
          <w:shd w:val="clear" w:color="auto" w:fill="FFFFFF"/>
        </w:rPr>
        <w:t>utres divinité</w:t>
      </w:r>
      <w:r>
        <w:rPr>
          <w:rFonts w:cstheme="minorHAnsi"/>
          <w:color w:val="1D2129"/>
          <w:shd w:val="clear" w:color="auto" w:fill="FFFFFF"/>
        </w:rPr>
        <w:t> ? Cela</w:t>
      </w:r>
      <w:r w:rsidRPr="0009025C">
        <w:rPr>
          <w:rFonts w:cstheme="minorHAnsi"/>
          <w:color w:val="1D2129"/>
          <w:shd w:val="clear" w:color="auto" w:fill="FFFFFF"/>
        </w:rPr>
        <w:t xml:space="preserve"> serai</w:t>
      </w:r>
      <w:r>
        <w:rPr>
          <w:rFonts w:cstheme="minorHAnsi"/>
          <w:color w:val="1D2129"/>
          <w:shd w:val="clear" w:color="auto" w:fill="FFFFFF"/>
        </w:rPr>
        <w:t>t</w:t>
      </w:r>
      <w:r w:rsidRPr="0009025C">
        <w:rPr>
          <w:rFonts w:cstheme="minorHAnsi"/>
          <w:color w:val="1D2129"/>
          <w:shd w:val="clear" w:color="auto" w:fill="FFFFFF"/>
        </w:rPr>
        <w:t xml:space="preserve"> absurde</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P</w:t>
      </w:r>
      <w:r w:rsidRPr="0009025C">
        <w:rPr>
          <w:rFonts w:cstheme="minorHAnsi"/>
          <w:color w:val="1D2129"/>
          <w:shd w:val="clear" w:color="auto" w:fill="FFFFFF"/>
        </w:rPr>
        <w:t>eut</w:t>
      </w:r>
      <w:r>
        <w:rPr>
          <w:rFonts w:cstheme="minorHAnsi"/>
          <w:color w:val="1D2129"/>
          <w:shd w:val="clear" w:color="auto" w:fill="FFFFFF"/>
        </w:rPr>
        <w:t>-</w:t>
      </w:r>
      <w:r w:rsidRPr="0009025C">
        <w:rPr>
          <w:rFonts w:cstheme="minorHAnsi"/>
          <w:color w:val="1D2129"/>
          <w:shd w:val="clear" w:color="auto" w:fill="FFFFFF"/>
        </w:rPr>
        <w:t>être</w:t>
      </w:r>
      <w:r>
        <w:rPr>
          <w:rFonts w:cstheme="minorHAnsi"/>
          <w:color w:val="1D2129"/>
          <w:shd w:val="clear" w:color="auto" w:fill="FFFFFF"/>
        </w:rPr>
        <w:t>, ce</w:t>
      </w:r>
      <w:r w:rsidRPr="0009025C">
        <w:rPr>
          <w:rFonts w:cstheme="minorHAnsi"/>
          <w:color w:val="1D2129"/>
          <w:shd w:val="clear" w:color="auto" w:fill="FFFFFF"/>
        </w:rPr>
        <w:t xml:space="preserve"> monsieur a voulu cit</w:t>
      </w:r>
      <w:r>
        <w:rPr>
          <w:rFonts w:cstheme="minorHAnsi"/>
          <w:color w:val="1D2129"/>
          <w:shd w:val="clear" w:color="auto" w:fill="FFFFFF"/>
        </w:rPr>
        <w:t>er</w:t>
      </w:r>
      <w:r w:rsidRPr="0009025C">
        <w:rPr>
          <w:rFonts w:cstheme="minorHAnsi"/>
          <w:color w:val="1D2129"/>
          <w:shd w:val="clear" w:color="auto" w:fill="FFFFFF"/>
        </w:rPr>
        <w:t xml:space="preserve"> le verset 89</w:t>
      </w:r>
      <w:r>
        <w:rPr>
          <w:rFonts w:cstheme="minorHAnsi"/>
          <w:color w:val="1D2129"/>
          <w:shd w:val="clear" w:color="auto" w:fill="FFFFFF"/>
        </w:rPr>
        <w:t> :</w:t>
      </w:r>
    </w:p>
    <w:p w14:paraId="222CFE26" w14:textId="77777777" w:rsidR="005E125C" w:rsidRDefault="005E125C" w:rsidP="005E125C">
      <w:pPr>
        <w:spacing w:after="0" w:line="240" w:lineRule="auto"/>
        <w:jc w:val="both"/>
        <w:rPr>
          <w:rFonts w:cstheme="minorHAnsi"/>
          <w:color w:val="1D2129"/>
          <w:shd w:val="clear" w:color="auto" w:fill="FFFFFF"/>
        </w:rPr>
      </w:pPr>
    </w:p>
    <w:p w14:paraId="331EC9B4"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89. Ils aimeraient vous voir mécréants, comme ils ont mécru</w:t>
      </w:r>
      <w:r>
        <w:rPr>
          <w:rFonts w:cstheme="minorHAnsi"/>
          <w:color w:val="1D2129"/>
          <w:shd w:val="clear" w:color="auto" w:fill="FFFFFF"/>
        </w:rPr>
        <w:t xml:space="preserve"> </w:t>
      </w:r>
      <w:r w:rsidRPr="0009025C">
        <w:rPr>
          <w:rFonts w:cstheme="minorHAnsi"/>
          <w:color w:val="1D2129"/>
          <w:shd w:val="clear" w:color="auto" w:fill="FFFFFF"/>
        </w:rPr>
        <w:t>: alors vous seriez tous égaux</w:t>
      </w:r>
      <w:r>
        <w:rPr>
          <w:rFonts w:cstheme="minorHAnsi"/>
          <w:color w:val="1D2129"/>
          <w:shd w:val="clear" w:color="auto" w:fill="FFFFFF"/>
        </w:rPr>
        <w:t xml:space="preserve"> </w:t>
      </w:r>
      <w:r w:rsidRPr="0009025C">
        <w:rPr>
          <w:rFonts w:cstheme="minorHAnsi"/>
          <w:color w:val="1D2129"/>
          <w:shd w:val="clear" w:color="auto" w:fill="FFFFFF"/>
        </w:rPr>
        <w:t xml:space="preserve">! </w:t>
      </w:r>
      <w:r w:rsidRPr="003C1547">
        <w:rPr>
          <w:rFonts w:cstheme="minorHAnsi"/>
          <w:b/>
          <w:bCs/>
          <w:color w:val="1D2129"/>
          <w:shd w:val="clear" w:color="auto" w:fill="FFFFFF"/>
        </w:rPr>
        <w:t>Ne prenez donc pas d'alliés parmi eux, jusqu'à ce qu'ils émigrent dans le sentier d'Allah. Mais s'ils tournent le dos, saisissez-les alors, et tuez-les où que vous les trouviez; et ne prenez parmi eux ni allié ni secoureur</w:t>
      </w:r>
      <w:r w:rsidRPr="0009025C">
        <w:rPr>
          <w:rFonts w:cstheme="minorHAnsi"/>
          <w:color w:val="1D2129"/>
          <w:shd w:val="clear" w:color="auto" w:fill="FFFFFF"/>
        </w:rPr>
        <w:t>,</w:t>
      </w:r>
    </w:p>
    <w:p w14:paraId="3F2CD1D3" w14:textId="77777777" w:rsidR="005E125C" w:rsidRDefault="005E125C" w:rsidP="005E125C">
      <w:pPr>
        <w:spacing w:after="0" w:line="240" w:lineRule="auto"/>
        <w:jc w:val="both"/>
        <w:rPr>
          <w:rFonts w:cstheme="minorHAnsi"/>
          <w:color w:val="1D2129"/>
          <w:shd w:val="clear" w:color="auto" w:fill="FFFFFF"/>
        </w:rPr>
      </w:pPr>
    </w:p>
    <w:p w14:paraId="357A5C2A"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Celui</w:t>
      </w:r>
      <w:r>
        <w:rPr>
          <w:rFonts w:cstheme="minorHAnsi"/>
          <w:color w:val="1D2129"/>
          <w:shd w:val="clear" w:color="auto" w:fill="FFFFFF"/>
        </w:rPr>
        <w:t>-</w:t>
      </w:r>
      <w:r w:rsidRPr="0009025C">
        <w:rPr>
          <w:rFonts w:cstheme="minorHAnsi"/>
          <w:color w:val="1D2129"/>
          <w:shd w:val="clear" w:color="auto" w:fill="FFFFFF"/>
        </w:rPr>
        <w:t>l</w:t>
      </w:r>
      <w:r>
        <w:rPr>
          <w:rFonts w:cstheme="minorHAnsi"/>
          <w:color w:val="1D2129"/>
          <w:shd w:val="clear" w:color="auto" w:fill="FFFFFF"/>
        </w:rPr>
        <w:t>à</w:t>
      </w:r>
      <w:r w:rsidRPr="0009025C">
        <w:rPr>
          <w:rFonts w:cstheme="minorHAnsi"/>
          <w:color w:val="1D2129"/>
          <w:shd w:val="clear" w:color="auto" w:fill="FFFFFF"/>
        </w:rPr>
        <w:t xml:space="preserve"> peut porter à la confusion</w:t>
      </w:r>
      <w:r>
        <w:rPr>
          <w:rFonts w:cstheme="minorHAnsi"/>
          <w:color w:val="1D2129"/>
          <w:shd w:val="clear" w:color="auto" w:fill="FFFFFF"/>
        </w:rPr>
        <w:t>. Mais</w:t>
      </w:r>
      <w:r w:rsidRPr="0009025C">
        <w:rPr>
          <w:rFonts w:cstheme="minorHAnsi"/>
          <w:color w:val="1D2129"/>
          <w:shd w:val="clear" w:color="auto" w:fill="FFFFFF"/>
        </w:rPr>
        <w:t xml:space="preserve"> si vous lisez le verset qui suit le 90</w:t>
      </w:r>
      <w:r>
        <w:rPr>
          <w:rFonts w:cstheme="minorHAnsi"/>
          <w:color w:val="1D2129"/>
          <w:shd w:val="clear" w:color="auto" w:fill="FFFFFF"/>
        </w:rPr>
        <w:t xml:space="preserve"> : </w:t>
      </w:r>
    </w:p>
    <w:p w14:paraId="322E8496" w14:textId="77777777" w:rsidR="005E125C" w:rsidRDefault="005E125C" w:rsidP="005E125C">
      <w:pPr>
        <w:spacing w:after="0" w:line="240" w:lineRule="auto"/>
        <w:jc w:val="both"/>
        <w:rPr>
          <w:rFonts w:cstheme="minorHAnsi"/>
          <w:color w:val="1D2129"/>
          <w:shd w:val="clear" w:color="auto" w:fill="FFFFFF"/>
        </w:rPr>
      </w:pPr>
    </w:p>
    <w:p w14:paraId="3DA1335A"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90. </w:t>
      </w:r>
      <w:r w:rsidRPr="003C1547">
        <w:rPr>
          <w:rFonts w:cstheme="minorHAnsi"/>
          <w:b/>
          <w:bCs/>
          <w:color w:val="1D2129"/>
          <w:shd w:val="clear" w:color="auto" w:fill="FFFFFF"/>
        </w:rPr>
        <w:t>excepté ceux qui se joignent à un groupe avec lequel vous avez conclu une alliance, ou ceux qui viennent chez vous, le cœur serré d'avoir à vous combattre</w:t>
      </w:r>
      <w:r w:rsidRPr="0009025C">
        <w:rPr>
          <w:rFonts w:cstheme="minorHAnsi"/>
          <w:color w:val="1D2129"/>
          <w:shd w:val="clear" w:color="auto" w:fill="FFFFFF"/>
        </w:rPr>
        <w:t xml:space="preserve"> ou à combattre leur propre tribu. Si Allah avait voulu, Il leur aurait donné l'audace (et la force) contre vous, et ils vous auraient certainement combattu. (Par conséquent,) </w:t>
      </w:r>
      <w:r w:rsidRPr="003C1547">
        <w:rPr>
          <w:rFonts w:cstheme="minorHAnsi"/>
          <w:b/>
          <w:bCs/>
          <w:color w:val="1D2129"/>
          <w:shd w:val="clear" w:color="auto" w:fill="FFFFFF"/>
        </w:rPr>
        <w:t>s'ils restent neutres à votre égard et ne vous combattent point, et qu'ils vous offrent la paix, alors, Allah ne vous donne pas de chemin contre eux</w:t>
      </w:r>
      <w:r w:rsidRPr="0009025C">
        <w:rPr>
          <w:rFonts w:cstheme="minorHAnsi"/>
          <w:color w:val="1D2129"/>
          <w:shd w:val="clear" w:color="auto" w:fill="FFFFFF"/>
        </w:rPr>
        <w:t>.</w:t>
      </w:r>
    </w:p>
    <w:p w14:paraId="6C3BDAC2" w14:textId="77777777" w:rsidR="005E125C" w:rsidRPr="0009025C" w:rsidRDefault="005E125C" w:rsidP="005E125C">
      <w:pPr>
        <w:spacing w:after="0" w:line="240" w:lineRule="auto"/>
        <w:jc w:val="both"/>
        <w:rPr>
          <w:rFonts w:cstheme="minorHAnsi"/>
          <w:color w:val="1D2129"/>
          <w:shd w:val="clear" w:color="auto" w:fill="FFFFFF"/>
        </w:rPr>
      </w:pPr>
    </w:p>
    <w:p w14:paraId="4F44473A" w14:textId="77777777" w:rsidR="005E125C" w:rsidRDefault="005E125C" w:rsidP="005E125C">
      <w:pPr>
        <w:spacing w:after="0" w:line="240" w:lineRule="auto"/>
        <w:jc w:val="both"/>
        <w:rPr>
          <w:rFonts w:cstheme="minorHAnsi"/>
          <w:color w:val="1D2129"/>
          <w:shd w:val="clear" w:color="auto" w:fill="FFFFFF"/>
        </w:rPr>
      </w:pPr>
      <w:r w:rsidRPr="00B74A73">
        <w:rPr>
          <w:rFonts w:cstheme="minorHAnsi"/>
          <w:b/>
          <w:bCs/>
          <w:color w:val="1D2129"/>
          <w:shd w:val="clear" w:color="auto" w:fill="FFFFFF"/>
        </w:rPr>
        <w:t>Donc il est interdit de combattre ceux qui ne nous combattent pas</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J</w:t>
      </w:r>
      <w:r w:rsidRPr="0009025C">
        <w:rPr>
          <w:rFonts w:cstheme="minorHAnsi"/>
          <w:color w:val="1D2129"/>
          <w:shd w:val="clear" w:color="auto" w:fill="FFFFFF"/>
        </w:rPr>
        <w:t>e</w:t>
      </w:r>
      <w:r>
        <w:rPr>
          <w:rFonts w:cstheme="minorHAnsi"/>
          <w:color w:val="1D2129"/>
          <w:shd w:val="clear" w:color="auto" w:fill="FFFFFF"/>
        </w:rPr>
        <w:t xml:space="preserve"> ne</w:t>
      </w:r>
      <w:r w:rsidRPr="0009025C">
        <w:rPr>
          <w:rFonts w:cstheme="minorHAnsi"/>
          <w:color w:val="1D2129"/>
          <w:shd w:val="clear" w:color="auto" w:fill="FFFFFF"/>
        </w:rPr>
        <w:t xml:space="preserve"> vois pas comment ça </w:t>
      </w:r>
      <w:r>
        <w:rPr>
          <w:rFonts w:cstheme="minorHAnsi"/>
          <w:color w:val="1D2129"/>
          <w:shd w:val="clear" w:color="auto" w:fill="FFFFFF"/>
        </w:rPr>
        <w:t xml:space="preserve">ne </w:t>
      </w:r>
      <w:r w:rsidRPr="0009025C">
        <w:rPr>
          <w:rFonts w:cstheme="minorHAnsi"/>
          <w:color w:val="1D2129"/>
          <w:shd w:val="clear" w:color="auto" w:fill="FFFFFF"/>
        </w:rPr>
        <w:t>peut pas être clair</w:t>
      </w:r>
      <w:r>
        <w:rPr>
          <w:rFonts w:cstheme="minorHAnsi"/>
          <w:color w:val="1D2129"/>
          <w:shd w:val="clear" w:color="auto" w:fill="FFFFFF"/>
        </w:rPr>
        <w:t>.</w:t>
      </w:r>
      <w:r w:rsidRPr="0009025C">
        <w:rPr>
          <w:rFonts w:cstheme="minorHAnsi"/>
          <w:color w:val="1D2129"/>
          <w:shd w:val="clear" w:color="auto" w:fill="FFFFFF"/>
        </w:rPr>
        <w:t xml:space="preserve"> </w:t>
      </w:r>
    </w:p>
    <w:p w14:paraId="096D5490" w14:textId="77777777" w:rsidR="005E125C" w:rsidRPr="0009025C" w:rsidRDefault="005E125C" w:rsidP="005E125C">
      <w:pPr>
        <w:spacing w:after="0" w:line="240" w:lineRule="auto"/>
        <w:jc w:val="both"/>
        <w:rPr>
          <w:rFonts w:cstheme="minorHAnsi"/>
          <w:color w:val="1D2129"/>
          <w:shd w:val="clear" w:color="auto" w:fill="FFFFFF"/>
        </w:rPr>
      </w:pPr>
      <w:r>
        <w:rPr>
          <w:rFonts w:cstheme="minorHAnsi"/>
          <w:color w:val="1D2129"/>
          <w:shd w:val="clear" w:color="auto" w:fill="FFFFFF"/>
        </w:rPr>
        <w:t>I</w:t>
      </w:r>
      <w:r w:rsidRPr="0009025C">
        <w:rPr>
          <w:rFonts w:cstheme="minorHAnsi"/>
          <w:color w:val="1D2129"/>
          <w:shd w:val="clear" w:color="auto" w:fill="FFFFFF"/>
        </w:rPr>
        <w:t>ci je vous répond</w:t>
      </w:r>
      <w:r>
        <w:rPr>
          <w:rFonts w:cstheme="minorHAnsi"/>
          <w:color w:val="1D2129"/>
          <w:shd w:val="clear" w:color="auto" w:fill="FFFFFF"/>
        </w:rPr>
        <w:t>s</w:t>
      </w:r>
      <w:r w:rsidRPr="0009025C">
        <w:rPr>
          <w:rFonts w:cstheme="minorHAnsi"/>
          <w:color w:val="1D2129"/>
          <w:shd w:val="clear" w:color="auto" w:fill="FFFFFF"/>
        </w:rPr>
        <w:t xml:space="preserve"> à la sourate 9</w:t>
      </w:r>
      <w:r>
        <w:rPr>
          <w:rFonts w:cstheme="minorHAnsi"/>
          <w:color w:val="1D2129"/>
          <w:shd w:val="clear" w:color="auto" w:fill="FFFFFF"/>
        </w:rPr>
        <w:t xml:space="preserve"> : </w:t>
      </w:r>
    </w:p>
    <w:p w14:paraId="4251DFA5" w14:textId="77777777" w:rsidR="005E125C" w:rsidRDefault="005E125C" w:rsidP="005E125C">
      <w:pPr>
        <w:spacing w:after="0" w:line="240" w:lineRule="auto"/>
        <w:jc w:val="both"/>
        <w:rPr>
          <w:rFonts w:cstheme="minorHAnsi"/>
          <w:color w:val="1D2129"/>
          <w:shd w:val="clear" w:color="auto" w:fill="FFFFFF"/>
        </w:rPr>
      </w:pPr>
    </w:p>
    <w:p w14:paraId="59FD93C8" w14:textId="77777777" w:rsidR="005E125C" w:rsidRDefault="005E125C" w:rsidP="005E125C">
      <w:pPr>
        <w:spacing w:after="0" w:line="240" w:lineRule="auto"/>
        <w:jc w:val="both"/>
        <w:rPr>
          <w:rFonts w:cstheme="minorHAnsi"/>
          <w:color w:val="1D2129"/>
          <w:shd w:val="clear" w:color="auto" w:fill="FFFFFF"/>
        </w:rPr>
      </w:pPr>
      <w:r>
        <w:rPr>
          <w:rFonts w:cstheme="minorHAnsi"/>
          <w:color w:val="1D2129"/>
          <w:shd w:val="clear" w:color="auto" w:fill="FFFFFF"/>
        </w:rPr>
        <w:t>I</w:t>
      </w:r>
      <w:r w:rsidRPr="0009025C">
        <w:rPr>
          <w:rFonts w:cstheme="minorHAnsi"/>
          <w:color w:val="1D2129"/>
          <w:shd w:val="clear" w:color="auto" w:fill="FFFFFF"/>
        </w:rPr>
        <w:t>l faut tout simplement lire la sourate en entier</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C</w:t>
      </w:r>
      <w:r w:rsidRPr="0009025C">
        <w:rPr>
          <w:rFonts w:cstheme="minorHAnsi"/>
          <w:color w:val="1D2129"/>
          <w:shd w:val="clear" w:color="auto" w:fill="FFFFFF"/>
        </w:rPr>
        <w:t xml:space="preserve">ar </w:t>
      </w:r>
      <w:r>
        <w:rPr>
          <w:rFonts w:cstheme="minorHAnsi"/>
          <w:color w:val="1D2129"/>
          <w:shd w:val="clear" w:color="auto" w:fill="FFFFFF"/>
        </w:rPr>
        <w:t>c’</w:t>
      </w:r>
      <w:r w:rsidRPr="0009025C">
        <w:rPr>
          <w:rFonts w:cstheme="minorHAnsi"/>
          <w:color w:val="1D2129"/>
          <w:shd w:val="clear" w:color="auto" w:fill="FFFFFF"/>
        </w:rPr>
        <w:t>est celle dont les int</w:t>
      </w:r>
      <w:r>
        <w:rPr>
          <w:rFonts w:cstheme="minorHAnsi"/>
          <w:color w:val="1D2129"/>
          <w:shd w:val="clear" w:color="auto" w:fill="FFFFFF"/>
        </w:rPr>
        <w:t>é</w:t>
      </w:r>
      <w:r w:rsidRPr="0009025C">
        <w:rPr>
          <w:rFonts w:cstheme="minorHAnsi"/>
          <w:color w:val="1D2129"/>
          <w:shd w:val="clear" w:color="auto" w:fill="FFFFFF"/>
        </w:rPr>
        <w:t>griste</w:t>
      </w:r>
      <w:r>
        <w:rPr>
          <w:rFonts w:cstheme="minorHAnsi"/>
          <w:color w:val="1D2129"/>
          <w:shd w:val="clear" w:color="auto" w:fill="FFFFFF"/>
        </w:rPr>
        <w:t>s</w:t>
      </w:r>
      <w:r w:rsidRPr="0009025C">
        <w:rPr>
          <w:rFonts w:cstheme="minorHAnsi"/>
          <w:color w:val="1D2129"/>
          <w:shd w:val="clear" w:color="auto" w:fill="FFFFFF"/>
        </w:rPr>
        <w:t xml:space="preserve"> prenne</w:t>
      </w:r>
      <w:r>
        <w:rPr>
          <w:rFonts w:cstheme="minorHAnsi"/>
          <w:color w:val="1D2129"/>
          <w:shd w:val="clear" w:color="auto" w:fill="FFFFFF"/>
        </w:rPr>
        <w:t>nt</w:t>
      </w:r>
      <w:r w:rsidRPr="0009025C">
        <w:rPr>
          <w:rFonts w:cstheme="minorHAnsi"/>
          <w:color w:val="1D2129"/>
          <w:shd w:val="clear" w:color="auto" w:fill="FFFFFF"/>
        </w:rPr>
        <w:t xml:space="preserve"> comme étant celle qui contient le verset de l</w:t>
      </w:r>
      <w:r>
        <w:rPr>
          <w:rFonts w:cstheme="minorHAnsi"/>
          <w:color w:val="1D2129"/>
          <w:shd w:val="clear" w:color="auto" w:fill="FFFFFF"/>
        </w:rPr>
        <w:t>’</w:t>
      </w:r>
      <w:r w:rsidRPr="0009025C">
        <w:rPr>
          <w:rFonts w:cstheme="minorHAnsi"/>
          <w:color w:val="1D2129"/>
          <w:shd w:val="clear" w:color="auto" w:fill="FFFFFF"/>
        </w:rPr>
        <w:t>épée</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C</w:t>
      </w:r>
      <w:r w:rsidRPr="0009025C">
        <w:rPr>
          <w:rFonts w:cstheme="minorHAnsi"/>
          <w:color w:val="1D2129"/>
          <w:shd w:val="clear" w:color="auto" w:fill="FFFFFF"/>
        </w:rPr>
        <w:t xml:space="preserve">ertain dise que </w:t>
      </w:r>
      <w:r>
        <w:rPr>
          <w:rFonts w:cstheme="minorHAnsi"/>
          <w:color w:val="1D2129"/>
          <w:shd w:val="clear" w:color="auto" w:fill="FFFFFF"/>
        </w:rPr>
        <w:t>c’</w:t>
      </w:r>
      <w:r w:rsidRPr="0009025C">
        <w:rPr>
          <w:rFonts w:cstheme="minorHAnsi"/>
          <w:color w:val="1D2129"/>
          <w:shd w:val="clear" w:color="auto" w:fill="FFFFFF"/>
        </w:rPr>
        <w:t>est le 5</w:t>
      </w:r>
      <w:r w:rsidRPr="00B74A73">
        <w:rPr>
          <w:rFonts w:cstheme="minorHAnsi"/>
          <w:color w:val="1D2129"/>
          <w:shd w:val="clear" w:color="auto" w:fill="FFFFFF"/>
          <w:vertAlign w:val="superscript"/>
        </w:rPr>
        <w:t>ième</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D’</w:t>
      </w:r>
      <w:r w:rsidRPr="0009025C">
        <w:rPr>
          <w:rFonts w:cstheme="minorHAnsi"/>
          <w:color w:val="1D2129"/>
          <w:shd w:val="clear" w:color="auto" w:fill="FFFFFF"/>
        </w:rPr>
        <w:t xml:space="preserve">autres disent que </w:t>
      </w:r>
      <w:r>
        <w:rPr>
          <w:rFonts w:cstheme="minorHAnsi"/>
          <w:color w:val="1D2129"/>
          <w:shd w:val="clear" w:color="auto" w:fill="FFFFFF"/>
        </w:rPr>
        <w:t>c’</w:t>
      </w:r>
      <w:r w:rsidRPr="0009025C">
        <w:rPr>
          <w:rFonts w:cstheme="minorHAnsi"/>
          <w:color w:val="1D2129"/>
          <w:shd w:val="clear" w:color="auto" w:fill="FFFFFF"/>
        </w:rPr>
        <w:t>est le 29</w:t>
      </w:r>
      <w:r>
        <w:rPr>
          <w:rFonts w:cstheme="minorHAnsi"/>
          <w:color w:val="1D2129"/>
          <w:shd w:val="clear" w:color="auto" w:fill="FFFFFF"/>
        </w:rPr>
        <w:t>.</w:t>
      </w:r>
      <w:r w:rsidRPr="0009025C">
        <w:rPr>
          <w:rFonts w:cstheme="minorHAnsi"/>
          <w:color w:val="1D2129"/>
          <w:shd w:val="clear" w:color="auto" w:fill="FFFFFF"/>
        </w:rPr>
        <w:t xml:space="preserve"> </w:t>
      </w:r>
      <w:r w:rsidRPr="00B74A73">
        <w:rPr>
          <w:rFonts w:cstheme="minorHAnsi"/>
          <w:b/>
          <w:bCs/>
          <w:color w:val="1D2129"/>
          <w:shd w:val="clear" w:color="auto" w:fill="FFFFFF"/>
        </w:rPr>
        <w:t>Or c’est un verset uniquement valable en guerre</w:t>
      </w:r>
      <w:r>
        <w:rPr>
          <w:rFonts w:cstheme="minorHAnsi"/>
          <w:color w:val="1D2129"/>
          <w:shd w:val="clear" w:color="auto" w:fill="FFFFFF"/>
        </w:rPr>
        <w:t>.</w:t>
      </w:r>
      <w:r w:rsidRPr="0009025C">
        <w:rPr>
          <w:rFonts w:cstheme="minorHAnsi"/>
          <w:color w:val="1D2129"/>
          <w:shd w:val="clear" w:color="auto" w:fill="FFFFFF"/>
        </w:rPr>
        <w:t xml:space="preserve"> </w:t>
      </w:r>
      <w:r w:rsidRPr="00B74A73">
        <w:rPr>
          <w:rFonts w:cstheme="minorHAnsi"/>
          <w:b/>
          <w:bCs/>
          <w:color w:val="1D2129"/>
          <w:shd w:val="clear" w:color="auto" w:fill="FFFFFF"/>
        </w:rPr>
        <w:t>Ça veut dire après avoir été attaqué</w:t>
      </w:r>
      <w:r w:rsidRPr="0009025C">
        <w:rPr>
          <w:rFonts w:cstheme="minorHAnsi"/>
          <w:color w:val="1D2129"/>
          <w:shd w:val="clear" w:color="auto" w:fill="FFFFFF"/>
        </w:rPr>
        <w:t xml:space="preserve"> et cela est compréhensible à partir de la sourate elle</w:t>
      </w:r>
      <w:r>
        <w:rPr>
          <w:rFonts w:cstheme="minorHAnsi"/>
          <w:color w:val="1D2129"/>
          <w:shd w:val="clear" w:color="auto" w:fill="FFFFFF"/>
        </w:rPr>
        <w:t>-mê</w:t>
      </w:r>
      <w:r w:rsidRPr="0009025C">
        <w:rPr>
          <w:rFonts w:cstheme="minorHAnsi"/>
          <w:color w:val="1D2129"/>
          <w:shd w:val="clear" w:color="auto" w:fill="FFFFFF"/>
        </w:rPr>
        <w:t xml:space="preserve">me et du contexte de </w:t>
      </w:r>
      <w:r>
        <w:rPr>
          <w:rFonts w:cstheme="minorHAnsi"/>
          <w:color w:val="1D2129"/>
          <w:shd w:val="clear" w:color="auto" w:fill="FFFFFF"/>
        </w:rPr>
        <w:t>l</w:t>
      </w:r>
      <w:r w:rsidRPr="0009025C">
        <w:rPr>
          <w:rFonts w:cstheme="minorHAnsi"/>
          <w:color w:val="1D2129"/>
          <w:shd w:val="clear" w:color="auto" w:fill="FFFFFF"/>
        </w:rPr>
        <w:t>a révélation</w:t>
      </w:r>
      <w:r>
        <w:rPr>
          <w:rFonts w:cstheme="minorHAnsi"/>
          <w:color w:val="1D2129"/>
          <w:shd w:val="clear" w:color="auto" w:fill="FFFFFF"/>
        </w:rPr>
        <w:t>,</w:t>
      </w:r>
      <w:r w:rsidRPr="0009025C">
        <w:rPr>
          <w:rFonts w:cstheme="minorHAnsi"/>
          <w:color w:val="1D2129"/>
          <w:shd w:val="clear" w:color="auto" w:fill="FFFFFF"/>
        </w:rPr>
        <w:t xml:space="preserve"> car</w:t>
      </w:r>
      <w:r>
        <w:rPr>
          <w:rFonts w:cstheme="minorHAnsi"/>
          <w:color w:val="1D2129"/>
          <w:shd w:val="clear" w:color="auto" w:fill="FFFFFF"/>
        </w:rPr>
        <w:t>,</w:t>
      </w:r>
      <w:r w:rsidRPr="0009025C">
        <w:rPr>
          <w:rFonts w:cstheme="minorHAnsi"/>
          <w:color w:val="1D2129"/>
          <w:shd w:val="clear" w:color="auto" w:fill="FFFFFF"/>
        </w:rPr>
        <w:t xml:space="preserve"> si vous vous souvenez</w:t>
      </w:r>
      <w:r>
        <w:rPr>
          <w:rFonts w:cstheme="minorHAnsi"/>
          <w:color w:val="1D2129"/>
          <w:shd w:val="clear" w:color="auto" w:fill="FFFFFF"/>
        </w:rPr>
        <w:t>,</w:t>
      </w:r>
      <w:r w:rsidRPr="0009025C">
        <w:rPr>
          <w:rFonts w:cstheme="minorHAnsi"/>
          <w:color w:val="1D2129"/>
          <w:shd w:val="clear" w:color="auto" w:fill="FFFFFF"/>
        </w:rPr>
        <w:t xml:space="preserve"> je vous est parl</w:t>
      </w:r>
      <w:r>
        <w:rPr>
          <w:rFonts w:cstheme="minorHAnsi"/>
          <w:color w:val="1D2129"/>
          <w:shd w:val="clear" w:color="auto" w:fill="FFFFFF"/>
        </w:rPr>
        <w:t>é</w:t>
      </w:r>
      <w:r w:rsidRPr="0009025C">
        <w:rPr>
          <w:rFonts w:cstheme="minorHAnsi"/>
          <w:color w:val="1D2129"/>
          <w:shd w:val="clear" w:color="auto" w:fill="FFFFFF"/>
        </w:rPr>
        <w:t xml:space="preserve"> de la trêve entre les </w:t>
      </w:r>
      <w:r>
        <w:rPr>
          <w:rFonts w:cstheme="minorHAnsi"/>
          <w:color w:val="1D2129"/>
          <w:shd w:val="clear" w:color="auto" w:fill="FFFFFF"/>
        </w:rPr>
        <w:t>M</w:t>
      </w:r>
      <w:r w:rsidRPr="0009025C">
        <w:rPr>
          <w:rFonts w:cstheme="minorHAnsi"/>
          <w:color w:val="1D2129"/>
          <w:shd w:val="clear" w:color="auto" w:fill="FFFFFF"/>
        </w:rPr>
        <w:t>e</w:t>
      </w:r>
      <w:r>
        <w:rPr>
          <w:rFonts w:cstheme="minorHAnsi"/>
          <w:color w:val="1D2129"/>
          <w:shd w:val="clear" w:color="auto" w:fill="FFFFFF"/>
        </w:rPr>
        <w:t>c</w:t>
      </w:r>
      <w:r w:rsidRPr="0009025C">
        <w:rPr>
          <w:rFonts w:cstheme="minorHAnsi"/>
          <w:color w:val="1D2129"/>
          <w:shd w:val="clear" w:color="auto" w:fill="FFFFFF"/>
        </w:rPr>
        <w:t>quois et les musulmans</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C</w:t>
      </w:r>
      <w:r w:rsidRPr="0009025C">
        <w:rPr>
          <w:rFonts w:cstheme="minorHAnsi"/>
          <w:color w:val="1D2129"/>
          <w:shd w:val="clear" w:color="auto" w:fill="FFFFFF"/>
        </w:rPr>
        <w:t>ette dernière a ét</w:t>
      </w:r>
      <w:r>
        <w:rPr>
          <w:rFonts w:cstheme="minorHAnsi"/>
          <w:color w:val="1D2129"/>
          <w:shd w:val="clear" w:color="auto" w:fill="FFFFFF"/>
        </w:rPr>
        <w:t>é</w:t>
      </w:r>
      <w:r w:rsidRPr="0009025C">
        <w:rPr>
          <w:rFonts w:cstheme="minorHAnsi"/>
          <w:color w:val="1D2129"/>
          <w:shd w:val="clear" w:color="auto" w:fill="FFFFFF"/>
        </w:rPr>
        <w:t xml:space="preserve"> rompu</w:t>
      </w:r>
      <w:r>
        <w:rPr>
          <w:rFonts w:cstheme="minorHAnsi"/>
          <w:color w:val="1D2129"/>
          <w:shd w:val="clear" w:color="auto" w:fill="FFFFFF"/>
        </w:rPr>
        <w:t>e</w:t>
      </w:r>
      <w:r w:rsidRPr="0009025C">
        <w:rPr>
          <w:rFonts w:cstheme="minorHAnsi"/>
          <w:color w:val="1D2129"/>
          <w:shd w:val="clear" w:color="auto" w:fill="FFFFFF"/>
        </w:rPr>
        <w:t xml:space="preserve"> par les </w:t>
      </w:r>
      <w:r>
        <w:rPr>
          <w:rFonts w:cstheme="minorHAnsi"/>
          <w:color w:val="1D2129"/>
          <w:shd w:val="clear" w:color="auto" w:fill="FFFFFF"/>
        </w:rPr>
        <w:t>M</w:t>
      </w:r>
      <w:r w:rsidRPr="0009025C">
        <w:rPr>
          <w:rFonts w:cstheme="minorHAnsi"/>
          <w:color w:val="1D2129"/>
          <w:shd w:val="clear" w:color="auto" w:fill="FFFFFF"/>
        </w:rPr>
        <w:t>e</w:t>
      </w:r>
      <w:r>
        <w:rPr>
          <w:rFonts w:cstheme="minorHAnsi"/>
          <w:color w:val="1D2129"/>
          <w:shd w:val="clear" w:color="auto" w:fill="FFFFFF"/>
        </w:rPr>
        <w:t>c</w:t>
      </w:r>
      <w:r w:rsidRPr="0009025C">
        <w:rPr>
          <w:rFonts w:cstheme="minorHAnsi"/>
          <w:color w:val="1D2129"/>
          <w:shd w:val="clear" w:color="auto" w:fill="FFFFFF"/>
        </w:rPr>
        <w:t>quois</w:t>
      </w:r>
      <w:r>
        <w:rPr>
          <w:rFonts w:cstheme="minorHAnsi"/>
          <w:color w:val="1D2129"/>
          <w:shd w:val="clear" w:color="auto" w:fill="FFFFFF"/>
        </w:rPr>
        <w:t>,</w:t>
      </w:r>
      <w:r w:rsidRPr="0009025C">
        <w:rPr>
          <w:rFonts w:cstheme="minorHAnsi"/>
          <w:color w:val="1D2129"/>
          <w:shd w:val="clear" w:color="auto" w:fill="FFFFFF"/>
        </w:rPr>
        <w:t xml:space="preserve"> </w:t>
      </w:r>
      <w:r w:rsidRPr="00B74A73">
        <w:rPr>
          <w:rFonts w:cstheme="minorHAnsi"/>
          <w:b/>
          <w:bCs/>
          <w:color w:val="1D2129"/>
          <w:shd w:val="clear" w:color="auto" w:fill="FFFFFF"/>
        </w:rPr>
        <w:t>qui ont saccagé la tribu de "khozaa</w:t>
      </w:r>
      <w:r>
        <w:rPr>
          <w:rStyle w:val="Appelnotedebasdep"/>
          <w:rFonts w:cstheme="minorHAnsi"/>
          <w:b/>
          <w:bCs/>
          <w:color w:val="1D2129"/>
          <w:shd w:val="clear" w:color="auto" w:fill="FFFFFF"/>
        </w:rPr>
        <w:footnoteReference w:id="262"/>
      </w:r>
      <w:r w:rsidRPr="00B74A73">
        <w:rPr>
          <w:rFonts w:cstheme="minorHAnsi"/>
          <w:b/>
          <w:bCs/>
          <w:color w:val="1D2129"/>
          <w:shd w:val="clear" w:color="auto" w:fill="FFFFFF"/>
        </w:rPr>
        <w:t>" qui venait d’entrer en islam</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J</w:t>
      </w:r>
      <w:r w:rsidRPr="0009025C">
        <w:rPr>
          <w:rFonts w:cstheme="minorHAnsi"/>
          <w:color w:val="1D2129"/>
          <w:shd w:val="clear" w:color="auto" w:fill="FFFFFF"/>
        </w:rPr>
        <w:t>e vous cite les verset de la sourate pour une meilleure compréhension</w:t>
      </w:r>
      <w:r>
        <w:rPr>
          <w:rFonts w:cstheme="minorHAnsi"/>
          <w:color w:val="1D2129"/>
          <w:shd w:val="clear" w:color="auto" w:fill="FFFFFF"/>
        </w:rPr>
        <w:t xml:space="preserve">. </w:t>
      </w:r>
      <w:r w:rsidRPr="0009025C">
        <w:rPr>
          <w:rFonts w:cstheme="minorHAnsi"/>
          <w:color w:val="1D2129"/>
          <w:shd w:val="clear" w:color="auto" w:fill="FFFFFF"/>
        </w:rPr>
        <w:t>Voici le verset 5 de la sourate 9</w:t>
      </w:r>
      <w:r>
        <w:rPr>
          <w:rFonts w:cstheme="minorHAnsi"/>
          <w:color w:val="1D2129"/>
          <w:shd w:val="clear" w:color="auto" w:fill="FFFFFF"/>
        </w:rPr>
        <w:t> :</w:t>
      </w:r>
    </w:p>
    <w:p w14:paraId="701B4D80" w14:textId="77777777" w:rsidR="005E125C" w:rsidRPr="0009025C" w:rsidRDefault="005E125C" w:rsidP="005E125C">
      <w:pPr>
        <w:spacing w:after="0" w:line="240" w:lineRule="auto"/>
        <w:jc w:val="both"/>
        <w:rPr>
          <w:rFonts w:cstheme="minorHAnsi"/>
          <w:color w:val="1D2129"/>
          <w:shd w:val="clear" w:color="auto" w:fill="FFFFFF"/>
        </w:rPr>
      </w:pPr>
    </w:p>
    <w:p w14:paraId="62790C47"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Après que les mois sacrés expirent, </w:t>
      </w:r>
      <w:r w:rsidRPr="00B74A73">
        <w:rPr>
          <w:rFonts w:cstheme="minorHAnsi"/>
          <w:b/>
          <w:bCs/>
          <w:color w:val="1D2129"/>
          <w:shd w:val="clear" w:color="auto" w:fill="FFFFFF"/>
        </w:rPr>
        <w:t>tuez les associateurs où que vous les trouviez. Capturez-les, assiégez-les et guettez-les dans toute embuscade</w:t>
      </w:r>
      <w:r w:rsidRPr="0009025C">
        <w:rPr>
          <w:rFonts w:cstheme="minorHAnsi"/>
          <w:color w:val="1D2129"/>
          <w:shd w:val="clear" w:color="auto" w:fill="FFFFFF"/>
        </w:rPr>
        <w:t>. Si ensuite ils se repentent, accomplissent la Salât et acquittent la Zakât, alors laissez-leur la voie libre, car Allah est Pardonneur et Miséricordieux.</w:t>
      </w:r>
    </w:p>
    <w:p w14:paraId="58D8E578" w14:textId="77777777" w:rsidR="005E125C" w:rsidRPr="0009025C" w:rsidRDefault="005E125C" w:rsidP="005E125C">
      <w:pPr>
        <w:spacing w:after="0" w:line="240" w:lineRule="auto"/>
        <w:jc w:val="both"/>
        <w:rPr>
          <w:rFonts w:cstheme="minorHAnsi"/>
          <w:color w:val="1D2129"/>
          <w:shd w:val="clear" w:color="auto" w:fill="FFFFFF"/>
        </w:rPr>
      </w:pPr>
    </w:p>
    <w:p w14:paraId="13E81918" w14:textId="77777777" w:rsidR="005E1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Je </w:t>
      </w:r>
      <w:r>
        <w:rPr>
          <w:rFonts w:cstheme="minorHAnsi"/>
          <w:color w:val="1D2129"/>
          <w:shd w:val="clear" w:color="auto" w:fill="FFFFFF"/>
        </w:rPr>
        <w:t xml:space="preserve">ne </w:t>
      </w:r>
      <w:r w:rsidRPr="0009025C">
        <w:rPr>
          <w:rFonts w:cstheme="minorHAnsi"/>
          <w:color w:val="1D2129"/>
          <w:shd w:val="clear" w:color="auto" w:fill="FFFFFF"/>
        </w:rPr>
        <w:t>vais même pas essayer d</w:t>
      </w:r>
      <w:r>
        <w:rPr>
          <w:rFonts w:cstheme="minorHAnsi"/>
          <w:color w:val="1D2129"/>
          <w:shd w:val="clear" w:color="auto" w:fill="FFFFFF"/>
        </w:rPr>
        <w:t>’</w:t>
      </w:r>
      <w:r w:rsidRPr="0009025C">
        <w:rPr>
          <w:rFonts w:cstheme="minorHAnsi"/>
          <w:color w:val="1D2129"/>
          <w:shd w:val="clear" w:color="auto" w:fill="FFFFFF"/>
        </w:rPr>
        <w:t>explique</w:t>
      </w:r>
      <w:r>
        <w:rPr>
          <w:rFonts w:cstheme="minorHAnsi"/>
          <w:color w:val="1D2129"/>
          <w:shd w:val="clear" w:color="auto" w:fill="FFFFFF"/>
        </w:rPr>
        <w:t>r.</w:t>
      </w:r>
      <w:r w:rsidRPr="0009025C">
        <w:rPr>
          <w:rFonts w:cstheme="minorHAnsi"/>
          <w:color w:val="1D2129"/>
          <w:shd w:val="clear" w:color="auto" w:fill="FFFFFF"/>
        </w:rPr>
        <w:t xml:space="preserve"> </w:t>
      </w:r>
      <w:r>
        <w:rPr>
          <w:rFonts w:cstheme="minorHAnsi"/>
          <w:color w:val="1D2129"/>
          <w:shd w:val="clear" w:color="auto" w:fill="FFFFFF"/>
        </w:rPr>
        <w:t>J</w:t>
      </w:r>
      <w:r w:rsidRPr="0009025C">
        <w:rPr>
          <w:rFonts w:cstheme="minorHAnsi"/>
          <w:color w:val="1D2129"/>
          <w:shd w:val="clear" w:color="auto" w:fill="FFFFFF"/>
        </w:rPr>
        <w:t>e vais juste cit</w:t>
      </w:r>
      <w:r>
        <w:rPr>
          <w:rFonts w:cstheme="minorHAnsi"/>
          <w:color w:val="1D2129"/>
          <w:shd w:val="clear" w:color="auto" w:fill="FFFFFF"/>
        </w:rPr>
        <w:t>er</w:t>
      </w:r>
      <w:r w:rsidRPr="0009025C">
        <w:rPr>
          <w:rFonts w:cstheme="minorHAnsi"/>
          <w:color w:val="1D2129"/>
          <w:shd w:val="clear" w:color="auto" w:fill="FFFFFF"/>
        </w:rPr>
        <w:t xml:space="preserve"> les verset qui le suivent et qui le précède voici le 4 et le 6</w:t>
      </w:r>
      <w:r>
        <w:rPr>
          <w:rFonts w:cstheme="minorHAnsi"/>
          <w:color w:val="1D2129"/>
          <w:shd w:val="clear" w:color="auto" w:fill="FFFFFF"/>
        </w:rPr>
        <w:t> :</w:t>
      </w:r>
    </w:p>
    <w:p w14:paraId="4A1761CB" w14:textId="77777777" w:rsidR="005E125C" w:rsidRPr="0009025C" w:rsidRDefault="005E125C" w:rsidP="005E125C">
      <w:pPr>
        <w:spacing w:after="0" w:line="240" w:lineRule="auto"/>
        <w:jc w:val="both"/>
        <w:rPr>
          <w:rFonts w:cstheme="minorHAnsi"/>
          <w:color w:val="1D2129"/>
          <w:shd w:val="clear" w:color="auto" w:fill="FFFFFF"/>
        </w:rPr>
      </w:pPr>
    </w:p>
    <w:p w14:paraId="7E0F8BCC"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4.</w:t>
      </w:r>
      <w:r>
        <w:rPr>
          <w:rFonts w:cstheme="minorHAnsi"/>
          <w:color w:val="1D2129"/>
          <w:shd w:val="clear" w:color="auto" w:fill="FFFFFF"/>
        </w:rPr>
        <w:t xml:space="preserve"> </w:t>
      </w:r>
      <w:r w:rsidRPr="004C376C">
        <w:rPr>
          <w:rFonts w:cstheme="minorHAnsi"/>
          <w:b/>
          <w:bCs/>
          <w:color w:val="1D2129"/>
          <w:shd w:val="clear" w:color="auto" w:fill="FFFFFF"/>
        </w:rPr>
        <w:t>A l'exception des associateurs avec lesquels vous avez conclu un pacte</w:t>
      </w:r>
      <w:r w:rsidRPr="0009025C">
        <w:rPr>
          <w:rFonts w:cstheme="minorHAnsi"/>
          <w:color w:val="1D2129"/>
          <w:shd w:val="clear" w:color="auto" w:fill="FFFFFF"/>
        </w:rPr>
        <w:t xml:space="preserve">, puis ils ne vous ont manqué en rien, et n'ont soutenu personne [à lutter] contre vous: </w:t>
      </w:r>
      <w:r w:rsidRPr="004C376C">
        <w:rPr>
          <w:rFonts w:cstheme="minorHAnsi"/>
          <w:b/>
          <w:bCs/>
          <w:color w:val="1D2129"/>
          <w:shd w:val="clear" w:color="auto" w:fill="FFFFFF"/>
        </w:rPr>
        <w:t>respectez pleinement le pacte conclu avec eux jusqu'au terme convenu</w:t>
      </w:r>
      <w:r w:rsidRPr="0009025C">
        <w:rPr>
          <w:rFonts w:cstheme="minorHAnsi"/>
          <w:color w:val="1D2129"/>
          <w:shd w:val="clear" w:color="auto" w:fill="FFFFFF"/>
        </w:rPr>
        <w:t>. Allah aime les pieux.</w:t>
      </w:r>
    </w:p>
    <w:p w14:paraId="35731642"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6.</w:t>
      </w:r>
      <w:r>
        <w:rPr>
          <w:rFonts w:cstheme="minorHAnsi"/>
          <w:color w:val="1D2129"/>
          <w:shd w:val="clear" w:color="auto" w:fill="FFFFFF"/>
        </w:rPr>
        <w:t xml:space="preserve"> </w:t>
      </w:r>
      <w:r w:rsidRPr="004C376C">
        <w:rPr>
          <w:rFonts w:cstheme="minorHAnsi"/>
          <w:b/>
          <w:bCs/>
          <w:color w:val="1D2129"/>
          <w:shd w:val="clear" w:color="auto" w:fill="FFFFFF"/>
        </w:rPr>
        <w:t>Et si l'un des associateurs te demande asile, accorde-le lui, afin qu'il entende la parole d'Allah, puis fais-le parvenir à son lieu de sécurité</w:t>
      </w:r>
      <w:r w:rsidRPr="0009025C">
        <w:rPr>
          <w:rFonts w:cstheme="minorHAnsi"/>
          <w:color w:val="1D2129"/>
          <w:shd w:val="clear" w:color="auto" w:fill="FFFFFF"/>
        </w:rPr>
        <w:t>. Car ce sont des gens qui ne savent pas.</w:t>
      </w:r>
    </w:p>
    <w:p w14:paraId="1B29B347" w14:textId="77777777" w:rsidR="005E125C" w:rsidRDefault="005E125C" w:rsidP="005E125C">
      <w:pPr>
        <w:spacing w:after="0" w:line="240" w:lineRule="auto"/>
        <w:jc w:val="both"/>
        <w:rPr>
          <w:rFonts w:cstheme="minorHAnsi"/>
          <w:color w:val="1D2129"/>
          <w:shd w:val="clear" w:color="auto" w:fill="FFFFFF"/>
        </w:rPr>
      </w:pPr>
    </w:p>
    <w:p w14:paraId="29CF6158"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Le 7 explique mieux</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Il</w:t>
      </w:r>
      <w:r w:rsidRPr="0009025C">
        <w:rPr>
          <w:rFonts w:cstheme="minorHAnsi"/>
          <w:color w:val="1D2129"/>
          <w:shd w:val="clear" w:color="auto" w:fill="FFFFFF"/>
        </w:rPr>
        <w:t xml:space="preserve"> parle de gens qui on</w:t>
      </w:r>
      <w:r>
        <w:rPr>
          <w:rFonts w:cstheme="minorHAnsi"/>
          <w:color w:val="1D2129"/>
          <w:shd w:val="clear" w:color="auto" w:fill="FFFFFF"/>
        </w:rPr>
        <w:t>t</w:t>
      </w:r>
      <w:r w:rsidRPr="0009025C">
        <w:rPr>
          <w:rFonts w:cstheme="minorHAnsi"/>
          <w:color w:val="1D2129"/>
          <w:shd w:val="clear" w:color="auto" w:fill="FFFFFF"/>
        </w:rPr>
        <w:t xml:space="preserve"> attaqué les musulmans</w:t>
      </w:r>
      <w:r>
        <w:rPr>
          <w:rFonts w:cstheme="minorHAnsi"/>
          <w:color w:val="1D2129"/>
          <w:shd w:val="clear" w:color="auto" w:fill="FFFFFF"/>
        </w:rPr>
        <w:t xml:space="preserve"> (voir ci-après) : </w:t>
      </w:r>
    </w:p>
    <w:p w14:paraId="13D62970" w14:textId="77777777" w:rsidR="005E1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7.Comment y aurait-il pour les associateurs un pacte admis par Allah et par Son messager</w:t>
      </w:r>
      <w:r>
        <w:rPr>
          <w:rFonts w:cstheme="minorHAnsi"/>
          <w:color w:val="1D2129"/>
          <w:shd w:val="clear" w:color="auto" w:fill="FFFFFF"/>
        </w:rPr>
        <w:t xml:space="preserve"> </w:t>
      </w:r>
      <w:r w:rsidRPr="0009025C">
        <w:rPr>
          <w:rFonts w:cstheme="minorHAnsi"/>
          <w:color w:val="1D2129"/>
          <w:shd w:val="clear" w:color="auto" w:fill="FFFFFF"/>
        </w:rPr>
        <w:t xml:space="preserve">? </w:t>
      </w:r>
      <w:r w:rsidRPr="004C376C">
        <w:rPr>
          <w:rFonts w:cstheme="minorHAnsi"/>
          <w:b/>
          <w:bCs/>
          <w:color w:val="1D2129"/>
          <w:shd w:val="clear" w:color="auto" w:fill="FFFFFF"/>
        </w:rPr>
        <w:t>A l'exception de ceux avec lesquels vous avez conclu un pacte près de la Mosquée sacrée. Tant qu'ils sont droits envers vous, soyez droits envers eux</w:t>
      </w:r>
      <w:r w:rsidRPr="0009025C">
        <w:rPr>
          <w:rFonts w:cstheme="minorHAnsi"/>
          <w:color w:val="1D2129"/>
          <w:shd w:val="clear" w:color="auto" w:fill="FFFFFF"/>
        </w:rPr>
        <w:t>. Car Allah aime les pieux.</w:t>
      </w:r>
    </w:p>
    <w:p w14:paraId="1A007792" w14:textId="77777777" w:rsidR="005E125C" w:rsidRPr="0009025C" w:rsidRDefault="005E125C" w:rsidP="005E125C">
      <w:pPr>
        <w:spacing w:after="0" w:line="240" w:lineRule="auto"/>
        <w:jc w:val="both"/>
        <w:rPr>
          <w:rFonts w:cstheme="minorHAnsi"/>
          <w:color w:val="1D2129"/>
          <w:shd w:val="clear" w:color="auto" w:fill="FFFFFF"/>
        </w:rPr>
      </w:pPr>
    </w:p>
    <w:p w14:paraId="1EF7D343" w14:textId="77777777" w:rsidR="005E1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Le 8</w:t>
      </w:r>
      <w:r w:rsidRPr="004C376C">
        <w:rPr>
          <w:rFonts w:cstheme="minorHAnsi"/>
          <w:color w:val="1D2129"/>
          <w:shd w:val="clear" w:color="auto" w:fill="FFFFFF"/>
          <w:vertAlign w:val="superscript"/>
        </w:rPr>
        <w:t>ième</w:t>
      </w:r>
      <w:r>
        <w:rPr>
          <w:rFonts w:cstheme="minorHAnsi"/>
          <w:color w:val="1D2129"/>
          <w:shd w:val="clear" w:color="auto" w:fill="FFFFFF"/>
        </w:rPr>
        <w:t xml:space="preserve"> </w:t>
      </w:r>
      <w:r w:rsidRPr="0009025C">
        <w:rPr>
          <w:rFonts w:cstheme="minorHAnsi"/>
          <w:color w:val="1D2129"/>
          <w:shd w:val="clear" w:color="auto" w:fill="FFFFFF"/>
        </w:rPr>
        <w:t>aussi</w:t>
      </w:r>
      <w:r>
        <w:rPr>
          <w:rFonts w:cstheme="minorHAnsi"/>
          <w:color w:val="1D2129"/>
          <w:shd w:val="clear" w:color="auto" w:fill="FFFFFF"/>
        </w:rPr>
        <w:t> :</w:t>
      </w:r>
    </w:p>
    <w:p w14:paraId="24708629" w14:textId="77777777" w:rsidR="005E125C" w:rsidRPr="0009025C" w:rsidRDefault="005E125C" w:rsidP="005E125C">
      <w:pPr>
        <w:spacing w:after="0" w:line="240" w:lineRule="auto"/>
        <w:jc w:val="both"/>
        <w:rPr>
          <w:rFonts w:cstheme="minorHAnsi"/>
          <w:color w:val="1D2129"/>
          <w:shd w:val="clear" w:color="auto" w:fill="FFFFFF"/>
        </w:rPr>
      </w:pPr>
    </w:p>
    <w:p w14:paraId="0BD79E0D"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8.</w:t>
      </w:r>
      <w:r>
        <w:rPr>
          <w:rFonts w:cstheme="minorHAnsi"/>
          <w:color w:val="1D2129"/>
          <w:shd w:val="clear" w:color="auto" w:fill="FFFFFF"/>
        </w:rPr>
        <w:t xml:space="preserve"> </w:t>
      </w:r>
      <w:r w:rsidRPr="0009025C">
        <w:rPr>
          <w:rFonts w:cstheme="minorHAnsi"/>
          <w:color w:val="1D2129"/>
          <w:shd w:val="clear" w:color="auto" w:fill="FFFFFF"/>
        </w:rPr>
        <w:t>Comment donc</w:t>
      </w:r>
      <w:r>
        <w:rPr>
          <w:rFonts w:cstheme="minorHAnsi"/>
          <w:color w:val="1D2129"/>
          <w:shd w:val="clear" w:color="auto" w:fill="FFFFFF"/>
        </w:rPr>
        <w:t xml:space="preserve"> </w:t>
      </w:r>
      <w:r w:rsidRPr="0009025C">
        <w:rPr>
          <w:rFonts w:cstheme="minorHAnsi"/>
          <w:color w:val="1D2129"/>
          <w:shd w:val="clear" w:color="auto" w:fill="FFFFFF"/>
        </w:rPr>
        <w:t>! Quand ils triomphent de vous, ils ne respectent à votre égard, ni parenté ni pacte conclu. Ils vous satisfont de leurs bouches, tandis que leurs cœurs se refusent</w:t>
      </w:r>
      <w:r>
        <w:rPr>
          <w:rFonts w:cstheme="minorHAnsi"/>
          <w:color w:val="1D2129"/>
          <w:shd w:val="clear" w:color="auto" w:fill="FFFFFF"/>
        </w:rPr>
        <w:t xml:space="preserve"> </w:t>
      </w:r>
      <w:r w:rsidRPr="0009025C">
        <w:rPr>
          <w:rFonts w:cstheme="minorHAnsi"/>
          <w:color w:val="1D2129"/>
          <w:shd w:val="clear" w:color="auto" w:fill="FFFFFF"/>
        </w:rPr>
        <w:t>; et la plupart d'entre eux sont des pervers.</w:t>
      </w:r>
    </w:p>
    <w:p w14:paraId="69D71350" w14:textId="77777777" w:rsidR="005E125C" w:rsidRDefault="005E125C" w:rsidP="005E125C">
      <w:pPr>
        <w:spacing w:after="0" w:line="240" w:lineRule="auto"/>
        <w:jc w:val="both"/>
        <w:rPr>
          <w:rFonts w:cstheme="minorHAnsi"/>
          <w:color w:val="1D2129"/>
          <w:shd w:val="clear" w:color="auto" w:fill="FFFFFF"/>
        </w:rPr>
      </w:pPr>
    </w:p>
    <w:p w14:paraId="7B0CE5E9" w14:textId="77777777" w:rsidR="005E125C" w:rsidRDefault="005E125C" w:rsidP="005E125C">
      <w:pPr>
        <w:spacing w:after="0" w:line="240" w:lineRule="auto"/>
        <w:jc w:val="both"/>
        <w:rPr>
          <w:rFonts w:cstheme="minorHAnsi"/>
          <w:color w:val="1D2129"/>
          <w:shd w:val="clear" w:color="auto" w:fill="FFFFFF"/>
        </w:rPr>
      </w:pPr>
      <w:r>
        <w:rPr>
          <w:rFonts w:cstheme="minorHAnsi"/>
          <w:color w:val="1D2129"/>
          <w:shd w:val="clear" w:color="auto" w:fill="FFFFFF"/>
        </w:rPr>
        <w:t>J</w:t>
      </w:r>
      <w:r w:rsidRPr="0009025C">
        <w:rPr>
          <w:rFonts w:cstheme="minorHAnsi"/>
          <w:color w:val="1D2129"/>
          <w:shd w:val="clear" w:color="auto" w:fill="FFFFFF"/>
        </w:rPr>
        <w:t xml:space="preserve">e vous cite maintenant les passages du </w:t>
      </w:r>
      <w:r>
        <w:rPr>
          <w:rFonts w:cstheme="minorHAnsi"/>
          <w:color w:val="1D2129"/>
          <w:shd w:val="clear" w:color="auto" w:fill="FFFFFF"/>
        </w:rPr>
        <w:t>C</w:t>
      </w:r>
      <w:r w:rsidRPr="0009025C">
        <w:rPr>
          <w:rFonts w:cstheme="minorHAnsi"/>
          <w:color w:val="1D2129"/>
          <w:shd w:val="clear" w:color="auto" w:fill="FFFFFF"/>
        </w:rPr>
        <w:t xml:space="preserve">oran qui disent si </w:t>
      </w:r>
      <w:r>
        <w:rPr>
          <w:rFonts w:cstheme="minorHAnsi"/>
          <w:color w:val="1D2129"/>
          <w:shd w:val="clear" w:color="auto" w:fill="FFFFFF"/>
        </w:rPr>
        <w:t>l’</w:t>
      </w:r>
      <w:r w:rsidRPr="0009025C">
        <w:rPr>
          <w:rFonts w:cstheme="minorHAnsi"/>
          <w:color w:val="1D2129"/>
          <w:shd w:val="clear" w:color="auto" w:fill="FFFFFF"/>
        </w:rPr>
        <w:t>on doit attaquer les non</w:t>
      </w:r>
      <w:r>
        <w:rPr>
          <w:rFonts w:cstheme="minorHAnsi"/>
          <w:color w:val="1D2129"/>
          <w:shd w:val="clear" w:color="auto" w:fill="FFFFFF"/>
        </w:rPr>
        <w:t>-</w:t>
      </w:r>
      <w:r w:rsidRPr="0009025C">
        <w:rPr>
          <w:rFonts w:cstheme="minorHAnsi"/>
          <w:color w:val="1D2129"/>
          <w:shd w:val="clear" w:color="auto" w:fill="FFFFFF"/>
        </w:rPr>
        <w:t>musulmans ou pas</w:t>
      </w:r>
      <w:r>
        <w:rPr>
          <w:rFonts w:cstheme="minorHAnsi"/>
          <w:color w:val="1D2129"/>
          <w:shd w:val="clear" w:color="auto" w:fill="FFFFFF"/>
        </w:rPr>
        <w:t>.</w:t>
      </w:r>
      <w:r w:rsidRPr="0009025C">
        <w:rPr>
          <w:rFonts w:cstheme="minorHAnsi"/>
          <w:color w:val="1D2129"/>
          <w:shd w:val="clear" w:color="auto" w:fill="FFFFFF"/>
        </w:rPr>
        <w:t xml:space="preserve"> </w:t>
      </w:r>
    </w:p>
    <w:p w14:paraId="38DD1388" w14:textId="77777777" w:rsidR="005E125C" w:rsidRDefault="005E125C" w:rsidP="005E125C">
      <w:pPr>
        <w:spacing w:after="0" w:line="240" w:lineRule="auto"/>
        <w:jc w:val="both"/>
        <w:rPr>
          <w:rFonts w:cstheme="minorHAnsi"/>
          <w:color w:val="1D2129"/>
          <w:shd w:val="clear" w:color="auto" w:fill="FFFFFF"/>
        </w:rPr>
      </w:pPr>
      <w:r>
        <w:rPr>
          <w:rFonts w:cstheme="minorHAnsi"/>
          <w:color w:val="1D2129"/>
          <w:shd w:val="clear" w:color="auto" w:fill="FFFFFF"/>
        </w:rPr>
        <w:t>D</w:t>
      </w:r>
      <w:r w:rsidRPr="0009025C">
        <w:rPr>
          <w:rFonts w:cstheme="minorHAnsi"/>
          <w:color w:val="1D2129"/>
          <w:shd w:val="clear" w:color="auto" w:fill="FFFFFF"/>
        </w:rPr>
        <w:t>ans la sourate 2 du coran qui est la plus grande et l</w:t>
      </w:r>
      <w:r>
        <w:rPr>
          <w:rFonts w:cstheme="minorHAnsi"/>
          <w:color w:val="1D2129"/>
          <w:shd w:val="clear" w:color="auto" w:fill="FFFFFF"/>
        </w:rPr>
        <w:t>’</w:t>
      </w:r>
      <w:r w:rsidRPr="0009025C">
        <w:rPr>
          <w:rFonts w:cstheme="minorHAnsi"/>
          <w:color w:val="1D2129"/>
          <w:shd w:val="clear" w:color="auto" w:fill="FFFFFF"/>
        </w:rPr>
        <w:t>une de plus récente</w:t>
      </w:r>
      <w:r>
        <w:rPr>
          <w:rFonts w:cstheme="minorHAnsi"/>
          <w:color w:val="1D2129"/>
          <w:shd w:val="clear" w:color="auto" w:fill="FFFFFF"/>
        </w:rPr>
        <w:t>,</w:t>
      </w:r>
      <w:r w:rsidRPr="0009025C">
        <w:rPr>
          <w:rFonts w:cstheme="minorHAnsi"/>
          <w:color w:val="1D2129"/>
          <w:shd w:val="clear" w:color="auto" w:fill="FFFFFF"/>
        </w:rPr>
        <w:t xml:space="preserve"> il est écrit</w:t>
      </w:r>
      <w:r>
        <w:rPr>
          <w:rFonts w:cstheme="minorHAnsi"/>
          <w:color w:val="1D2129"/>
          <w:shd w:val="clear" w:color="auto" w:fill="FFFFFF"/>
        </w:rPr>
        <w:t> :</w:t>
      </w:r>
    </w:p>
    <w:p w14:paraId="144313DD" w14:textId="77777777" w:rsidR="005E125C" w:rsidRPr="0009025C" w:rsidRDefault="005E125C" w:rsidP="005E125C">
      <w:pPr>
        <w:spacing w:after="0" w:line="240" w:lineRule="auto"/>
        <w:jc w:val="both"/>
        <w:rPr>
          <w:rFonts w:cstheme="minorHAnsi"/>
          <w:color w:val="1D2129"/>
          <w:shd w:val="clear" w:color="auto" w:fill="FFFFFF"/>
        </w:rPr>
      </w:pPr>
    </w:p>
    <w:p w14:paraId="6C5DB563"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190. </w:t>
      </w:r>
      <w:r w:rsidRPr="004C376C">
        <w:rPr>
          <w:rFonts w:cstheme="minorHAnsi"/>
          <w:b/>
          <w:bCs/>
          <w:color w:val="1D2129"/>
          <w:shd w:val="clear" w:color="auto" w:fill="FFFFFF"/>
        </w:rPr>
        <w:t>Combattez dans le sentier d'Allah ceux qui vous combattent</w:t>
      </w:r>
      <w:r w:rsidRPr="0009025C">
        <w:rPr>
          <w:rFonts w:cstheme="minorHAnsi"/>
          <w:color w:val="1D2129"/>
          <w:shd w:val="clear" w:color="auto" w:fill="FFFFFF"/>
        </w:rPr>
        <w:t xml:space="preserve">, et ne transgressez pas. Certes. </w:t>
      </w:r>
      <w:r w:rsidRPr="004C376C">
        <w:rPr>
          <w:rFonts w:cstheme="minorHAnsi"/>
          <w:b/>
          <w:bCs/>
          <w:color w:val="1D2129"/>
          <w:shd w:val="clear" w:color="auto" w:fill="FFFFFF"/>
        </w:rPr>
        <w:t>Allah n'aime pas les transgresseurs</w:t>
      </w:r>
      <w:r>
        <w:rPr>
          <w:rFonts w:cstheme="minorHAnsi"/>
          <w:color w:val="1D2129"/>
          <w:shd w:val="clear" w:color="auto" w:fill="FFFFFF"/>
        </w:rPr>
        <w:t xml:space="preserve"> </w:t>
      </w:r>
      <w:r w:rsidRPr="0009025C">
        <w:rPr>
          <w:rFonts w:cstheme="minorHAnsi"/>
          <w:color w:val="1D2129"/>
          <w:shd w:val="clear" w:color="auto" w:fill="FFFFFF"/>
        </w:rPr>
        <w:t>!</w:t>
      </w:r>
    </w:p>
    <w:p w14:paraId="62048854" w14:textId="77777777" w:rsidR="005E125C" w:rsidRPr="0009025C" w:rsidRDefault="005E125C" w:rsidP="005E125C">
      <w:pPr>
        <w:spacing w:after="0" w:line="240" w:lineRule="auto"/>
        <w:jc w:val="both"/>
        <w:rPr>
          <w:rFonts w:cstheme="minorHAnsi"/>
          <w:color w:val="1D2129"/>
          <w:shd w:val="clear" w:color="auto" w:fill="FFFFFF"/>
        </w:rPr>
      </w:pPr>
    </w:p>
    <w:p w14:paraId="62EEF7F9" w14:textId="77777777" w:rsidR="005E1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Aucun musulman ne vas s</w:t>
      </w:r>
      <w:r>
        <w:rPr>
          <w:rFonts w:cstheme="minorHAnsi"/>
          <w:color w:val="1D2129"/>
          <w:shd w:val="clear" w:color="auto" w:fill="FFFFFF"/>
        </w:rPr>
        <w:t>’</w:t>
      </w:r>
      <w:r w:rsidRPr="0009025C">
        <w:rPr>
          <w:rFonts w:cstheme="minorHAnsi"/>
          <w:color w:val="1D2129"/>
          <w:shd w:val="clear" w:color="auto" w:fill="FFFFFF"/>
        </w:rPr>
        <w:t xml:space="preserve">aventurer et dire que ce verset est abrogé car si </w:t>
      </w:r>
      <w:r>
        <w:rPr>
          <w:rFonts w:cstheme="minorHAnsi"/>
          <w:color w:val="1D2129"/>
          <w:shd w:val="clear" w:color="auto" w:fill="FFFFFF"/>
        </w:rPr>
        <w:t>c’est</w:t>
      </w:r>
      <w:r w:rsidRPr="0009025C">
        <w:rPr>
          <w:rFonts w:cstheme="minorHAnsi"/>
          <w:color w:val="1D2129"/>
          <w:shd w:val="clear" w:color="auto" w:fill="FFFFFF"/>
        </w:rPr>
        <w:t xml:space="preserve"> le cas</w:t>
      </w:r>
      <w:r>
        <w:rPr>
          <w:rFonts w:cstheme="minorHAnsi"/>
          <w:color w:val="1D2129"/>
          <w:shd w:val="clear" w:color="auto" w:fill="FFFFFF"/>
        </w:rPr>
        <w:t>,</w:t>
      </w:r>
      <w:r w:rsidRPr="0009025C">
        <w:rPr>
          <w:rFonts w:cstheme="minorHAnsi"/>
          <w:color w:val="1D2129"/>
          <w:shd w:val="clear" w:color="auto" w:fill="FFFFFF"/>
        </w:rPr>
        <w:t xml:space="preserve"> il dira que </w:t>
      </w:r>
      <w:r>
        <w:rPr>
          <w:rFonts w:cstheme="minorHAnsi"/>
          <w:color w:val="1D2129"/>
          <w:shd w:val="clear" w:color="auto" w:fill="FFFFFF"/>
        </w:rPr>
        <w:t>D</w:t>
      </w:r>
      <w:r w:rsidRPr="0009025C">
        <w:rPr>
          <w:rFonts w:cstheme="minorHAnsi"/>
          <w:color w:val="1D2129"/>
          <w:shd w:val="clear" w:color="auto" w:fill="FFFFFF"/>
        </w:rPr>
        <w:t>ieu aime les transgresseurs</w:t>
      </w:r>
      <w:r>
        <w:rPr>
          <w:rFonts w:cstheme="minorHAnsi"/>
          <w:color w:val="1D2129"/>
          <w:shd w:val="clear" w:color="auto" w:fill="FFFFFF"/>
        </w:rPr>
        <w:t xml:space="preserve">. </w:t>
      </w:r>
      <w:r w:rsidRPr="0009025C">
        <w:rPr>
          <w:rFonts w:cstheme="minorHAnsi"/>
          <w:color w:val="1D2129"/>
          <w:shd w:val="clear" w:color="auto" w:fill="FFFFFF"/>
        </w:rPr>
        <w:t>Dans la même sourate</w:t>
      </w:r>
      <w:r>
        <w:rPr>
          <w:rFonts w:cstheme="minorHAnsi"/>
          <w:color w:val="1D2129"/>
          <w:shd w:val="clear" w:color="auto" w:fill="FFFFFF"/>
        </w:rPr>
        <w:t xml:space="preserve"> 2 :</w:t>
      </w:r>
    </w:p>
    <w:p w14:paraId="04ABF629" w14:textId="77777777" w:rsidR="005E125C" w:rsidRPr="0009025C" w:rsidRDefault="005E125C" w:rsidP="005E125C">
      <w:pPr>
        <w:spacing w:after="0" w:line="240" w:lineRule="auto"/>
        <w:jc w:val="both"/>
        <w:rPr>
          <w:rFonts w:cstheme="minorHAnsi"/>
          <w:color w:val="1D2129"/>
          <w:shd w:val="clear" w:color="auto" w:fill="FFFFFF"/>
        </w:rPr>
      </w:pPr>
    </w:p>
    <w:p w14:paraId="540F292F"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62. </w:t>
      </w:r>
      <w:r w:rsidRPr="00B24327">
        <w:rPr>
          <w:rFonts w:cstheme="minorHAnsi"/>
          <w:b/>
          <w:bCs/>
          <w:color w:val="1D2129"/>
          <w:shd w:val="clear" w:color="auto" w:fill="FFFFFF"/>
        </w:rPr>
        <w:t>Certes, ceux qui ont cru, ceux qui se sont judaïsés, les Nazaréens, et les Sabéens, quiconque d'entre eux a cru en Allah, au Jour dernier et accompli de bonnes œuvres, sera récompensé par son Seigneur</w:t>
      </w:r>
      <w:r>
        <w:rPr>
          <w:rFonts w:cstheme="minorHAnsi"/>
          <w:color w:val="1D2129"/>
          <w:shd w:val="clear" w:color="auto" w:fill="FFFFFF"/>
        </w:rPr>
        <w:t xml:space="preserve"> </w:t>
      </w:r>
      <w:r w:rsidRPr="0009025C">
        <w:rPr>
          <w:rFonts w:cstheme="minorHAnsi"/>
          <w:color w:val="1D2129"/>
          <w:shd w:val="clear" w:color="auto" w:fill="FFFFFF"/>
        </w:rPr>
        <w:t>; il n'éprouvera aucune crainte et il ne sera jamais affligé.</w:t>
      </w:r>
    </w:p>
    <w:p w14:paraId="64ABC2F1" w14:textId="77777777" w:rsidR="005E125C" w:rsidRPr="0009025C" w:rsidRDefault="005E125C" w:rsidP="005E125C">
      <w:pPr>
        <w:spacing w:after="0" w:line="240" w:lineRule="auto"/>
        <w:jc w:val="both"/>
        <w:rPr>
          <w:rFonts w:cstheme="minorHAnsi"/>
          <w:color w:val="1D2129"/>
          <w:shd w:val="clear" w:color="auto" w:fill="FFFFFF"/>
        </w:rPr>
      </w:pPr>
    </w:p>
    <w:p w14:paraId="2C6293B5"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2.256. </w:t>
      </w:r>
      <w:r w:rsidRPr="00B24327">
        <w:rPr>
          <w:rFonts w:cstheme="minorHAnsi"/>
          <w:b/>
          <w:bCs/>
          <w:color w:val="1D2129"/>
          <w:shd w:val="clear" w:color="auto" w:fill="FFFFFF"/>
        </w:rPr>
        <w:t>Nulle contrainte en religion</w:t>
      </w:r>
      <w:r>
        <w:rPr>
          <w:rFonts w:cstheme="minorHAnsi"/>
          <w:color w:val="1D2129"/>
          <w:shd w:val="clear" w:color="auto" w:fill="FFFFFF"/>
        </w:rPr>
        <w:t xml:space="preserve"> </w:t>
      </w:r>
      <w:r w:rsidRPr="0009025C">
        <w:rPr>
          <w:rFonts w:cstheme="minorHAnsi"/>
          <w:color w:val="1D2129"/>
          <w:shd w:val="clear" w:color="auto" w:fill="FFFFFF"/>
        </w:rPr>
        <w:t xml:space="preserve">! </w:t>
      </w:r>
      <w:r w:rsidRPr="00B24327">
        <w:rPr>
          <w:rFonts w:cstheme="minorHAnsi"/>
          <w:b/>
          <w:bCs/>
          <w:color w:val="1D2129"/>
          <w:shd w:val="clear" w:color="auto" w:fill="FFFFFF"/>
        </w:rPr>
        <w:t>Car le bon chemin s'est distingué de l'égarement</w:t>
      </w:r>
      <w:r w:rsidRPr="0009025C">
        <w:rPr>
          <w:rFonts w:cstheme="minorHAnsi"/>
          <w:color w:val="1D2129"/>
          <w:shd w:val="clear" w:color="auto" w:fill="FFFFFF"/>
        </w:rPr>
        <w:t>. Donc, quiconque mécroît au Rebelle</w:t>
      </w:r>
      <w:r>
        <w:rPr>
          <w:rStyle w:val="Appelnotedebasdep"/>
          <w:rFonts w:cstheme="minorHAnsi"/>
          <w:color w:val="1D2129"/>
          <w:shd w:val="clear" w:color="auto" w:fill="FFFFFF"/>
        </w:rPr>
        <w:footnoteReference w:id="263"/>
      </w:r>
      <w:r w:rsidRPr="0009025C">
        <w:rPr>
          <w:rFonts w:cstheme="minorHAnsi"/>
          <w:color w:val="1D2129"/>
          <w:shd w:val="clear" w:color="auto" w:fill="FFFFFF"/>
        </w:rPr>
        <w:t xml:space="preserve"> </w:t>
      </w:r>
      <w:r w:rsidRPr="007F1540">
        <w:rPr>
          <w:rFonts w:cstheme="minorHAnsi"/>
          <w:b/>
          <w:bCs/>
          <w:color w:val="1D2129"/>
          <w:shd w:val="clear" w:color="auto" w:fill="FFFFFF"/>
        </w:rPr>
        <w:t>tandis qu'il croit en Allah saisit l'anse la plus solide, qui ne peut se briser</w:t>
      </w:r>
      <w:r w:rsidRPr="0009025C">
        <w:rPr>
          <w:rFonts w:cstheme="minorHAnsi"/>
          <w:color w:val="1D2129"/>
          <w:shd w:val="clear" w:color="auto" w:fill="FFFFFF"/>
        </w:rPr>
        <w:t>. Et Allah est Audient et Omniscient.</w:t>
      </w:r>
    </w:p>
    <w:p w14:paraId="5CC95FC4" w14:textId="77777777" w:rsidR="005E125C" w:rsidRDefault="005E125C" w:rsidP="005E125C">
      <w:pPr>
        <w:spacing w:after="0" w:line="240" w:lineRule="auto"/>
        <w:jc w:val="both"/>
        <w:rPr>
          <w:rFonts w:cstheme="minorHAnsi"/>
          <w:color w:val="1D2129"/>
          <w:shd w:val="clear" w:color="auto" w:fill="FFFFFF"/>
        </w:rPr>
      </w:pPr>
    </w:p>
    <w:p w14:paraId="346BDA50"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Y en a pleins de versets comme ça</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J</w:t>
      </w:r>
      <w:r w:rsidRPr="0009025C">
        <w:rPr>
          <w:rFonts w:cstheme="minorHAnsi"/>
          <w:color w:val="1D2129"/>
          <w:shd w:val="clear" w:color="auto" w:fill="FFFFFF"/>
        </w:rPr>
        <w:t>e vous donne d</w:t>
      </w:r>
      <w:r>
        <w:rPr>
          <w:rFonts w:cstheme="minorHAnsi"/>
          <w:color w:val="1D2129"/>
          <w:shd w:val="clear" w:color="auto" w:fill="FFFFFF"/>
        </w:rPr>
        <w:t>’</w:t>
      </w:r>
      <w:r w:rsidRPr="0009025C">
        <w:rPr>
          <w:rFonts w:cstheme="minorHAnsi"/>
          <w:color w:val="1D2129"/>
          <w:shd w:val="clear" w:color="auto" w:fill="FFFFFF"/>
        </w:rPr>
        <w:t>autres</w:t>
      </w:r>
      <w:r>
        <w:rPr>
          <w:rFonts w:cstheme="minorHAnsi"/>
          <w:color w:val="1D2129"/>
          <w:shd w:val="clear" w:color="auto" w:fill="FFFFFF"/>
        </w:rPr>
        <w:t xml:space="preserve">. </w:t>
      </w:r>
      <w:r w:rsidRPr="0009025C">
        <w:rPr>
          <w:rFonts w:cstheme="minorHAnsi"/>
          <w:color w:val="1D2129"/>
          <w:shd w:val="clear" w:color="auto" w:fill="FFFFFF"/>
        </w:rPr>
        <w:t>Et c</w:t>
      </w:r>
      <w:r>
        <w:rPr>
          <w:rFonts w:cstheme="minorHAnsi"/>
          <w:color w:val="1D2129"/>
          <w:shd w:val="clear" w:color="auto" w:fill="FFFFFF"/>
        </w:rPr>
        <w:t>’</w:t>
      </w:r>
      <w:r w:rsidRPr="0009025C">
        <w:rPr>
          <w:rFonts w:cstheme="minorHAnsi"/>
          <w:color w:val="1D2129"/>
          <w:shd w:val="clear" w:color="auto" w:fill="FFFFFF"/>
        </w:rPr>
        <w:t>est bien préci</w:t>
      </w:r>
      <w:r>
        <w:rPr>
          <w:rFonts w:cstheme="minorHAnsi"/>
          <w:color w:val="1D2129"/>
          <w:shd w:val="clear" w:color="auto" w:fill="FFFFFF"/>
        </w:rPr>
        <w:t xml:space="preserve">sé, </w:t>
      </w:r>
      <w:r w:rsidRPr="0009025C">
        <w:rPr>
          <w:rFonts w:cstheme="minorHAnsi"/>
          <w:color w:val="1D2129"/>
          <w:shd w:val="clear" w:color="auto" w:fill="FFFFFF"/>
        </w:rPr>
        <w:t>dans la sourate 60</w:t>
      </w:r>
      <w:r>
        <w:rPr>
          <w:rFonts w:cstheme="minorHAnsi"/>
          <w:color w:val="1D2129"/>
          <w:shd w:val="clear" w:color="auto" w:fill="FFFFFF"/>
        </w:rPr>
        <w:t> :</w:t>
      </w:r>
    </w:p>
    <w:p w14:paraId="28A30F6C" w14:textId="77777777" w:rsidR="005E125C" w:rsidRPr="0009025C" w:rsidRDefault="005E125C" w:rsidP="005E125C">
      <w:pPr>
        <w:spacing w:after="0" w:line="240" w:lineRule="auto"/>
        <w:jc w:val="both"/>
        <w:rPr>
          <w:rFonts w:cstheme="minorHAnsi"/>
          <w:color w:val="1D2129"/>
          <w:shd w:val="clear" w:color="auto" w:fill="FFFFFF"/>
        </w:rPr>
      </w:pPr>
    </w:p>
    <w:p w14:paraId="12936C57"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8.</w:t>
      </w:r>
      <w:r>
        <w:rPr>
          <w:rFonts w:cstheme="minorHAnsi"/>
          <w:color w:val="1D2129"/>
          <w:shd w:val="clear" w:color="auto" w:fill="FFFFFF"/>
        </w:rPr>
        <w:t xml:space="preserve"> </w:t>
      </w:r>
      <w:r w:rsidRPr="00B24327">
        <w:rPr>
          <w:rFonts w:cstheme="minorHAnsi"/>
          <w:b/>
          <w:bCs/>
          <w:color w:val="1D2129"/>
          <w:shd w:val="clear" w:color="auto" w:fill="FFFFFF"/>
        </w:rPr>
        <w:t>Allah ne vous défend pas d'être bienfaisants et équitables envers ceux qui ne vous ont pas combattus pour la religion et ne vous ont pas chassés de vos demeures. Car Allah aime les équitables</w:t>
      </w:r>
      <w:r w:rsidRPr="0009025C">
        <w:rPr>
          <w:rFonts w:cstheme="minorHAnsi"/>
          <w:color w:val="1D2129"/>
          <w:shd w:val="clear" w:color="auto" w:fill="FFFFFF"/>
        </w:rPr>
        <w:t>.</w:t>
      </w:r>
    </w:p>
    <w:p w14:paraId="3CB011BC"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9.</w:t>
      </w:r>
      <w:r>
        <w:rPr>
          <w:rFonts w:cstheme="minorHAnsi"/>
          <w:color w:val="1D2129"/>
          <w:shd w:val="clear" w:color="auto" w:fill="FFFFFF"/>
        </w:rPr>
        <w:t xml:space="preserve"> </w:t>
      </w:r>
      <w:r w:rsidRPr="00B24327">
        <w:rPr>
          <w:rFonts w:cstheme="minorHAnsi"/>
          <w:b/>
          <w:bCs/>
          <w:color w:val="1D2129"/>
          <w:shd w:val="clear" w:color="auto" w:fill="FFFFFF"/>
        </w:rPr>
        <w:t>Allah vous défend seulement de prendre pour alliés ceux qui vous ont combattus pour la religion, chassés de vos demeures et ont aidé à votre expulsion. Et ceux qui les prennent pour alliés sont les injustes</w:t>
      </w:r>
      <w:r w:rsidRPr="0009025C">
        <w:rPr>
          <w:rFonts w:cstheme="minorHAnsi"/>
          <w:color w:val="1D2129"/>
          <w:shd w:val="clear" w:color="auto" w:fill="FFFFFF"/>
        </w:rPr>
        <w:t>.</w:t>
      </w:r>
    </w:p>
    <w:p w14:paraId="49A521C1" w14:textId="77777777" w:rsidR="005E125C" w:rsidRDefault="005E125C" w:rsidP="005E125C">
      <w:pPr>
        <w:spacing w:after="0" w:line="240" w:lineRule="auto"/>
        <w:jc w:val="both"/>
        <w:rPr>
          <w:rFonts w:cstheme="minorHAnsi"/>
          <w:color w:val="1D2129"/>
          <w:shd w:val="clear" w:color="auto" w:fill="FFFFFF"/>
        </w:rPr>
      </w:pPr>
    </w:p>
    <w:p w14:paraId="5F0CB564" w14:textId="77777777" w:rsidR="005E1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Et sur le truc de l</w:t>
      </w:r>
      <w:r>
        <w:rPr>
          <w:rFonts w:cstheme="minorHAnsi"/>
          <w:color w:val="1D2129"/>
          <w:shd w:val="clear" w:color="auto" w:fill="FFFFFF"/>
        </w:rPr>
        <w:t>’</w:t>
      </w:r>
      <w:r w:rsidRPr="0009025C">
        <w:rPr>
          <w:rFonts w:cstheme="minorHAnsi"/>
          <w:color w:val="1D2129"/>
          <w:shd w:val="clear" w:color="auto" w:fill="FFFFFF"/>
        </w:rPr>
        <w:t>apostasie je vous donne une autre preuve du coran</w:t>
      </w:r>
      <w:r>
        <w:rPr>
          <w:rFonts w:cstheme="minorHAnsi"/>
          <w:color w:val="1D2129"/>
          <w:shd w:val="clear" w:color="auto" w:fill="FFFFFF"/>
        </w:rPr>
        <w:t>,</w:t>
      </w:r>
      <w:r w:rsidRPr="0009025C">
        <w:rPr>
          <w:rFonts w:cstheme="minorHAnsi"/>
          <w:color w:val="1D2129"/>
          <w:shd w:val="clear" w:color="auto" w:fill="FFFFFF"/>
        </w:rPr>
        <w:t xml:space="preserve"> de la même sourate qu</w:t>
      </w:r>
      <w:r>
        <w:rPr>
          <w:rFonts w:cstheme="minorHAnsi"/>
          <w:color w:val="1D2129"/>
          <w:shd w:val="clear" w:color="auto" w:fill="FFFFFF"/>
        </w:rPr>
        <w:t>’</w:t>
      </w:r>
      <w:r w:rsidRPr="0009025C">
        <w:rPr>
          <w:rFonts w:cstheme="minorHAnsi"/>
          <w:color w:val="1D2129"/>
          <w:shd w:val="clear" w:color="auto" w:fill="FFFFFF"/>
        </w:rPr>
        <w:t>on a cité avant la 4</w:t>
      </w:r>
      <w:r w:rsidRPr="00B24327">
        <w:rPr>
          <w:rFonts w:cstheme="minorHAnsi"/>
          <w:color w:val="1D2129"/>
          <w:shd w:val="clear" w:color="auto" w:fill="FFFFFF"/>
          <w:vertAlign w:val="superscript"/>
        </w:rPr>
        <w:t>ième</w:t>
      </w:r>
      <w:r>
        <w:rPr>
          <w:rFonts w:cstheme="minorHAnsi"/>
          <w:color w:val="1D2129"/>
          <w:shd w:val="clear" w:color="auto" w:fill="FFFFFF"/>
        </w:rPr>
        <w:t> :</w:t>
      </w:r>
    </w:p>
    <w:p w14:paraId="059793B9" w14:textId="77777777" w:rsidR="005E125C" w:rsidRPr="0009025C" w:rsidRDefault="005E125C" w:rsidP="005E125C">
      <w:pPr>
        <w:spacing w:after="0" w:line="240" w:lineRule="auto"/>
        <w:jc w:val="both"/>
        <w:rPr>
          <w:rFonts w:cstheme="minorHAnsi"/>
          <w:color w:val="1D2129"/>
          <w:shd w:val="clear" w:color="auto" w:fill="FFFFFF"/>
        </w:rPr>
      </w:pPr>
    </w:p>
    <w:p w14:paraId="230AE43E"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137. Ceux qui ont cru, puis sont devenus mécréants, puis ont cru de nouveau, ensuite sont redevenus mécréants, et n'ont fait que croître en mécréance, </w:t>
      </w:r>
      <w:r w:rsidRPr="00B24327">
        <w:rPr>
          <w:rFonts w:cstheme="minorHAnsi"/>
          <w:b/>
          <w:bCs/>
          <w:color w:val="1D2129"/>
          <w:shd w:val="clear" w:color="auto" w:fill="FFFFFF"/>
        </w:rPr>
        <w:t>Allah ne leur pardonnera pas, ni les guidera vers une chemin</w:t>
      </w:r>
      <w:r w:rsidRPr="0009025C">
        <w:rPr>
          <w:rFonts w:cstheme="minorHAnsi"/>
          <w:color w:val="1D2129"/>
          <w:shd w:val="clear" w:color="auto" w:fill="FFFFFF"/>
        </w:rPr>
        <w:t xml:space="preserve"> (droit).</w:t>
      </w:r>
    </w:p>
    <w:p w14:paraId="73E2F5AA" w14:textId="77777777" w:rsidR="005E125C" w:rsidRPr="0009025C" w:rsidRDefault="005E125C" w:rsidP="005E125C">
      <w:pPr>
        <w:spacing w:after="0" w:line="240" w:lineRule="auto"/>
        <w:jc w:val="both"/>
        <w:rPr>
          <w:rFonts w:cstheme="minorHAnsi"/>
          <w:color w:val="1D2129"/>
          <w:shd w:val="clear" w:color="auto" w:fill="FFFFFF"/>
        </w:rPr>
      </w:pPr>
    </w:p>
    <w:p w14:paraId="64F75E1C" w14:textId="77777777" w:rsidR="005E1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S</w:t>
      </w:r>
      <w:r>
        <w:rPr>
          <w:rFonts w:cstheme="minorHAnsi"/>
          <w:color w:val="1D2129"/>
          <w:shd w:val="clear" w:color="auto" w:fill="FFFFFF"/>
        </w:rPr>
        <w:t>’</w:t>
      </w:r>
      <w:r w:rsidRPr="0009025C">
        <w:rPr>
          <w:rFonts w:cstheme="minorHAnsi"/>
          <w:color w:val="1D2129"/>
          <w:shd w:val="clear" w:color="auto" w:fill="FFFFFF"/>
        </w:rPr>
        <w:t>il y avait une peine de mort</w:t>
      </w:r>
      <w:r>
        <w:rPr>
          <w:rFonts w:cstheme="minorHAnsi"/>
          <w:color w:val="1D2129"/>
          <w:shd w:val="clear" w:color="auto" w:fill="FFFFFF"/>
        </w:rPr>
        <w:t>,</w:t>
      </w:r>
      <w:r w:rsidRPr="0009025C">
        <w:rPr>
          <w:rFonts w:cstheme="minorHAnsi"/>
          <w:color w:val="1D2129"/>
          <w:shd w:val="clear" w:color="auto" w:fill="FFFFFF"/>
        </w:rPr>
        <w:t xml:space="preserve"> il </w:t>
      </w:r>
      <w:r>
        <w:rPr>
          <w:rFonts w:cstheme="minorHAnsi"/>
          <w:color w:val="1D2129"/>
          <w:shd w:val="clear" w:color="auto" w:fill="FFFFFF"/>
        </w:rPr>
        <w:t>n’</w:t>
      </w:r>
      <w:r w:rsidRPr="0009025C">
        <w:rPr>
          <w:rFonts w:cstheme="minorHAnsi"/>
          <w:color w:val="1D2129"/>
          <w:shd w:val="clear" w:color="auto" w:fill="FFFFFF"/>
        </w:rPr>
        <w:t>aurai</w:t>
      </w:r>
      <w:r>
        <w:rPr>
          <w:rFonts w:cstheme="minorHAnsi"/>
          <w:color w:val="1D2129"/>
          <w:shd w:val="clear" w:color="auto" w:fill="FFFFFF"/>
        </w:rPr>
        <w:t>t</w:t>
      </w:r>
      <w:r w:rsidRPr="0009025C">
        <w:rPr>
          <w:rFonts w:cstheme="minorHAnsi"/>
          <w:color w:val="1D2129"/>
          <w:shd w:val="clear" w:color="auto" w:fill="FFFFFF"/>
        </w:rPr>
        <w:t xml:space="preserve"> pas pu croire puis se repentir</w:t>
      </w:r>
      <w:r>
        <w:rPr>
          <w:rFonts w:cstheme="minorHAnsi"/>
          <w:color w:val="1D2129"/>
          <w:shd w:val="clear" w:color="auto" w:fill="FFFFFF"/>
        </w:rPr>
        <w:t>,</w:t>
      </w:r>
      <w:r w:rsidRPr="0009025C">
        <w:rPr>
          <w:rFonts w:cstheme="minorHAnsi"/>
          <w:color w:val="1D2129"/>
          <w:shd w:val="clear" w:color="auto" w:fill="FFFFFF"/>
        </w:rPr>
        <w:t xml:space="preserve"> puis croire</w:t>
      </w:r>
      <w:r>
        <w:rPr>
          <w:rFonts w:cstheme="minorHAnsi"/>
          <w:color w:val="1D2129"/>
          <w:shd w:val="clear" w:color="auto" w:fill="FFFFFF"/>
        </w:rPr>
        <w:t>,</w:t>
      </w:r>
      <w:r w:rsidRPr="0009025C">
        <w:rPr>
          <w:rFonts w:cstheme="minorHAnsi"/>
          <w:color w:val="1D2129"/>
          <w:shd w:val="clear" w:color="auto" w:fill="FFFFFF"/>
        </w:rPr>
        <w:t xml:space="preserve"> puis se repentir</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I</w:t>
      </w:r>
      <w:r w:rsidRPr="0009025C">
        <w:rPr>
          <w:rFonts w:cstheme="minorHAnsi"/>
          <w:color w:val="1D2129"/>
          <w:shd w:val="clear" w:color="auto" w:fill="FFFFFF"/>
        </w:rPr>
        <w:t>l serait mort du premier coup</w:t>
      </w:r>
      <w:r>
        <w:rPr>
          <w:rFonts w:cstheme="minorHAnsi"/>
          <w:color w:val="1D2129"/>
          <w:shd w:val="clear" w:color="auto" w:fill="FFFFFF"/>
        </w:rPr>
        <w:t xml:space="preserve"> [Il aurait été mis à mort à sa première mécréance].</w:t>
      </w:r>
    </w:p>
    <w:p w14:paraId="00E252FC" w14:textId="77777777" w:rsidR="005E125C" w:rsidRPr="0009025C" w:rsidRDefault="005E125C" w:rsidP="005E125C">
      <w:pPr>
        <w:spacing w:after="0" w:line="240" w:lineRule="auto"/>
        <w:jc w:val="both"/>
        <w:rPr>
          <w:rFonts w:cstheme="minorHAnsi"/>
          <w:color w:val="1D2129"/>
          <w:shd w:val="clear" w:color="auto" w:fill="FFFFFF"/>
        </w:rPr>
      </w:pPr>
      <w:r>
        <w:rPr>
          <w:rFonts w:cstheme="minorHAnsi"/>
          <w:color w:val="1D2129"/>
          <w:shd w:val="clear" w:color="auto" w:fill="FFFFFF"/>
        </w:rPr>
        <w:t>J’</w:t>
      </w:r>
      <w:r w:rsidRPr="0009025C">
        <w:rPr>
          <w:rFonts w:cstheme="minorHAnsi"/>
          <w:color w:val="1D2129"/>
          <w:shd w:val="clear" w:color="auto" w:fill="FFFFFF"/>
        </w:rPr>
        <w:t>espère que j</w:t>
      </w:r>
      <w:r>
        <w:rPr>
          <w:rFonts w:cstheme="minorHAnsi"/>
          <w:color w:val="1D2129"/>
          <w:shd w:val="clear" w:color="auto" w:fill="FFFFFF"/>
        </w:rPr>
        <w:t>’</w:t>
      </w:r>
      <w:r w:rsidRPr="0009025C">
        <w:rPr>
          <w:rFonts w:cstheme="minorHAnsi"/>
          <w:color w:val="1D2129"/>
          <w:shd w:val="clear" w:color="auto" w:fill="FFFFFF"/>
        </w:rPr>
        <w:t>étai</w:t>
      </w:r>
      <w:r>
        <w:rPr>
          <w:rFonts w:cstheme="minorHAnsi"/>
          <w:color w:val="1D2129"/>
          <w:shd w:val="clear" w:color="auto" w:fill="FFFFFF"/>
        </w:rPr>
        <w:t>s</w:t>
      </w:r>
      <w:r w:rsidRPr="0009025C">
        <w:rPr>
          <w:rFonts w:cstheme="minorHAnsi"/>
          <w:color w:val="1D2129"/>
          <w:shd w:val="clear" w:color="auto" w:fill="FFFFFF"/>
        </w:rPr>
        <w:t xml:space="preserve"> clair sur ce que j</w:t>
      </w:r>
      <w:r>
        <w:rPr>
          <w:rFonts w:cstheme="minorHAnsi"/>
          <w:color w:val="1D2129"/>
          <w:shd w:val="clear" w:color="auto" w:fill="FFFFFF"/>
        </w:rPr>
        <w:t>’</w:t>
      </w:r>
      <w:r w:rsidRPr="0009025C">
        <w:rPr>
          <w:rFonts w:cstheme="minorHAnsi"/>
          <w:color w:val="1D2129"/>
          <w:shd w:val="clear" w:color="auto" w:fill="FFFFFF"/>
        </w:rPr>
        <w:t>ai écrit</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J</w:t>
      </w:r>
      <w:r w:rsidRPr="0009025C">
        <w:rPr>
          <w:rFonts w:cstheme="minorHAnsi"/>
          <w:color w:val="1D2129"/>
          <w:shd w:val="clear" w:color="auto" w:fill="FFFFFF"/>
        </w:rPr>
        <w:t>e vous demande juste de lire ça</w:t>
      </w:r>
      <w:r>
        <w:rPr>
          <w:rFonts w:cstheme="minorHAnsi"/>
          <w:color w:val="1D2129"/>
          <w:shd w:val="clear" w:color="auto" w:fill="FFFFFF"/>
        </w:rPr>
        <w:t>,</w:t>
      </w:r>
      <w:r w:rsidRPr="0009025C">
        <w:rPr>
          <w:rFonts w:cstheme="minorHAnsi"/>
          <w:color w:val="1D2129"/>
          <w:shd w:val="clear" w:color="auto" w:fill="FFFFFF"/>
        </w:rPr>
        <w:t xml:space="preserve"> avec des yeux qui veulent découvrir la vérité</w:t>
      </w:r>
      <w:r>
        <w:rPr>
          <w:rFonts w:cstheme="minorHAnsi"/>
          <w:color w:val="1D2129"/>
          <w:shd w:val="clear" w:color="auto" w:fill="FFFFFF"/>
        </w:rPr>
        <w:t>,</w:t>
      </w:r>
      <w:r w:rsidRPr="0009025C">
        <w:rPr>
          <w:rFonts w:cstheme="minorHAnsi"/>
          <w:color w:val="1D2129"/>
          <w:shd w:val="clear" w:color="auto" w:fill="FFFFFF"/>
        </w:rPr>
        <w:t xml:space="preserve"> o</w:t>
      </w:r>
      <w:r>
        <w:rPr>
          <w:rFonts w:cstheme="minorHAnsi"/>
          <w:color w:val="1D2129"/>
          <w:shd w:val="clear" w:color="auto" w:fill="FFFFFF"/>
        </w:rPr>
        <w:t>ù</w:t>
      </w:r>
      <w:r w:rsidRPr="0009025C">
        <w:rPr>
          <w:rFonts w:cstheme="minorHAnsi"/>
          <w:color w:val="1D2129"/>
          <w:shd w:val="clear" w:color="auto" w:fill="FFFFFF"/>
        </w:rPr>
        <w:t xml:space="preserve"> qu</w:t>
      </w:r>
      <w:r>
        <w:rPr>
          <w:rFonts w:cstheme="minorHAnsi"/>
          <w:color w:val="1D2129"/>
          <w:shd w:val="clear" w:color="auto" w:fill="FFFFFF"/>
        </w:rPr>
        <w:t>’</w:t>
      </w:r>
      <w:r w:rsidRPr="0009025C">
        <w:rPr>
          <w:rFonts w:cstheme="minorHAnsi"/>
          <w:color w:val="1D2129"/>
          <w:shd w:val="clear" w:color="auto" w:fill="FFFFFF"/>
        </w:rPr>
        <w:t>elle soit</w:t>
      </w:r>
      <w:r>
        <w:rPr>
          <w:rFonts w:cstheme="minorHAnsi"/>
          <w:color w:val="1D2129"/>
          <w:shd w:val="clear" w:color="auto" w:fill="FFFFFF"/>
        </w:rPr>
        <w:t>,</w:t>
      </w:r>
      <w:r w:rsidRPr="0009025C">
        <w:rPr>
          <w:rFonts w:cstheme="minorHAnsi"/>
          <w:color w:val="1D2129"/>
          <w:shd w:val="clear" w:color="auto" w:fill="FFFFFF"/>
        </w:rPr>
        <w:t xml:space="preserve"> et non pas</w:t>
      </w:r>
      <w:r>
        <w:rPr>
          <w:rFonts w:cstheme="minorHAnsi"/>
          <w:color w:val="1D2129"/>
          <w:shd w:val="clear" w:color="auto" w:fill="FFFFFF"/>
        </w:rPr>
        <w:t xml:space="preserve"> avec</w:t>
      </w:r>
      <w:r w:rsidRPr="0009025C">
        <w:rPr>
          <w:rFonts w:cstheme="minorHAnsi"/>
          <w:color w:val="1D2129"/>
          <w:shd w:val="clear" w:color="auto" w:fill="FFFFFF"/>
        </w:rPr>
        <w:t xml:space="preserve"> les yeux</w:t>
      </w:r>
      <w:r>
        <w:rPr>
          <w:rFonts w:cstheme="minorHAnsi"/>
          <w:color w:val="1D2129"/>
          <w:shd w:val="clear" w:color="auto" w:fill="FFFFFF"/>
        </w:rPr>
        <w:t xml:space="preserve"> de ceux</w:t>
      </w:r>
      <w:r w:rsidRPr="0009025C">
        <w:rPr>
          <w:rFonts w:cstheme="minorHAnsi"/>
          <w:color w:val="1D2129"/>
          <w:shd w:val="clear" w:color="auto" w:fill="FFFFFF"/>
        </w:rPr>
        <w:t xml:space="preserve"> qui veulent que la vérité soit comme ils</w:t>
      </w:r>
      <w:r>
        <w:rPr>
          <w:rFonts w:cstheme="minorHAnsi"/>
          <w:color w:val="1D2129"/>
          <w:shd w:val="clear" w:color="auto" w:fill="FFFFFF"/>
        </w:rPr>
        <w:t xml:space="preserve"> la</w:t>
      </w:r>
      <w:r w:rsidRPr="0009025C">
        <w:rPr>
          <w:rFonts w:cstheme="minorHAnsi"/>
          <w:color w:val="1D2129"/>
          <w:shd w:val="clear" w:color="auto" w:fill="FFFFFF"/>
        </w:rPr>
        <w:t xml:space="preserve"> souhaitent</w:t>
      </w:r>
      <w:r>
        <w:rPr>
          <w:rFonts w:cstheme="minorHAnsi"/>
          <w:color w:val="1D2129"/>
          <w:shd w:val="clear" w:color="auto" w:fill="FFFFFF"/>
        </w:rPr>
        <w:t>.</w:t>
      </w:r>
    </w:p>
    <w:p w14:paraId="059635DD" w14:textId="77777777" w:rsidR="005E125C" w:rsidRPr="00090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Merci</w:t>
      </w:r>
    </w:p>
    <w:p w14:paraId="6E9D081F" w14:textId="77777777" w:rsidR="005E125C" w:rsidRPr="0009025C" w:rsidRDefault="005E125C" w:rsidP="005E125C">
      <w:pPr>
        <w:spacing w:after="0" w:line="240" w:lineRule="auto"/>
        <w:jc w:val="both"/>
        <w:rPr>
          <w:rFonts w:cstheme="minorHAnsi"/>
          <w:color w:val="1D2129"/>
          <w:shd w:val="clear" w:color="auto" w:fill="FFFFFF"/>
        </w:rPr>
      </w:pPr>
    </w:p>
    <w:p w14:paraId="194D7260" w14:textId="77777777" w:rsidR="005E125C" w:rsidRDefault="005E125C" w:rsidP="005E125C">
      <w:pPr>
        <w:spacing w:after="0" w:line="240" w:lineRule="auto"/>
        <w:jc w:val="both"/>
        <w:rPr>
          <w:rFonts w:cstheme="minorHAnsi"/>
          <w:color w:val="1D2129"/>
          <w:shd w:val="clear" w:color="auto" w:fill="FFFFFF"/>
        </w:rPr>
      </w:pPr>
      <w:r w:rsidRPr="0009025C">
        <w:rPr>
          <w:rFonts w:cstheme="minorHAnsi"/>
          <w:color w:val="1D2129"/>
          <w:shd w:val="clear" w:color="auto" w:fill="FFFFFF"/>
        </w:rPr>
        <w:t xml:space="preserve">PS. </w:t>
      </w:r>
      <w:r>
        <w:rPr>
          <w:rFonts w:cstheme="minorHAnsi"/>
          <w:color w:val="1D2129"/>
          <w:shd w:val="clear" w:color="auto" w:fill="FFFFFF"/>
        </w:rPr>
        <w:t xml:space="preserve">[Le Coran est] </w:t>
      </w:r>
      <w:r w:rsidRPr="0009025C">
        <w:rPr>
          <w:rFonts w:cstheme="minorHAnsi"/>
          <w:color w:val="1D2129"/>
          <w:shd w:val="clear" w:color="auto" w:fill="FFFFFF"/>
        </w:rPr>
        <w:t>fiable comme référence pour les musulman</w:t>
      </w:r>
      <w:r>
        <w:rPr>
          <w:rFonts w:cstheme="minorHAnsi"/>
          <w:color w:val="1D2129"/>
          <w:shd w:val="clear" w:color="auto" w:fill="FFFFFF"/>
        </w:rPr>
        <w:t>. Mais</w:t>
      </w:r>
      <w:r w:rsidRPr="0009025C">
        <w:rPr>
          <w:rFonts w:cstheme="minorHAnsi"/>
          <w:color w:val="1D2129"/>
          <w:shd w:val="clear" w:color="auto" w:fill="FFFFFF"/>
        </w:rPr>
        <w:t xml:space="preserve"> je </w:t>
      </w:r>
      <w:r>
        <w:rPr>
          <w:rFonts w:cstheme="minorHAnsi"/>
          <w:color w:val="1D2129"/>
          <w:shd w:val="clear" w:color="auto" w:fill="FFFFFF"/>
        </w:rPr>
        <w:t xml:space="preserve">ne </w:t>
      </w:r>
      <w:r w:rsidRPr="0009025C">
        <w:rPr>
          <w:rFonts w:cstheme="minorHAnsi"/>
          <w:color w:val="1D2129"/>
          <w:shd w:val="clear" w:color="auto" w:fill="FFFFFF"/>
        </w:rPr>
        <w:t>vais pas dire que le coran est fiable pour les non</w:t>
      </w:r>
      <w:r>
        <w:rPr>
          <w:rFonts w:cstheme="minorHAnsi"/>
          <w:color w:val="1D2129"/>
          <w:shd w:val="clear" w:color="auto" w:fill="FFFFFF"/>
        </w:rPr>
        <w:t>-</w:t>
      </w:r>
      <w:r w:rsidRPr="0009025C">
        <w:rPr>
          <w:rFonts w:cstheme="minorHAnsi"/>
          <w:color w:val="1D2129"/>
          <w:shd w:val="clear" w:color="auto" w:fill="FFFFFF"/>
        </w:rPr>
        <w:t>musulmans</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Cela</w:t>
      </w:r>
      <w:r w:rsidRPr="0009025C">
        <w:rPr>
          <w:rFonts w:cstheme="minorHAnsi"/>
          <w:color w:val="1D2129"/>
          <w:shd w:val="clear" w:color="auto" w:fill="FFFFFF"/>
        </w:rPr>
        <w:t xml:space="preserve"> serait absurde et c</w:t>
      </w:r>
      <w:r>
        <w:rPr>
          <w:rFonts w:cstheme="minorHAnsi"/>
          <w:color w:val="1D2129"/>
          <w:shd w:val="clear" w:color="auto" w:fill="FFFFFF"/>
        </w:rPr>
        <w:t>e n’</w:t>
      </w:r>
      <w:r w:rsidRPr="0009025C">
        <w:rPr>
          <w:rFonts w:cstheme="minorHAnsi"/>
          <w:color w:val="1D2129"/>
          <w:shd w:val="clear" w:color="auto" w:fill="FFFFFF"/>
        </w:rPr>
        <w:t>est pas moi qui dit que les hadiths sont de nature douteuse</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Ce sont</w:t>
      </w:r>
      <w:r w:rsidRPr="0009025C">
        <w:rPr>
          <w:rFonts w:cstheme="minorHAnsi"/>
          <w:color w:val="1D2129"/>
          <w:shd w:val="clear" w:color="auto" w:fill="FFFFFF"/>
        </w:rPr>
        <w:t xml:space="preserve"> les spécialistes du hadiths qui le disent</w:t>
      </w:r>
      <w:r>
        <w:rPr>
          <w:rFonts w:cstheme="minorHAnsi"/>
          <w:color w:val="1D2129"/>
          <w:shd w:val="clear" w:color="auto" w:fill="FFFFFF"/>
        </w:rPr>
        <w:t>,</w:t>
      </w:r>
      <w:r w:rsidRPr="0009025C">
        <w:rPr>
          <w:rFonts w:cstheme="minorHAnsi"/>
          <w:color w:val="1D2129"/>
          <w:shd w:val="clear" w:color="auto" w:fill="FFFFFF"/>
        </w:rPr>
        <w:t xml:space="preserve"> car toute la sunna est "ahad" "</w:t>
      </w:r>
      <w:r w:rsidRPr="0009025C">
        <w:rPr>
          <w:rFonts w:cstheme="minorHAnsi" w:hint="cs"/>
          <w:color w:val="1D2129"/>
          <w:shd w:val="clear" w:color="auto" w:fill="FFFFFF"/>
        </w:rPr>
        <w:t>آحاد</w:t>
      </w:r>
      <w:r w:rsidRPr="0009025C">
        <w:rPr>
          <w:rFonts w:cstheme="minorHAnsi"/>
          <w:color w:val="1D2129"/>
          <w:shd w:val="clear" w:color="auto" w:fill="FFFFFF"/>
        </w:rPr>
        <w:t>"</w:t>
      </w:r>
      <w:r>
        <w:rPr>
          <w:rStyle w:val="Appelnotedebasdep"/>
          <w:rFonts w:cstheme="minorHAnsi"/>
          <w:color w:val="1D2129"/>
          <w:shd w:val="clear" w:color="auto" w:fill="FFFFFF"/>
        </w:rPr>
        <w:footnoteReference w:id="264"/>
      </w:r>
      <w:r>
        <w:rPr>
          <w:rFonts w:cstheme="minorHAnsi"/>
          <w:color w:val="1D2129"/>
          <w:shd w:val="clear" w:color="auto" w:fill="FFFFFF"/>
        </w:rPr>
        <w:t xml:space="preserve"> </w:t>
      </w:r>
      <w:r w:rsidRPr="0009025C">
        <w:rPr>
          <w:rFonts w:cstheme="minorHAnsi"/>
          <w:color w:val="1D2129"/>
          <w:shd w:val="clear" w:color="auto" w:fill="FFFFFF"/>
        </w:rPr>
        <w:t>et je lis</w:t>
      </w:r>
      <w:r>
        <w:rPr>
          <w:rFonts w:cstheme="minorHAnsi"/>
          <w:color w:val="1D2129"/>
          <w:shd w:val="clear" w:color="auto" w:fill="FFFFFF"/>
        </w:rPr>
        <w:t xml:space="preserve"> [des écrits]</w:t>
      </w:r>
      <w:r w:rsidRPr="0009025C">
        <w:rPr>
          <w:rFonts w:cstheme="minorHAnsi"/>
          <w:color w:val="1D2129"/>
          <w:shd w:val="clear" w:color="auto" w:fill="FFFFFF"/>
        </w:rPr>
        <w:t xml:space="preserve"> sur ce genre de problèmes depuis bien longtemps et je </w:t>
      </w:r>
      <w:r>
        <w:rPr>
          <w:rFonts w:cstheme="minorHAnsi"/>
          <w:color w:val="1D2129"/>
          <w:shd w:val="clear" w:color="auto" w:fill="FFFFFF"/>
        </w:rPr>
        <w:t xml:space="preserve">ne </w:t>
      </w:r>
      <w:r w:rsidRPr="0009025C">
        <w:rPr>
          <w:rFonts w:cstheme="minorHAnsi"/>
          <w:color w:val="1D2129"/>
          <w:shd w:val="clear" w:color="auto" w:fill="FFFFFF"/>
        </w:rPr>
        <w:t>comprends pas le fait de me questio</w:t>
      </w:r>
      <w:r>
        <w:rPr>
          <w:rFonts w:cstheme="minorHAnsi"/>
          <w:color w:val="1D2129"/>
          <w:shd w:val="clear" w:color="auto" w:fill="FFFFFF"/>
        </w:rPr>
        <w:t>n</w:t>
      </w:r>
      <w:r w:rsidRPr="0009025C">
        <w:rPr>
          <w:rFonts w:cstheme="minorHAnsi"/>
          <w:color w:val="1D2129"/>
          <w:shd w:val="clear" w:color="auto" w:fill="FFFFFF"/>
        </w:rPr>
        <w:t>ner personnellement sur mon niveau d</w:t>
      </w:r>
      <w:r>
        <w:rPr>
          <w:rFonts w:cstheme="minorHAnsi"/>
          <w:color w:val="1D2129"/>
          <w:shd w:val="clear" w:color="auto" w:fill="FFFFFF"/>
        </w:rPr>
        <w:t>’</w:t>
      </w:r>
      <w:r w:rsidRPr="0009025C">
        <w:rPr>
          <w:rFonts w:cstheme="minorHAnsi"/>
          <w:color w:val="1D2129"/>
          <w:shd w:val="clear" w:color="auto" w:fill="FFFFFF"/>
        </w:rPr>
        <w:t>études en théologie</w:t>
      </w:r>
      <w:r>
        <w:rPr>
          <w:rFonts w:cstheme="minorHAnsi"/>
          <w:color w:val="1D2129"/>
          <w:shd w:val="clear" w:color="auto" w:fill="FFFFFF"/>
        </w:rPr>
        <w:t>.</w:t>
      </w:r>
      <w:r w:rsidRPr="0009025C">
        <w:rPr>
          <w:rFonts w:cstheme="minorHAnsi"/>
          <w:color w:val="1D2129"/>
          <w:shd w:val="clear" w:color="auto" w:fill="FFFFFF"/>
        </w:rPr>
        <w:t xml:space="preserve"> </w:t>
      </w:r>
      <w:r>
        <w:rPr>
          <w:rFonts w:cstheme="minorHAnsi"/>
          <w:color w:val="1D2129"/>
          <w:shd w:val="clear" w:color="auto" w:fill="FFFFFF"/>
        </w:rPr>
        <w:t>N</w:t>
      </w:r>
      <w:r w:rsidRPr="0009025C">
        <w:rPr>
          <w:rFonts w:cstheme="minorHAnsi"/>
          <w:color w:val="1D2129"/>
          <w:shd w:val="clear" w:color="auto" w:fill="FFFFFF"/>
        </w:rPr>
        <w:t>e doit</w:t>
      </w:r>
      <w:r>
        <w:rPr>
          <w:rFonts w:cstheme="minorHAnsi"/>
          <w:color w:val="1D2129"/>
          <w:shd w:val="clear" w:color="auto" w:fill="FFFFFF"/>
        </w:rPr>
        <w:t>-</w:t>
      </w:r>
      <w:r w:rsidRPr="0009025C">
        <w:rPr>
          <w:rFonts w:cstheme="minorHAnsi"/>
          <w:color w:val="1D2129"/>
          <w:shd w:val="clear" w:color="auto" w:fill="FFFFFF"/>
        </w:rPr>
        <w:t>on pas débattre sur les idées et non les personnes ?</w:t>
      </w:r>
      <w:r>
        <w:rPr>
          <w:rFonts w:cstheme="minorHAnsi"/>
          <w:color w:val="1D2129"/>
          <w:shd w:val="clear" w:color="auto" w:fill="FFFFFF"/>
        </w:rPr>
        <w:t> ».</w:t>
      </w:r>
    </w:p>
    <w:p w14:paraId="4B2990AF" w14:textId="77777777" w:rsidR="005E125C" w:rsidRDefault="005E125C" w:rsidP="005E125C">
      <w:pPr>
        <w:spacing w:after="0" w:line="240" w:lineRule="auto"/>
        <w:rPr>
          <w:rFonts w:cstheme="minorHAnsi"/>
          <w:color w:val="1D2129"/>
          <w:shd w:val="clear" w:color="auto" w:fill="FFFFFF"/>
        </w:rPr>
      </w:pPr>
    </w:p>
    <w:p w14:paraId="14A0722D" w14:textId="77777777" w:rsidR="005E125C" w:rsidRDefault="005E125C" w:rsidP="005E125C">
      <w:pPr>
        <w:spacing w:after="0" w:line="240" w:lineRule="auto"/>
        <w:jc w:val="both"/>
      </w:pPr>
      <w:r>
        <w:lastRenderedPageBreak/>
        <w:t>Je mets au défi, tout musulman (Fethi …) de nous prouver que tous les versets, listés dans le chapitre « </w:t>
      </w:r>
      <w:r w:rsidRPr="005E125C">
        <w:rPr>
          <w:i/>
          <w:iCs/>
        </w:rPr>
        <w:t>Les versets intolérants, discriminants et haineux</w:t>
      </w:r>
      <w:r>
        <w:t> », ci-avant :</w:t>
      </w:r>
    </w:p>
    <w:p w14:paraId="6A48F1B3" w14:textId="77777777" w:rsidR="005E125C" w:rsidRDefault="005E125C" w:rsidP="005E125C">
      <w:pPr>
        <w:spacing w:after="0" w:line="240" w:lineRule="auto"/>
      </w:pPr>
    </w:p>
    <w:p w14:paraId="0B6D5991" w14:textId="77777777" w:rsidR="005E125C" w:rsidRDefault="005E125C" w:rsidP="005E125C">
      <w:pPr>
        <w:pStyle w:val="Paragraphedeliste"/>
        <w:numPr>
          <w:ilvl w:val="0"/>
          <w:numId w:val="18"/>
        </w:numPr>
        <w:spacing w:after="0" w:line="240" w:lineRule="auto"/>
      </w:pPr>
      <w:r>
        <w:t>Sont « contextualisables »,</w:t>
      </w:r>
    </w:p>
    <w:p w14:paraId="7D11B49D" w14:textId="77777777" w:rsidR="005E125C" w:rsidRDefault="005E125C" w:rsidP="005E125C">
      <w:pPr>
        <w:pStyle w:val="Paragraphedeliste"/>
        <w:numPr>
          <w:ilvl w:val="0"/>
          <w:numId w:val="18"/>
        </w:numPr>
        <w:spacing w:after="0" w:line="240" w:lineRule="auto"/>
      </w:pPr>
      <w:r>
        <w:t>Interdisent toute agression ou intolérance envers les non-musulmans, hormis tout contexte de légitime défense,</w:t>
      </w:r>
    </w:p>
    <w:p w14:paraId="2B4AD9EE" w14:textId="77777777" w:rsidR="005E125C" w:rsidRDefault="005E125C" w:rsidP="005E125C">
      <w:pPr>
        <w:pStyle w:val="Paragraphedeliste"/>
        <w:numPr>
          <w:ilvl w:val="0"/>
          <w:numId w:val="18"/>
        </w:numPr>
        <w:spacing w:after="0" w:line="240" w:lineRule="auto"/>
      </w:pPr>
      <w:r>
        <w:t>Sont compatibles avec la démocratie (pluraliste, avec la pluralité des opinions) et les droits humains.</w:t>
      </w:r>
    </w:p>
    <w:p w14:paraId="719752B4" w14:textId="77777777" w:rsidR="005E125C" w:rsidRDefault="005E125C" w:rsidP="005E125C">
      <w:pPr>
        <w:pStyle w:val="Paragraphedeliste"/>
        <w:numPr>
          <w:ilvl w:val="0"/>
          <w:numId w:val="18"/>
        </w:numPr>
        <w:spacing w:after="0" w:line="240" w:lineRule="auto"/>
      </w:pPr>
      <w:r>
        <w:t>N’interdisent pas la critique de Mahomet, de l’islam, de Dieu, du Coran.</w:t>
      </w:r>
    </w:p>
    <w:p w14:paraId="4A773D19" w14:textId="77777777" w:rsidR="005E125C" w:rsidRPr="005E125C" w:rsidRDefault="005E125C" w:rsidP="00902C89">
      <w:pPr>
        <w:spacing w:after="0" w:line="240" w:lineRule="auto"/>
        <w:rPr>
          <w:rFonts w:cstheme="minorHAnsi"/>
          <w:color w:val="1D2129"/>
          <w:shd w:val="clear" w:color="auto" w:fill="FFFFFF"/>
        </w:rPr>
      </w:pPr>
    </w:p>
    <w:p w14:paraId="767783B5" w14:textId="4A82A485" w:rsidR="00B43B0C" w:rsidRDefault="006A4B82" w:rsidP="00B43B0C">
      <w:pPr>
        <w:pStyle w:val="Titre1"/>
        <w:rPr>
          <w:shd w:val="clear" w:color="auto" w:fill="FFFFFF"/>
        </w:rPr>
      </w:pPr>
      <w:bookmarkStart w:id="179" w:name="_Toc48156659"/>
      <w:r>
        <w:rPr>
          <w:shd w:val="clear" w:color="auto" w:fill="FFFFFF"/>
        </w:rPr>
        <w:t xml:space="preserve">Annexe : </w:t>
      </w:r>
      <w:r w:rsidR="00B43B0C">
        <w:rPr>
          <w:shd w:val="clear" w:color="auto" w:fill="FFFFFF"/>
        </w:rPr>
        <w:t xml:space="preserve">Dissonances cognitives </w:t>
      </w:r>
      <w:r w:rsidR="00CF4A45">
        <w:rPr>
          <w:shd w:val="clear" w:color="auto" w:fill="FFFFFF"/>
        </w:rPr>
        <w:t>chez certains</w:t>
      </w:r>
      <w:r w:rsidR="00B43B0C">
        <w:rPr>
          <w:shd w:val="clear" w:color="auto" w:fill="FFFFFF"/>
        </w:rPr>
        <w:t xml:space="preserve"> Musulmans</w:t>
      </w:r>
      <w:bookmarkEnd w:id="179"/>
    </w:p>
    <w:p w14:paraId="0EBBE8D6" w14:textId="76FF9BA3" w:rsidR="00640AC2" w:rsidRDefault="00640AC2" w:rsidP="00902C89">
      <w:pPr>
        <w:spacing w:after="0" w:line="240" w:lineRule="auto"/>
        <w:rPr>
          <w:rFonts w:cstheme="minorHAnsi"/>
          <w:color w:val="1D2129"/>
          <w:shd w:val="clear" w:color="auto" w:fill="FFFFFF"/>
        </w:rPr>
      </w:pPr>
    </w:p>
    <w:p w14:paraId="1D5B36EB" w14:textId="22DEE28A" w:rsidR="00CF4A45" w:rsidRPr="00CF4A45" w:rsidRDefault="00CF4A45" w:rsidP="00CF4A45">
      <w:pPr>
        <w:spacing w:after="0" w:line="240" w:lineRule="auto"/>
        <w:rPr>
          <w:rFonts w:cstheme="minorHAnsi"/>
          <w:i/>
          <w:iCs/>
          <w:color w:val="1D2129"/>
          <w:shd w:val="clear" w:color="auto" w:fill="FFFFFF"/>
        </w:rPr>
      </w:pPr>
      <w:r w:rsidRPr="00CF4A45">
        <w:rPr>
          <w:rFonts w:cstheme="minorHAnsi"/>
          <w:i/>
          <w:iCs/>
          <w:color w:val="1D2129"/>
          <w:shd w:val="clear" w:color="auto" w:fill="FFFFFF"/>
        </w:rPr>
        <w:t>"Nos femmes ont le droit de s</w:t>
      </w:r>
      <w:r>
        <w:rPr>
          <w:rFonts w:cstheme="minorHAnsi"/>
          <w:i/>
          <w:iCs/>
          <w:color w:val="1D2129"/>
          <w:shd w:val="clear" w:color="auto" w:fill="FFFFFF"/>
        </w:rPr>
        <w:t>’</w:t>
      </w:r>
      <w:r w:rsidRPr="00CF4A45">
        <w:rPr>
          <w:rFonts w:cstheme="minorHAnsi"/>
          <w:i/>
          <w:iCs/>
          <w:color w:val="1D2129"/>
          <w:shd w:val="clear" w:color="auto" w:fill="FFFFFF"/>
        </w:rPr>
        <w:t xml:space="preserve">habiller comme elles veulent - </w:t>
      </w:r>
      <w:r w:rsidRPr="00CF4A45">
        <w:rPr>
          <w:rFonts w:cstheme="minorHAnsi"/>
          <w:b/>
          <w:bCs/>
          <w:i/>
          <w:iCs/>
          <w:color w:val="1D2129"/>
          <w:shd w:val="clear" w:color="auto" w:fill="FFFFFF"/>
        </w:rPr>
        <w:t>à condition de ne pas exhiber leur corps</w:t>
      </w:r>
      <w:r w:rsidRPr="00CF4A45">
        <w:rPr>
          <w:rFonts w:cstheme="minorHAnsi"/>
          <w:i/>
          <w:iCs/>
          <w:color w:val="1D2129"/>
          <w:shd w:val="clear" w:color="auto" w:fill="FFFFFF"/>
        </w:rPr>
        <w:t xml:space="preserve">". </w:t>
      </w:r>
    </w:p>
    <w:p w14:paraId="4F569EBA" w14:textId="77777777" w:rsidR="00CF4A45" w:rsidRPr="00CF4A45" w:rsidRDefault="00CF4A45" w:rsidP="00CF4A45">
      <w:pPr>
        <w:spacing w:after="0" w:line="240" w:lineRule="auto"/>
        <w:rPr>
          <w:rFonts w:cstheme="minorHAnsi"/>
          <w:i/>
          <w:iCs/>
          <w:color w:val="1D2129"/>
          <w:shd w:val="clear" w:color="auto" w:fill="FFFFFF"/>
        </w:rPr>
      </w:pPr>
      <w:r w:rsidRPr="00CF4A45">
        <w:rPr>
          <w:rFonts w:cstheme="minorHAnsi"/>
          <w:i/>
          <w:iCs/>
          <w:color w:val="1D2129"/>
          <w:shd w:val="clear" w:color="auto" w:fill="FFFFFF"/>
        </w:rPr>
        <w:t xml:space="preserve">"Elles peuvent divorcer </w:t>
      </w:r>
      <w:r w:rsidRPr="00CF4A45">
        <w:rPr>
          <w:rFonts w:cstheme="minorHAnsi"/>
          <w:b/>
          <w:bCs/>
          <w:i/>
          <w:iCs/>
          <w:color w:val="1D2129"/>
          <w:shd w:val="clear" w:color="auto" w:fill="FFFFFF"/>
        </w:rPr>
        <w:t>mais nous aiment - donc ne divorcent jamais</w:t>
      </w:r>
      <w:r w:rsidRPr="00CF4A45">
        <w:rPr>
          <w:rFonts w:cstheme="minorHAnsi"/>
          <w:i/>
          <w:iCs/>
          <w:color w:val="1D2129"/>
          <w:shd w:val="clear" w:color="auto" w:fill="FFFFFF"/>
        </w:rPr>
        <w:t>"</w:t>
      </w:r>
    </w:p>
    <w:p w14:paraId="491418BE" w14:textId="77777777" w:rsidR="00CF4A45" w:rsidRPr="00CF4A45" w:rsidRDefault="00CF4A45" w:rsidP="00CF4A45">
      <w:pPr>
        <w:spacing w:after="0" w:line="240" w:lineRule="auto"/>
        <w:rPr>
          <w:rFonts w:cstheme="minorHAnsi"/>
          <w:i/>
          <w:iCs/>
          <w:color w:val="1D2129"/>
          <w:shd w:val="clear" w:color="auto" w:fill="FFFFFF"/>
        </w:rPr>
      </w:pPr>
      <w:r w:rsidRPr="00CF4A45">
        <w:rPr>
          <w:rFonts w:cstheme="minorHAnsi"/>
          <w:i/>
          <w:iCs/>
          <w:color w:val="1D2129"/>
          <w:shd w:val="clear" w:color="auto" w:fill="FFFFFF"/>
        </w:rPr>
        <w:t xml:space="preserve">"Le voile est un choix, </w:t>
      </w:r>
      <w:r w:rsidRPr="00CF4A45">
        <w:rPr>
          <w:rFonts w:cstheme="minorHAnsi"/>
          <w:b/>
          <w:bCs/>
          <w:i/>
          <w:iCs/>
          <w:color w:val="1D2129"/>
          <w:shd w:val="clear" w:color="auto" w:fill="FFFFFF"/>
        </w:rPr>
        <w:t>mais une petite fille doit s'habituer à le porter jeune - car elle devra le porter plus</w:t>
      </w:r>
      <w:r w:rsidRPr="00CF4A45">
        <w:rPr>
          <w:rFonts w:cstheme="minorHAnsi"/>
          <w:i/>
          <w:iCs/>
          <w:color w:val="1D2129"/>
          <w:shd w:val="clear" w:color="auto" w:fill="FFFFFF"/>
        </w:rPr>
        <w:t xml:space="preserve"> </w:t>
      </w:r>
      <w:r w:rsidRPr="00CF4A45">
        <w:rPr>
          <w:rFonts w:cstheme="minorHAnsi"/>
          <w:b/>
          <w:bCs/>
          <w:i/>
          <w:iCs/>
          <w:color w:val="1D2129"/>
          <w:shd w:val="clear" w:color="auto" w:fill="FFFFFF"/>
        </w:rPr>
        <w:t>tard</w:t>
      </w:r>
      <w:r w:rsidRPr="00CF4A45">
        <w:rPr>
          <w:rFonts w:cstheme="minorHAnsi"/>
          <w:i/>
          <w:iCs/>
          <w:color w:val="1D2129"/>
          <w:shd w:val="clear" w:color="auto" w:fill="FFFFFF"/>
        </w:rPr>
        <w:t>"</w:t>
      </w:r>
    </w:p>
    <w:p w14:paraId="2305FC54" w14:textId="77777777" w:rsidR="00CF4A45" w:rsidRPr="00CF4A45" w:rsidRDefault="00CF4A45" w:rsidP="00CF4A45">
      <w:pPr>
        <w:spacing w:after="0" w:line="240" w:lineRule="auto"/>
        <w:rPr>
          <w:rFonts w:cstheme="minorHAnsi"/>
          <w:color w:val="1D2129"/>
          <w:shd w:val="clear" w:color="auto" w:fill="FFFFFF"/>
        </w:rPr>
      </w:pPr>
    </w:p>
    <w:p w14:paraId="4702C6C2" w14:textId="37A39361" w:rsidR="00CF4A45" w:rsidRDefault="00CF4A45" w:rsidP="00CF4A45">
      <w:pPr>
        <w:spacing w:after="0" w:line="240" w:lineRule="auto"/>
        <w:jc w:val="both"/>
        <w:rPr>
          <w:rFonts w:cstheme="minorHAnsi"/>
          <w:color w:val="1D2129"/>
          <w:shd w:val="clear" w:color="auto" w:fill="FFFFFF"/>
        </w:rPr>
      </w:pPr>
      <w:r w:rsidRPr="00CF4A45">
        <w:rPr>
          <w:rFonts w:cstheme="minorHAnsi"/>
          <w:color w:val="1D2129"/>
          <w:shd w:val="clear" w:color="auto" w:fill="FFFFFF"/>
        </w:rPr>
        <w:t>C'est ce qu'on appelle couramment la dissonance cognitive. Beaucoup de</w:t>
      </w:r>
      <w:r>
        <w:rPr>
          <w:rFonts w:cstheme="minorHAnsi"/>
          <w:color w:val="1D2129"/>
          <w:shd w:val="clear" w:color="auto" w:fill="FFFFFF"/>
        </w:rPr>
        <w:t xml:space="preserve"> croyants</w:t>
      </w:r>
      <w:r w:rsidRPr="00CF4A45">
        <w:rPr>
          <w:rFonts w:cstheme="minorHAnsi"/>
          <w:color w:val="1D2129"/>
          <w:shd w:val="clear" w:color="auto" w:fill="FFFFFF"/>
        </w:rPr>
        <w:t>, qui se disent modérés</w:t>
      </w:r>
      <w:r>
        <w:rPr>
          <w:rFonts w:cstheme="minorHAnsi"/>
          <w:color w:val="1D2129"/>
          <w:shd w:val="clear" w:color="auto" w:fill="FFFFFF"/>
        </w:rPr>
        <w:t>,</w:t>
      </w:r>
      <w:r w:rsidRPr="00CF4A45">
        <w:rPr>
          <w:rFonts w:cstheme="minorHAnsi"/>
          <w:color w:val="1D2129"/>
          <w:shd w:val="clear" w:color="auto" w:fill="FFFFFF"/>
        </w:rPr>
        <w:t xml:space="preserve"> en sont atteints.</w:t>
      </w:r>
    </w:p>
    <w:p w14:paraId="69BFF225" w14:textId="03B95E58" w:rsidR="006A4B82" w:rsidRDefault="006A4B82" w:rsidP="00902C89">
      <w:pPr>
        <w:spacing w:after="0" w:line="240" w:lineRule="auto"/>
        <w:rPr>
          <w:rFonts w:cstheme="minorHAnsi"/>
          <w:color w:val="1D2129"/>
          <w:shd w:val="clear" w:color="auto" w:fill="FFFFFF"/>
        </w:rPr>
      </w:pPr>
    </w:p>
    <w:p w14:paraId="156670C3" w14:textId="2E94746D" w:rsidR="006A4B82" w:rsidRPr="006A4B82" w:rsidRDefault="006A4B82" w:rsidP="006A4B82">
      <w:pPr>
        <w:pStyle w:val="Titre1"/>
      </w:pPr>
      <w:bookmarkStart w:id="180" w:name="_Toc48156660"/>
      <w:r>
        <w:t xml:space="preserve">Annexe : </w:t>
      </w:r>
      <w:r w:rsidRPr="006A4B82">
        <w:t>Magnitude de haine sur l’échelle arabo-musulmane</w:t>
      </w:r>
      <w:bookmarkEnd w:id="180"/>
    </w:p>
    <w:p w14:paraId="787C9F5A" w14:textId="77777777" w:rsidR="006A4B82" w:rsidRDefault="006A4B82" w:rsidP="006A4B82">
      <w:pPr>
        <w:spacing w:after="0" w:line="240" w:lineRule="auto"/>
        <w:jc w:val="both"/>
        <w:rPr>
          <w:rFonts w:ascii="Calibri" w:hAnsi="Calibri"/>
        </w:rPr>
      </w:pPr>
    </w:p>
    <w:p w14:paraId="1600ACCD" w14:textId="56A9A5E9" w:rsidR="006A4B82" w:rsidRDefault="006A4B82" w:rsidP="006A4B82">
      <w:pPr>
        <w:spacing w:after="0" w:line="240" w:lineRule="auto"/>
        <w:jc w:val="both"/>
        <w:rPr>
          <w:rFonts w:ascii="Calibri" w:hAnsi="Calibri"/>
        </w:rPr>
      </w:pPr>
      <w:r>
        <w:rPr>
          <w:rFonts w:ascii="Calibri" w:hAnsi="Calibri"/>
        </w:rPr>
        <w:t>« </w:t>
      </w:r>
      <w:r w:rsidRPr="006A4B82">
        <w:rPr>
          <w:rFonts w:ascii="Calibri" w:hAnsi="Calibri"/>
        </w:rPr>
        <w:t>Dans la société arabo-musulmane, existe bel et bien une culture de la haine transmissible de génération en génération, d’un pays musulman à un autre.</w:t>
      </w:r>
    </w:p>
    <w:p w14:paraId="0257BC31" w14:textId="77777777" w:rsidR="006A4B82" w:rsidRPr="006A4B82" w:rsidRDefault="006A4B82" w:rsidP="006A4B82">
      <w:pPr>
        <w:spacing w:after="0" w:line="240" w:lineRule="auto"/>
        <w:jc w:val="both"/>
        <w:rPr>
          <w:rFonts w:ascii="Calibri" w:hAnsi="Calibri"/>
        </w:rPr>
      </w:pPr>
    </w:p>
    <w:p w14:paraId="32F204A6" w14:textId="77777777" w:rsidR="006A4B82" w:rsidRPr="006A4B82" w:rsidRDefault="006A4B82" w:rsidP="006A4B82">
      <w:pPr>
        <w:spacing w:after="0" w:line="240" w:lineRule="auto"/>
        <w:jc w:val="both"/>
        <w:rPr>
          <w:rFonts w:ascii="Calibri" w:hAnsi="Calibri"/>
        </w:rPr>
      </w:pPr>
      <w:r w:rsidRPr="006A4B82">
        <w:rPr>
          <w:rFonts w:ascii="Calibri" w:hAnsi="Calibri"/>
        </w:rPr>
        <w:t>Abondamment, cette haine se manifeste dans le discours politique, culturel, littéraire, idéologique, religieux, artistique et médiatique. Une haine structurée et graduée. Une haine qui prend son élan selon le thème traité. Et il y a des sujets récurrents et préférés dans la société arabo-musulmane pour le bon élevage et la bonne conservation de cette culture haineuse et venimeuse. Dans ce texte, j’essaie d’établir une première liste des sujets où la haine musulmane est hautement célébrée, dans le conscient comme dans l’inconscient, dans la culture savante comme dans la non-savante.</w:t>
      </w:r>
    </w:p>
    <w:p w14:paraId="49E9E4E6" w14:textId="77777777" w:rsidR="006A4B82" w:rsidRDefault="006A4B82" w:rsidP="006A4B82">
      <w:pPr>
        <w:spacing w:after="0" w:line="240" w:lineRule="auto"/>
        <w:jc w:val="both"/>
        <w:rPr>
          <w:rFonts w:ascii="Calibri" w:hAnsi="Calibri"/>
        </w:rPr>
      </w:pPr>
    </w:p>
    <w:p w14:paraId="09A9156C" w14:textId="7ADB4B6F" w:rsidR="006A4B82" w:rsidRPr="006A4B82" w:rsidRDefault="006A4B82" w:rsidP="006A4B82">
      <w:pPr>
        <w:spacing w:after="0" w:line="240" w:lineRule="auto"/>
        <w:jc w:val="both"/>
        <w:rPr>
          <w:rFonts w:ascii="Calibri" w:hAnsi="Calibri"/>
        </w:rPr>
      </w:pPr>
      <w:r w:rsidRPr="006A4B82">
        <w:rPr>
          <w:rFonts w:ascii="Calibri" w:hAnsi="Calibri"/>
        </w:rPr>
        <w:t xml:space="preserve">1) La </w:t>
      </w:r>
      <w:r w:rsidRPr="005D19A2">
        <w:rPr>
          <w:rFonts w:ascii="Calibri" w:hAnsi="Calibri"/>
          <w:b/>
          <w:bCs/>
        </w:rPr>
        <w:t>femme</w:t>
      </w:r>
      <w:r w:rsidRPr="006A4B82">
        <w:rPr>
          <w:rFonts w:ascii="Calibri" w:hAnsi="Calibri"/>
        </w:rPr>
        <w:t>, par excellence, est le sujet, l’être, qui est frappé par la haine dans la plus haute magnitude sur l’échelle arabo-musulmane. Haine de toutes les couleurs. De tous les coins. Dans toute notre histoire. Dans tous les langages et les langues. Elle est maudite dans le discours religieux. Elle est abominée dans le discours politique hypocrite. Elle est détestée dans la culture familiale machiste. Elle est le serpent dans la société. Elle est la source de tous les maux qui tombent depuis la nuit des temps. Elle est Satan. Elle est la cause de la souffrance de l’homme depuis son éjection du Paradis dans le texte religieux. Et en somme, c’est à cause de la femme que les musulmans sont sous-développés ! À cause d’elle, ils ont faim, ont soif ! À cause d’elle, ils sont battus dans les guerres ! À cause d’elle, ils sont analphabètes !</w:t>
      </w:r>
    </w:p>
    <w:p w14:paraId="5686401E" w14:textId="77777777" w:rsidR="006A4B82" w:rsidRDefault="006A4B82" w:rsidP="006A4B82">
      <w:pPr>
        <w:spacing w:after="0" w:line="240" w:lineRule="auto"/>
        <w:jc w:val="both"/>
        <w:rPr>
          <w:rFonts w:ascii="Calibri" w:hAnsi="Calibri"/>
        </w:rPr>
      </w:pPr>
    </w:p>
    <w:p w14:paraId="36A77DCB" w14:textId="2CFF3AF9" w:rsidR="006A4B82" w:rsidRPr="006A4B82" w:rsidRDefault="006A4B82" w:rsidP="006A4B82">
      <w:pPr>
        <w:spacing w:after="0" w:line="240" w:lineRule="auto"/>
        <w:jc w:val="both"/>
        <w:rPr>
          <w:rFonts w:ascii="Calibri" w:hAnsi="Calibri"/>
        </w:rPr>
      </w:pPr>
      <w:r w:rsidRPr="006A4B82">
        <w:rPr>
          <w:rFonts w:ascii="Calibri" w:hAnsi="Calibri"/>
        </w:rPr>
        <w:t xml:space="preserve">2) Le </w:t>
      </w:r>
      <w:r w:rsidRPr="005D19A2">
        <w:rPr>
          <w:rFonts w:ascii="Calibri" w:hAnsi="Calibri"/>
          <w:b/>
          <w:bCs/>
        </w:rPr>
        <w:t>juif</w:t>
      </w:r>
      <w:r w:rsidRPr="006A4B82">
        <w:rPr>
          <w:rFonts w:ascii="Calibri" w:hAnsi="Calibri"/>
        </w:rPr>
        <w:t xml:space="preserve"> : il est le centre d’une haine que les sociétés arabo-musulmanes traînent en elles depuis des siècles. Aucun rapport avec l’État d’Israël colonial. Il est l’avare. Il est infidèle. Il est le malin. Il est l’hypocrite. Il est le colonisateur ou la main de la colonisation. Il est Satan. Il est l’impropre. Il se marie avec sa sœur. Celui qui accapare toutes les richesses arabo-musulmanes. En somme, le juif comme la femme est à l’origine de toutes les décadences arabo-musulmanes, les anciennes et les modernes ! Sans les juifs sur terre la société arabo-musulmane aurait été un paradis sur terre !</w:t>
      </w:r>
    </w:p>
    <w:p w14:paraId="507918F8" w14:textId="77777777" w:rsidR="006A4B82" w:rsidRDefault="006A4B82" w:rsidP="006A4B82">
      <w:pPr>
        <w:spacing w:after="0" w:line="240" w:lineRule="auto"/>
        <w:jc w:val="both"/>
        <w:rPr>
          <w:rFonts w:ascii="Calibri" w:hAnsi="Calibri"/>
        </w:rPr>
      </w:pPr>
    </w:p>
    <w:p w14:paraId="52919901" w14:textId="77569AAF" w:rsidR="006A4B82" w:rsidRPr="006A4B82" w:rsidRDefault="006A4B82" w:rsidP="006A4B82">
      <w:pPr>
        <w:spacing w:after="0" w:line="240" w:lineRule="auto"/>
        <w:jc w:val="both"/>
        <w:rPr>
          <w:rFonts w:ascii="Calibri" w:hAnsi="Calibri"/>
        </w:rPr>
      </w:pPr>
      <w:r w:rsidRPr="006A4B82">
        <w:rPr>
          <w:rFonts w:ascii="Calibri" w:hAnsi="Calibri"/>
        </w:rPr>
        <w:t xml:space="preserve">3) </w:t>
      </w:r>
      <w:r w:rsidRPr="005D19A2">
        <w:rPr>
          <w:rFonts w:ascii="Calibri" w:hAnsi="Calibri"/>
          <w:b/>
          <w:bCs/>
        </w:rPr>
        <w:t>L’Occident</w:t>
      </w:r>
      <w:r w:rsidRPr="006A4B82">
        <w:rPr>
          <w:rFonts w:ascii="Calibri" w:hAnsi="Calibri"/>
        </w:rPr>
        <w:t xml:space="preserve"> dont l’image est généraliste. Cet Occident est le colonisateur. Le voleur des richesses. Le chrétien. Il est l’athée ! laïc. Il est l’immoraliste. Il est le bras droit du juif. Il est le meneur des droits de la liberté des femmes. Il est la terre de l’homosexualité infecte. Il est la source de toutes les pollutions terrestres. Il est le signe de la fin du monde. En</w:t>
      </w:r>
      <w:r>
        <w:rPr>
          <w:rFonts w:ascii="Calibri" w:hAnsi="Calibri"/>
        </w:rPr>
        <w:t xml:space="preserve"> </w:t>
      </w:r>
      <w:r w:rsidRPr="006A4B82">
        <w:rPr>
          <w:rFonts w:ascii="Calibri" w:hAnsi="Calibri"/>
        </w:rPr>
        <w:t>somme, cet Occident est la source de tous les maux et les guerres que subit l’islam !</w:t>
      </w:r>
    </w:p>
    <w:p w14:paraId="67B90490" w14:textId="77777777" w:rsidR="006A4B82" w:rsidRDefault="006A4B82" w:rsidP="006A4B82">
      <w:pPr>
        <w:spacing w:after="0" w:line="240" w:lineRule="auto"/>
        <w:jc w:val="both"/>
        <w:rPr>
          <w:rFonts w:ascii="Calibri" w:hAnsi="Calibri"/>
        </w:rPr>
      </w:pPr>
    </w:p>
    <w:p w14:paraId="36A7A769" w14:textId="50BFC36D" w:rsidR="006A4B82" w:rsidRPr="006A4B82" w:rsidRDefault="006A4B82" w:rsidP="006A4B82">
      <w:pPr>
        <w:spacing w:after="0" w:line="240" w:lineRule="auto"/>
        <w:jc w:val="both"/>
        <w:rPr>
          <w:rFonts w:ascii="Calibri" w:hAnsi="Calibri"/>
        </w:rPr>
      </w:pPr>
      <w:r w:rsidRPr="006A4B82">
        <w:rPr>
          <w:rFonts w:ascii="Calibri" w:hAnsi="Calibri"/>
        </w:rPr>
        <w:t xml:space="preserve">4) La société arabo-musulmane déteste la </w:t>
      </w:r>
      <w:r w:rsidRPr="005D19A2">
        <w:rPr>
          <w:rFonts w:ascii="Calibri" w:hAnsi="Calibri"/>
          <w:b/>
          <w:bCs/>
        </w:rPr>
        <w:t>laïcité</w:t>
      </w:r>
      <w:r w:rsidRPr="006A4B82">
        <w:rPr>
          <w:rFonts w:ascii="Calibri" w:hAnsi="Calibri"/>
        </w:rPr>
        <w:t xml:space="preserve">. Le laïc est l’ennemi numéro un de la religion musulmane. Il est le fruit de l’Occident mécréant. Il est l’allié du communiste, son frère de lait. Ils sont sortis du même œuf ! En somme, le laïc est </w:t>
      </w:r>
      <w:r w:rsidRPr="006A4B82">
        <w:rPr>
          <w:rFonts w:ascii="Calibri" w:hAnsi="Calibri"/>
        </w:rPr>
        <w:lastRenderedPageBreak/>
        <w:t>la source de tous les égarés dans la société arabo-musulmane. Donc il faut nettoyer cette société de tous ces vauriens. Le laïc appartient à une race à éliminer.</w:t>
      </w:r>
    </w:p>
    <w:p w14:paraId="188AF38C" w14:textId="77777777" w:rsidR="006A4B82" w:rsidRDefault="006A4B82" w:rsidP="006A4B82">
      <w:pPr>
        <w:spacing w:after="0" w:line="240" w:lineRule="auto"/>
        <w:jc w:val="both"/>
        <w:rPr>
          <w:rFonts w:ascii="Calibri" w:hAnsi="Calibri"/>
        </w:rPr>
      </w:pPr>
    </w:p>
    <w:p w14:paraId="58CE3E23" w14:textId="3FF0EB98" w:rsidR="006A4B82" w:rsidRPr="006A4B82" w:rsidRDefault="006A4B82" w:rsidP="006A4B82">
      <w:pPr>
        <w:spacing w:after="0" w:line="240" w:lineRule="auto"/>
        <w:jc w:val="both"/>
        <w:rPr>
          <w:rFonts w:ascii="Calibri" w:hAnsi="Calibri"/>
        </w:rPr>
      </w:pPr>
      <w:r w:rsidRPr="006A4B82">
        <w:rPr>
          <w:rFonts w:ascii="Calibri" w:hAnsi="Calibri"/>
        </w:rPr>
        <w:t xml:space="preserve">5) </w:t>
      </w:r>
      <w:r w:rsidRPr="005D19A2">
        <w:rPr>
          <w:rFonts w:ascii="Calibri" w:hAnsi="Calibri"/>
          <w:b/>
          <w:bCs/>
        </w:rPr>
        <w:t>L’athée</w:t>
      </w:r>
      <w:r w:rsidRPr="006A4B82">
        <w:rPr>
          <w:rFonts w:ascii="Calibri" w:hAnsi="Calibri"/>
        </w:rPr>
        <w:t xml:space="preserve"> est un microbe mortel. Un poison. Une fabrication de l’Occident. Une confection juive. D’ailleurs Einstein est un juif ! l’athée est une créature à éliminer.</w:t>
      </w:r>
    </w:p>
    <w:p w14:paraId="204497EA" w14:textId="77777777" w:rsidR="006A4B82" w:rsidRDefault="006A4B82" w:rsidP="006A4B82">
      <w:pPr>
        <w:spacing w:after="0" w:line="240" w:lineRule="auto"/>
        <w:jc w:val="both"/>
        <w:rPr>
          <w:rFonts w:ascii="Calibri" w:hAnsi="Calibri"/>
        </w:rPr>
      </w:pPr>
    </w:p>
    <w:p w14:paraId="7B329A21" w14:textId="25AE06B8" w:rsidR="006A4B82" w:rsidRPr="006A4B82" w:rsidRDefault="006A4B82" w:rsidP="006A4B82">
      <w:pPr>
        <w:spacing w:after="0" w:line="240" w:lineRule="auto"/>
        <w:jc w:val="both"/>
        <w:rPr>
          <w:rFonts w:ascii="Calibri" w:hAnsi="Calibri"/>
        </w:rPr>
      </w:pPr>
      <w:r w:rsidRPr="006A4B82">
        <w:rPr>
          <w:rFonts w:ascii="Calibri" w:hAnsi="Calibri"/>
        </w:rPr>
        <w:t xml:space="preserve">6) Le </w:t>
      </w:r>
      <w:r w:rsidRPr="005D19A2">
        <w:rPr>
          <w:rFonts w:ascii="Calibri" w:hAnsi="Calibri"/>
          <w:b/>
          <w:bCs/>
        </w:rPr>
        <w:t>communiste</w:t>
      </w:r>
      <w:r w:rsidRPr="006A4B82">
        <w:rPr>
          <w:rFonts w:ascii="Calibri" w:hAnsi="Calibri"/>
        </w:rPr>
        <w:t xml:space="preserve"> est le fruit des juifs. Le communisme est créé par les juifs pour faire face à l’islam. Le communiste se marie avec sa mère et sa sœur ! D’ailleurs Marx est un juif !</w:t>
      </w:r>
    </w:p>
    <w:p w14:paraId="5F4FE6E3" w14:textId="77777777" w:rsidR="006A4B82" w:rsidRPr="006A4B82" w:rsidRDefault="006A4B82" w:rsidP="006A4B82">
      <w:pPr>
        <w:spacing w:after="0" w:line="240" w:lineRule="auto"/>
        <w:jc w:val="both"/>
        <w:rPr>
          <w:rFonts w:ascii="Calibri" w:hAnsi="Calibri"/>
        </w:rPr>
      </w:pPr>
      <w:r w:rsidRPr="006A4B82">
        <w:rPr>
          <w:rFonts w:ascii="Calibri" w:hAnsi="Calibri"/>
        </w:rPr>
        <w:t xml:space="preserve">7) La société arabo-musulmane déteste les </w:t>
      </w:r>
      <w:r w:rsidRPr="005D19A2">
        <w:rPr>
          <w:rFonts w:ascii="Calibri" w:hAnsi="Calibri"/>
          <w:b/>
          <w:bCs/>
        </w:rPr>
        <w:t>droits de l’homme</w:t>
      </w:r>
      <w:r w:rsidRPr="006A4B82">
        <w:rPr>
          <w:rFonts w:ascii="Calibri" w:hAnsi="Calibri"/>
        </w:rPr>
        <w:t>. Il n’y a de droit que les droits d’Allah prescrits dans Son Livre. Ces droits de l’homme sont le fruit de l’Occident athée, l’idée des juifs en partenariat avec les communistes et les femmes nues ! En somme, il faut préserver la société arabo-musulmane de tous les aboyeurs pour les droits de l’homme !</w:t>
      </w:r>
    </w:p>
    <w:p w14:paraId="3548E553" w14:textId="77777777" w:rsidR="006A4B82" w:rsidRDefault="006A4B82" w:rsidP="006A4B82">
      <w:pPr>
        <w:spacing w:after="0" w:line="240" w:lineRule="auto"/>
        <w:jc w:val="both"/>
        <w:rPr>
          <w:rFonts w:ascii="Calibri" w:hAnsi="Calibri"/>
        </w:rPr>
      </w:pPr>
    </w:p>
    <w:p w14:paraId="175978E5" w14:textId="0284A209" w:rsidR="006A4B82" w:rsidRPr="006A4B82" w:rsidRDefault="006A4B82" w:rsidP="006A4B82">
      <w:pPr>
        <w:spacing w:after="0" w:line="240" w:lineRule="auto"/>
        <w:jc w:val="both"/>
        <w:rPr>
          <w:rFonts w:ascii="Calibri" w:hAnsi="Calibri"/>
        </w:rPr>
      </w:pPr>
      <w:r w:rsidRPr="006A4B82">
        <w:rPr>
          <w:rFonts w:ascii="Calibri" w:hAnsi="Calibri"/>
        </w:rPr>
        <w:t>La société arabo-musulmane vomit tout respect à la notion du temps. Même si l’horloge, colportent les conteurs, est une fabrication de l’ère de Haroun Er-Rachid, en ce temps des chrétiens, des juifs, des femmes et de téléphone cellulaire elle est utilisée pour d’autres raisons. Pour d’autres objectifs, pour fixer les heures d’appel à la prière ! La société arabo-musulmane n’a aucune estimation, aucune considération pour le temps, parce que le temps est lié au travail, parce que le travail est lié au capital, parce que le capital est l’image du juif et de l’Occident athée.</w:t>
      </w:r>
    </w:p>
    <w:p w14:paraId="32B3F6EC" w14:textId="77777777" w:rsidR="006A4B82" w:rsidRDefault="006A4B82" w:rsidP="006A4B82">
      <w:pPr>
        <w:spacing w:after="0" w:line="240" w:lineRule="auto"/>
        <w:jc w:val="both"/>
        <w:rPr>
          <w:rFonts w:ascii="Calibri" w:hAnsi="Calibri"/>
        </w:rPr>
      </w:pPr>
    </w:p>
    <w:p w14:paraId="5E7FA848" w14:textId="48926185" w:rsidR="006A4B82" w:rsidRPr="006A4B82" w:rsidRDefault="006A4B82" w:rsidP="006A4B82">
      <w:pPr>
        <w:spacing w:after="0" w:line="240" w:lineRule="auto"/>
        <w:jc w:val="both"/>
        <w:rPr>
          <w:rFonts w:ascii="Calibri" w:hAnsi="Calibri"/>
        </w:rPr>
      </w:pPr>
      <w:r w:rsidRPr="006A4B82">
        <w:rPr>
          <w:rFonts w:ascii="Calibri" w:hAnsi="Calibri"/>
        </w:rPr>
        <w:t xml:space="preserve">Si la société arabo-musulmane hait la </w:t>
      </w:r>
      <w:r w:rsidRPr="005D19A2">
        <w:rPr>
          <w:rFonts w:ascii="Calibri" w:hAnsi="Calibri"/>
          <w:b/>
          <w:bCs/>
        </w:rPr>
        <w:t>femme</w:t>
      </w:r>
      <w:r w:rsidRPr="006A4B82">
        <w:rPr>
          <w:rFonts w:ascii="Calibri" w:hAnsi="Calibri"/>
        </w:rPr>
        <w:t xml:space="preserve">, mère, épouse, sœur, aimante, si la société arabo-musulmane abhorre le </w:t>
      </w:r>
      <w:r w:rsidRPr="005D19A2">
        <w:rPr>
          <w:rFonts w:ascii="Calibri" w:hAnsi="Calibri"/>
          <w:b/>
          <w:bCs/>
        </w:rPr>
        <w:t>juif</w:t>
      </w:r>
      <w:r w:rsidRPr="006A4B82">
        <w:rPr>
          <w:rFonts w:ascii="Calibri" w:hAnsi="Calibri"/>
        </w:rPr>
        <w:t xml:space="preserve"> porteur lui aussi d’une religion monothéiste, si la société arabo-musulmane honnit le </w:t>
      </w:r>
      <w:r w:rsidRPr="005D19A2">
        <w:rPr>
          <w:rFonts w:ascii="Calibri" w:hAnsi="Calibri"/>
          <w:b/>
          <w:bCs/>
        </w:rPr>
        <w:t>chrétien</w:t>
      </w:r>
      <w:r w:rsidRPr="006A4B82">
        <w:rPr>
          <w:rFonts w:ascii="Calibri" w:hAnsi="Calibri"/>
        </w:rPr>
        <w:t xml:space="preserve"> porteur d’une autre religion monothéiste, s’il est contre les </w:t>
      </w:r>
      <w:r w:rsidRPr="005D19A2">
        <w:rPr>
          <w:rFonts w:ascii="Calibri" w:hAnsi="Calibri"/>
          <w:b/>
          <w:bCs/>
        </w:rPr>
        <w:t>droits de l’homme</w:t>
      </w:r>
      <w:r w:rsidRPr="006A4B82">
        <w:rPr>
          <w:rFonts w:ascii="Calibri" w:hAnsi="Calibri"/>
        </w:rPr>
        <w:t>, refuse de vivre son temps avec tout ce qu’il y ait de bien et de mal… cette société arabo-musulmane est égarée dans les contrées les plus dévoyées !!</w:t>
      </w:r>
    </w:p>
    <w:p w14:paraId="55908A0E" w14:textId="77777777" w:rsidR="006A4B82" w:rsidRDefault="006A4B82" w:rsidP="006A4B82">
      <w:pPr>
        <w:spacing w:after="0" w:line="240" w:lineRule="auto"/>
        <w:jc w:val="both"/>
        <w:rPr>
          <w:rFonts w:ascii="Calibri" w:hAnsi="Calibri"/>
        </w:rPr>
      </w:pPr>
    </w:p>
    <w:p w14:paraId="420DE95B" w14:textId="0C4F9633" w:rsidR="006A4B82" w:rsidRDefault="006A4B82" w:rsidP="006A4B82">
      <w:pPr>
        <w:spacing w:after="0" w:line="240" w:lineRule="auto"/>
        <w:jc w:val="both"/>
        <w:rPr>
          <w:rFonts w:ascii="Calibri" w:hAnsi="Calibri"/>
        </w:rPr>
      </w:pPr>
      <w:r w:rsidRPr="006A4B82">
        <w:rPr>
          <w:rFonts w:ascii="Calibri" w:hAnsi="Calibri"/>
        </w:rPr>
        <w:t>Avec cette haine de haute magnitude sur l’échelle arabo-musulmane qui, dans le monde, résistera à ce séisme et préservera l’amitié de l’arabo-musulman ?</w:t>
      </w:r>
      <w:r>
        <w:rPr>
          <w:rFonts w:ascii="Calibri" w:hAnsi="Calibri"/>
        </w:rPr>
        <w:t> »,</w:t>
      </w:r>
      <w:r w:rsidRPr="006A4B82">
        <w:rPr>
          <w:rFonts w:ascii="Calibri" w:hAnsi="Calibri"/>
        </w:rPr>
        <w:t xml:space="preserve"> </w:t>
      </w:r>
    </w:p>
    <w:p w14:paraId="00FFC440" w14:textId="77777777" w:rsidR="006A4B82" w:rsidRDefault="006A4B82" w:rsidP="006A4B82">
      <w:pPr>
        <w:spacing w:after="0" w:line="240" w:lineRule="auto"/>
        <w:jc w:val="both"/>
        <w:rPr>
          <w:rFonts w:ascii="Calibri" w:hAnsi="Calibri"/>
        </w:rPr>
      </w:pPr>
    </w:p>
    <w:p w14:paraId="6267A9BF" w14:textId="28662147" w:rsidR="006A4B82" w:rsidRDefault="006A4B82" w:rsidP="006A4B82">
      <w:pPr>
        <w:spacing w:after="0" w:line="240" w:lineRule="auto"/>
        <w:jc w:val="both"/>
        <w:rPr>
          <w:rFonts w:ascii="Calibri" w:hAnsi="Calibri"/>
        </w:rPr>
      </w:pPr>
      <w:r w:rsidRPr="006A4B82">
        <w:rPr>
          <w:rFonts w:ascii="Segoe UI Emoji" w:hAnsi="Segoe UI Emoji" w:cs="Segoe UI Emoji"/>
        </w:rPr>
        <w:t>✍🏻</w:t>
      </w:r>
      <w:r w:rsidRPr="006A4B82">
        <w:rPr>
          <w:rFonts w:ascii="Calibri" w:hAnsi="Calibri"/>
        </w:rPr>
        <w:t xml:space="preserve"> Amin Zaoui</w:t>
      </w:r>
      <w:r>
        <w:rPr>
          <w:rFonts w:ascii="Calibri" w:hAnsi="Calibri"/>
        </w:rPr>
        <w:t>.</w:t>
      </w:r>
      <w:r w:rsidR="005D19A2">
        <w:rPr>
          <w:rFonts w:ascii="Calibri" w:hAnsi="Calibri"/>
        </w:rPr>
        <w:t xml:space="preserve"> Ecrivain algérien.</w:t>
      </w:r>
      <w:r>
        <w:rPr>
          <w:rFonts w:ascii="Calibri" w:hAnsi="Calibri"/>
        </w:rPr>
        <w:t xml:space="preserve"> Article paru sur le site « </w:t>
      </w:r>
      <w:r w:rsidRPr="005D19A2">
        <w:rPr>
          <w:rFonts w:ascii="Calibri" w:hAnsi="Calibri"/>
          <w:i/>
          <w:iCs/>
        </w:rPr>
        <w:t>Chroniques algériennes</w:t>
      </w:r>
      <w:r>
        <w:rPr>
          <w:rFonts w:ascii="Calibri" w:hAnsi="Calibri"/>
        </w:rPr>
        <w:t xml:space="preserve"> », en </w:t>
      </w:r>
      <w:r w:rsidRPr="006A4B82">
        <w:rPr>
          <w:rFonts w:ascii="Calibri" w:hAnsi="Calibri"/>
        </w:rPr>
        <w:t>2016</w:t>
      </w:r>
      <w:r>
        <w:rPr>
          <w:rFonts w:ascii="Calibri" w:hAnsi="Calibri"/>
        </w:rPr>
        <w:t>.</w:t>
      </w:r>
    </w:p>
    <w:p w14:paraId="0F96D58B" w14:textId="77777777" w:rsidR="006A4B82" w:rsidRPr="006A4B82" w:rsidRDefault="006A4B82" w:rsidP="006A4B82">
      <w:pPr>
        <w:spacing w:after="0" w:line="240" w:lineRule="auto"/>
        <w:jc w:val="both"/>
        <w:rPr>
          <w:rFonts w:ascii="Calibri" w:hAnsi="Calibri"/>
        </w:rPr>
      </w:pPr>
    </w:p>
    <w:p w14:paraId="796514D5" w14:textId="20C7D25C" w:rsidR="006A4B82" w:rsidRPr="006A4B82" w:rsidRDefault="006A4B82" w:rsidP="006A4B82">
      <w:pPr>
        <w:spacing w:after="0" w:line="240" w:lineRule="auto"/>
        <w:rPr>
          <w:rFonts w:cstheme="minorHAnsi"/>
          <w:shd w:val="clear" w:color="auto" w:fill="FFFFFF"/>
        </w:rPr>
      </w:pPr>
      <w:r w:rsidRPr="006A4B82">
        <w:rPr>
          <w:rFonts w:cstheme="minorHAnsi"/>
          <w:shd w:val="clear" w:color="auto" w:fill="FFFFFF"/>
        </w:rPr>
        <w:t xml:space="preserve">Source :  </w:t>
      </w:r>
      <w:r w:rsidRPr="006A4B82">
        <w:rPr>
          <w:rFonts w:cstheme="minorHAnsi"/>
          <w:i/>
          <w:iCs/>
          <w:shd w:val="clear" w:color="auto" w:fill="FFFFFF"/>
        </w:rPr>
        <w:t>Magnitude de haine sur l’échelle arabo-musulmane</w:t>
      </w:r>
      <w:r w:rsidRPr="006A4B82">
        <w:rPr>
          <w:rFonts w:cstheme="minorHAnsi"/>
          <w:shd w:val="clear" w:color="auto" w:fill="FFFFFF"/>
        </w:rPr>
        <w:t xml:space="preserve">, Amin Zaoui, 28-01-2016, </w:t>
      </w:r>
      <w:hyperlink r:id="rId208" w:history="1">
        <w:r w:rsidRPr="00972E84">
          <w:rPr>
            <w:rStyle w:val="Lienhypertexte"/>
            <w:rFonts w:cstheme="minorHAnsi"/>
            <w:shd w:val="clear" w:color="auto" w:fill="FFFFFF"/>
          </w:rPr>
          <w:t>https://www.liberte-algerie.com/chronique/magnitude-de-haine-sur-lechelle-arabo-musulmane-328</w:t>
        </w:r>
      </w:hyperlink>
      <w:r>
        <w:rPr>
          <w:rFonts w:cstheme="minorHAnsi"/>
          <w:shd w:val="clear" w:color="auto" w:fill="FFFFFF"/>
        </w:rPr>
        <w:t xml:space="preserve"> </w:t>
      </w:r>
    </w:p>
    <w:p w14:paraId="08C9244A" w14:textId="389EF20A" w:rsidR="00B43B0C" w:rsidRDefault="00B43B0C" w:rsidP="00902C89">
      <w:pPr>
        <w:spacing w:after="0" w:line="240" w:lineRule="auto"/>
        <w:rPr>
          <w:rFonts w:cstheme="minorHAnsi"/>
          <w:color w:val="1D2129"/>
          <w:shd w:val="clear" w:color="auto" w:fill="FFFFFF"/>
        </w:rPr>
      </w:pPr>
    </w:p>
    <w:p w14:paraId="44B8293F" w14:textId="477911EA" w:rsidR="005B1F0C" w:rsidRDefault="005B1F0C" w:rsidP="005B1F0C">
      <w:pPr>
        <w:pStyle w:val="Titre1"/>
        <w:rPr>
          <w:shd w:val="clear" w:color="auto" w:fill="FFFFFF"/>
        </w:rPr>
      </w:pPr>
      <w:bookmarkStart w:id="181" w:name="_Toc48156661"/>
      <w:r>
        <w:rPr>
          <w:shd w:val="clear" w:color="auto" w:fill="FFFFFF"/>
        </w:rPr>
        <w:t xml:space="preserve">Annexe : </w:t>
      </w:r>
      <w:r w:rsidRPr="005B1F0C">
        <w:rPr>
          <w:shd w:val="clear" w:color="auto" w:fill="FFFFFF"/>
        </w:rPr>
        <w:t>Le principe de l’abrogation</w:t>
      </w:r>
      <w:bookmarkEnd w:id="181"/>
    </w:p>
    <w:p w14:paraId="6BCF1FAE" w14:textId="03FF4988" w:rsidR="005B1F0C" w:rsidRPr="00517D45" w:rsidRDefault="005B1F0C" w:rsidP="00902C89">
      <w:pPr>
        <w:spacing w:after="0" w:line="240" w:lineRule="auto"/>
        <w:rPr>
          <w:rFonts w:cstheme="minorHAnsi"/>
          <w:shd w:val="clear" w:color="auto" w:fill="FFFFFF"/>
        </w:rPr>
      </w:pPr>
    </w:p>
    <w:p w14:paraId="73B4887F" w14:textId="48FA7C7C" w:rsidR="005B1F0C" w:rsidRPr="00517D45" w:rsidRDefault="005B1F0C" w:rsidP="00517D45">
      <w:pPr>
        <w:spacing w:after="0" w:line="240" w:lineRule="auto"/>
        <w:jc w:val="both"/>
        <w:rPr>
          <w:rFonts w:cstheme="minorHAnsi"/>
          <w:shd w:val="clear" w:color="auto" w:fill="FFFFFF"/>
        </w:rPr>
      </w:pPr>
      <w:r w:rsidRPr="00517D45">
        <w:rPr>
          <w:rFonts w:cstheme="minorHAnsi"/>
          <w:shd w:val="clear" w:color="auto" w:fill="FFFFFF"/>
        </w:rPr>
        <w:t>Le principe de l’abrogation (annulation d’une loi plus ancienne par une autre plus récente) est incontournable. Il repose en effet sur deux versets du Coran (2:106 et 16:101), et sur l’aval de l’institution islamique de référence sunnite Al-Azhar au Caire, bien que le Coran officiel ne suit pas l’ordre chronologique de la révélation. C’est ainsi que le lecteur non averti s’y perd en contradictions déroutantes au fil d’une lecture suivie.</w:t>
      </w:r>
    </w:p>
    <w:p w14:paraId="1373105A" w14:textId="77777777" w:rsidR="00517D45" w:rsidRDefault="00517D45" w:rsidP="00517D45">
      <w:pPr>
        <w:spacing w:after="0" w:line="240" w:lineRule="auto"/>
        <w:jc w:val="both"/>
        <w:rPr>
          <w:rFonts w:cstheme="minorHAnsi"/>
          <w:shd w:val="clear" w:color="auto" w:fill="FFFFFF"/>
        </w:rPr>
      </w:pPr>
      <w:r w:rsidRPr="00517D45">
        <w:rPr>
          <w:rFonts w:cstheme="minorHAnsi"/>
          <w:shd w:val="clear" w:color="auto" w:fill="FFFFFF"/>
        </w:rPr>
        <w:t xml:space="preserve">La science de l'abrogé et l'abrogeant est une branche des sciences islamiques, enseignée dans les grandes universités. </w:t>
      </w:r>
    </w:p>
    <w:p w14:paraId="4C868500" w14:textId="6472C266" w:rsidR="00517D45" w:rsidRDefault="00517D45" w:rsidP="00517D45">
      <w:pPr>
        <w:spacing w:after="0" w:line="240" w:lineRule="auto"/>
        <w:jc w:val="both"/>
        <w:rPr>
          <w:rFonts w:cstheme="minorHAnsi"/>
          <w:shd w:val="clear" w:color="auto" w:fill="FFFFFF"/>
        </w:rPr>
      </w:pPr>
      <w:r w:rsidRPr="00517D45">
        <w:rPr>
          <w:rFonts w:cstheme="minorHAnsi"/>
          <w:shd w:val="clear" w:color="auto" w:fill="FFFFFF"/>
        </w:rPr>
        <w:t>En général, tous les versets qui prônaient la tolérance</w:t>
      </w:r>
      <w:r>
        <w:rPr>
          <w:rFonts w:cstheme="minorHAnsi"/>
          <w:shd w:val="clear" w:color="auto" w:fill="FFFFFF"/>
        </w:rPr>
        <w:t xml:space="preserve"> (ceux de la période mecquoise)</w:t>
      </w:r>
      <w:r w:rsidRPr="00517D45">
        <w:rPr>
          <w:rFonts w:cstheme="minorHAnsi"/>
          <w:shd w:val="clear" w:color="auto" w:fill="FFFFFF"/>
        </w:rPr>
        <w:t xml:space="preserve"> sont abrogés</w:t>
      </w:r>
      <w:r>
        <w:rPr>
          <w:rFonts w:cstheme="minorHAnsi"/>
          <w:shd w:val="clear" w:color="auto" w:fill="FFFFFF"/>
        </w:rPr>
        <w:t xml:space="preserve"> par des versets plus tardifs (ceux de la période médinoise).</w:t>
      </w:r>
    </w:p>
    <w:p w14:paraId="2198A4FD" w14:textId="77FE40E5" w:rsidR="00004986" w:rsidRDefault="00004986" w:rsidP="00517D45">
      <w:pPr>
        <w:spacing w:after="0" w:line="240" w:lineRule="auto"/>
        <w:jc w:val="both"/>
        <w:rPr>
          <w:rFonts w:cstheme="minorHAnsi"/>
          <w:shd w:val="clear" w:color="auto" w:fill="FFFFFF"/>
        </w:rPr>
      </w:pPr>
    </w:p>
    <w:p w14:paraId="7ECB57B2" w14:textId="0A2AABDA" w:rsidR="00004986" w:rsidRPr="00004986" w:rsidRDefault="00004986" w:rsidP="00004986">
      <w:pPr>
        <w:spacing w:after="0" w:line="240" w:lineRule="auto"/>
        <w:jc w:val="both"/>
        <w:rPr>
          <w:rFonts w:cstheme="minorHAnsi"/>
          <w:shd w:val="clear" w:color="auto" w:fill="FFFFFF"/>
        </w:rPr>
      </w:pPr>
      <w:r w:rsidRPr="00004986">
        <w:rPr>
          <w:rFonts w:cstheme="minorHAnsi"/>
          <w:shd w:val="clear" w:color="auto" w:fill="FFFFFF"/>
        </w:rPr>
        <w:t>Le principe exégétique d’abrogation est une discipline bien connue des sciences islamiques et communément appelé L’abrogeant et l’abrogé. Cette notion d’abrogation n’est pas sans poser le problème dans le coran, ce tant de point de vue de la foi que de la raison. En effet comment dieu pourrait</w:t>
      </w:r>
      <w:r>
        <w:rPr>
          <w:rFonts w:cstheme="minorHAnsi"/>
          <w:shd w:val="clear" w:color="auto" w:fill="FFFFFF"/>
        </w:rPr>
        <w:t>-</w:t>
      </w:r>
      <w:r w:rsidRPr="00004986">
        <w:rPr>
          <w:rFonts w:cstheme="minorHAnsi"/>
          <w:shd w:val="clear" w:color="auto" w:fill="FFFFFF"/>
        </w:rPr>
        <w:t>il avoir révélé un verset puis avoir chang</w:t>
      </w:r>
      <w:r>
        <w:rPr>
          <w:rFonts w:cstheme="minorHAnsi"/>
          <w:shd w:val="clear" w:color="auto" w:fill="FFFFFF"/>
        </w:rPr>
        <w:t xml:space="preserve">é </w:t>
      </w:r>
      <w:r w:rsidRPr="00004986">
        <w:rPr>
          <w:rFonts w:cstheme="minorHAnsi"/>
          <w:shd w:val="clear" w:color="auto" w:fill="FFFFFF"/>
        </w:rPr>
        <w:t>d’avis par la suite.</w:t>
      </w:r>
    </w:p>
    <w:p w14:paraId="1D048012" w14:textId="77777777" w:rsidR="00004986" w:rsidRDefault="00004986" w:rsidP="00004986">
      <w:pPr>
        <w:spacing w:after="0" w:line="240" w:lineRule="auto"/>
        <w:jc w:val="both"/>
        <w:rPr>
          <w:rFonts w:cstheme="minorHAnsi"/>
          <w:shd w:val="clear" w:color="auto" w:fill="FFFFFF"/>
        </w:rPr>
      </w:pPr>
    </w:p>
    <w:p w14:paraId="59F03EB9" w14:textId="0A87F667" w:rsidR="00004986" w:rsidRPr="00004986" w:rsidRDefault="00004986" w:rsidP="00004986">
      <w:pPr>
        <w:spacing w:after="0" w:line="240" w:lineRule="auto"/>
        <w:jc w:val="both"/>
        <w:rPr>
          <w:rFonts w:cstheme="minorHAnsi"/>
          <w:shd w:val="clear" w:color="auto" w:fill="FFFFFF"/>
        </w:rPr>
      </w:pPr>
      <w:r w:rsidRPr="00004986">
        <w:rPr>
          <w:rFonts w:cstheme="minorHAnsi"/>
          <w:shd w:val="clear" w:color="auto" w:fill="FFFFFF"/>
        </w:rPr>
        <w:t xml:space="preserve">Sourate 2 verset 106 « </w:t>
      </w:r>
      <w:r w:rsidRPr="00004986">
        <w:rPr>
          <w:rFonts w:cstheme="minorHAnsi"/>
          <w:i/>
          <w:iCs/>
          <w:shd w:val="clear" w:color="auto" w:fill="FFFFFF"/>
        </w:rPr>
        <w:t>Si Nous abrogeons/nasakha un verset quelconque ou que Nous le fassions oublier/nunsi-hâ, Nous en apportons un meilleur, ou un semblable. Ne sais-tu pas qu’Allah est Omnipotent ?</w:t>
      </w:r>
      <w:r w:rsidRPr="00004986">
        <w:rPr>
          <w:rFonts w:cstheme="minorHAnsi"/>
          <w:shd w:val="clear" w:color="auto" w:fill="FFFFFF"/>
        </w:rPr>
        <w:t xml:space="preserve">  ».</w:t>
      </w:r>
    </w:p>
    <w:p w14:paraId="70A3312C" w14:textId="53B31FC9" w:rsidR="00004986" w:rsidRPr="00004986" w:rsidRDefault="00004986" w:rsidP="00004986">
      <w:pPr>
        <w:spacing w:after="0" w:line="240" w:lineRule="auto"/>
        <w:jc w:val="both"/>
        <w:rPr>
          <w:rFonts w:cstheme="minorHAnsi"/>
          <w:shd w:val="clear" w:color="auto" w:fill="FFFFFF"/>
        </w:rPr>
      </w:pPr>
      <w:r>
        <w:rPr>
          <w:rFonts w:cstheme="minorHAnsi"/>
          <w:shd w:val="clear" w:color="auto" w:fill="FFFFFF"/>
        </w:rPr>
        <w:t>« </w:t>
      </w:r>
      <w:r w:rsidRPr="00004986">
        <w:rPr>
          <w:rFonts w:cstheme="minorHAnsi"/>
          <w:i/>
          <w:iCs/>
          <w:shd w:val="clear" w:color="auto" w:fill="FFFFFF"/>
        </w:rPr>
        <w:t>Dieu efface ce qu’il décide ou l’établit et près de Lui se trouve le Livre original</w:t>
      </w:r>
      <w:r>
        <w:rPr>
          <w:rFonts w:cstheme="minorHAnsi"/>
          <w:shd w:val="clear" w:color="auto" w:fill="FFFFFF"/>
        </w:rPr>
        <w:t> »</w:t>
      </w:r>
      <w:r w:rsidRPr="00004986">
        <w:rPr>
          <w:rFonts w:cstheme="minorHAnsi"/>
          <w:shd w:val="clear" w:color="auto" w:fill="FFFFFF"/>
        </w:rPr>
        <w:t xml:space="preserve"> (sourate XIII, « Le tonnerre », 39).</w:t>
      </w:r>
    </w:p>
    <w:p w14:paraId="3FA24963" w14:textId="0AE37292" w:rsidR="00004986" w:rsidRPr="00004986" w:rsidRDefault="00004986" w:rsidP="00004986">
      <w:pPr>
        <w:spacing w:after="0" w:line="240" w:lineRule="auto"/>
        <w:jc w:val="both"/>
        <w:rPr>
          <w:rFonts w:cstheme="minorHAnsi"/>
          <w:shd w:val="clear" w:color="auto" w:fill="FFFFFF"/>
        </w:rPr>
      </w:pPr>
      <w:r>
        <w:rPr>
          <w:rFonts w:cstheme="minorHAnsi"/>
          <w:shd w:val="clear" w:color="auto" w:fill="FFFFFF"/>
        </w:rPr>
        <w:lastRenderedPageBreak/>
        <w:t>« </w:t>
      </w:r>
      <w:r w:rsidRPr="00004986">
        <w:rPr>
          <w:rFonts w:cstheme="minorHAnsi"/>
          <w:i/>
          <w:iCs/>
          <w:shd w:val="clear" w:color="auto" w:fill="FFFFFF"/>
        </w:rPr>
        <w:t>Et lorsque Nous remplaçons un verset par un autre verset — et Dieu sait ce qu’Il fait descendre —, ils disent : Tu n’es qu’un fabulateur</w:t>
      </w:r>
      <w:r>
        <w:rPr>
          <w:rFonts w:cstheme="minorHAnsi"/>
          <w:shd w:val="clear" w:color="auto" w:fill="FFFFFF"/>
        </w:rPr>
        <w:t> »</w:t>
      </w:r>
      <w:r w:rsidRPr="00004986">
        <w:rPr>
          <w:rFonts w:cstheme="minorHAnsi"/>
          <w:shd w:val="clear" w:color="auto" w:fill="FFFFFF"/>
        </w:rPr>
        <w:t xml:space="preserve"> (sourate XVI, « Les abeilles », 101).</w:t>
      </w:r>
    </w:p>
    <w:p w14:paraId="7239EBEB" w14:textId="77777777" w:rsidR="00004986" w:rsidRDefault="00004986" w:rsidP="00004986">
      <w:pPr>
        <w:spacing w:after="0" w:line="240" w:lineRule="auto"/>
        <w:jc w:val="both"/>
        <w:rPr>
          <w:rFonts w:cstheme="minorHAnsi"/>
          <w:shd w:val="clear" w:color="auto" w:fill="FFFFFF"/>
        </w:rPr>
      </w:pPr>
    </w:p>
    <w:p w14:paraId="4FE64417" w14:textId="19D74334" w:rsidR="00004986" w:rsidRPr="00004986" w:rsidRDefault="00004986" w:rsidP="00004986">
      <w:pPr>
        <w:spacing w:after="0" w:line="240" w:lineRule="auto"/>
        <w:jc w:val="both"/>
        <w:rPr>
          <w:rFonts w:cstheme="minorHAnsi"/>
          <w:shd w:val="clear" w:color="auto" w:fill="FFFFFF"/>
        </w:rPr>
      </w:pPr>
      <w:r w:rsidRPr="00004986">
        <w:rPr>
          <w:rFonts w:cstheme="minorHAnsi"/>
          <w:shd w:val="clear" w:color="auto" w:fill="FFFFFF"/>
        </w:rPr>
        <w:t>Un éminent islamologue a bien résumé le principe de l’abrogation :</w:t>
      </w:r>
    </w:p>
    <w:p w14:paraId="4FCEFA20" w14:textId="67AFFAD7" w:rsidR="00004986" w:rsidRDefault="00004986" w:rsidP="00004986">
      <w:pPr>
        <w:spacing w:after="0" w:line="240" w:lineRule="auto"/>
        <w:jc w:val="both"/>
        <w:rPr>
          <w:rFonts w:cstheme="minorHAnsi"/>
          <w:shd w:val="clear" w:color="auto" w:fill="FFFFFF"/>
        </w:rPr>
      </w:pPr>
      <w:r w:rsidRPr="00004986">
        <w:rPr>
          <w:rFonts w:cstheme="minorHAnsi"/>
          <w:shd w:val="clear" w:color="auto" w:fill="FFFFFF"/>
        </w:rPr>
        <w:t>&lt;&lt;tel changement d’avis pourrait se comprendre s’agissant d’un piètre écrivain qui reverrait sa copie, mais venant de Dieu, cela ne peut guère s’admettre. De même, le segment « Nous en apportons un meilleur, ou un semblable » soulève deux problèmes :</w:t>
      </w:r>
    </w:p>
    <w:p w14:paraId="65370356" w14:textId="77777777" w:rsidR="00004986" w:rsidRPr="00004986" w:rsidRDefault="00004986" w:rsidP="00004986">
      <w:pPr>
        <w:spacing w:after="0" w:line="240" w:lineRule="auto"/>
        <w:jc w:val="both"/>
        <w:rPr>
          <w:rFonts w:cstheme="minorHAnsi"/>
          <w:shd w:val="clear" w:color="auto" w:fill="FFFFFF"/>
        </w:rPr>
      </w:pPr>
    </w:p>
    <w:p w14:paraId="525E7A4F" w14:textId="77777777" w:rsidR="00004986" w:rsidRPr="00004986" w:rsidRDefault="00004986" w:rsidP="00004986">
      <w:pPr>
        <w:spacing w:after="0" w:line="240" w:lineRule="auto"/>
        <w:jc w:val="both"/>
        <w:rPr>
          <w:rFonts w:cstheme="minorHAnsi"/>
          <w:i/>
          <w:iCs/>
          <w:shd w:val="clear" w:color="auto" w:fill="FFFFFF"/>
        </w:rPr>
      </w:pPr>
      <w:r w:rsidRPr="00004986">
        <w:rPr>
          <w:rFonts w:cstheme="minorHAnsi"/>
          <w:i/>
          <w:iCs/>
          <w:shd w:val="clear" w:color="auto" w:fill="FFFFFF"/>
        </w:rPr>
        <w:t>1- Si Dieu apporte un verset « meilleur », c’est qu’Il juge que le premier était moins bon ; Dieu connaîtrait-Il l’imperfection !</w:t>
      </w:r>
    </w:p>
    <w:p w14:paraId="700C79DD" w14:textId="331C81E5" w:rsidR="00004986" w:rsidRPr="00004986" w:rsidRDefault="00004986" w:rsidP="00004986">
      <w:pPr>
        <w:spacing w:after="0" w:line="240" w:lineRule="auto"/>
        <w:jc w:val="both"/>
        <w:rPr>
          <w:rFonts w:cstheme="minorHAnsi"/>
          <w:i/>
          <w:iCs/>
          <w:shd w:val="clear" w:color="auto" w:fill="FFFFFF"/>
        </w:rPr>
      </w:pPr>
      <w:r w:rsidRPr="00004986">
        <w:rPr>
          <w:rFonts w:cstheme="minorHAnsi"/>
          <w:i/>
          <w:iCs/>
          <w:shd w:val="clear" w:color="auto" w:fill="FFFFFF"/>
        </w:rPr>
        <w:t>2- Si Dieu apporte un verset « semblable », ce qui est pour le moins inutile, Dieu connaîtrait-Il le doute !&gt;&gt;</w:t>
      </w:r>
    </w:p>
    <w:p w14:paraId="1BBC8C5F" w14:textId="2B61D0EF" w:rsidR="005D4891" w:rsidRDefault="005D4891" w:rsidP="00517D45">
      <w:pPr>
        <w:spacing w:after="0" w:line="240" w:lineRule="auto"/>
        <w:jc w:val="both"/>
        <w:rPr>
          <w:rFonts w:cstheme="minorHAnsi"/>
          <w:shd w:val="clear" w:color="auto" w:fill="FFFFFF"/>
        </w:rPr>
      </w:pPr>
    </w:p>
    <w:p w14:paraId="6299320B" w14:textId="25C91EB7" w:rsidR="005D4891" w:rsidRDefault="005D4891" w:rsidP="00517D45">
      <w:pPr>
        <w:spacing w:after="0" w:line="240" w:lineRule="auto"/>
        <w:jc w:val="both"/>
        <w:rPr>
          <w:rFonts w:cstheme="minorHAnsi"/>
          <w:shd w:val="clear" w:color="auto" w:fill="FFFFFF"/>
        </w:rPr>
      </w:pPr>
      <w:r>
        <w:rPr>
          <w:rFonts w:cstheme="minorHAnsi"/>
          <w:shd w:val="clear" w:color="auto" w:fill="FFFFFF"/>
        </w:rPr>
        <w:t>« </w:t>
      </w:r>
      <w:r w:rsidRPr="005D4891">
        <w:rPr>
          <w:rFonts w:cstheme="minorHAnsi"/>
          <w:b/>
          <w:bCs/>
          <w:shd w:val="clear" w:color="auto" w:fill="FFFFFF"/>
        </w:rPr>
        <w:t>Il en découle, du point de vue strict du Coran, que l’autorité des fondamentalistes l’emporte toujours sur celui des modérés quand il y a confrontation entre eux</w:t>
      </w:r>
      <w:r w:rsidRPr="005D4891">
        <w:rPr>
          <w:rFonts w:cstheme="minorHAnsi"/>
          <w:shd w:val="clear" w:color="auto" w:fill="FFFFFF"/>
        </w:rPr>
        <w:t>. Ce fut toujours et invariablement ainsi dans toute l’histoire des conquêtes islamiques, notamment de tous les pays dits aujourd’hui arabes ou musulmans. Ce qui peut expliquer pourquoi ces « modérés » ne réagissent finalement que très mollement ou gardent souvent le silence face aux auteurs des attentats islamistes, et pratiquent le déni sur leurs motivations</w:t>
      </w:r>
      <w:r>
        <w:rPr>
          <w:rFonts w:cstheme="minorHAnsi"/>
          <w:shd w:val="clear" w:color="auto" w:fill="FFFFFF"/>
        </w:rPr>
        <w:t> »</w:t>
      </w:r>
      <w:r>
        <w:rPr>
          <w:rStyle w:val="Appelnotedebasdep"/>
          <w:rFonts w:cstheme="minorHAnsi"/>
          <w:shd w:val="clear" w:color="auto" w:fill="FFFFFF"/>
        </w:rPr>
        <w:footnoteReference w:id="265"/>
      </w:r>
      <w:r>
        <w:rPr>
          <w:rFonts w:cstheme="minorHAnsi"/>
          <w:shd w:val="clear" w:color="auto" w:fill="FFFFFF"/>
        </w:rPr>
        <w:t>.</w:t>
      </w:r>
    </w:p>
    <w:p w14:paraId="29E69D80" w14:textId="0F34F89E" w:rsidR="00D2780C" w:rsidRDefault="00D2780C" w:rsidP="00517D45">
      <w:pPr>
        <w:spacing w:after="0" w:line="240" w:lineRule="auto"/>
        <w:jc w:val="both"/>
        <w:rPr>
          <w:rFonts w:cstheme="minorHAnsi"/>
          <w:shd w:val="clear" w:color="auto" w:fill="FFFFFF"/>
        </w:rPr>
      </w:pPr>
    </w:p>
    <w:p w14:paraId="7E3272F4" w14:textId="33AD9263" w:rsidR="00D2780C" w:rsidRPr="00517D45" w:rsidRDefault="00D2780C" w:rsidP="00D2780C">
      <w:pPr>
        <w:pStyle w:val="Titre1"/>
        <w:rPr>
          <w:color w:val="auto"/>
          <w:shd w:val="clear" w:color="auto" w:fill="FFFFFF"/>
        </w:rPr>
      </w:pPr>
      <w:bookmarkStart w:id="182" w:name="_Toc48156662"/>
      <w:r>
        <w:rPr>
          <w:shd w:val="clear" w:color="auto" w:fill="FFFFFF"/>
        </w:rPr>
        <w:t xml:space="preserve">Annexe : La </w:t>
      </w:r>
      <w:r w:rsidRPr="00D2780C">
        <w:rPr>
          <w:shd w:val="clear" w:color="auto" w:fill="FFFFFF"/>
        </w:rPr>
        <w:t>Djizya</w:t>
      </w:r>
      <w:r>
        <w:rPr>
          <w:shd w:val="clear" w:color="auto" w:fill="FFFFFF"/>
        </w:rPr>
        <w:t>, la taxe spécifique imposée aux Dhimmis</w:t>
      </w:r>
      <w:bookmarkEnd w:id="182"/>
    </w:p>
    <w:p w14:paraId="44541625" w14:textId="57BE60D5" w:rsidR="005B1F0C" w:rsidRDefault="005B1F0C" w:rsidP="00902C89">
      <w:pPr>
        <w:spacing w:after="0" w:line="240" w:lineRule="auto"/>
        <w:rPr>
          <w:rFonts w:cstheme="minorHAnsi"/>
          <w:shd w:val="clear" w:color="auto" w:fill="FFFFFF"/>
        </w:rPr>
      </w:pPr>
    </w:p>
    <w:p w14:paraId="2092A902" w14:textId="62FD2EAF"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 xml:space="preserve">« </w:t>
      </w:r>
      <w:r w:rsidRPr="00D2780C">
        <w:rPr>
          <w:rFonts w:cstheme="minorHAnsi"/>
          <w:i/>
          <w:iCs/>
          <w:shd w:val="clear" w:color="auto" w:fill="FFFFFF"/>
        </w:rPr>
        <w:t>Les populations non-musulmanes étaient frappées d’énormes impôts et chaque non-musulman soumis à porter, au cou, des sceaux de plomb. Cette soumission avait un double objectif : distinguer les musulmans, considérés comme les “êtres supérieurs”, des non-musulmans, “sous-hommes”, et pousser les rares non musulmans qui avaient échappé au massacre à se convertir à l’islam</w:t>
      </w:r>
      <w:r w:rsidRPr="00D2780C">
        <w:rPr>
          <w:rFonts w:cstheme="minorHAnsi"/>
          <w:shd w:val="clear" w:color="auto" w:fill="FFFFFF"/>
        </w:rPr>
        <w:t>. »</w:t>
      </w:r>
      <w:r>
        <w:rPr>
          <w:rStyle w:val="Appelnotedebasdep"/>
          <w:rFonts w:cstheme="minorHAnsi"/>
          <w:shd w:val="clear" w:color="auto" w:fill="FFFFFF"/>
        </w:rPr>
        <w:footnoteReference w:id="266"/>
      </w:r>
      <w:r>
        <w:rPr>
          <w:rFonts w:cstheme="minorHAnsi"/>
          <w:shd w:val="clear" w:color="auto" w:fill="FFFFFF"/>
        </w:rPr>
        <w:t>.</w:t>
      </w:r>
    </w:p>
    <w:p w14:paraId="356A7B62" w14:textId="77777777" w:rsidR="00D2780C" w:rsidRPr="00D2780C" w:rsidRDefault="00D2780C" w:rsidP="00D2780C">
      <w:pPr>
        <w:spacing w:after="0" w:line="240" w:lineRule="auto"/>
        <w:jc w:val="both"/>
        <w:rPr>
          <w:rFonts w:cstheme="minorHAnsi"/>
          <w:shd w:val="clear" w:color="auto" w:fill="FFFFFF"/>
        </w:rPr>
      </w:pPr>
    </w:p>
    <w:p w14:paraId="510C2748" w14:textId="771BD3B1"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 xml:space="preserve">Les musulmans parlent de la djizîa comme d'un impôt que devaient s'affranchir les autres croyants qui se retrouvaient à vivre en terres musulmanes, suite aux invasions des arabo-musulmans. Cet impôt régulier devait soi-disant leur assurer la sécurité puisque qu'il scellait un pacte de protection de la part des envahisseurs. En échange d'un impôt, ils préservaient leurs vies et leurs biens. Les croyants non-musulmans devenaient donc des dhimmis sous protectorat musulman. </w:t>
      </w:r>
    </w:p>
    <w:p w14:paraId="5A4BD656" w14:textId="77777777" w:rsidR="00D2780C" w:rsidRPr="00D2780C" w:rsidRDefault="00D2780C" w:rsidP="00D2780C">
      <w:pPr>
        <w:spacing w:after="0" w:line="240" w:lineRule="auto"/>
        <w:jc w:val="both"/>
        <w:rPr>
          <w:rFonts w:cstheme="minorHAnsi"/>
          <w:shd w:val="clear" w:color="auto" w:fill="FFFFFF"/>
        </w:rPr>
      </w:pPr>
    </w:p>
    <w:p w14:paraId="2A6A91A3"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 xml:space="preserve">Les musulmans d'aujourd'hui veulent nous faire croire que grâce à cet impôt et à ce pacte, </w:t>
      </w:r>
      <w:r w:rsidRPr="00D2780C">
        <w:rPr>
          <w:rFonts w:cstheme="minorHAnsi"/>
          <w:i/>
          <w:iCs/>
          <w:shd w:val="clear" w:color="auto" w:fill="FFFFFF"/>
        </w:rPr>
        <w:t>les gens vivant en dhimmitude étaient protégés PAR ces derniers</w:t>
      </w:r>
      <w:r w:rsidRPr="00D2780C">
        <w:rPr>
          <w:rFonts w:cstheme="minorHAnsi"/>
          <w:shd w:val="clear" w:color="auto" w:fill="FFFFFF"/>
        </w:rPr>
        <w:t xml:space="preserve">. </w:t>
      </w:r>
    </w:p>
    <w:p w14:paraId="5561DF5F" w14:textId="77777777" w:rsidR="00D2780C" w:rsidRPr="00D2780C" w:rsidRDefault="00D2780C" w:rsidP="00D2780C">
      <w:pPr>
        <w:spacing w:after="0" w:line="240" w:lineRule="auto"/>
        <w:jc w:val="both"/>
        <w:rPr>
          <w:rFonts w:cstheme="minorHAnsi"/>
          <w:shd w:val="clear" w:color="auto" w:fill="FFFFFF"/>
        </w:rPr>
      </w:pPr>
    </w:p>
    <w:p w14:paraId="26C33274"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 xml:space="preserve">La réalité est tout autre... </w:t>
      </w:r>
    </w:p>
    <w:p w14:paraId="2973580B"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Je dirais plutôt protégés DE ces derniers (des musulmans).</w:t>
      </w:r>
    </w:p>
    <w:p w14:paraId="490577E9"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Quand les musulmans prenaient possession d'un nouveau territoire, les survivants, qui n'avaient pas été massacrés ou mis en esclavage, avaient alors trois choix :</w:t>
      </w:r>
    </w:p>
    <w:p w14:paraId="71D5FE48" w14:textId="77777777" w:rsidR="00D2780C" w:rsidRPr="00D2780C" w:rsidRDefault="00D2780C" w:rsidP="00D2780C">
      <w:pPr>
        <w:spacing w:after="0" w:line="240" w:lineRule="auto"/>
        <w:jc w:val="both"/>
        <w:rPr>
          <w:rFonts w:cstheme="minorHAnsi"/>
          <w:shd w:val="clear" w:color="auto" w:fill="FFFFFF"/>
        </w:rPr>
      </w:pPr>
    </w:p>
    <w:p w14:paraId="39890BCA"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 se convertir à l'islam et jouir pleinement de leurs droits.</w:t>
      </w:r>
    </w:p>
    <w:p w14:paraId="59961322"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 xml:space="preserve">- payer la Djizîa et accepter un statut de dhimmi. Ce qui veut dire qu'on devait s'acquitter régulièrement d'un impôt pour ne pas être tué et voir nos biens pillés. </w:t>
      </w:r>
    </w:p>
    <w:p w14:paraId="6D68D584"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Et en plus de se retrouver à payer cette taxe, le dhimmi était souvent humilié, persécuté, restreint dans la pratique de sa croyance et bénéficiait d'un statut inférieur de celui d'un musulman.</w:t>
      </w:r>
    </w:p>
    <w:p w14:paraId="69D424CF"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t>- la mort.</w:t>
      </w:r>
    </w:p>
    <w:p w14:paraId="0A94FCC8" w14:textId="77777777" w:rsidR="00D2780C" w:rsidRPr="00D2780C" w:rsidRDefault="00D2780C" w:rsidP="00D2780C">
      <w:pPr>
        <w:spacing w:after="0" w:line="240" w:lineRule="auto"/>
        <w:jc w:val="both"/>
        <w:rPr>
          <w:rFonts w:cstheme="minorHAnsi"/>
          <w:shd w:val="clear" w:color="auto" w:fill="FFFFFF"/>
        </w:rPr>
      </w:pPr>
    </w:p>
    <w:p w14:paraId="10B2477F" w14:textId="77777777" w:rsidR="00D2780C" w:rsidRPr="00D2780C" w:rsidRDefault="00D2780C" w:rsidP="00D2780C">
      <w:pPr>
        <w:spacing w:after="0" w:line="240" w:lineRule="auto"/>
        <w:jc w:val="both"/>
        <w:rPr>
          <w:rFonts w:cstheme="minorHAnsi"/>
          <w:shd w:val="clear" w:color="auto" w:fill="FFFFFF"/>
        </w:rPr>
      </w:pPr>
      <w:r w:rsidRPr="00D2780C">
        <w:rPr>
          <w:rFonts w:cstheme="minorHAnsi"/>
          <w:shd w:val="clear" w:color="auto" w:fill="FFFFFF"/>
        </w:rPr>
        <w:lastRenderedPageBreak/>
        <w:t>Beaucoup se convertissaient donc à l'islam n'ayant pas vraiment d'autres choix... La djizîa, finalement, n'était qu'un pacte de protection établi par les musulmans pour les protéger... des musulmans !</w:t>
      </w:r>
    </w:p>
    <w:p w14:paraId="226D8784" w14:textId="77777777" w:rsidR="00D2780C" w:rsidRPr="00D2780C" w:rsidRDefault="00D2780C" w:rsidP="00D2780C">
      <w:pPr>
        <w:spacing w:after="0" w:line="240" w:lineRule="auto"/>
        <w:rPr>
          <w:rFonts w:cstheme="minorHAnsi"/>
          <w:shd w:val="clear" w:color="auto" w:fill="FFFFFF"/>
        </w:rPr>
      </w:pPr>
    </w:p>
    <w:p w14:paraId="3D95A020" w14:textId="642301A8" w:rsidR="00D2780C" w:rsidRDefault="00D2780C" w:rsidP="00D2780C">
      <w:pPr>
        <w:spacing w:after="0" w:line="240" w:lineRule="auto"/>
        <w:rPr>
          <w:rFonts w:cstheme="minorHAnsi"/>
          <w:shd w:val="clear" w:color="auto" w:fill="FFFFFF"/>
        </w:rPr>
      </w:pPr>
      <w:r w:rsidRPr="00D2780C">
        <w:rPr>
          <w:rFonts w:cstheme="minorHAnsi"/>
          <w:shd w:val="clear" w:color="auto" w:fill="FFFFFF"/>
        </w:rPr>
        <w:t xml:space="preserve">Source : </w:t>
      </w:r>
      <w:hyperlink r:id="rId209" w:history="1">
        <w:r w:rsidRPr="00972E84">
          <w:rPr>
            <w:rStyle w:val="Lienhypertexte"/>
            <w:rFonts w:cstheme="minorHAnsi"/>
            <w:shd w:val="clear" w:color="auto" w:fill="FFFFFF"/>
          </w:rPr>
          <w:t>https://kabyles.net/propagation-de-lislam-en-afrique-du-nord-en-espagne-etc/</w:t>
        </w:r>
      </w:hyperlink>
      <w:r>
        <w:rPr>
          <w:rFonts w:cstheme="minorHAnsi"/>
          <w:shd w:val="clear" w:color="auto" w:fill="FFFFFF"/>
        </w:rPr>
        <w:t xml:space="preserve"> </w:t>
      </w:r>
    </w:p>
    <w:p w14:paraId="2E036F8F" w14:textId="5B6FB5C8" w:rsidR="0036745A" w:rsidRDefault="0036745A" w:rsidP="00D2780C">
      <w:pPr>
        <w:spacing w:after="0" w:line="240" w:lineRule="auto"/>
        <w:rPr>
          <w:rFonts w:cstheme="minorHAnsi"/>
          <w:shd w:val="clear" w:color="auto" w:fill="FFFFFF"/>
        </w:rPr>
      </w:pPr>
    </w:p>
    <w:p w14:paraId="679DA15B" w14:textId="77777777" w:rsidR="005E125C" w:rsidRDefault="005E125C" w:rsidP="00D2780C">
      <w:pPr>
        <w:spacing w:after="0" w:line="240" w:lineRule="auto"/>
        <w:rPr>
          <w:rFonts w:cstheme="minorHAnsi"/>
          <w:shd w:val="clear" w:color="auto" w:fill="FFFFFF"/>
        </w:rPr>
      </w:pPr>
    </w:p>
    <w:p w14:paraId="088320E9" w14:textId="5FE08740" w:rsidR="0036745A" w:rsidRDefault="0036745A" w:rsidP="0036745A">
      <w:pPr>
        <w:pStyle w:val="Titre1"/>
        <w:rPr>
          <w:shd w:val="clear" w:color="auto" w:fill="FFFFFF"/>
        </w:rPr>
      </w:pPr>
      <w:bookmarkStart w:id="183" w:name="_Toc48156663"/>
      <w:r>
        <w:rPr>
          <w:shd w:val="clear" w:color="auto" w:fill="FFFFFF"/>
        </w:rPr>
        <w:t>Annexe : La misère sexuelle du monde arabe, par Kamel Daoud</w:t>
      </w:r>
      <w:bookmarkEnd w:id="183"/>
    </w:p>
    <w:p w14:paraId="5463E162" w14:textId="16CA5940" w:rsidR="0036745A" w:rsidRDefault="0036745A" w:rsidP="00D2780C">
      <w:pPr>
        <w:spacing w:after="0" w:line="240" w:lineRule="auto"/>
        <w:rPr>
          <w:rFonts w:cstheme="minorHAnsi"/>
          <w:shd w:val="clear" w:color="auto" w:fill="FFFFFF"/>
        </w:rPr>
      </w:pPr>
    </w:p>
    <w:p w14:paraId="37544A11" w14:textId="77777777" w:rsidR="0036745A" w:rsidRPr="0036745A" w:rsidRDefault="0036745A" w:rsidP="0036745A">
      <w:pPr>
        <w:spacing w:after="0" w:line="240" w:lineRule="auto"/>
        <w:rPr>
          <w:rFonts w:ascii="Calibri" w:hAnsi="Calibri"/>
        </w:rPr>
      </w:pPr>
      <w:r w:rsidRPr="0036745A">
        <w:rPr>
          <w:rFonts w:ascii="Calibri" w:hAnsi="Calibri"/>
        </w:rPr>
        <w:t>LA MISÈRE SEXUELLE DU MONDE ARABE</w:t>
      </w:r>
    </w:p>
    <w:p w14:paraId="37AA4219" w14:textId="77777777" w:rsidR="0036745A" w:rsidRPr="0036745A" w:rsidRDefault="0036745A" w:rsidP="0036745A">
      <w:pPr>
        <w:spacing w:after="0" w:line="240" w:lineRule="auto"/>
        <w:rPr>
          <w:rFonts w:ascii="Calibri" w:hAnsi="Calibri"/>
        </w:rPr>
      </w:pPr>
      <w:r w:rsidRPr="0036745A">
        <w:rPr>
          <w:rFonts w:ascii="Calibri" w:hAnsi="Calibri"/>
        </w:rPr>
        <w:t>                                        Par Kamel Daoud</w:t>
      </w:r>
    </w:p>
    <w:p w14:paraId="19B67D58" w14:textId="77777777" w:rsidR="0036745A" w:rsidRPr="0036745A" w:rsidRDefault="0036745A" w:rsidP="0036745A">
      <w:pPr>
        <w:spacing w:after="0" w:line="240" w:lineRule="auto"/>
        <w:rPr>
          <w:rFonts w:ascii="Calibri" w:hAnsi="Calibri"/>
        </w:rPr>
      </w:pPr>
    </w:p>
    <w:p w14:paraId="08F35EA8" w14:textId="77777777" w:rsidR="0036745A" w:rsidRPr="0036745A" w:rsidRDefault="0036745A" w:rsidP="0036745A">
      <w:pPr>
        <w:spacing w:after="0" w:line="240" w:lineRule="auto"/>
        <w:rPr>
          <w:rFonts w:ascii="Calibri" w:hAnsi="Calibri"/>
        </w:rPr>
      </w:pPr>
      <w:r w:rsidRPr="0036745A">
        <w:rPr>
          <w:rFonts w:ascii="Segoe UI Emoji" w:hAnsi="Segoe UI Emoji" w:cs="Segoe UI Emoji"/>
        </w:rPr>
        <w:t>🟦🟦🟦🟦</w:t>
      </w:r>
      <w:r w:rsidRPr="0036745A">
        <w:rPr>
          <w:rFonts w:ascii="Calibri" w:hAnsi="Calibri"/>
        </w:rPr>
        <w:t xml:space="preserve"> Extraits :</w:t>
      </w:r>
    </w:p>
    <w:p w14:paraId="7B8303A8" w14:textId="77777777" w:rsidR="0036745A" w:rsidRPr="0036745A" w:rsidRDefault="0036745A" w:rsidP="0036745A">
      <w:pPr>
        <w:spacing w:after="0" w:line="240" w:lineRule="auto"/>
        <w:rPr>
          <w:rFonts w:ascii="Calibri" w:hAnsi="Calibri"/>
        </w:rPr>
      </w:pPr>
    </w:p>
    <w:p w14:paraId="6C303FCF" w14:textId="77777777" w:rsidR="0036745A" w:rsidRPr="0036745A" w:rsidRDefault="0036745A" w:rsidP="0036745A">
      <w:pPr>
        <w:spacing w:after="0" w:line="240" w:lineRule="auto"/>
        <w:jc w:val="both"/>
        <w:rPr>
          <w:rFonts w:ascii="Calibri" w:hAnsi="Calibri"/>
        </w:rPr>
      </w:pPr>
      <w:r w:rsidRPr="0036745A">
        <w:rPr>
          <w:rFonts w:ascii="Calibri" w:hAnsi="Calibri"/>
        </w:rPr>
        <w:t>[...] Les attaques contre des femmes occidentales par des migrants arabes à Cologne, en Allemagne, la veille du jour de l’an ont remis en mémoire le harcèlement que d’autres femmes avaient subi à Tahrir durant les beaux jours de la révolution. Un rappel qui a poussé l’Occident à comprendre que l’une des grandes misères d’une bonne partie du monde dit “arabe”, et du monde musulman en général, est son rapport maladif à la femme. Dans certains endroits, on la voile, on la lapide, on la tue ; au minimum, on lui reproche de semer le désordre dans la société idéale. En réponse, certains pays européens en sont venus à produire des guides de bonne conduite pour réfugiés et migrants.</w:t>
      </w:r>
    </w:p>
    <w:p w14:paraId="120CEB1A" w14:textId="77777777" w:rsidR="0036745A" w:rsidRPr="0036745A" w:rsidRDefault="0036745A" w:rsidP="0036745A">
      <w:pPr>
        <w:spacing w:after="0" w:line="240" w:lineRule="auto"/>
        <w:jc w:val="both"/>
        <w:rPr>
          <w:rFonts w:ascii="Calibri" w:hAnsi="Calibri"/>
        </w:rPr>
      </w:pPr>
    </w:p>
    <w:p w14:paraId="14A40483" w14:textId="77777777" w:rsidR="0036745A" w:rsidRPr="0036745A" w:rsidRDefault="0036745A" w:rsidP="0036745A">
      <w:pPr>
        <w:spacing w:after="0" w:line="240" w:lineRule="auto"/>
        <w:jc w:val="both"/>
        <w:rPr>
          <w:rFonts w:ascii="Calibri" w:hAnsi="Calibri"/>
        </w:rPr>
      </w:pPr>
      <w:r w:rsidRPr="0036745A">
        <w:rPr>
          <w:rFonts w:ascii="Calibri" w:hAnsi="Calibri"/>
        </w:rPr>
        <w:t>[...] Aujourd’hui le sexe est un énorme paradoxe dans de nombreux pays arabes : On fait comme s’il n’existait pas, mais il conditionne tous les non-dits. Nié, il pèse par son occultation. La femme a beau être voilée, elle est au centre de tous nos liens, tous nos échanges, toutes nos préoccupations.</w:t>
      </w:r>
    </w:p>
    <w:p w14:paraId="734DD4AD" w14:textId="77777777" w:rsidR="0036745A" w:rsidRPr="0036745A" w:rsidRDefault="0036745A" w:rsidP="0036745A">
      <w:pPr>
        <w:spacing w:after="0" w:line="240" w:lineRule="auto"/>
        <w:jc w:val="both"/>
        <w:rPr>
          <w:rFonts w:ascii="Calibri" w:hAnsi="Calibri"/>
        </w:rPr>
      </w:pPr>
    </w:p>
    <w:p w14:paraId="0BE4EECE" w14:textId="6AA55CF5" w:rsidR="0036745A" w:rsidRPr="0036745A" w:rsidRDefault="0036745A" w:rsidP="0036745A">
      <w:pPr>
        <w:spacing w:after="0" w:line="240" w:lineRule="auto"/>
        <w:jc w:val="both"/>
        <w:rPr>
          <w:rFonts w:ascii="Calibri" w:hAnsi="Calibri"/>
        </w:rPr>
      </w:pPr>
      <w:r w:rsidRPr="0036745A">
        <w:rPr>
          <w:rFonts w:ascii="Calibri" w:hAnsi="Calibri"/>
        </w:rPr>
        <w:t>La femme revient dans les discours quotidiens comme enjeu de virilité, d’honneur et de valeurs familiales. Dans certains pays, elle n’a accès à l’espace public que quand elle abdique son corps. La dévoiler serait dévoiler l’envie que l’islamiste, le conservateur et le jeune désœuvré ressentent et veulent nier. Perçue comme source de déséquilibre — jupe courte, risque de séisme — elle n’est respectée que lorsque définie dans un rapport de propriété, comme épouse de X ou fille de Y.</w:t>
      </w:r>
    </w:p>
    <w:p w14:paraId="68AA1559" w14:textId="77777777" w:rsidR="0036745A" w:rsidRPr="0036745A" w:rsidRDefault="0036745A" w:rsidP="0036745A">
      <w:pPr>
        <w:spacing w:after="0" w:line="240" w:lineRule="auto"/>
        <w:jc w:val="both"/>
        <w:rPr>
          <w:rFonts w:ascii="Calibri" w:hAnsi="Calibri"/>
        </w:rPr>
      </w:pPr>
    </w:p>
    <w:p w14:paraId="6001E03B" w14:textId="5265B60C" w:rsidR="0036745A" w:rsidRPr="0036745A" w:rsidRDefault="0036745A" w:rsidP="0036745A">
      <w:pPr>
        <w:spacing w:after="0" w:line="240" w:lineRule="auto"/>
        <w:jc w:val="both"/>
        <w:rPr>
          <w:rFonts w:ascii="Calibri" w:hAnsi="Calibri"/>
        </w:rPr>
      </w:pPr>
      <w:r w:rsidRPr="0036745A">
        <w:rPr>
          <w:rFonts w:ascii="Calibri" w:hAnsi="Calibri"/>
        </w:rPr>
        <w:t>Ces contradictions créent des tensions insupportables : le désir n’a pas d’issue ; le couple n’est plus un espace d’intimité, mais une préoccupation du groupe. Il en résulte une misère sexuelle qui mène à l’absurde ou l’hystérique. Ici aussi on espère vivre une histoire d’amour, mais on empêche la mécanique de la rencontre, de la séduction et du flirt en surveillant les femmes, en surinvestissant la question de leur virginité et en donnant des pouvoirs à la police des mœurs. On va même payer des chirurgiens pour réparer les hymens.</w:t>
      </w:r>
    </w:p>
    <w:p w14:paraId="43041CA9" w14:textId="77777777" w:rsidR="0036745A" w:rsidRPr="0036745A" w:rsidRDefault="0036745A" w:rsidP="0036745A">
      <w:pPr>
        <w:spacing w:after="0" w:line="240" w:lineRule="auto"/>
        <w:jc w:val="both"/>
        <w:rPr>
          <w:rFonts w:ascii="Calibri" w:hAnsi="Calibri"/>
        </w:rPr>
      </w:pPr>
    </w:p>
    <w:p w14:paraId="0FCC6872" w14:textId="77777777" w:rsidR="0036745A" w:rsidRPr="0036745A" w:rsidRDefault="0036745A" w:rsidP="0036745A">
      <w:pPr>
        <w:spacing w:after="0" w:line="240" w:lineRule="auto"/>
        <w:jc w:val="both"/>
        <w:rPr>
          <w:rFonts w:ascii="Calibri" w:hAnsi="Calibri"/>
        </w:rPr>
      </w:pPr>
      <w:r w:rsidRPr="0036745A">
        <w:rPr>
          <w:rFonts w:ascii="Calibri" w:hAnsi="Calibri"/>
        </w:rPr>
        <w:t>Dans certaines terres d’Allah, la guerre à la femme et au couple prend des airs d’inquisition. L’été, en Algérie, des brigades de salafistes et de jeunes de quartier, enrôlés grâce au discours d’imams radicaux et de télé-islamistes, surveillent les corps, surtout ceux des baigneuses en maillot. Dans les espaces publics, la police harcèle les couples, y compris les mariés. Les jardins sont interdits aux promenades d’amoureux. Les bancs sont coupés en deux afin d’empêcher qu’on ne s’y assoit côte à côte.</w:t>
      </w:r>
    </w:p>
    <w:p w14:paraId="2FCFAA38" w14:textId="77777777" w:rsidR="0036745A" w:rsidRPr="0036745A" w:rsidRDefault="0036745A" w:rsidP="0036745A">
      <w:pPr>
        <w:spacing w:after="0" w:line="240" w:lineRule="auto"/>
        <w:jc w:val="both"/>
        <w:rPr>
          <w:rFonts w:ascii="Calibri" w:hAnsi="Calibri"/>
        </w:rPr>
      </w:pPr>
    </w:p>
    <w:p w14:paraId="4CC1E0CA" w14:textId="77777777" w:rsidR="0036745A" w:rsidRPr="0036745A" w:rsidRDefault="0036745A" w:rsidP="0036745A">
      <w:pPr>
        <w:spacing w:after="0" w:line="240" w:lineRule="auto"/>
        <w:jc w:val="both"/>
        <w:rPr>
          <w:rFonts w:ascii="Calibri" w:hAnsi="Calibri"/>
        </w:rPr>
      </w:pPr>
      <w:r w:rsidRPr="0036745A">
        <w:rPr>
          <w:rFonts w:ascii="Calibri" w:hAnsi="Calibri"/>
        </w:rPr>
        <w:t>Résultat : on fantasme ailleurs, soit sur l’impudeur et la luxure de l’Occident, soit sur le paradis musulman et ses vierges.</w:t>
      </w:r>
    </w:p>
    <w:p w14:paraId="44D972EF" w14:textId="77777777" w:rsidR="0036745A" w:rsidRPr="0036745A" w:rsidRDefault="0036745A" w:rsidP="0036745A">
      <w:pPr>
        <w:spacing w:after="0" w:line="240" w:lineRule="auto"/>
        <w:jc w:val="both"/>
        <w:rPr>
          <w:rFonts w:ascii="Calibri" w:hAnsi="Calibri"/>
        </w:rPr>
      </w:pPr>
    </w:p>
    <w:p w14:paraId="651B1496" w14:textId="77777777" w:rsidR="0036745A" w:rsidRPr="0036745A" w:rsidRDefault="0036745A" w:rsidP="0036745A">
      <w:pPr>
        <w:spacing w:after="0" w:line="240" w:lineRule="auto"/>
        <w:jc w:val="both"/>
        <w:rPr>
          <w:rFonts w:ascii="Calibri" w:hAnsi="Calibri"/>
        </w:rPr>
      </w:pPr>
      <w:r w:rsidRPr="0036745A">
        <w:rPr>
          <w:rFonts w:ascii="Calibri" w:hAnsi="Calibri"/>
        </w:rPr>
        <w:t>Ce choix est d’ailleurs parfaitement incarné par l’offre des médias dans le monde musulman. A la télévision, alors que les théologiens font fureur, les chanteuses et danseuses libanaises de la “Silicone Valley” entretiennent le rêve d’un corps inaccessible et de sexe impossible. Sur le plan vestimentaire, cela donne d’autres extrêmes: d’un côté, la burqa, le voile intégral orthodoxe ; de l’autre, le voile moutabaraj (“le voile qui dévoile”), qui assortit un foulard sur la tête d’un jean slim ou d’un pantalon moulant. Sur les plages, le burquini s’oppose au bikini.</w:t>
      </w:r>
    </w:p>
    <w:p w14:paraId="5AF1AF8F" w14:textId="77777777" w:rsidR="0036745A" w:rsidRPr="0036745A" w:rsidRDefault="0036745A" w:rsidP="0036745A">
      <w:pPr>
        <w:spacing w:after="0" w:line="240" w:lineRule="auto"/>
        <w:jc w:val="both"/>
        <w:rPr>
          <w:rFonts w:ascii="Calibri" w:hAnsi="Calibri"/>
        </w:rPr>
      </w:pPr>
    </w:p>
    <w:p w14:paraId="04E8DE77" w14:textId="77777777" w:rsidR="0036745A" w:rsidRPr="0036745A" w:rsidRDefault="0036745A" w:rsidP="0036745A">
      <w:pPr>
        <w:spacing w:after="0" w:line="240" w:lineRule="auto"/>
        <w:jc w:val="both"/>
        <w:rPr>
          <w:rFonts w:ascii="Calibri" w:hAnsi="Calibri"/>
        </w:rPr>
      </w:pPr>
      <w:r w:rsidRPr="0036745A">
        <w:rPr>
          <w:rFonts w:ascii="Calibri" w:hAnsi="Calibri"/>
        </w:rPr>
        <w:lastRenderedPageBreak/>
        <w:t>Les sexologues sont rares en terres musulmanes, et leurs conseils peu écoutés. Du coup, ce sont les islamistes qui de fait ont le monopole du discours sur le corps, le sexe et l’amour. Avec Internet et les théo-télévisions, ces propos ont pris des formes monstrueuses — un air de porno-islamisme. Certains religieux lancent des fatwas grotesques: il est interdit de faire l’amour nu, les femmes n’ont pas le droit de toucher aux bananes, un homme ne peut rester seul avec une femme collègue que si elle est sa mère de lait et qu’il l’a tétée.</w:t>
      </w:r>
    </w:p>
    <w:p w14:paraId="74AB22B7" w14:textId="77777777" w:rsidR="0036745A" w:rsidRPr="0036745A" w:rsidRDefault="0036745A" w:rsidP="0036745A">
      <w:pPr>
        <w:spacing w:after="0" w:line="240" w:lineRule="auto"/>
        <w:jc w:val="both"/>
        <w:rPr>
          <w:rFonts w:ascii="Calibri" w:hAnsi="Calibri"/>
        </w:rPr>
      </w:pPr>
    </w:p>
    <w:p w14:paraId="645FBC1E" w14:textId="77777777" w:rsidR="0036745A" w:rsidRPr="0036745A" w:rsidRDefault="0036745A" w:rsidP="0036745A">
      <w:pPr>
        <w:spacing w:after="0" w:line="240" w:lineRule="auto"/>
        <w:jc w:val="both"/>
        <w:rPr>
          <w:rFonts w:ascii="Calibri" w:hAnsi="Calibri"/>
        </w:rPr>
      </w:pPr>
      <w:r w:rsidRPr="0036745A">
        <w:rPr>
          <w:rFonts w:ascii="Calibri" w:hAnsi="Calibri"/>
        </w:rPr>
        <w:t>Le sexe est partout.</w:t>
      </w:r>
    </w:p>
    <w:p w14:paraId="47C0ABA1" w14:textId="77777777" w:rsidR="0036745A" w:rsidRPr="0036745A" w:rsidRDefault="0036745A" w:rsidP="0036745A">
      <w:pPr>
        <w:spacing w:after="0" w:line="240" w:lineRule="auto"/>
        <w:jc w:val="both"/>
        <w:rPr>
          <w:rFonts w:ascii="Calibri" w:hAnsi="Calibri"/>
        </w:rPr>
      </w:pPr>
    </w:p>
    <w:p w14:paraId="45852C6F" w14:textId="77777777" w:rsidR="0036745A" w:rsidRPr="0036745A" w:rsidRDefault="0036745A" w:rsidP="0036745A">
      <w:pPr>
        <w:spacing w:after="0" w:line="240" w:lineRule="auto"/>
        <w:jc w:val="both"/>
        <w:rPr>
          <w:rFonts w:ascii="Calibri" w:hAnsi="Calibri"/>
        </w:rPr>
      </w:pPr>
      <w:r w:rsidRPr="0036745A">
        <w:rPr>
          <w:rFonts w:ascii="Calibri" w:hAnsi="Calibri"/>
        </w:rPr>
        <w:t>Et surtout après la mort.</w:t>
      </w:r>
    </w:p>
    <w:p w14:paraId="21067C36" w14:textId="77777777" w:rsidR="0036745A" w:rsidRPr="0036745A" w:rsidRDefault="0036745A" w:rsidP="0036745A">
      <w:pPr>
        <w:spacing w:after="0" w:line="240" w:lineRule="auto"/>
        <w:jc w:val="both"/>
        <w:rPr>
          <w:rFonts w:ascii="Calibri" w:hAnsi="Calibri"/>
        </w:rPr>
      </w:pPr>
    </w:p>
    <w:p w14:paraId="10D7EDF3" w14:textId="77777777" w:rsidR="0036745A" w:rsidRPr="0036745A" w:rsidRDefault="0036745A" w:rsidP="0036745A">
      <w:pPr>
        <w:spacing w:after="0" w:line="240" w:lineRule="auto"/>
        <w:jc w:val="both"/>
        <w:rPr>
          <w:rFonts w:ascii="Calibri" w:hAnsi="Calibri"/>
        </w:rPr>
      </w:pPr>
      <w:r w:rsidRPr="0036745A">
        <w:rPr>
          <w:rFonts w:ascii="Calibri" w:hAnsi="Calibri"/>
        </w:rPr>
        <w:t>L’orgasme n’est accepté qu’après le mariage — mais soumis à des codes religieux qui le vident de désir — ou après la mort. Le paradis et ses vierges est un thème fétiche des prêcheurs, qui présentent ces délices d’outre-tombe comme une récompense aux habitants des terres de la misère sexuelle. Le kamikaze en rêve et se soumet à un raisonnement terrible et surréaliste: l’orgasme passe par la mort, pas par l’amour.</w:t>
      </w:r>
    </w:p>
    <w:p w14:paraId="46D03DF2" w14:textId="77777777" w:rsidR="0036745A" w:rsidRPr="0036745A" w:rsidRDefault="0036745A" w:rsidP="0036745A">
      <w:pPr>
        <w:spacing w:after="0" w:line="240" w:lineRule="auto"/>
        <w:jc w:val="both"/>
        <w:rPr>
          <w:rFonts w:ascii="Calibri" w:hAnsi="Calibri"/>
        </w:rPr>
      </w:pPr>
    </w:p>
    <w:p w14:paraId="3DE54F5F" w14:textId="77777777" w:rsidR="0036745A" w:rsidRPr="0036745A" w:rsidRDefault="0036745A" w:rsidP="0036745A">
      <w:pPr>
        <w:spacing w:after="0" w:line="240" w:lineRule="auto"/>
        <w:jc w:val="both"/>
        <w:rPr>
          <w:rFonts w:ascii="Calibri" w:hAnsi="Calibri"/>
        </w:rPr>
      </w:pPr>
      <w:r w:rsidRPr="0036745A">
        <w:rPr>
          <w:rFonts w:ascii="Calibri" w:hAnsi="Calibri"/>
        </w:rPr>
        <w:t>L’Occident s’est longtemps conforté dans l’exotisme ; celui-ci disculpe les différences. L’Orientalisme rend un peu normales les variations culturelles et excuse les dérives : Shéhérazade, le harem et la danse du voile ont dispensé certains de s’interroger sur les droits de la femme musulmane. Mais aujourd’hui, avec les derniers flux d’immigrés du Moyen-Orient et d’Afrique, le rapport pathologique que certains pays du monde arabe entretiennent avec la femme fait irruption en Europe.</w:t>
      </w:r>
    </w:p>
    <w:p w14:paraId="2122BCEA" w14:textId="77777777" w:rsidR="0036745A" w:rsidRPr="0036745A" w:rsidRDefault="0036745A" w:rsidP="0036745A">
      <w:pPr>
        <w:spacing w:after="0" w:line="240" w:lineRule="auto"/>
        <w:jc w:val="both"/>
        <w:rPr>
          <w:rFonts w:ascii="Calibri" w:hAnsi="Calibri"/>
        </w:rPr>
      </w:pPr>
    </w:p>
    <w:p w14:paraId="4CB628D6" w14:textId="77777777" w:rsidR="0036745A" w:rsidRPr="0036745A" w:rsidRDefault="0036745A" w:rsidP="0036745A">
      <w:pPr>
        <w:spacing w:after="0" w:line="240" w:lineRule="auto"/>
        <w:jc w:val="both"/>
        <w:rPr>
          <w:rFonts w:ascii="Calibri" w:hAnsi="Calibri"/>
        </w:rPr>
      </w:pPr>
      <w:r w:rsidRPr="0036745A">
        <w:rPr>
          <w:rFonts w:ascii="Calibri" w:hAnsi="Calibri"/>
        </w:rPr>
        <w:t>Ce qui avait été le spectacle dépaysant de terres lointaines prend les allures d’une confrontation culturelle sur le sol même de l’Occident. Une différence autrefois désamorcée par la distance et une impression de supériorité est devenue une menace immédiate. Le grand public en Occident découvre, dans la peur et l’agitation, que dans le monde musulman le sexe est malade et que cette maladie est en train de gagner ses propres terres.</w:t>
      </w:r>
    </w:p>
    <w:p w14:paraId="03496CB1" w14:textId="77777777" w:rsidR="0036745A" w:rsidRPr="0036745A" w:rsidRDefault="0036745A" w:rsidP="0036745A">
      <w:pPr>
        <w:spacing w:after="0" w:line="240" w:lineRule="auto"/>
        <w:rPr>
          <w:rFonts w:ascii="Calibri" w:hAnsi="Calibri"/>
        </w:rPr>
      </w:pPr>
    </w:p>
    <w:p w14:paraId="32DB78B3" w14:textId="77777777" w:rsidR="0036745A" w:rsidRPr="0036745A" w:rsidRDefault="0036745A" w:rsidP="0036745A">
      <w:pPr>
        <w:spacing w:after="0" w:line="240" w:lineRule="auto"/>
        <w:rPr>
          <w:rFonts w:ascii="Calibri" w:hAnsi="Calibri"/>
        </w:rPr>
      </w:pPr>
      <w:r w:rsidRPr="0036745A">
        <w:rPr>
          <w:rFonts w:ascii="Calibri" w:hAnsi="Calibri"/>
        </w:rPr>
        <w:t>Kamel Daoud</w:t>
      </w:r>
    </w:p>
    <w:p w14:paraId="28B23FED" w14:textId="77777777" w:rsidR="0036745A" w:rsidRPr="0036745A" w:rsidRDefault="0036745A" w:rsidP="0036745A">
      <w:pPr>
        <w:spacing w:after="0" w:line="240" w:lineRule="auto"/>
        <w:rPr>
          <w:rFonts w:ascii="Calibri" w:hAnsi="Calibri"/>
        </w:rPr>
      </w:pPr>
    </w:p>
    <w:p w14:paraId="773452FC" w14:textId="045F2C9E" w:rsidR="0036745A" w:rsidRDefault="0036745A" w:rsidP="0036745A">
      <w:pPr>
        <w:spacing w:after="0" w:line="240" w:lineRule="auto"/>
        <w:rPr>
          <w:rFonts w:ascii="Calibri" w:hAnsi="Calibri"/>
        </w:rPr>
      </w:pPr>
      <w:r w:rsidRPr="0036745A">
        <w:rPr>
          <w:rFonts w:ascii="Calibri" w:hAnsi="Calibri"/>
        </w:rPr>
        <w:t>Article complet :</w:t>
      </w:r>
      <w:r>
        <w:rPr>
          <w:rFonts w:ascii="Calibri" w:hAnsi="Calibri"/>
        </w:rPr>
        <w:t xml:space="preserve"> </w:t>
      </w:r>
      <w:hyperlink r:id="rId210" w:history="1">
        <w:r w:rsidRPr="00972E84">
          <w:rPr>
            <w:rStyle w:val="Lienhypertexte"/>
            <w:rFonts w:ascii="Calibri" w:hAnsi="Calibri"/>
          </w:rPr>
          <w:t>https://www.nytimes.com/2016/02/14/opinion/sunday/la-misere-sexuelle-du-monde-arabe.html</w:t>
        </w:r>
      </w:hyperlink>
    </w:p>
    <w:p w14:paraId="6BF96DAF" w14:textId="5AF1D1A7" w:rsidR="006B7D8B" w:rsidRPr="006B7D8B" w:rsidRDefault="006B7D8B" w:rsidP="006B7D8B">
      <w:pPr>
        <w:spacing w:after="0" w:line="240" w:lineRule="auto"/>
        <w:jc w:val="both"/>
        <w:rPr>
          <w:rFonts w:ascii="Calibri" w:hAnsi="Calibri"/>
        </w:rPr>
      </w:pPr>
    </w:p>
    <w:p w14:paraId="7DD0789E" w14:textId="3A4BF46A" w:rsidR="006B7D8B" w:rsidRPr="006B7D8B" w:rsidRDefault="006B7D8B" w:rsidP="006B7D8B">
      <w:pPr>
        <w:pStyle w:val="Titre1"/>
      </w:pPr>
      <w:bookmarkStart w:id="184" w:name="_Toc48156664"/>
      <w:r>
        <w:t xml:space="preserve">Annexe : </w:t>
      </w:r>
      <w:r w:rsidRPr="006B7D8B">
        <w:t>Omar : un « Petit Terroriste » à contre Coran</w:t>
      </w:r>
      <w:bookmarkEnd w:id="184"/>
    </w:p>
    <w:p w14:paraId="41B03617" w14:textId="77777777" w:rsidR="006B7D8B" w:rsidRPr="006B7D8B" w:rsidRDefault="006B7D8B" w:rsidP="006B7D8B">
      <w:pPr>
        <w:spacing w:after="0" w:line="240" w:lineRule="auto"/>
        <w:jc w:val="both"/>
        <w:rPr>
          <w:rFonts w:ascii="Calibri" w:hAnsi="Calibri"/>
        </w:rPr>
      </w:pPr>
    </w:p>
    <w:p w14:paraId="2017F164" w14:textId="0EEC4DFE" w:rsidR="006B7D8B" w:rsidRPr="006B7D8B" w:rsidRDefault="006B7D8B" w:rsidP="006B7D8B">
      <w:pPr>
        <w:spacing w:after="0" w:line="240" w:lineRule="auto"/>
        <w:jc w:val="both"/>
        <w:rPr>
          <w:rFonts w:ascii="Calibri" w:hAnsi="Calibri"/>
          <w:b/>
          <w:bCs/>
        </w:rPr>
      </w:pPr>
      <w:r w:rsidRPr="006B7D8B">
        <w:rPr>
          <w:rFonts w:ascii="Calibri" w:hAnsi="Calibri"/>
          <w:b/>
          <w:bCs/>
        </w:rPr>
        <w:t>Portrait de Omar Youssef Souleimane</w:t>
      </w:r>
    </w:p>
    <w:p w14:paraId="5194456B" w14:textId="77777777" w:rsidR="006B7D8B" w:rsidRPr="006B7D8B" w:rsidRDefault="006B7D8B" w:rsidP="006B7D8B">
      <w:pPr>
        <w:spacing w:after="0" w:line="240" w:lineRule="auto"/>
        <w:jc w:val="both"/>
        <w:rPr>
          <w:rFonts w:ascii="Calibri" w:hAnsi="Calibri"/>
        </w:rPr>
      </w:pPr>
    </w:p>
    <w:p w14:paraId="40380DA3" w14:textId="77777777" w:rsidR="006B7D8B" w:rsidRPr="006B7D8B" w:rsidRDefault="006B7D8B" w:rsidP="006B7D8B">
      <w:pPr>
        <w:spacing w:after="0" w:line="240" w:lineRule="auto"/>
        <w:jc w:val="both"/>
        <w:rPr>
          <w:rFonts w:ascii="Calibri" w:hAnsi="Calibri"/>
        </w:rPr>
      </w:pPr>
      <w:r w:rsidRPr="006B7D8B">
        <w:rPr>
          <w:rFonts w:ascii="Calibri" w:hAnsi="Calibri"/>
        </w:rPr>
        <w:t>A l’heure où la Syrie vole en éclat, Omar Youssef Souleimane raconte. Exilé politique, ce poète et journaliste Syrien publie « Le petit terroriste ». </w:t>
      </w:r>
    </w:p>
    <w:p w14:paraId="416FF20B" w14:textId="77777777" w:rsidR="006B7D8B" w:rsidRPr="006B7D8B" w:rsidRDefault="006B7D8B" w:rsidP="006B7D8B">
      <w:pPr>
        <w:spacing w:after="0" w:line="240" w:lineRule="auto"/>
        <w:jc w:val="both"/>
        <w:rPr>
          <w:rFonts w:ascii="Calibri" w:hAnsi="Calibri"/>
        </w:rPr>
      </w:pPr>
    </w:p>
    <w:p w14:paraId="7EA562F0"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                          </w:t>
      </w:r>
      <w:r w:rsidRPr="005E125C">
        <w:rPr>
          <w:rFonts w:ascii="Segoe UI Emoji" w:hAnsi="Segoe UI Emoji" w:cs="Segoe UI Emoji"/>
        </w:rPr>
        <w:t>🟨</w:t>
      </w:r>
      <w:r w:rsidRPr="006B7D8B">
        <w:rPr>
          <w:rFonts w:ascii="Segoe UI Emoji" w:hAnsi="Segoe UI Emoji" w:cs="Segoe UI Emoji"/>
        </w:rPr>
        <w:t>🟨🟨🟨🟨</w:t>
      </w:r>
    </w:p>
    <w:p w14:paraId="29D19450" w14:textId="77777777" w:rsidR="006B7D8B" w:rsidRPr="006B7D8B" w:rsidRDefault="006B7D8B" w:rsidP="006B7D8B">
      <w:pPr>
        <w:spacing w:after="0" w:line="240" w:lineRule="auto"/>
        <w:jc w:val="both"/>
        <w:rPr>
          <w:rFonts w:ascii="Calibri" w:hAnsi="Calibri"/>
        </w:rPr>
      </w:pPr>
    </w:p>
    <w:p w14:paraId="6833961B"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Le 11 janvier 2015, Omar Youssef Souleimane est à Paris, Place de la République. Les yeux rivés sur les pancartes « même pas peur », il se souvient : « </w:t>
      </w:r>
      <w:r w:rsidRPr="005A33BD">
        <w:rPr>
          <w:rFonts w:ascii="Calibri" w:hAnsi="Calibri"/>
          <w:i/>
          <w:iCs/>
        </w:rPr>
        <w:t>Chez nous, on est tenu par la peur. On grandit avec elle et elle grandit avec nous. Peur de la famille, du régime, de la politique, peur d’Allah</w:t>
      </w:r>
      <w:r w:rsidRPr="006B7D8B">
        <w:rPr>
          <w:rFonts w:ascii="Calibri" w:hAnsi="Calibri"/>
        </w:rPr>
        <w:t xml:space="preserve">… », explique Omar, « </w:t>
      </w:r>
      <w:r w:rsidRPr="005A33BD">
        <w:rPr>
          <w:rFonts w:ascii="Calibri" w:hAnsi="Calibri"/>
          <w:i/>
          <w:iCs/>
        </w:rPr>
        <w:t>Allah rassemble beaucoup de dictateurs arabes. Il est sado et aime que l’on soit maso</w:t>
      </w:r>
      <w:r w:rsidRPr="006B7D8B">
        <w:rPr>
          <w:rFonts w:ascii="Calibri" w:hAnsi="Calibri"/>
        </w:rPr>
        <w:t xml:space="preserve"> ». Chaque jour, la colère d’Omar disparaît, mais il ne peut s’empêcher d’analyser pour combattre : « </w:t>
      </w:r>
      <w:r w:rsidRPr="005A33BD">
        <w:rPr>
          <w:rFonts w:ascii="Calibri" w:hAnsi="Calibri"/>
          <w:i/>
          <w:iCs/>
        </w:rPr>
        <w:t>Quand il y a la peur, nous ne sommes pas libres. C’est ça que cherchent les politiques du monde arabe. Mon travail d’écrivain aujourd’hui, c’est d’enlever cette peur</w:t>
      </w:r>
      <w:r w:rsidRPr="006B7D8B">
        <w:rPr>
          <w:rFonts w:ascii="Calibri" w:hAnsi="Calibri"/>
        </w:rPr>
        <w:t xml:space="preserve"> ». Pour cette bataille, Omar dégaine la seule arme qu’il porte encore, son stylo. Confiné dans la foule de parisiens sous le choc, il se dit ému : « </w:t>
      </w:r>
      <w:r w:rsidRPr="005A33BD">
        <w:rPr>
          <w:rFonts w:ascii="Calibri" w:hAnsi="Calibri"/>
          <w:i/>
          <w:iCs/>
        </w:rPr>
        <w:t>Ca aurait pu être moi parmi les tueurs. Être Kouachi, c’était mon rêve</w:t>
      </w:r>
      <w:r w:rsidRPr="006B7D8B">
        <w:rPr>
          <w:rFonts w:ascii="Calibri" w:hAnsi="Calibri"/>
        </w:rPr>
        <w:t xml:space="preserve"> ». Le soir même, naissent les premières lignes de celui qu’il appellera « Le Petit Terroriste ».</w:t>
      </w:r>
    </w:p>
    <w:p w14:paraId="1E1269DE" w14:textId="77777777" w:rsidR="006B7D8B" w:rsidRPr="006B7D8B" w:rsidRDefault="006B7D8B" w:rsidP="006B7D8B">
      <w:pPr>
        <w:spacing w:after="0" w:line="240" w:lineRule="auto"/>
        <w:jc w:val="both"/>
        <w:rPr>
          <w:rFonts w:ascii="Calibri" w:hAnsi="Calibri"/>
        </w:rPr>
      </w:pPr>
    </w:p>
    <w:p w14:paraId="43743E3E" w14:textId="77777777" w:rsidR="006B7D8B" w:rsidRPr="006B7D8B" w:rsidRDefault="006B7D8B" w:rsidP="006B7D8B">
      <w:pPr>
        <w:spacing w:after="0" w:line="240" w:lineRule="auto"/>
        <w:jc w:val="both"/>
        <w:rPr>
          <w:rFonts w:ascii="Calibri" w:hAnsi="Calibri"/>
        </w:rPr>
      </w:pPr>
      <w:r w:rsidRPr="006B7D8B">
        <w:rPr>
          <w:rFonts w:ascii="Calibri" w:hAnsi="Calibri"/>
        </w:rPr>
        <w:t>« Le petit terroriste », c’est lui.</w:t>
      </w:r>
    </w:p>
    <w:p w14:paraId="5D84AD22" w14:textId="77777777" w:rsidR="006B7D8B" w:rsidRPr="006B7D8B" w:rsidRDefault="006B7D8B" w:rsidP="006B7D8B">
      <w:pPr>
        <w:spacing w:after="0" w:line="240" w:lineRule="auto"/>
        <w:jc w:val="both"/>
        <w:rPr>
          <w:rFonts w:ascii="Calibri" w:hAnsi="Calibri"/>
        </w:rPr>
      </w:pPr>
    </w:p>
    <w:p w14:paraId="45F2DEAC"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 </w:t>
      </w:r>
      <w:r w:rsidRPr="005A33BD">
        <w:rPr>
          <w:rFonts w:ascii="Calibri" w:hAnsi="Calibri"/>
          <w:i/>
          <w:iCs/>
        </w:rPr>
        <w:t>Quand j’étais enfant, on m’appelait le petit Omar pour me différencier de mon oncle Omar. Moi, je voulais surtout être le plus petit terroriste au monde</w:t>
      </w:r>
      <w:r w:rsidRPr="006B7D8B">
        <w:rPr>
          <w:rFonts w:ascii="Calibri" w:hAnsi="Calibri"/>
        </w:rPr>
        <w:t xml:space="preserve"> », raconte Omar, à qui sa maman disait : « </w:t>
      </w:r>
      <w:r w:rsidRPr="005A33BD">
        <w:rPr>
          <w:rFonts w:ascii="Calibri" w:hAnsi="Calibri"/>
          <w:i/>
          <w:iCs/>
        </w:rPr>
        <w:t>Mange bien pour être fort comme Oussama</w:t>
      </w:r>
      <w:r w:rsidRPr="006B7D8B">
        <w:rPr>
          <w:rFonts w:ascii="Calibri" w:hAnsi="Calibri"/>
        </w:rPr>
        <w:t xml:space="preserve"> ». Omar grandit à Al Qutayfah, un petit village au nord de Damas. « </w:t>
      </w:r>
      <w:r w:rsidRPr="005A33BD">
        <w:rPr>
          <w:rFonts w:ascii="Calibri" w:hAnsi="Calibri"/>
          <w:i/>
          <w:iCs/>
        </w:rPr>
        <w:t>Il faisait beau, c’était calme, mais la société était très croyante</w:t>
      </w:r>
      <w:r w:rsidRPr="006B7D8B">
        <w:rPr>
          <w:rFonts w:ascii="Calibri" w:hAnsi="Calibri"/>
        </w:rPr>
        <w:t xml:space="preserve">. » Dans les rues d’Al Qutayfah, « il </w:t>
      </w:r>
      <w:r w:rsidRPr="005A33BD">
        <w:rPr>
          <w:rFonts w:ascii="Calibri" w:hAnsi="Calibri"/>
          <w:i/>
          <w:iCs/>
        </w:rPr>
        <w:t>y avait beaucoup de mosquées, ma famille était spéciale. Elle n’était pas juste croyante, elle était Salafiste et passionnée de littérature arabe</w:t>
      </w:r>
      <w:r w:rsidRPr="006B7D8B">
        <w:rPr>
          <w:rFonts w:ascii="Calibri" w:hAnsi="Calibri"/>
        </w:rPr>
        <w:t xml:space="preserve"> ». Ses parents sont dentistes. La jalousie ronge leur couple. Quand il divorcent, Omar a quatre ans. A cinq ans à peine, Omar, enfant curieux, grandit dans les livres. Il apprend le Coran et la poésie par cœur.</w:t>
      </w:r>
    </w:p>
    <w:p w14:paraId="115546DA" w14:textId="77777777" w:rsidR="006B7D8B" w:rsidRPr="006B7D8B" w:rsidRDefault="006B7D8B" w:rsidP="006B7D8B">
      <w:pPr>
        <w:spacing w:after="0" w:line="240" w:lineRule="auto"/>
        <w:jc w:val="both"/>
        <w:rPr>
          <w:rFonts w:ascii="Calibri" w:hAnsi="Calibri"/>
        </w:rPr>
      </w:pPr>
    </w:p>
    <w:p w14:paraId="0F8BCEEC" w14:textId="77777777" w:rsidR="006B7D8B" w:rsidRPr="006B7D8B" w:rsidRDefault="006B7D8B" w:rsidP="006B7D8B">
      <w:pPr>
        <w:spacing w:after="0" w:line="240" w:lineRule="auto"/>
        <w:jc w:val="both"/>
        <w:rPr>
          <w:rFonts w:ascii="Calibri" w:hAnsi="Calibri"/>
        </w:rPr>
      </w:pPr>
      <w:r w:rsidRPr="006B7D8B">
        <w:rPr>
          <w:rFonts w:ascii="Segoe UI Emoji" w:hAnsi="Segoe UI Emoji" w:cs="Segoe UI Emoji"/>
        </w:rPr>
        <w:t>🟨</w:t>
      </w:r>
      <w:r w:rsidRPr="006B7D8B">
        <w:rPr>
          <w:rFonts w:ascii="Calibri" w:hAnsi="Calibri"/>
        </w:rPr>
        <w:t xml:space="preserve"> « </w:t>
      </w:r>
      <w:r w:rsidRPr="005A33BD">
        <w:rPr>
          <w:rFonts w:ascii="Calibri" w:hAnsi="Calibri"/>
          <w:i/>
          <w:iCs/>
        </w:rPr>
        <w:t>Quand je disais que j’étais Syrien, on me traitait de ‘’pédé’’</w:t>
      </w:r>
      <w:r w:rsidRPr="006B7D8B">
        <w:rPr>
          <w:rFonts w:ascii="Calibri" w:hAnsi="Calibri"/>
        </w:rPr>
        <w:t xml:space="preserve"> »</w:t>
      </w:r>
    </w:p>
    <w:p w14:paraId="018DF048" w14:textId="77777777" w:rsidR="006B7D8B" w:rsidRPr="006B7D8B" w:rsidRDefault="006B7D8B" w:rsidP="006B7D8B">
      <w:pPr>
        <w:spacing w:after="0" w:line="240" w:lineRule="auto"/>
        <w:jc w:val="both"/>
        <w:rPr>
          <w:rFonts w:ascii="Calibri" w:hAnsi="Calibri"/>
        </w:rPr>
      </w:pPr>
    </w:p>
    <w:p w14:paraId="3D47A4A4"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Omar a treize ans quand ses parents se remarient. Avec son père et son frère, Sayid, ils rejoignent sa mère en Arabie Saoudite où il entre à l’école coranique : </w:t>
      </w:r>
      <w:r w:rsidRPr="005A33BD">
        <w:rPr>
          <w:rFonts w:ascii="Calibri" w:hAnsi="Calibri"/>
          <w:i/>
          <w:iCs/>
        </w:rPr>
        <w:t>« On étudie le monothéisme, les hadiths, la jurisprudence islamique, l’explication coranique, le Coran… Les cours normaux, c’est de temps en temps</w:t>
      </w:r>
      <w:r w:rsidRPr="006B7D8B">
        <w:rPr>
          <w:rFonts w:ascii="Calibri" w:hAnsi="Calibri"/>
        </w:rPr>
        <w:t xml:space="preserve"> », explique-t-il en replongeant dans ses souvenirs, « J’ai appris 602 pages par cœur, dans une langue ancienne, qu’on ne comprend même pas, même Allah ne comprend pas », ironise-t-il. Peu de place donc à l’histoire, aux langues et à la géographie… Normalement, l’école est réservée aux Saoudiens, Omar est montré du doigt. « </w:t>
      </w:r>
      <w:r w:rsidRPr="005A33BD">
        <w:rPr>
          <w:rFonts w:ascii="Calibri" w:hAnsi="Calibri"/>
          <w:i/>
          <w:iCs/>
        </w:rPr>
        <w:t>Quand je disais que j’étais Syrien, on me traitait de ‘’pédé’’</w:t>
      </w:r>
      <w:r w:rsidRPr="006B7D8B">
        <w:rPr>
          <w:rFonts w:ascii="Calibri" w:hAnsi="Calibri"/>
        </w:rPr>
        <w:t xml:space="preserve"> ».</w:t>
      </w:r>
    </w:p>
    <w:p w14:paraId="0084010C" w14:textId="77777777" w:rsidR="006B7D8B" w:rsidRPr="006B7D8B" w:rsidRDefault="006B7D8B" w:rsidP="006B7D8B">
      <w:pPr>
        <w:spacing w:after="0" w:line="240" w:lineRule="auto"/>
        <w:jc w:val="both"/>
        <w:rPr>
          <w:rFonts w:ascii="Calibri" w:hAnsi="Calibri"/>
        </w:rPr>
      </w:pPr>
    </w:p>
    <w:p w14:paraId="6328E3A7"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A Riyad, où ils habitent, la vie tourne autour de la religion. Omar fait ses cinq prières par jour et ne connaît que deux visages féminins, celui de sa maman et de Mouna, l’assistante de sa mère pour qui il nourrit un fantasme interdit. « </w:t>
      </w:r>
      <w:r w:rsidRPr="005A33BD">
        <w:rPr>
          <w:rFonts w:ascii="Calibri" w:hAnsi="Calibri"/>
          <w:i/>
          <w:iCs/>
        </w:rPr>
        <w:t>Si cela se savait, je serais un fornicateur et je recevrais quatre-vingts coups de fouet sur le dos comme le prévoit la charia</w:t>
      </w:r>
      <w:r w:rsidRPr="006B7D8B">
        <w:rPr>
          <w:rFonts w:ascii="Calibri" w:hAnsi="Calibri"/>
        </w:rPr>
        <w:t xml:space="preserve"> », raconte-t-il, dans son livre.  Le visage de la culpabilité.</w:t>
      </w:r>
    </w:p>
    <w:p w14:paraId="32B263A6" w14:textId="77777777" w:rsidR="006B7D8B" w:rsidRPr="006B7D8B" w:rsidRDefault="006B7D8B" w:rsidP="006B7D8B">
      <w:pPr>
        <w:spacing w:after="0" w:line="240" w:lineRule="auto"/>
        <w:jc w:val="both"/>
        <w:rPr>
          <w:rFonts w:ascii="Calibri" w:hAnsi="Calibri"/>
        </w:rPr>
      </w:pPr>
    </w:p>
    <w:p w14:paraId="00A59E6A"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Omar vit la violence chaque jour et supporte le regard raciste. En Arabie Saoudite, j’étais un humain de seconde classe. « </w:t>
      </w:r>
      <w:r w:rsidRPr="005A33BD">
        <w:rPr>
          <w:rFonts w:ascii="Calibri" w:hAnsi="Calibri"/>
          <w:i/>
          <w:iCs/>
        </w:rPr>
        <w:t>Les Pakistanais, les Philippins, les Indiens composaient la troisième. En revanche, il n’existait pas de différence entre les djihadistes : toutes les nationalités combattaient comme des frères sous un même drapeau où figure : «  Il n’y a de Dieu qu’Allah ». Omar commence à répondre à la violence par la violence : « Je rêve de voyager en Afghanistan. Je me vois dans les montagnes avec ma kalache, libre et fort comme Bruce Lee ». A 17 ans, Omar part en pèlerinage à la Mecque. « Presque trois millions de personnes tournaient autour d’une maison vide</w:t>
      </w:r>
      <w:r w:rsidRPr="006B7D8B">
        <w:rPr>
          <w:rFonts w:ascii="Calibri" w:hAnsi="Calibri"/>
        </w:rPr>
        <w:t xml:space="preserve"> », se moque-t-il gentiment aujourd’hui.</w:t>
      </w:r>
    </w:p>
    <w:p w14:paraId="6CBB0A71" w14:textId="77777777" w:rsidR="006B7D8B" w:rsidRPr="006B7D8B" w:rsidRDefault="006B7D8B" w:rsidP="006B7D8B">
      <w:pPr>
        <w:spacing w:after="0" w:line="240" w:lineRule="auto"/>
        <w:jc w:val="both"/>
        <w:rPr>
          <w:rFonts w:ascii="Calibri" w:hAnsi="Calibri"/>
        </w:rPr>
      </w:pPr>
    </w:p>
    <w:p w14:paraId="5E8C8B42" w14:textId="77777777" w:rsidR="006B7D8B" w:rsidRPr="006B7D8B" w:rsidRDefault="006B7D8B" w:rsidP="006B7D8B">
      <w:pPr>
        <w:spacing w:after="0" w:line="240" w:lineRule="auto"/>
        <w:jc w:val="both"/>
        <w:rPr>
          <w:rFonts w:ascii="Calibri" w:hAnsi="Calibri"/>
        </w:rPr>
      </w:pPr>
      <w:r w:rsidRPr="006B7D8B">
        <w:rPr>
          <w:rFonts w:ascii="Segoe UI Emoji" w:hAnsi="Segoe UI Emoji" w:cs="Segoe UI Emoji"/>
        </w:rPr>
        <w:t>🟨</w:t>
      </w:r>
      <w:r w:rsidRPr="006B7D8B">
        <w:rPr>
          <w:rFonts w:ascii="Calibri" w:hAnsi="Calibri"/>
        </w:rPr>
        <w:t xml:space="preserve"> « Les ados cherchent un héros. En Europe, c’est un chanteur, en Arabie Saoudite, c’est Oussama Ben Laden »</w:t>
      </w:r>
    </w:p>
    <w:p w14:paraId="50C7523F" w14:textId="77777777" w:rsidR="006B7D8B" w:rsidRPr="006B7D8B" w:rsidRDefault="006B7D8B" w:rsidP="006B7D8B">
      <w:pPr>
        <w:spacing w:after="0" w:line="240" w:lineRule="auto"/>
        <w:jc w:val="both"/>
        <w:rPr>
          <w:rFonts w:ascii="Calibri" w:hAnsi="Calibri"/>
        </w:rPr>
      </w:pPr>
    </w:p>
    <w:p w14:paraId="09AB0A9D"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Omar est adolescent. Par nature, l’adolescence est souvent une période radicale, dans le monde arabe, « </w:t>
      </w:r>
      <w:r w:rsidRPr="005A33BD">
        <w:rPr>
          <w:rFonts w:ascii="Calibri" w:hAnsi="Calibri"/>
          <w:i/>
          <w:iCs/>
        </w:rPr>
        <w:t>elle est très radicale. Et quand on a des idées différentes, on est tout seul. J’ai vécu enfermé toute mon adolescence à cause de la peur</w:t>
      </w:r>
      <w:r w:rsidRPr="006B7D8B">
        <w:rPr>
          <w:rFonts w:ascii="Calibri" w:hAnsi="Calibri"/>
        </w:rPr>
        <w:t xml:space="preserve"> ». L’adolescence, c’est aussi s’identifier, chercher un modèle : « </w:t>
      </w:r>
      <w:r w:rsidRPr="005A33BD">
        <w:rPr>
          <w:rFonts w:ascii="Calibri" w:hAnsi="Calibri"/>
          <w:i/>
          <w:iCs/>
        </w:rPr>
        <w:t>Tous les ados cherchent un héros. En Europe, c’est un chanteur, en Arabie Saoudite, c’est Oussama Ben Laden</w:t>
      </w:r>
      <w:r w:rsidRPr="006B7D8B">
        <w:rPr>
          <w:rFonts w:ascii="Calibri" w:hAnsi="Calibri"/>
        </w:rPr>
        <w:t xml:space="preserve"> ».</w:t>
      </w:r>
    </w:p>
    <w:p w14:paraId="01C2E6B5" w14:textId="77777777" w:rsidR="006B7D8B" w:rsidRPr="006B7D8B" w:rsidRDefault="006B7D8B" w:rsidP="006B7D8B">
      <w:pPr>
        <w:spacing w:after="0" w:line="240" w:lineRule="auto"/>
        <w:jc w:val="both"/>
        <w:rPr>
          <w:rFonts w:ascii="Calibri" w:hAnsi="Calibri"/>
        </w:rPr>
      </w:pPr>
    </w:p>
    <w:p w14:paraId="2D194DAD"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2001 en Arabie Saoudite : tout s’arrête. Nous sommes le 11 septembre, « </w:t>
      </w:r>
      <w:r w:rsidRPr="005A33BD">
        <w:rPr>
          <w:rFonts w:ascii="Calibri" w:hAnsi="Calibri"/>
          <w:i/>
          <w:iCs/>
        </w:rPr>
        <w:t>Ma mère reste fixée au poste. Ben Laden est sur tous les écrans. Elle l’adule. On n’a pas cours, les professeurs ne parlent plus que de ça : Ben Laden nous a vengé des américains, c’est devenu le héros national</w:t>
      </w:r>
      <w:r w:rsidRPr="006B7D8B">
        <w:rPr>
          <w:rFonts w:ascii="Calibri" w:hAnsi="Calibri"/>
        </w:rPr>
        <w:t xml:space="preserve"> ». Omar aussi rêve d’être à sa place : </w:t>
      </w:r>
      <w:r w:rsidRPr="005A33BD">
        <w:rPr>
          <w:rFonts w:ascii="Calibri" w:hAnsi="Calibri"/>
          <w:i/>
          <w:iCs/>
        </w:rPr>
        <w:t>« Je voulais que ma photo fasse la Une de tous les journaux. Mouna m’aurait peut-être remarqué comme ça ?</w:t>
      </w:r>
      <w:r w:rsidRPr="006B7D8B">
        <w:rPr>
          <w:rFonts w:ascii="Calibri" w:hAnsi="Calibri"/>
        </w:rPr>
        <w:t xml:space="preserve"> » S’imaginait-il, du haut de ses 15 ans. « </w:t>
      </w:r>
      <w:r w:rsidRPr="005A33BD">
        <w:rPr>
          <w:rFonts w:ascii="Calibri" w:hAnsi="Calibri"/>
          <w:b/>
          <w:bCs/>
          <w:i/>
          <w:iCs/>
        </w:rPr>
        <w:t>Après le 11 septembre, tout le monde parle de Saladin, du Djihad. Comme le résultat d’une grande propagande dans le monde arabe, qui présente ces criminels comme des héros, « mon rêve le plus cher est d’orchestrer un attentat contre les grands ennemis : les Etats-Unis, Israël</w:t>
      </w:r>
      <w:r w:rsidRPr="006B7D8B">
        <w:rPr>
          <w:rFonts w:ascii="Calibri" w:hAnsi="Calibri"/>
        </w:rPr>
        <w:t xml:space="preserve"> », reconnait Omar.</w:t>
      </w:r>
    </w:p>
    <w:p w14:paraId="3EC5A7DD" w14:textId="77777777" w:rsidR="006B7D8B" w:rsidRPr="006B7D8B" w:rsidRDefault="006B7D8B" w:rsidP="006B7D8B">
      <w:pPr>
        <w:spacing w:after="0" w:line="240" w:lineRule="auto"/>
        <w:jc w:val="both"/>
        <w:rPr>
          <w:rFonts w:ascii="Calibri" w:hAnsi="Calibri"/>
        </w:rPr>
      </w:pPr>
    </w:p>
    <w:p w14:paraId="3FC594BD" w14:textId="77777777" w:rsidR="006B7D8B" w:rsidRPr="006B7D8B" w:rsidRDefault="006B7D8B" w:rsidP="006B7D8B">
      <w:pPr>
        <w:spacing w:after="0" w:line="240" w:lineRule="auto"/>
        <w:jc w:val="both"/>
        <w:rPr>
          <w:rFonts w:ascii="Calibri" w:hAnsi="Calibri"/>
        </w:rPr>
      </w:pPr>
      <w:r w:rsidRPr="006B7D8B">
        <w:rPr>
          <w:rFonts w:ascii="Segoe UI Emoji" w:hAnsi="Segoe UI Emoji" w:cs="Segoe UI Emoji"/>
        </w:rPr>
        <w:t>🟨</w:t>
      </w:r>
      <w:r w:rsidRPr="006B7D8B">
        <w:rPr>
          <w:rFonts w:ascii="Calibri" w:hAnsi="Calibri"/>
        </w:rPr>
        <w:t xml:space="preserve"> « </w:t>
      </w:r>
      <w:r w:rsidRPr="005A33BD">
        <w:rPr>
          <w:rFonts w:ascii="Calibri" w:hAnsi="Calibri"/>
          <w:i/>
          <w:iCs/>
        </w:rPr>
        <w:t>C’est grâce au Coran que je suis devenu athée. Allah m’a sauvé, grâce à ses conneries</w:t>
      </w:r>
      <w:r w:rsidRPr="006B7D8B">
        <w:rPr>
          <w:rFonts w:ascii="Calibri" w:hAnsi="Calibri"/>
        </w:rPr>
        <w:t xml:space="preserve"> »</w:t>
      </w:r>
    </w:p>
    <w:p w14:paraId="19E7ED21" w14:textId="77777777" w:rsidR="006B7D8B" w:rsidRPr="006B7D8B" w:rsidRDefault="006B7D8B" w:rsidP="006B7D8B">
      <w:pPr>
        <w:spacing w:after="0" w:line="240" w:lineRule="auto"/>
        <w:jc w:val="both"/>
        <w:rPr>
          <w:rFonts w:ascii="Calibri" w:hAnsi="Calibri"/>
        </w:rPr>
      </w:pPr>
    </w:p>
    <w:p w14:paraId="7180D5FD"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L’été pointe son nez, c’est le temps des grandes vacances. Omar ne sort pas de chez lui ou presque. Les rixes sont fréquentes dans la rue et on entend aux infos des tas d’histoires de vols et de viols d’enfants. Mais Omar a eu de bonnes notes, alors, pour tuer l’ennui, son père lui offre un ordinateur : « </w:t>
      </w:r>
      <w:r w:rsidRPr="005A33BD">
        <w:rPr>
          <w:rFonts w:ascii="Calibri" w:hAnsi="Calibri"/>
          <w:i/>
          <w:iCs/>
        </w:rPr>
        <w:t>J’installe mon écran de façon à ce que personne ne voit ce que je regarde. Je découvre l’Internet</w:t>
      </w:r>
      <w:r w:rsidRPr="006B7D8B">
        <w:rPr>
          <w:rFonts w:ascii="Calibri" w:hAnsi="Calibri"/>
        </w:rPr>
        <w:t xml:space="preserve"> », se souvient-il. Désormais, Omar peut tapoter toutes ses questions sur le clavier, </w:t>
      </w:r>
      <w:r w:rsidRPr="006B7D8B">
        <w:rPr>
          <w:rFonts w:ascii="Calibri" w:hAnsi="Calibri"/>
        </w:rPr>
        <w:lastRenderedPageBreak/>
        <w:t xml:space="preserve">sans jugement. Lui qui s’interroge sur la religion, et le fait qu’Allah ne réponde jamais à ses prières, plus rien ne lui échappe : « </w:t>
      </w:r>
      <w:r w:rsidRPr="005A33BD">
        <w:rPr>
          <w:rFonts w:ascii="Calibri" w:hAnsi="Calibri"/>
          <w:i/>
          <w:iCs/>
        </w:rPr>
        <w:t>En fait, c’est Bill Gates qui m’a aidé à sortir de cette idéologie horrible</w:t>
      </w:r>
      <w:r w:rsidRPr="006B7D8B">
        <w:rPr>
          <w:rFonts w:ascii="Calibri" w:hAnsi="Calibri"/>
        </w:rPr>
        <w:t xml:space="preserve"> », dit-il maintenant en riant.</w:t>
      </w:r>
    </w:p>
    <w:p w14:paraId="769E444A" w14:textId="77777777" w:rsidR="006B7D8B" w:rsidRPr="006B7D8B" w:rsidRDefault="006B7D8B" w:rsidP="006B7D8B">
      <w:pPr>
        <w:spacing w:after="0" w:line="240" w:lineRule="auto"/>
        <w:jc w:val="both"/>
        <w:rPr>
          <w:rFonts w:ascii="Calibri" w:hAnsi="Calibri"/>
        </w:rPr>
      </w:pPr>
    </w:p>
    <w:p w14:paraId="30AED4FA"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Grâce à internet, il lit des livres interdits. De la littérature préislamique, de Taha Hussein, fût sa première infidélité. « </w:t>
      </w:r>
      <w:r w:rsidRPr="005A33BD">
        <w:rPr>
          <w:rFonts w:ascii="Calibri" w:hAnsi="Calibri"/>
          <w:b/>
          <w:bCs/>
          <w:i/>
          <w:iCs/>
        </w:rPr>
        <w:t>Hussein use du doute cartésien : il met en cause l’authenticité du Coran</w:t>
      </w:r>
      <w:r w:rsidRPr="006B7D8B">
        <w:rPr>
          <w:rFonts w:ascii="Calibri" w:hAnsi="Calibri"/>
        </w:rPr>
        <w:t xml:space="preserve"> ». Omar est touché par ces lignes. Alors, bien qu’il en connaisse les versets par cœur, il décide de relire entièrement le Coran, sans préjugé. « </w:t>
      </w:r>
      <w:r w:rsidRPr="005A33BD">
        <w:rPr>
          <w:rFonts w:ascii="Calibri" w:hAnsi="Calibri"/>
          <w:b/>
          <w:bCs/>
          <w:i/>
          <w:iCs/>
        </w:rPr>
        <w:t>Est-ce un livre de paix ou de guerre ?</w:t>
      </w:r>
      <w:r w:rsidRPr="006B7D8B">
        <w:rPr>
          <w:rFonts w:ascii="Calibri" w:hAnsi="Calibri"/>
        </w:rPr>
        <w:t xml:space="preserve"> », songe-t-il jour et nuit. Il pense secrètement : « </w:t>
      </w:r>
      <w:r w:rsidRPr="005A33BD">
        <w:rPr>
          <w:rFonts w:ascii="Calibri" w:hAnsi="Calibri"/>
          <w:i/>
          <w:iCs/>
        </w:rPr>
        <w:t>Le Coran, c’est de la merde</w:t>
      </w:r>
      <w:r w:rsidRPr="006B7D8B">
        <w:rPr>
          <w:rFonts w:ascii="Calibri" w:hAnsi="Calibri"/>
        </w:rPr>
        <w:t xml:space="preserve"> ». </w:t>
      </w:r>
      <w:r w:rsidRPr="005A33BD">
        <w:rPr>
          <w:rFonts w:ascii="Calibri" w:hAnsi="Calibri"/>
          <w:b/>
          <w:bCs/>
        </w:rPr>
        <w:t>L’adultère marié doit être lapidé à mort ; le célibataire doit recevoir cent coups de fouet ; le voleur verra sa main tranchée ; le déserteur doit être tué et le musulman qui ne prie ni ne jeûne sera sanctionné par la prison ou par la bastonnade</w:t>
      </w:r>
      <w:r w:rsidRPr="006B7D8B">
        <w:rPr>
          <w:rFonts w:ascii="Calibri" w:hAnsi="Calibri"/>
        </w:rPr>
        <w:t xml:space="preserve">. Omar n’est plus d’accord : « </w:t>
      </w:r>
      <w:r w:rsidRPr="005A33BD">
        <w:rPr>
          <w:rFonts w:ascii="Calibri" w:hAnsi="Calibri"/>
          <w:b/>
          <w:bCs/>
          <w:i/>
          <w:iCs/>
        </w:rPr>
        <w:t>C’est grâce au Coran que je suis devenu athée. Allah m’a sauvé, grâce à ses conneries</w:t>
      </w:r>
      <w:r w:rsidRPr="006B7D8B">
        <w:rPr>
          <w:rFonts w:ascii="Calibri" w:hAnsi="Calibri"/>
        </w:rPr>
        <w:t xml:space="preserve"> ». Sonne le début de sa liberté conditionnelle.</w:t>
      </w:r>
    </w:p>
    <w:p w14:paraId="3E2D4BAB" w14:textId="77777777" w:rsidR="006B7D8B" w:rsidRPr="006B7D8B" w:rsidRDefault="006B7D8B" w:rsidP="006B7D8B">
      <w:pPr>
        <w:spacing w:after="0" w:line="240" w:lineRule="auto"/>
        <w:jc w:val="both"/>
        <w:rPr>
          <w:rFonts w:ascii="Calibri" w:hAnsi="Calibri"/>
        </w:rPr>
      </w:pPr>
    </w:p>
    <w:p w14:paraId="6ABCB895" w14:textId="77777777" w:rsidR="006B7D8B" w:rsidRPr="006B7D8B" w:rsidRDefault="006B7D8B" w:rsidP="006B7D8B">
      <w:pPr>
        <w:spacing w:after="0" w:line="240" w:lineRule="auto"/>
        <w:jc w:val="both"/>
        <w:rPr>
          <w:rFonts w:ascii="Calibri" w:hAnsi="Calibri"/>
        </w:rPr>
      </w:pPr>
      <w:r w:rsidRPr="006B7D8B">
        <w:rPr>
          <w:rFonts w:ascii="Segoe UI Emoji" w:hAnsi="Segoe UI Emoji" w:cs="Segoe UI Emoji"/>
        </w:rPr>
        <w:t>🟨</w:t>
      </w:r>
      <w:r w:rsidRPr="006B7D8B">
        <w:rPr>
          <w:rFonts w:ascii="Calibri" w:hAnsi="Calibri"/>
        </w:rPr>
        <w:t xml:space="preserve"> Etudiant, poète et journaliste correspondant, c’est le début de sa propre révolution.</w:t>
      </w:r>
    </w:p>
    <w:p w14:paraId="650227AF" w14:textId="77777777" w:rsidR="006B7D8B" w:rsidRPr="006B7D8B" w:rsidRDefault="006B7D8B" w:rsidP="006B7D8B">
      <w:pPr>
        <w:spacing w:after="0" w:line="240" w:lineRule="auto"/>
        <w:jc w:val="both"/>
        <w:rPr>
          <w:rFonts w:ascii="Calibri" w:hAnsi="Calibri"/>
        </w:rPr>
      </w:pPr>
    </w:p>
    <w:p w14:paraId="1EB95292"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Omar s’éloigne un peu plus chaque jour de la religion, et de l’Arabie Saoudite. En juillet 2003, lui et sa famille retournent en Syrie. Omar empaquète ses livres et abandonne volontairement le Coran sur le rebord de la fenêtre de sa chambre. Dans le bus, son père le lui réclame. « Il </w:t>
      </w:r>
      <w:r w:rsidRPr="005A33BD">
        <w:rPr>
          <w:rFonts w:ascii="Calibri" w:hAnsi="Calibri"/>
          <w:i/>
          <w:iCs/>
        </w:rPr>
        <w:t>est dans les cartons</w:t>
      </w:r>
      <w:r w:rsidRPr="006B7D8B">
        <w:rPr>
          <w:rFonts w:ascii="Calibri" w:hAnsi="Calibri"/>
        </w:rPr>
        <w:t xml:space="preserve"> », ose-t-il mentir. La Syrie, c’est un nouvel exil : « </w:t>
      </w:r>
      <w:r w:rsidRPr="005A33BD">
        <w:rPr>
          <w:rFonts w:ascii="Calibri" w:hAnsi="Calibri"/>
          <w:i/>
          <w:iCs/>
        </w:rPr>
        <w:t>J’ai grandi loin de mes amis, dans un autre monde</w:t>
      </w:r>
      <w:r w:rsidRPr="006B7D8B">
        <w:rPr>
          <w:rFonts w:ascii="Calibri" w:hAnsi="Calibri"/>
        </w:rPr>
        <w:t>. » Là-bas, il entame un Bac S, « l’enfer ». Au début, il ne comprend rien à l’école et travaille beaucoup pour rattraper son retard. Omar se cherche. S’il y a une chose qu’il n’a jamais cessé de faire, c’est écrire des poèmes. Son bac S en poche, il quitte la maison pour étudier la littérature arabe à Homs. Etudiant, poète et journaliste correspondant, c’est le début de sa propre révolution.</w:t>
      </w:r>
    </w:p>
    <w:p w14:paraId="46A17764" w14:textId="77777777" w:rsidR="006B7D8B" w:rsidRPr="006B7D8B" w:rsidRDefault="006B7D8B" w:rsidP="006B7D8B">
      <w:pPr>
        <w:spacing w:after="0" w:line="240" w:lineRule="auto"/>
        <w:jc w:val="both"/>
        <w:rPr>
          <w:rFonts w:ascii="Calibri" w:hAnsi="Calibri"/>
        </w:rPr>
      </w:pPr>
    </w:p>
    <w:p w14:paraId="3B6E14B0" w14:textId="77954A29" w:rsidR="006B7D8B" w:rsidRPr="006B7D8B" w:rsidRDefault="006B7D8B" w:rsidP="006B7D8B">
      <w:pPr>
        <w:spacing w:after="0" w:line="240" w:lineRule="auto"/>
        <w:jc w:val="both"/>
        <w:rPr>
          <w:rFonts w:ascii="Calibri" w:hAnsi="Calibri"/>
        </w:rPr>
      </w:pPr>
      <w:r w:rsidRPr="006B7D8B">
        <w:rPr>
          <w:rFonts w:ascii="Calibri" w:hAnsi="Calibri"/>
        </w:rPr>
        <w:t xml:space="preserve">A 20 ans, Omar, avoue à ses parents : « </w:t>
      </w:r>
      <w:r w:rsidRPr="005A33BD">
        <w:rPr>
          <w:rFonts w:ascii="Calibri" w:hAnsi="Calibri"/>
          <w:b/>
          <w:bCs/>
          <w:i/>
          <w:iCs/>
        </w:rPr>
        <w:t>Je ne crois plus au Coran</w:t>
      </w:r>
      <w:r w:rsidRPr="006B7D8B">
        <w:rPr>
          <w:rFonts w:ascii="Calibri" w:hAnsi="Calibri"/>
        </w:rPr>
        <w:t xml:space="preserve">. » </w:t>
      </w:r>
      <w:r w:rsidRPr="005A33BD">
        <w:rPr>
          <w:rFonts w:ascii="Calibri" w:hAnsi="Calibri"/>
          <w:b/>
          <w:bCs/>
        </w:rPr>
        <w:t xml:space="preserve">Son père, décédé il y a quelques mois, ne l’a jamais accepté. Être athée est un crime. Le prophète a dit : « </w:t>
      </w:r>
      <w:r w:rsidRPr="005A33BD">
        <w:rPr>
          <w:rFonts w:ascii="Calibri" w:hAnsi="Calibri"/>
          <w:b/>
          <w:bCs/>
          <w:i/>
          <w:iCs/>
        </w:rPr>
        <w:t>Celui qui change de religion doit être tué</w:t>
      </w:r>
      <w:r w:rsidRPr="005A33BD">
        <w:rPr>
          <w:rFonts w:ascii="Calibri" w:hAnsi="Calibri"/>
          <w:b/>
          <w:bCs/>
        </w:rPr>
        <w:t xml:space="preserve"> ».</w:t>
      </w:r>
    </w:p>
    <w:p w14:paraId="091C8A38" w14:textId="77777777" w:rsidR="006B7D8B" w:rsidRPr="006B7D8B" w:rsidRDefault="006B7D8B" w:rsidP="006B7D8B">
      <w:pPr>
        <w:spacing w:after="0" w:line="240" w:lineRule="auto"/>
        <w:jc w:val="both"/>
        <w:rPr>
          <w:rFonts w:ascii="Calibri" w:hAnsi="Calibri"/>
        </w:rPr>
      </w:pPr>
    </w:p>
    <w:p w14:paraId="26EF3780" w14:textId="77777777" w:rsidR="006B7D8B" w:rsidRPr="006B7D8B" w:rsidRDefault="006B7D8B" w:rsidP="006B7D8B">
      <w:pPr>
        <w:spacing w:after="0" w:line="240" w:lineRule="auto"/>
        <w:jc w:val="both"/>
        <w:rPr>
          <w:rFonts w:ascii="Calibri" w:hAnsi="Calibri"/>
        </w:rPr>
      </w:pPr>
      <w:r w:rsidRPr="006B7D8B">
        <w:rPr>
          <w:rFonts w:ascii="Segoe UI Emoji" w:hAnsi="Segoe UI Emoji" w:cs="Segoe UI Emoji"/>
        </w:rPr>
        <w:t>🟨</w:t>
      </w:r>
      <w:r w:rsidRPr="006B7D8B">
        <w:rPr>
          <w:rFonts w:ascii="Calibri" w:hAnsi="Calibri"/>
        </w:rPr>
        <w:t xml:space="preserve"> Les six mots de français qu’il connaît résonnent dans un coin de sa tête : « Bonjour », « Bonsoir », « Au revoir », « Merci », « Pardon » et, « Liberté ».</w:t>
      </w:r>
    </w:p>
    <w:p w14:paraId="4230E2F8" w14:textId="77777777" w:rsidR="006B7D8B" w:rsidRPr="006B7D8B" w:rsidRDefault="006B7D8B" w:rsidP="006B7D8B">
      <w:pPr>
        <w:spacing w:after="0" w:line="240" w:lineRule="auto"/>
        <w:jc w:val="both"/>
        <w:rPr>
          <w:rFonts w:ascii="Calibri" w:hAnsi="Calibri"/>
        </w:rPr>
      </w:pPr>
    </w:p>
    <w:p w14:paraId="68802A25" w14:textId="77777777" w:rsidR="006B7D8B" w:rsidRPr="006B7D8B" w:rsidRDefault="006B7D8B" w:rsidP="006B7D8B">
      <w:pPr>
        <w:spacing w:after="0" w:line="240" w:lineRule="auto"/>
        <w:jc w:val="both"/>
        <w:rPr>
          <w:rFonts w:ascii="Calibri" w:hAnsi="Calibri"/>
        </w:rPr>
      </w:pPr>
      <w:r w:rsidRPr="00A644B6">
        <w:rPr>
          <w:rFonts w:ascii="Calibri" w:hAnsi="Calibri"/>
          <w:lang w:val="es-AR"/>
        </w:rPr>
        <w:t xml:space="preserve">Fuir. Al-Qutayfah, Homs, Damas, Daraa, Nasib… </w:t>
      </w:r>
      <w:r w:rsidRPr="005A33BD">
        <w:rPr>
          <w:rFonts w:ascii="Calibri" w:hAnsi="Calibri"/>
          <w:b/>
          <w:bCs/>
        </w:rPr>
        <w:t>Omar est dénoncé, recherché par les services secrets</w:t>
      </w:r>
      <w:r w:rsidRPr="006B7D8B">
        <w:rPr>
          <w:rFonts w:ascii="Calibri" w:hAnsi="Calibri"/>
        </w:rPr>
        <w:t xml:space="preserve">. Dans son livre, il écrit : « </w:t>
      </w:r>
      <w:r w:rsidRPr="005A33BD">
        <w:rPr>
          <w:rFonts w:ascii="Calibri" w:hAnsi="Calibri"/>
          <w:i/>
          <w:iCs/>
        </w:rPr>
        <w:t>J’ai compris qu’Al-Qutayfah était pour moi une terre morte</w:t>
      </w:r>
      <w:r w:rsidRPr="006B7D8B">
        <w:rPr>
          <w:rFonts w:ascii="Calibri" w:hAnsi="Calibri"/>
        </w:rPr>
        <w:t xml:space="preserve"> ». Ils vont le retrouver, il doit s’en aller. Il se déguise pour passer les postes de contrôle entre Homs et Damas. Transformation. Maquillage, crâne tondu, lentilles vertes, Omar se trouve beau. Nous sommes en 2012, alors que la Révolution arabe atteint son paroxysme, ce n’est plus Damas qu’il doit quitter, mais bien le pays. Ayman, un ami de l’université va l’aider. Il connait un passeur. Omar atterri au nord de la Jordanie, dans le camp Al-Ramtha. Comme il est journaliste, il obtient une autorisation de sortie au bout de trois jours et est transféré à l’hôtel. Mais à l’accueil, son accent syrien le trompe, il est pris pour un terroriste : « </w:t>
      </w:r>
      <w:r w:rsidRPr="005A33BD">
        <w:rPr>
          <w:rFonts w:ascii="Calibri" w:hAnsi="Calibri"/>
          <w:i/>
          <w:iCs/>
        </w:rPr>
        <w:t>Les forces jordaniennes ont frappé à la porte de ma chambre, j’étais dans mon bain</w:t>
      </w:r>
      <w:r w:rsidRPr="006B7D8B">
        <w:rPr>
          <w:rFonts w:ascii="Calibri" w:hAnsi="Calibri"/>
        </w:rPr>
        <w:t xml:space="preserve"> ». Omar a ouvert et s’est retrouvé presque nu, un pistolet sur la tempe. Ils l’embarquent. Omar n’est pas terroriste, mais terrorisé. Quand ils se rendent compte de leur erreur, ils le congédient et font livrer un plateau-repas avec une bouteille de champagne. « </w:t>
      </w:r>
      <w:r w:rsidRPr="005A33BD">
        <w:rPr>
          <w:rFonts w:ascii="Calibri" w:hAnsi="Calibri"/>
          <w:i/>
          <w:iCs/>
        </w:rPr>
        <w:t>J’ai tout renvoyé ! Je suis resté dans mon lit, statique, presque inerte</w:t>
      </w:r>
      <w:r w:rsidRPr="006B7D8B">
        <w:rPr>
          <w:rFonts w:ascii="Calibri" w:hAnsi="Calibri"/>
        </w:rPr>
        <w:t xml:space="preserve"> », se remémore-t-il.</w:t>
      </w:r>
    </w:p>
    <w:p w14:paraId="17DDB66B" w14:textId="77777777" w:rsidR="006B7D8B" w:rsidRPr="006B7D8B" w:rsidRDefault="006B7D8B" w:rsidP="006B7D8B">
      <w:pPr>
        <w:spacing w:after="0" w:line="240" w:lineRule="auto"/>
        <w:jc w:val="both"/>
        <w:rPr>
          <w:rFonts w:ascii="Calibri" w:hAnsi="Calibri"/>
        </w:rPr>
      </w:pPr>
    </w:p>
    <w:p w14:paraId="2FABECB5"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Les six mots de français qu’il connaît résonnent dans un coin de sa tête : « Bonjour », « Bonsoir », « Au revoir », « Merci », « Pardon » et, « Liberté ». Ce dernier sonne plus fort que les autres. « La France, c’est Paul Eluard », dit notre poète. Paul Eluard est très traduit en langue arabe, comme Aragon. Alors, il associe : Liberté – France – réfugié… « J’ai consulté le site de l’ambassade française à Amman et noté le numéro ». Dès le lendemain, Omar demandait un rendez-vous en urgence. Après trois heures d’entretien, on lui dit qu’il ne doit pas rester ici un jour de plus. Son ordinateur, quelques sous-vêtements et un « laisser-passer » sur le dos, Omar devient étranger. « </w:t>
      </w:r>
      <w:r w:rsidRPr="005A33BD">
        <w:rPr>
          <w:rFonts w:ascii="Calibri" w:hAnsi="Calibri"/>
          <w:i/>
          <w:iCs/>
        </w:rPr>
        <w:t xml:space="preserve">Je ne traverse pas l’espace. Mais le temps. </w:t>
      </w:r>
      <w:r w:rsidRPr="005A33BD">
        <w:rPr>
          <w:rFonts w:ascii="Calibri" w:hAnsi="Calibri"/>
          <w:b/>
          <w:bCs/>
          <w:i/>
          <w:iCs/>
        </w:rPr>
        <w:t>Je quitte ce Moyen Âge qui contrôle le Moyen-Orient</w:t>
      </w:r>
      <w:r w:rsidRPr="005A33BD">
        <w:rPr>
          <w:rFonts w:ascii="Calibri" w:hAnsi="Calibri"/>
          <w:i/>
          <w:iCs/>
        </w:rPr>
        <w:t xml:space="preserve"> et gagne une époque que je ne connais pas encore</w:t>
      </w:r>
      <w:r w:rsidRPr="006B7D8B">
        <w:rPr>
          <w:rFonts w:ascii="Calibri" w:hAnsi="Calibri"/>
        </w:rPr>
        <w:t xml:space="preserve"> », écrit-il.</w:t>
      </w:r>
    </w:p>
    <w:p w14:paraId="71A49A51" w14:textId="77777777" w:rsidR="006B7D8B" w:rsidRPr="006B7D8B" w:rsidRDefault="006B7D8B" w:rsidP="006B7D8B">
      <w:pPr>
        <w:spacing w:after="0" w:line="240" w:lineRule="auto"/>
        <w:jc w:val="both"/>
        <w:rPr>
          <w:rFonts w:ascii="Calibri" w:hAnsi="Calibri"/>
        </w:rPr>
      </w:pPr>
    </w:p>
    <w:p w14:paraId="52C108F7" w14:textId="77777777" w:rsidR="006B7D8B" w:rsidRPr="006B7D8B" w:rsidRDefault="006B7D8B" w:rsidP="006B7D8B">
      <w:pPr>
        <w:spacing w:after="0" w:line="240" w:lineRule="auto"/>
        <w:jc w:val="both"/>
        <w:rPr>
          <w:rFonts w:ascii="Calibri" w:hAnsi="Calibri"/>
        </w:rPr>
      </w:pPr>
      <w:r w:rsidRPr="006B7D8B">
        <w:rPr>
          <w:rFonts w:ascii="Segoe UI Emoji" w:hAnsi="Segoe UI Emoji" w:cs="Segoe UI Emoji"/>
        </w:rPr>
        <w:t>🟨</w:t>
      </w:r>
      <w:r w:rsidRPr="006B7D8B">
        <w:rPr>
          <w:rFonts w:ascii="Calibri" w:hAnsi="Calibri"/>
        </w:rPr>
        <w:t xml:space="preserve"> «</w:t>
      </w:r>
      <w:r w:rsidRPr="005A33BD">
        <w:rPr>
          <w:rFonts w:ascii="Calibri" w:hAnsi="Calibri"/>
          <w:i/>
          <w:iCs/>
        </w:rPr>
        <w:t>Je suis un poisson perdu dans une mer qui s’appelle Paris. Une ville violente, mais magnifique, une adolescente et une mère à la fois</w:t>
      </w:r>
      <w:r w:rsidRPr="006B7D8B">
        <w:rPr>
          <w:rFonts w:ascii="Calibri" w:hAnsi="Calibri"/>
        </w:rPr>
        <w:t xml:space="preserve"> »</w:t>
      </w:r>
    </w:p>
    <w:p w14:paraId="5281C92A" w14:textId="77777777" w:rsidR="006B7D8B" w:rsidRPr="006B7D8B" w:rsidRDefault="006B7D8B" w:rsidP="006B7D8B">
      <w:pPr>
        <w:spacing w:after="0" w:line="240" w:lineRule="auto"/>
        <w:jc w:val="both"/>
        <w:rPr>
          <w:rFonts w:ascii="Calibri" w:hAnsi="Calibri"/>
        </w:rPr>
      </w:pPr>
    </w:p>
    <w:p w14:paraId="580F3D81" w14:textId="77777777" w:rsidR="006B7D8B" w:rsidRPr="006B7D8B" w:rsidRDefault="006B7D8B" w:rsidP="006B7D8B">
      <w:pPr>
        <w:spacing w:after="0" w:line="240" w:lineRule="auto"/>
        <w:jc w:val="both"/>
        <w:rPr>
          <w:rFonts w:ascii="Calibri" w:hAnsi="Calibri"/>
        </w:rPr>
      </w:pPr>
      <w:r w:rsidRPr="006B7D8B">
        <w:rPr>
          <w:rFonts w:ascii="Calibri" w:hAnsi="Calibri"/>
        </w:rPr>
        <w:lastRenderedPageBreak/>
        <w:t xml:space="preserve">Forcé de quitter son pays, Omar se retrouve à être un numéro. L’arrivée est difficile, mais Omar fait sa renaissance. Quand il débarque rue du Paradis, Omar a 25 ans. Paris, les parisiennes, le béton, les hauts immeubles, le métro, les cafés, la liberté. Omar se perd chaque jour pour mieux se retrouver. Il écrit, il écoute. La préfecture l’inscrit à des cours de Français, il apprend vite. Jacques Brel, Edith Piaf et Plus belle la vie, l’aident aussi. « </w:t>
      </w:r>
      <w:r w:rsidRPr="009D69E1">
        <w:rPr>
          <w:rFonts w:ascii="Calibri" w:hAnsi="Calibri"/>
          <w:i/>
          <w:iCs/>
        </w:rPr>
        <w:t>Je suis un poisson perdu dans une mer qui s’appelle Paris. Ce n’est pas une ville, c’est un monde. Une ville violente, mais magnifique, une adolescente et une mère à la fois</w:t>
      </w:r>
      <w:r w:rsidRPr="006B7D8B">
        <w:rPr>
          <w:rFonts w:ascii="Calibri" w:hAnsi="Calibri"/>
        </w:rPr>
        <w:t xml:space="preserve"> », esquisse Omar, une poésie naturelle dans les mots et la voix.</w:t>
      </w:r>
    </w:p>
    <w:p w14:paraId="5BB75142" w14:textId="77777777" w:rsidR="006B7D8B" w:rsidRPr="006B7D8B" w:rsidRDefault="006B7D8B" w:rsidP="006B7D8B">
      <w:pPr>
        <w:spacing w:after="0" w:line="240" w:lineRule="auto"/>
        <w:jc w:val="both"/>
        <w:rPr>
          <w:rFonts w:ascii="Calibri" w:hAnsi="Calibri"/>
        </w:rPr>
      </w:pPr>
    </w:p>
    <w:p w14:paraId="22B53130"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Aujourd’hui, écrivain réfugié dans la langue française, Omar vit entre deux cultures, deux civilisations, deux langues, « </w:t>
      </w:r>
      <w:r w:rsidRPr="005A33BD">
        <w:rPr>
          <w:rFonts w:ascii="Calibri" w:hAnsi="Calibri"/>
          <w:i/>
          <w:iCs/>
        </w:rPr>
        <w:t xml:space="preserve">C’est un voyage que tu vis tout le temps, même quand tu dors : Je souffre en arabe et je rêve en français ». </w:t>
      </w:r>
      <w:r w:rsidRPr="005A33BD">
        <w:rPr>
          <w:rFonts w:ascii="Calibri" w:hAnsi="Calibri"/>
        </w:rPr>
        <w:t>Il aimerait construire des ponts entre ces deux rives, entre ses deux vies, contre Trump, contre le FN, contre le racisme. Il dit :</w:t>
      </w:r>
      <w:r w:rsidRPr="005A33BD">
        <w:rPr>
          <w:rFonts w:ascii="Calibri" w:hAnsi="Calibri"/>
          <w:i/>
          <w:iCs/>
        </w:rPr>
        <w:t xml:space="preserve"> « Si les gens qui le vivent ne les créent pas, qui va les créer ?</w:t>
      </w:r>
      <w:r w:rsidRPr="006B7D8B">
        <w:rPr>
          <w:rFonts w:ascii="Calibri" w:hAnsi="Calibri"/>
        </w:rPr>
        <w:t xml:space="preserve"> » Et selon notre architecte de Babel, </w:t>
      </w:r>
      <w:r w:rsidRPr="005A33BD">
        <w:rPr>
          <w:rFonts w:ascii="Calibri" w:hAnsi="Calibri"/>
          <w:i/>
          <w:iCs/>
        </w:rPr>
        <w:t>« le pont, c’est l’art !</w:t>
      </w:r>
      <w:r w:rsidRPr="006B7D8B">
        <w:rPr>
          <w:rFonts w:ascii="Calibri" w:hAnsi="Calibri"/>
        </w:rPr>
        <w:t xml:space="preserve"> »</w:t>
      </w:r>
    </w:p>
    <w:p w14:paraId="1C2CBA9C" w14:textId="77777777" w:rsidR="006B7D8B" w:rsidRPr="006B7D8B" w:rsidRDefault="006B7D8B" w:rsidP="006B7D8B">
      <w:pPr>
        <w:spacing w:after="0" w:line="240" w:lineRule="auto"/>
        <w:jc w:val="both"/>
        <w:rPr>
          <w:rFonts w:ascii="Calibri" w:hAnsi="Calibri"/>
        </w:rPr>
      </w:pPr>
    </w:p>
    <w:p w14:paraId="7AFFA0AD" w14:textId="77777777" w:rsidR="006B7D8B" w:rsidRPr="006B7D8B" w:rsidRDefault="006B7D8B" w:rsidP="006B7D8B">
      <w:pPr>
        <w:spacing w:after="0" w:line="240" w:lineRule="auto"/>
        <w:jc w:val="both"/>
        <w:rPr>
          <w:rFonts w:ascii="Calibri" w:hAnsi="Calibri"/>
        </w:rPr>
      </w:pPr>
      <w:r w:rsidRPr="006B7D8B">
        <w:rPr>
          <w:rFonts w:ascii="Segoe UI Emoji" w:hAnsi="Segoe UI Emoji" w:cs="Segoe UI Emoji"/>
        </w:rPr>
        <w:t>🟨</w:t>
      </w:r>
      <w:r w:rsidRPr="006B7D8B">
        <w:rPr>
          <w:rFonts w:ascii="Calibri" w:hAnsi="Calibri"/>
        </w:rPr>
        <w:t xml:space="preserve"> Comme un remède à la peur</w:t>
      </w:r>
    </w:p>
    <w:p w14:paraId="3BC3FAEB" w14:textId="77777777" w:rsidR="006B7D8B" w:rsidRPr="006B7D8B" w:rsidRDefault="006B7D8B" w:rsidP="006B7D8B">
      <w:pPr>
        <w:spacing w:after="0" w:line="240" w:lineRule="auto"/>
        <w:jc w:val="both"/>
        <w:rPr>
          <w:rFonts w:ascii="Calibri" w:hAnsi="Calibri"/>
        </w:rPr>
      </w:pPr>
    </w:p>
    <w:p w14:paraId="687DDCC4" w14:textId="77777777" w:rsidR="006B7D8B" w:rsidRPr="006B7D8B" w:rsidRDefault="006B7D8B" w:rsidP="006B7D8B">
      <w:pPr>
        <w:spacing w:after="0" w:line="240" w:lineRule="auto"/>
        <w:jc w:val="both"/>
        <w:rPr>
          <w:rFonts w:ascii="Calibri" w:hAnsi="Calibri"/>
        </w:rPr>
      </w:pPr>
      <w:r w:rsidRPr="006B7D8B">
        <w:rPr>
          <w:rFonts w:ascii="Calibri" w:hAnsi="Calibri"/>
        </w:rPr>
        <w:t xml:space="preserve">Nous sommes en janvier 2018. Cinq ans plus tard, son humour a traversé les frontières et fuit avec lui le régime de Bachar al Asad. Omar nous fait rire en français, un léger accent d’Orient dans les voyelles, autour d’une pinte de Chouffe et entre deux bouffées de cigarette. Il raconte son histoire et l’histoire de ce premier livre, « </w:t>
      </w:r>
      <w:r w:rsidRPr="005A33BD">
        <w:rPr>
          <w:rFonts w:ascii="Calibri" w:hAnsi="Calibri"/>
          <w:i/>
          <w:iCs/>
        </w:rPr>
        <w:t>Le Petit Terroriste</w:t>
      </w:r>
      <w:r w:rsidRPr="006B7D8B">
        <w:rPr>
          <w:rFonts w:ascii="Calibri" w:hAnsi="Calibri"/>
        </w:rPr>
        <w:t xml:space="preserve"> ». Un livre autobiographique, né le soir du 11 janvier. Comme un remède à la peur, ce livre, </w:t>
      </w:r>
      <w:r w:rsidRPr="005A33BD">
        <w:rPr>
          <w:rFonts w:ascii="Calibri" w:hAnsi="Calibri"/>
          <w:i/>
          <w:iCs/>
        </w:rPr>
        <w:t>« c’est raconter mon monde secret, dévoiler une expérience, fermer une page et en ouvrir une nouvelle pour dire adieu</w:t>
      </w:r>
      <w:r w:rsidRPr="006B7D8B">
        <w:rPr>
          <w:rFonts w:ascii="Calibri" w:hAnsi="Calibri"/>
        </w:rPr>
        <w:t xml:space="preserve"> ». Ce livre, c’est un exutoire.</w:t>
      </w:r>
    </w:p>
    <w:p w14:paraId="3F8B2B69" w14:textId="77777777" w:rsidR="006B7D8B" w:rsidRPr="006B7D8B" w:rsidRDefault="006B7D8B" w:rsidP="006B7D8B">
      <w:pPr>
        <w:spacing w:after="0" w:line="240" w:lineRule="auto"/>
        <w:jc w:val="both"/>
        <w:rPr>
          <w:rFonts w:ascii="Calibri" w:hAnsi="Calibri"/>
        </w:rPr>
      </w:pPr>
    </w:p>
    <w:p w14:paraId="590D3DAD" w14:textId="77777777" w:rsidR="006B7D8B" w:rsidRPr="006B7D8B" w:rsidRDefault="006B7D8B" w:rsidP="006B7D8B">
      <w:pPr>
        <w:spacing w:after="0" w:line="240" w:lineRule="auto"/>
        <w:jc w:val="both"/>
        <w:rPr>
          <w:rFonts w:ascii="Calibri" w:hAnsi="Calibri"/>
        </w:rPr>
      </w:pPr>
      <w:r w:rsidRPr="006B7D8B">
        <w:rPr>
          <w:rFonts w:ascii="Calibri" w:hAnsi="Calibri"/>
        </w:rPr>
        <w:t>Entretien complet : </w:t>
      </w:r>
    </w:p>
    <w:p w14:paraId="6C03EA37" w14:textId="77777777" w:rsidR="006B7D8B" w:rsidRPr="006B7D8B" w:rsidRDefault="001461A9" w:rsidP="006B7D8B">
      <w:pPr>
        <w:spacing w:after="0" w:line="240" w:lineRule="auto"/>
        <w:jc w:val="both"/>
        <w:rPr>
          <w:rFonts w:ascii="Calibri" w:hAnsi="Calibri"/>
        </w:rPr>
      </w:pPr>
      <w:hyperlink r:id="rId211" w:history="1">
        <w:r w:rsidR="006B7D8B" w:rsidRPr="006B7D8B">
          <w:rPr>
            <w:rStyle w:val="Lienhypertexte"/>
            <w:rFonts w:ascii="Calibri" w:hAnsi="Calibri"/>
          </w:rPr>
          <w:t>http://www.flerculture.fr/2018/08/22/omar-un-petit-terroriste-a-contre-coran/</w:t>
        </w:r>
      </w:hyperlink>
    </w:p>
    <w:p w14:paraId="6BCEAE42" w14:textId="00B013D9" w:rsidR="0036745A" w:rsidRDefault="0036745A" w:rsidP="00D2780C">
      <w:pPr>
        <w:spacing w:after="0" w:line="240" w:lineRule="auto"/>
        <w:rPr>
          <w:rFonts w:cstheme="minorHAnsi"/>
          <w:shd w:val="clear" w:color="auto" w:fill="FFFFFF"/>
        </w:rPr>
      </w:pPr>
    </w:p>
    <w:p w14:paraId="7DF60A40" w14:textId="2D58FD75" w:rsidR="005F5BFB" w:rsidRDefault="005F5BFB" w:rsidP="005F5BFB">
      <w:pPr>
        <w:pStyle w:val="Titre1"/>
        <w:rPr>
          <w:shd w:val="clear" w:color="auto" w:fill="FFFFFF"/>
        </w:rPr>
      </w:pPr>
      <w:bookmarkStart w:id="185" w:name="_Toc48156665"/>
      <w:r>
        <w:rPr>
          <w:shd w:val="clear" w:color="auto" w:fill="FFFFFF"/>
        </w:rPr>
        <w:t>Annexe : La bulle cognitive de la victimisation</w:t>
      </w:r>
      <w:bookmarkEnd w:id="185"/>
    </w:p>
    <w:p w14:paraId="4CD7453D" w14:textId="4A002BB9" w:rsidR="005F5BFB" w:rsidRDefault="005F5BFB" w:rsidP="00D2780C">
      <w:pPr>
        <w:spacing w:after="0" w:line="240" w:lineRule="auto"/>
        <w:rPr>
          <w:rFonts w:cstheme="minorHAnsi"/>
          <w:shd w:val="clear" w:color="auto" w:fill="FFFFFF"/>
        </w:rPr>
      </w:pPr>
    </w:p>
    <w:p w14:paraId="039A3738" w14:textId="45024E3C" w:rsidR="005F5BFB" w:rsidRDefault="005F5BFB" w:rsidP="005F5BFB">
      <w:pPr>
        <w:spacing w:after="0" w:line="240" w:lineRule="auto"/>
        <w:rPr>
          <w:rFonts w:cstheme="minorHAnsi"/>
          <w:shd w:val="clear" w:color="auto" w:fill="FFFFFF"/>
        </w:rPr>
      </w:pPr>
      <w:r>
        <w:rPr>
          <w:rFonts w:cstheme="minorHAnsi"/>
          <w:shd w:val="clear" w:color="auto" w:fill="FFFFFF"/>
        </w:rPr>
        <w:t>Certains musulmans vivent dans un monde à part, dans leur monde coupée de la réalité.</w:t>
      </w:r>
    </w:p>
    <w:p w14:paraId="7E3FFC26" w14:textId="77B940DA" w:rsidR="005F5BFB" w:rsidRDefault="005F5BFB" w:rsidP="005F5BFB">
      <w:pPr>
        <w:spacing w:after="0" w:line="240" w:lineRule="auto"/>
        <w:rPr>
          <w:rFonts w:cstheme="minorHAnsi"/>
          <w:shd w:val="clear" w:color="auto" w:fill="FFFFFF"/>
        </w:rPr>
      </w:pPr>
    </w:p>
    <w:p w14:paraId="7C082872" w14:textId="1FE386A2" w:rsidR="005F5BFB" w:rsidRDefault="005F5BFB" w:rsidP="005F5BFB">
      <w:pPr>
        <w:spacing w:after="0" w:line="240" w:lineRule="auto"/>
      </w:pPr>
      <w:r>
        <w:t>De Rabat Ibnyahya</w:t>
      </w:r>
    </w:p>
    <w:p w14:paraId="60049BF7" w14:textId="39A6E145" w:rsidR="005F5BFB" w:rsidRDefault="005F5BFB" w:rsidP="005F5BFB">
      <w:pPr>
        <w:spacing w:after="0" w:line="240" w:lineRule="auto"/>
      </w:pPr>
      <w:r>
        <w:t xml:space="preserve">« L'attentat en Nouvelle-Zélande est une goutte dans </w:t>
      </w:r>
      <w:r w:rsidRPr="005F5BFB">
        <w:rPr>
          <w:b/>
          <w:bCs/>
        </w:rPr>
        <w:t>l'océan de ce que subissent les musulmans depuis plus de 30 ans</w:t>
      </w:r>
      <w:r>
        <w:t>.</w:t>
      </w:r>
    </w:p>
    <w:p w14:paraId="2BE04AFE" w14:textId="77777777" w:rsidR="005F5BFB" w:rsidRDefault="005F5BFB" w:rsidP="005F5BFB">
      <w:pPr>
        <w:spacing w:after="0" w:line="240" w:lineRule="auto"/>
      </w:pPr>
    </w:p>
    <w:p w14:paraId="56A9BA34" w14:textId="799CAB0F" w:rsidR="005F5BFB" w:rsidRDefault="005F5BFB" w:rsidP="005F5BFB">
      <w:pPr>
        <w:spacing w:after="0" w:line="240" w:lineRule="auto"/>
        <w:jc w:val="both"/>
      </w:pPr>
      <w:r w:rsidRPr="005F5BFB">
        <w:rPr>
          <w:b/>
          <w:bCs/>
        </w:rPr>
        <w:t>Les médias et les idéologues médiatiques portent une grande part de responsabilité dans cette catastrophe en ayant obsédé, oppressé, occupé, et lavé les cerveaux occidentaux par une propagande antimusulmans et anti-islam calculée</w:t>
      </w:r>
      <w:r>
        <w:t>, le tout pour les détourner des vrais problèmes : libéralisme-libertaire sans limite, consumérisme effréné, perte de sens de la civilisation occidentale, effondrement écologique et économique, corruption, guerres injustes pour les matières premières, crimes de masse des USA et d’Israël, chômage, misère sociale, taux de suicide dans les pays occidentaux, dévastation du Moyen-Orient et de l'Afrique ... </w:t>
      </w:r>
    </w:p>
    <w:p w14:paraId="4859451E" w14:textId="77777777" w:rsidR="005F5BFB" w:rsidRDefault="005F5BFB" w:rsidP="005F5BFB">
      <w:pPr>
        <w:spacing w:after="0" w:line="240" w:lineRule="auto"/>
        <w:jc w:val="both"/>
      </w:pPr>
    </w:p>
    <w:p w14:paraId="23BD5CC7" w14:textId="77777777" w:rsidR="005F5BFB" w:rsidRDefault="005F5BFB" w:rsidP="005F5BFB">
      <w:pPr>
        <w:spacing w:after="0" w:line="240" w:lineRule="auto"/>
        <w:jc w:val="both"/>
      </w:pPr>
      <w:r w:rsidRPr="005F5BFB">
        <w:rPr>
          <w:b/>
          <w:bCs/>
        </w:rPr>
        <w:t>Tout est fait dans les médias pour détourner l'attention et déshumaniser les musulmans, vieille technique utilisée par les nazis pour légitimer l'extermination des juifs qui étaient comparés à des poux. Aujourd'hui, les poux ce sont les musulmans, le nouveau bouc émissaire des problèmes de l'occident</w:t>
      </w:r>
      <w:r>
        <w:t>.</w:t>
      </w:r>
    </w:p>
    <w:p w14:paraId="329CFFB5" w14:textId="77777777" w:rsidR="005F5BFB" w:rsidRDefault="005F5BFB" w:rsidP="005F5BFB">
      <w:pPr>
        <w:spacing w:after="0" w:line="240" w:lineRule="auto"/>
        <w:jc w:val="both"/>
      </w:pPr>
    </w:p>
    <w:p w14:paraId="4C0A8C2F" w14:textId="77777777" w:rsidR="005F5BFB" w:rsidRDefault="005F5BFB" w:rsidP="005F5BFB">
      <w:pPr>
        <w:spacing w:after="0" w:line="240" w:lineRule="auto"/>
        <w:jc w:val="both"/>
      </w:pPr>
      <w:r w:rsidRPr="00554C53">
        <w:rPr>
          <w:b/>
          <w:bCs/>
        </w:rPr>
        <w:t>Chine, Birmanie, Palestine, Irak, la liste des morts, des réfugiés, des déplacés, des remplacés s'allongent années après années par centaines de milliers</w:t>
      </w:r>
      <w:r>
        <w:t>, mais selon les médias et les idéologues du système, le monstre c'est le musulman. Le problème de la France, de l'humanité, de la galaxie, de l'univers, ce sont les musulmans.</w:t>
      </w:r>
    </w:p>
    <w:p w14:paraId="4BB0C136" w14:textId="77777777" w:rsidR="005F5BFB" w:rsidRDefault="005F5BFB" w:rsidP="005F5BFB">
      <w:pPr>
        <w:spacing w:after="0" w:line="240" w:lineRule="auto"/>
        <w:jc w:val="both"/>
      </w:pPr>
    </w:p>
    <w:p w14:paraId="56F12229" w14:textId="573E9F92" w:rsidR="005F5BFB" w:rsidRDefault="005F5BFB" w:rsidP="005F5BFB">
      <w:pPr>
        <w:spacing w:after="0" w:line="240" w:lineRule="auto"/>
        <w:jc w:val="both"/>
      </w:pPr>
      <w:r>
        <w:t>Pourquoi les médias se focalisent ils autant sur les musulmans et l'islam</w:t>
      </w:r>
      <w:r w:rsidR="00554C53">
        <w:t xml:space="preserve"> </w:t>
      </w:r>
      <w:r>
        <w:t>? Voici ce que je pense être les 3 raisons principales de ce phénomène : </w:t>
      </w:r>
    </w:p>
    <w:p w14:paraId="7BB86E29" w14:textId="77777777" w:rsidR="005F5BFB" w:rsidRDefault="005F5BFB" w:rsidP="005F5BFB">
      <w:pPr>
        <w:spacing w:after="0" w:line="240" w:lineRule="auto"/>
        <w:jc w:val="both"/>
      </w:pPr>
    </w:p>
    <w:p w14:paraId="6D6710FB" w14:textId="1777CC98" w:rsidR="005F5BFB" w:rsidRDefault="005F5BFB" w:rsidP="005F5BFB">
      <w:pPr>
        <w:spacing w:after="0" w:line="240" w:lineRule="auto"/>
        <w:jc w:val="both"/>
      </w:pPr>
      <w:r>
        <w:lastRenderedPageBreak/>
        <w:t xml:space="preserve">1 - Il faut détourner l'attention, dévier les colères, occuper l'esprit des citoyens par la peur et le ressentiment, </w:t>
      </w:r>
      <w:r w:rsidRPr="00554C53">
        <w:rPr>
          <w:b/>
          <w:bCs/>
        </w:rPr>
        <w:t xml:space="preserve">les empêcher de réfléchir, d'analyser cliniquement et de découvrir où sont les leviers de pouvoir et les racines des problèmes de </w:t>
      </w:r>
      <w:r w:rsidRPr="00554C53">
        <w:rPr>
          <w:b/>
          <w:bCs/>
          <w:u w:val="single"/>
        </w:rPr>
        <w:t>l'occident décad</w:t>
      </w:r>
      <w:r w:rsidR="00554C53" w:rsidRPr="00554C53">
        <w:rPr>
          <w:b/>
          <w:bCs/>
          <w:u w:val="single"/>
        </w:rPr>
        <w:t>e</w:t>
      </w:r>
      <w:r w:rsidRPr="00554C53">
        <w:rPr>
          <w:b/>
          <w:bCs/>
          <w:u w:val="single"/>
        </w:rPr>
        <w:t>nt</w:t>
      </w:r>
      <w:r>
        <w:t>.</w:t>
      </w:r>
    </w:p>
    <w:p w14:paraId="26035137" w14:textId="77777777" w:rsidR="005F5BFB" w:rsidRDefault="005F5BFB" w:rsidP="005F5BFB">
      <w:pPr>
        <w:spacing w:after="0" w:line="240" w:lineRule="auto"/>
        <w:jc w:val="both"/>
      </w:pPr>
    </w:p>
    <w:p w14:paraId="684F7156" w14:textId="77777777" w:rsidR="005F5BFB" w:rsidRDefault="005F5BFB" w:rsidP="005F5BFB">
      <w:pPr>
        <w:spacing w:after="0" w:line="240" w:lineRule="auto"/>
        <w:jc w:val="both"/>
      </w:pPr>
      <w:r>
        <w:t xml:space="preserve">2 - Il faut déshumaniser le musulman </w:t>
      </w:r>
      <w:r w:rsidRPr="00554C53">
        <w:rPr>
          <w:b/>
          <w:bCs/>
        </w:rPr>
        <w:t>pour faciliter la légitimation des attaques et des invasions des pays musulmans par l'occident dans un but de pillage des ressources naturelles, des matières premières</w:t>
      </w:r>
      <w:r>
        <w:t xml:space="preserve"> et </w:t>
      </w:r>
      <w:r w:rsidRPr="00554C53">
        <w:rPr>
          <w:b/>
          <w:bCs/>
        </w:rPr>
        <w:t>d'imposition du modèle occidental</w:t>
      </w:r>
      <w:r>
        <w:t xml:space="preserve">. Pour un occidental nourrie à Fox News et BFM, dévaster l'Irak et provoquer la mort et le déplacement de millions d'irakiens, devient une simple bagarre lointaine, un phénomène géopolitique sans importance, car </w:t>
      </w:r>
      <w:r w:rsidRPr="00554C53">
        <w:rPr>
          <w:b/>
          <w:bCs/>
        </w:rPr>
        <w:t>les musulmans ne sont pas des humains</w:t>
      </w:r>
      <w:r>
        <w:t>.</w:t>
      </w:r>
    </w:p>
    <w:p w14:paraId="4ABBDF96" w14:textId="77777777" w:rsidR="005F5BFB" w:rsidRDefault="005F5BFB" w:rsidP="005F5BFB">
      <w:pPr>
        <w:spacing w:after="0" w:line="240" w:lineRule="auto"/>
        <w:jc w:val="both"/>
      </w:pPr>
    </w:p>
    <w:p w14:paraId="247D5430" w14:textId="77777777" w:rsidR="005F5BFB" w:rsidRDefault="005F5BFB" w:rsidP="005F5BFB">
      <w:pPr>
        <w:spacing w:after="0" w:line="240" w:lineRule="auto"/>
        <w:jc w:val="both"/>
      </w:pPr>
      <w:r>
        <w:t xml:space="preserve">3 - </w:t>
      </w:r>
      <w:r w:rsidRPr="00554C53">
        <w:rPr>
          <w:b/>
          <w:bCs/>
        </w:rPr>
        <w:t>L'Islam est la dernière voie et tradition de masse dans le monde, encore vivante, fertile, porteuse d'esprit et de puissance spirituelle dissidente, dont les fondements sont à contre-courant totale de l’idéologie économico-politico-religieuse dominante de l'occident sécularisé</w:t>
      </w:r>
      <w:r>
        <w:t>.</w:t>
      </w:r>
    </w:p>
    <w:p w14:paraId="77136EFB" w14:textId="77777777" w:rsidR="005F5BFB" w:rsidRDefault="005F5BFB" w:rsidP="005F5BFB">
      <w:pPr>
        <w:spacing w:after="0" w:line="240" w:lineRule="auto"/>
        <w:jc w:val="both"/>
      </w:pPr>
    </w:p>
    <w:p w14:paraId="3F958034" w14:textId="77777777" w:rsidR="005F5BFB" w:rsidRDefault="005F5BFB" w:rsidP="005F5BFB">
      <w:pPr>
        <w:spacing w:after="0" w:line="240" w:lineRule="auto"/>
        <w:jc w:val="both"/>
      </w:pPr>
      <w:r>
        <w:t>Quelques exemple simples et concrets :</w:t>
      </w:r>
    </w:p>
    <w:p w14:paraId="65642FD1" w14:textId="77777777" w:rsidR="005F5BFB" w:rsidRDefault="005F5BFB" w:rsidP="005F5BFB">
      <w:pPr>
        <w:spacing w:after="0" w:line="240" w:lineRule="auto"/>
        <w:jc w:val="both"/>
      </w:pPr>
    </w:p>
    <w:p w14:paraId="4F8B5877" w14:textId="77777777" w:rsidR="005F5BFB" w:rsidRDefault="005F5BFB" w:rsidP="005F5BFB">
      <w:pPr>
        <w:spacing w:after="0" w:line="240" w:lineRule="auto"/>
        <w:jc w:val="both"/>
      </w:pPr>
      <w:r>
        <w:t xml:space="preserve">- </w:t>
      </w:r>
      <w:r w:rsidRPr="00554C53">
        <w:rPr>
          <w:b/>
          <w:bCs/>
        </w:rPr>
        <w:t>Le modèle dominant est pour l'usure</w:t>
      </w:r>
      <w:r>
        <w:t>, pierre angulaire du modèle économique occidentale, pas l'islam.</w:t>
      </w:r>
    </w:p>
    <w:p w14:paraId="2FCDAA84" w14:textId="77777777" w:rsidR="005F5BFB" w:rsidRDefault="005F5BFB" w:rsidP="005F5BFB">
      <w:pPr>
        <w:spacing w:after="0" w:line="240" w:lineRule="auto"/>
        <w:jc w:val="both"/>
      </w:pPr>
    </w:p>
    <w:p w14:paraId="00136944" w14:textId="77777777" w:rsidR="005F5BFB" w:rsidRDefault="005F5BFB" w:rsidP="005F5BFB">
      <w:pPr>
        <w:spacing w:after="0" w:line="240" w:lineRule="auto"/>
        <w:jc w:val="both"/>
      </w:pPr>
      <w:r>
        <w:t xml:space="preserve">- </w:t>
      </w:r>
      <w:r w:rsidRPr="00554C53">
        <w:rPr>
          <w:b/>
          <w:bCs/>
        </w:rPr>
        <w:t>Le modèle dominant est pour la marchandisation de tout, pas l'islam</w:t>
      </w:r>
      <w:r>
        <w:t>.</w:t>
      </w:r>
    </w:p>
    <w:p w14:paraId="03BA0AFB" w14:textId="77777777" w:rsidR="005F5BFB" w:rsidRDefault="005F5BFB" w:rsidP="005F5BFB">
      <w:pPr>
        <w:spacing w:after="0" w:line="240" w:lineRule="auto"/>
        <w:jc w:val="both"/>
      </w:pPr>
    </w:p>
    <w:p w14:paraId="1343F849" w14:textId="1B208641" w:rsidR="005F5BFB" w:rsidRDefault="005F5BFB" w:rsidP="005F5BFB">
      <w:pPr>
        <w:spacing w:after="0" w:line="240" w:lineRule="auto"/>
        <w:jc w:val="both"/>
      </w:pPr>
      <w:r>
        <w:t xml:space="preserve"> - </w:t>
      </w:r>
      <w:r w:rsidRPr="00554C53">
        <w:rPr>
          <w:b/>
          <w:bCs/>
        </w:rPr>
        <w:t>Le modèle dominant est pour la chosification et l'avilissement du corps de la femme</w:t>
      </w:r>
      <w:r>
        <w:t>, pas l'islam</w:t>
      </w:r>
      <w:r w:rsidR="00554C53">
        <w:t>.</w:t>
      </w:r>
    </w:p>
    <w:p w14:paraId="3198B306" w14:textId="77777777" w:rsidR="005F5BFB" w:rsidRDefault="005F5BFB" w:rsidP="005F5BFB">
      <w:pPr>
        <w:spacing w:after="0" w:line="240" w:lineRule="auto"/>
        <w:jc w:val="both"/>
      </w:pPr>
    </w:p>
    <w:p w14:paraId="4A18BECC" w14:textId="4FD277EE" w:rsidR="005F5BFB" w:rsidRDefault="005F5BFB" w:rsidP="005F5BFB">
      <w:pPr>
        <w:spacing w:after="0" w:line="240" w:lineRule="auto"/>
        <w:jc w:val="both"/>
      </w:pPr>
      <w:r>
        <w:t xml:space="preserve">- </w:t>
      </w:r>
      <w:r w:rsidRPr="00554C53">
        <w:rPr>
          <w:b/>
          <w:bCs/>
        </w:rPr>
        <w:t>Le modèle dominant est pour le divertissement à outrance provoquant l'abrutissement, la docilité des populations, l’asservissement</w:t>
      </w:r>
      <w:r>
        <w:t>, l'impression qu'elles sont dans l'agir et la vie avec un grand V</w:t>
      </w:r>
      <w:r w:rsidR="00554C53">
        <w:t>,</w:t>
      </w:r>
      <w:r>
        <w:t xml:space="preserve"> </w:t>
      </w:r>
      <w:r w:rsidRPr="00554C53">
        <w:rPr>
          <w:b/>
          <w:bCs/>
        </w:rPr>
        <w:t>alors qu'elles ne font que gesticuler</w:t>
      </w:r>
      <w:r w:rsidR="00554C53">
        <w:t>.</w:t>
      </w:r>
      <w:r>
        <w:t xml:space="preserve"> Pas </w:t>
      </w:r>
      <w:r w:rsidRPr="00554C53">
        <w:rPr>
          <w:b/>
          <w:bCs/>
        </w:rPr>
        <w:t>l'islam qui est une voie de sobriété spirituelle et intellectuelle</w:t>
      </w:r>
      <w:r>
        <w:t xml:space="preserve"> et d'agir véritable.</w:t>
      </w:r>
    </w:p>
    <w:p w14:paraId="325C62AA" w14:textId="77777777" w:rsidR="005F5BFB" w:rsidRDefault="005F5BFB" w:rsidP="005F5BFB">
      <w:pPr>
        <w:spacing w:after="0" w:line="240" w:lineRule="auto"/>
        <w:jc w:val="both"/>
      </w:pPr>
    </w:p>
    <w:p w14:paraId="1D41E356" w14:textId="77777777" w:rsidR="005F5BFB" w:rsidRDefault="005F5BFB" w:rsidP="005F5BFB">
      <w:pPr>
        <w:spacing w:after="0" w:line="240" w:lineRule="auto"/>
        <w:jc w:val="both"/>
      </w:pPr>
      <w:r>
        <w:t xml:space="preserve">- Le modèle dominant est fondée sur l'idée de parties politiques et de présentation de candidats à l’élection, donc sur la volonté d'avoir le pouvoir, pas </w:t>
      </w:r>
      <w:r w:rsidRPr="00554C53">
        <w:rPr>
          <w:b/>
          <w:bCs/>
        </w:rPr>
        <w:t>l'islam où le pouvoir ne se donne pas à ceux qui le demandent</w:t>
      </w:r>
      <w:r>
        <w:t>.</w:t>
      </w:r>
    </w:p>
    <w:p w14:paraId="03BB09FA" w14:textId="77777777" w:rsidR="005F5BFB" w:rsidRDefault="005F5BFB" w:rsidP="005F5BFB">
      <w:pPr>
        <w:spacing w:after="0" w:line="240" w:lineRule="auto"/>
        <w:jc w:val="both"/>
      </w:pPr>
    </w:p>
    <w:p w14:paraId="397A63FC" w14:textId="77777777" w:rsidR="005F5BFB" w:rsidRDefault="005F5BFB" w:rsidP="005F5BFB">
      <w:pPr>
        <w:spacing w:after="0" w:line="240" w:lineRule="auto"/>
        <w:jc w:val="both"/>
      </w:pPr>
      <w:r>
        <w:t>- Le modèle dominant est pour une société de l'avoir et non de l'être, pas l'islam.</w:t>
      </w:r>
    </w:p>
    <w:p w14:paraId="275A7BD0" w14:textId="77777777" w:rsidR="005F5BFB" w:rsidRDefault="005F5BFB" w:rsidP="005F5BFB">
      <w:pPr>
        <w:spacing w:after="0" w:line="240" w:lineRule="auto"/>
        <w:jc w:val="both"/>
      </w:pPr>
    </w:p>
    <w:p w14:paraId="554C960E" w14:textId="77777777" w:rsidR="005F5BFB" w:rsidRDefault="005F5BFB" w:rsidP="005F5BFB">
      <w:pPr>
        <w:spacing w:after="0" w:line="240" w:lineRule="auto"/>
        <w:jc w:val="both"/>
      </w:pPr>
      <w:r>
        <w:t xml:space="preserve">- </w:t>
      </w:r>
      <w:r w:rsidRPr="00554C53">
        <w:rPr>
          <w:b/>
          <w:bCs/>
        </w:rPr>
        <w:t>Le modèle dominant est pour une morale relative au pouvoir comme dans la société civile, morale pilotée par les désirs et le gain</w:t>
      </w:r>
      <w:r>
        <w:t>, pas l'islam.</w:t>
      </w:r>
    </w:p>
    <w:p w14:paraId="76257977" w14:textId="77777777" w:rsidR="005F5BFB" w:rsidRDefault="005F5BFB" w:rsidP="005F5BFB">
      <w:pPr>
        <w:spacing w:after="0" w:line="240" w:lineRule="auto"/>
        <w:jc w:val="both"/>
      </w:pPr>
    </w:p>
    <w:p w14:paraId="16B1B707" w14:textId="77777777" w:rsidR="005F5BFB" w:rsidRDefault="005F5BFB" w:rsidP="005F5BFB">
      <w:pPr>
        <w:spacing w:after="0" w:line="240" w:lineRule="auto"/>
        <w:jc w:val="both"/>
      </w:pPr>
      <w:r>
        <w:t xml:space="preserve">- Le modèle dominant est pour le recul de la transcendance et de divin, du </w:t>
      </w:r>
      <w:r w:rsidRPr="00554C53">
        <w:rPr>
          <w:b/>
          <w:bCs/>
        </w:rPr>
        <w:t>spirituel véritable et du sens</w:t>
      </w:r>
      <w:r>
        <w:t>, pas l'islam. </w:t>
      </w:r>
    </w:p>
    <w:p w14:paraId="3AC7577E" w14:textId="77777777" w:rsidR="005F5BFB" w:rsidRDefault="005F5BFB" w:rsidP="005F5BFB">
      <w:pPr>
        <w:spacing w:after="0" w:line="240" w:lineRule="auto"/>
        <w:jc w:val="both"/>
      </w:pPr>
    </w:p>
    <w:p w14:paraId="0C744F59" w14:textId="77777777" w:rsidR="005F5BFB" w:rsidRDefault="005F5BFB" w:rsidP="005F5BFB">
      <w:pPr>
        <w:spacing w:after="0" w:line="240" w:lineRule="auto"/>
        <w:jc w:val="both"/>
      </w:pPr>
      <w:r>
        <w:t xml:space="preserve">- Le modèle dominant est pour l'abondance et la consommation à outrance, l'individualisme et le gaspillage, pas </w:t>
      </w:r>
      <w:r w:rsidRPr="00554C53">
        <w:rPr>
          <w:b/>
          <w:bCs/>
        </w:rPr>
        <w:t>l'islam qui est une voie de la mesure, de l'ascèse et du partage</w:t>
      </w:r>
      <w:r>
        <w:t>.</w:t>
      </w:r>
    </w:p>
    <w:p w14:paraId="6514C340" w14:textId="77777777" w:rsidR="005F5BFB" w:rsidRDefault="005F5BFB" w:rsidP="005F5BFB">
      <w:pPr>
        <w:spacing w:after="0" w:line="240" w:lineRule="auto"/>
        <w:jc w:val="both"/>
      </w:pPr>
    </w:p>
    <w:p w14:paraId="689357BF" w14:textId="77777777" w:rsidR="005F5BFB" w:rsidRDefault="005F5BFB" w:rsidP="005F5BFB">
      <w:pPr>
        <w:spacing w:after="0" w:line="240" w:lineRule="auto"/>
        <w:jc w:val="both"/>
      </w:pPr>
      <w:r>
        <w:t xml:space="preserve">- </w:t>
      </w:r>
      <w:r w:rsidRPr="00554C53">
        <w:rPr>
          <w:b/>
          <w:bCs/>
        </w:rPr>
        <w:t>Le modèle dominant n'a que faire de l'écologie et de la nature, pas l'islam</w:t>
      </w:r>
      <w:r>
        <w:t>.</w:t>
      </w:r>
    </w:p>
    <w:p w14:paraId="779A30FF" w14:textId="77777777" w:rsidR="005F5BFB" w:rsidRDefault="005F5BFB" w:rsidP="005F5BFB">
      <w:pPr>
        <w:spacing w:after="0" w:line="240" w:lineRule="auto"/>
        <w:jc w:val="both"/>
      </w:pPr>
    </w:p>
    <w:p w14:paraId="71569514" w14:textId="77777777" w:rsidR="005F5BFB" w:rsidRDefault="005F5BFB" w:rsidP="005F5BFB">
      <w:pPr>
        <w:spacing w:after="0" w:line="240" w:lineRule="auto"/>
        <w:jc w:val="both"/>
      </w:pPr>
      <w:r>
        <w:t>Quelle est la solution?</w:t>
      </w:r>
    </w:p>
    <w:p w14:paraId="21A21694" w14:textId="77777777" w:rsidR="005F5BFB" w:rsidRDefault="005F5BFB" w:rsidP="005F5BFB">
      <w:pPr>
        <w:spacing w:after="0" w:line="240" w:lineRule="auto"/>
        <w:jc w:val="both"/>
      </w:pPr>
    </w:p>
    <w:p w14:paraId="6248FE69" w14:textId="03BE68FF" w:rsidR="005F5BFB" w:rsidRDefault="005F5BFB" w:rsidP="005F5BFB">
      <w:pPr>
        <w:spacing w:after="0" w:line="240" w:lineRule="auto"/>
        <w:jc w:val="both"/>
      </w:pPr>
      <w:r>
        <w:t xml:space="preserve">Continuer à agir pour la justice, la vérité, la </w:t>
      </w:r>
      <w:r w:rsidRPr="00554C53">
        <w:rPr>
          <w:b/>
          <w:bCs/>
        </w:rPr>
        <w:t>miséricorde</w:t>
      </w:r>
      <w:r>
        <w:t xml:space="preserve"> et la droiture et agir dans la justice,  la vérité, la miséricorde et la droiture ».</w:t>
      </w:r>
    </w:p>
    <w:p w14:paraId="4CC73EC0" w14:textId="13FCFB14" w:rsidR="005F5BFB" w:rsidRDefault="005F5BFB" w:rsidP="005F5BFB">
      <w:pPr>
        <w:spacing w:after="0" w:line="240" w:lineRule="auto"/>
        <w:jc w:val="both"/>
        <w:rPr>
          <w:rFonts w:cstheme="minorHAnsi"/>
          <w:shd w:val="clear" w:color="auto" w:fill="FFFFFF"/>
        </w:rPr>
      </w:pPr>
    </w:p>
    <w:p w14:paraId="4CD022F3" w14:textId="69ED6789" w:rsidR="00E5047A" w:rsidRDefault="00E5047A" w:rsidP="00E5047A">
      <w:pPr>
        <w:pStyle w:val="Titre1"/>
      </w:pPr>
      <w:bookmarkStart w:id="186" w:name="_Toc44044258"/>
      <w:bookmarkStart w:id="187" w:name="_Toc48156666"/>
      <w:r>
        <w:t>Annexe : D’autres mécanismes sectaires _ le bombardement d’informations, la technique du mille-feuille …</w:t>
      </w:r>
      <w:bookmarkEnd w:id="186"/>
      <w:bookmarkEnd w:id="187"/>
    </w:p>
    <w:p w14:paraId="67D9A2AF" w14:textId="77777777" w:rsidR="00E5047A" w:rsidRDefault="00E5047A" w:rsidP="00E5047A">
      <w:pPr>
        <w:spacing w:after="0" w:line="240" w:lineRule="auto"/>
      </w:pPr>
    </w:p>
    <w:p w14:paraId="23430EAF" w14:textId="77777777" w:rsidR="00E5047A" w:rsidRPr="00DB3A01" w:rsidRDefault="00E5047A" w:rsidP="00E5047A">
      <w:pPr>
        <w:spacing w:after="0" w:line="240" w:lineRule="auto"/>
        <w:rPr>
          <w:rFonts w:ascii="Calibri" w:eastAsia="Times New Roman" w:hAnsi="Calibri" w:cs="Calibri"/>
          <w:lang w:eastAsia="fr-FR"/>
        </w:rPr>
      </w:pPr>
      <w:r w:rsidRPr="00DB3A01">
        <w:rPr>
          <w:rFonts w:ascii="Calibri" w:eastAsia="Times New Roman" w:hAnsi="Calibri" w:cs="Calibri"/>
          <w:lang w:eastAsia="fr-FR"/>
        </w:rPr>
        <w:lastRenderedPageBreak/>
        <w:t>Les courants islamistes (intégristes) produisent souvent des vidéos d’excellente qualité, agréables à regarder et très séduisantes. Leurs concepteurs maîtrisent tous les outils de montage, de traitement de photos (Photoshop …).</w:t>
      </w:r>
    </w:p>
    <w:p w14:paraId="5E9713C2" w14:textId="77777777" w:rsidR="00E5047A" w:rsidRPr="00DB3A01" w:rsidRDefault="00E5047A" w:rsidP="00E5047A">
      <w:pPr>
        <w:spacing w:after="0" w:line="240" w:lineRule="auto"/>
        <w:rPr>
          <w:rFonts w:ascii="Calibri" w:eastAsia="Times New Roman" w:hAnsi="Calibri" w:cs="Calibri"/>
          <w:lang w:eastAsia="fr-FR"/>
        </w:rPr>
      </w:pPr>
      <w:r w:rsidRPr="00DB3A01">
        <w:rPr>
          <w:rFonts w:ascii="Calibri" w:eastAsia="Times New Roman" w:hAnsi="Calibri" w:cs="Calibri"/>
          <w:lang w:eastAsia="fr-FR"/>
        </w:rPr>
        <w:t>Ils n’hésitent pas à utiliser des trucages photos et vidéos pour faire croire à des miracles ou à des malédictions.</w:t>
      </w:r>
    </w:p>
    <w:p w14:paraId="47EE43EA" w14:textId="77777777" w:rsidR="00611828" w:rsidRDefault="00611828" w:rsidP="00E5047A">
      <w:pPr>
        <w:spacing w:after="0" w:line="240" w:lineRule="auto"/>
        <w:rPr>
          <w:rFonts w:ascii="Calibri" w:eastAsia="Times New Roman" w:hAnsi="Calibri" w:cs="Calibri"/>
          <w:color w:val="1D2129"/>
          <w:lang w:eastAsia="fr-FR"/>
        </w:rPr>
      </w:pPr>
    </w:p>
    <w:p w14:paraId="2EAFC8B3" w14:textId="77777777" w:rsidR="00E5047A" w:rsidRDefault="00E5047A" w:rsidP="00E5047A">
      <w:pPr>
        <w:pStyle w:val="Titre2"/>
        <w:rPr>
          <w:rFonts w:eastAsia="Times New Roman"/>
          <w:lang w:eastAsia="fr-FR"/>
        </w:rPr>
      </w:pPr>
      <w:bookmarkStart w:id="188" w:name="_Toc48156667"/>
      <w:r w:rsidRPr="006D4D89">
        <w:rPr>
          <w:rFonts w:eastAsia="Times New Roman"/>
          <w:lang w:eastAsia="fr-FR"/>
        </w:rPr>
        <w:t>Le bombardement d’information</w:t>
      </w:r>
      <w:r>
        <w:rPr>
          <w:rFonts w:eastAsia="Times New Roman"/>
          <w:lang w:eastAsia="fr-FR"/>
        </w:rPr>
        <w:t>s</w:t>
      </w:r>
      <w:bookmarkEnd w:id="188"/>
    </w:p>
    <w:p w14:paraId="28B35013" w14:textId="77777777" w:rsidR="00E5047A" w:rsidRDefault="00E5047A" w:rsidP="00E5047A">
      <w:pPr>
        <w:spacing w:after="0" w:line="240" w:lineRule="auto"/>
        <w:jc w:val="both"/>
        <w:rPr>
          <w:rFonts w:ascii="Calibri" w:eastAsia="Times New Roman" w:hAnsi="Calibri" w:cs="Calibri"/>
          <w:color w:val="1D2129"/>
          <w:lang w:eastAsia="fr-FR"/>
        </w:rPr>
      </w:pPr>
    </w:p>
    <w:p w14:paraId="0213A29A" w14:textId="77777777" w:rsidR="00E5047A" w:rsidRPr="00DB3A01" w:rsidRDefault="00E5047A" w:rsidP="00E5047A">
      <w:pPr>
        <w:spacing w:after="0" w:line="240" w:lineRule="auto"/>
        <w:jc w:val="both"/>
        <w:rPr>
          <w:rFonts w:ascii="Calibri" w:eastAsia="Times New Roman" w:hAnsi="Calibri" w:cs="Calibri"/>
          <w:lang w:eastAsia="fr-FR"/>
        </w:rPr>
      </w:pPr>
      <w:bookmarkStart w:id="189" w:name="_Hlk50351332"/>
      <w:r w:rsidRPr="00DB3A01">
        <w:rPr>
          <w:rFonts w:ascii="Calibri" w:eastAsia="Times New Roman" w:hAnsi="Calibri" w:cs="Calibri"/>
          <w:lang w:eastAsia="fr-FR"/>
        </w:rPr>
        <w:t>Souvent, ces vidéos vous bombardent d’informations pour que vous soyez sidéré, impressionné et que vous n’ayez pas le temps de réfléchir.</w:t>
      </w:r>
    </w:p>
    <w:bookmarkEnd w:id="189"/>
    <w:p w14:paraId="46519C2D" w14:textId="77777777" w:rsidR="00E5047A" w:rsidRDefault="00E5047A" w:rsidP="00E5047A">
      <w:pPr>
        <w:spacing w:after="0" w:line="240" w:lineRule="auto"/>
        <w:jc w:val="both"/>
        <w:rPr>
          <w:rFonts w:ascii="Calibri" w:eastAsia="Times New Roman" w:hAnsi="Calibri" w:cs="Calibri"/>
          <w:color w:val="1D2129"/>
          <w:lang w:eastAsia="fr-FR"/>
        </w:rPr>
      </w:pPr>
    </w:p>
    <w:p w14:paraId="43E146F6" w14:textId="77777777" w:rsidR="00E5047A" w:rsidRPr="00DB3A01" w:rsidRDefault="00E5047A" w:rsidP="00E5047A">
      <w:pPr>
        <w:spacing w:after="0" w:line="240" w:lineRule="auto"/>
        <w:jc w:val="both"/>
        <w:rPr>
          <w:rFonts w:ascii="Calibri" w:eastAsia="Times New Roman" w:hAnsi="Calibri" w:cs="Calibri"/>
          <w:lang w:eastAsia="fr-FR"/>
        </w:rPr>
      </w:pPr>
      <w:r w:rsidRPr="00DB3A01">
        <w:rPr>
          <w:rFonts w:ascii="Calibri" w:eastAsia="Times New Roman" w:hAnsi="Calibri" w:cs="Calibri"/>
          <w:lang w:eastAsia="fr-FR"/>
        </w:rPr>
        <w:t xml:space="preserve">L'argumentation, de certains prosélytes, repose sur l'accumulation des "preuves" (jusqu’à 1500 « miracles »), afin de d'emporter l'adhésion malgré les remises en doute de celles-ci, grâce à un </w:t>
      </w:r>
      <w:r w:rsidRPr="00DB3A01">
        <w:rPr>
          <w:rFonts w:ascii="Calibri" w:eastAsia="Times New Roman" w:hAnsi="Calibri" w:cs="Calibri"/>
          <w:b/>
          <w:bCs/>
          <w:lang w:eastAsia="fr-FR"/>
        </w:rPr>
        <w:t>procédé de harcèlement mental</w:t>
      </w:r>
      <w:r w:rsidRPr="00DB3A01">
        <w:rPr>
          <w:rFonts w:ascii="Calibri" w:eastAsia="Times New Roman" w:hAnsi="Calibri" w:cs="Calibri"/>
          <w:lang w:eastAsia="fr-FR"/>
        </w:rPr>
        <w:t xml:space="preserve"> et d'accumulation pour "sidérer", littéralement, l'interlocuteur, comme dans le cas des « miracles scientifiques du Coran »"</w:t>
      </w:r>
      <w:r w:rsidRPr="00DB3A01">
        <w:rPr>
          <w:rStyle w:val="Appelnotedebasdep"/>
          <w:rFonts w:ascii="Calibri" w:eastAsia="Times New Roman" w:hAnsi="Calibri" w:cs="Calibri"/>
          <w:lang w:eastAsia="fr-FR"/>
        </w:rPr>
        <w:footnoteReference w:id="267"/>
      </w:r>
      <w:r w:rsidRPr="00DB3A01">
        <w:rPr>
          <w:rFonts w:ascii="Calibri" w:eastAsia="Times New Roman" w:hAnsi="Calibri" w:cs="Calibri"/>
          <w:lang w:eastAsia="fr-FR"/>
        </w:rPr>
        <w:t>.</w:t>
      </w:r>
    </w:p>
    <w:p w14:paraId="346C2954" w14:textId="77777777" w:rsidR="00E5047A" w:rsidRDefault="00E5047A" w:rsidP="00E5047A">
      <w:pPr>
        <w:spacing w:after="0" w:line="240" w:lineRule="auto"/>
        <w:rPr>
          <w:rFonts w:ascii="Calibri" w:eastAsia="Times New Roman" w:hAnsi="Calibri" w:cs="Calibri"/>
          <w:color w:val="1D2129"/>
          <w:lang w:eastAsia="fr-FR"/>
        </w:rPr>
      </w:pPr>
    </w:p>
    <w:p w14:paraId="4498D297" w14:textId="77777777" w:rsidR="00E5047A" w:rsidRDefault="00E5047A" w:rsidP="00E5047A">
      <w:pPr>
        <w:pStyle w:val="Titre2"/>
      </w:pPr>
      <w:bookmarkStart w:id="190" w:name="_Toc48156668"/>
      <w:r>
        <w:t>Le mille-feuille argumentatif</w:t>
      </w:r>
      <w:bookmarkEnd w:id="190"/>
    </w:p>
    <w:p w14:paraId="35D3D495" w14:textId="77777777" w:rsidR="00E5047A" w:rsidRDefault="00E5047A" w:rsidP="00E5047A">
      <w:pPr>
        <w:spacing w:after="0" w:line="240" w:lineRule="auto"/>
        <w:jc w:val="both"/>
      </w:pPr>
    </w:p>
    <w:p w14:paraId="1A8F16EC" w14:textId="4B292F96" w:rsidR="00E5047A" w:rsidRDefault="00E5047A" w:rsidP="00E5047A">
      <w:pPr>
        <w:spacing w:after="0" w:line="240" w:lineRule="auto"/>
        <w:jc w:val="both"/>
      </w:pPr>
      <w:r>
        <w:t>Le fidèle prosélyte et/ou le prédicateur (gourou …), qui cherchent à convaincre un</w:t>
      </w:r>
      <w:r w:rsidR="00566BBF">
        <w:t>e</w:t>
      </w:r>
      <w:r>
        <w:t xml:space="preserve"> cible d’adopter leur conviction ou religion (qui veulent vous convertir à leur foi) possède souvent une boîte à outils argumentaires élaborée, constituée </w:t>
      </w:r>
      <w:r w:rsidRPr="00C8610A">
        <w:t>d'un grand nombre d'arguments hétéroclites</w:t>
      </w:r>
      <w:r>
        <w:t xml:space="preserve"> (comme dans le cas des « </w:t>
      </w:r>
      <w:r w:rsidRPr="00C8610A">
        <w:rPr>
          <w:i/>
          <w:iCs/>
        </w:rPr>
        <w:t>miracles scientifiques du Coran</w:t>
      </w:r>
      <w:r>
        <w:rPr>
          <w:rStyle w:val="Appelnotedebasdep"/>
          <w:i/>
          <w:iCs/>
        </w:rPr>
        <w:footnoteReference w:id="268"/>
      </w:r>
      <w:r>
        <w:t> », de la thèse du Da Vinci Code, des théories du complot du 11 septembre, du complot mondial juif, maçonnique ou illuminati, de la négation de la shoah etc.).</w:t>
      </w:r>
    </w:p>
    <w:p w14:paraId="7E6F1773" w14:textId="77777777" w:rsidR="00E5047A" w:rsidRDefault="00E5047A" w:rsidP="00E5047A">
      <w:pPr>
        <w:spacing w:after="0" w:line="240" w:lineRule="auto"/>
        <w:jc w:val="both"/>
      </w:pPr>
      <w:r>
        <w:t xml:space="preserve"> </w:t>
      </w:r>
    </w:p>
    <w:p w14:paraId="06E38E11" w14:textId="77777777" w:rsidR="00E5047A" w:rsidRDefault="00E5047A" w:rsidP="00E5047A">
      <w:pPr>
        <w:spacing w:after="0" w:line="240" w:lineRule="auto"/>
        <w:jc w:val="both"/>
      </w:pPr>
      <w:r>
        <w:t>Les fidèles (croyants) de la secte peuvent</w:t>
      </w:r>
      <w:r w:rsidRPr="000C7F21">
        <w:t xml:space="preserve"> mobilise</w:t>
      </w:r>
      <w:r>
        <w:t>r</w:t>
      </w:r>
      <w:r w:rsidRPr="000C7F21">
        <w:t xml:space="preserve"> des arguments</w:t>
      </w:r>
      <w:r>
        <w:t>, extrêmement variés, par exemple,</w:t>
      </w:r>
      <w:r w:rsidRPr="000C7F21">
        <w:t xml:space="preserve"> </w:t>
      </w:r>
      <w:r>
        <w:t>aussi bien</w:t>
      </w:r>
      <w:r w:rsidRPr="000C7F21">
        <w:t xml:space="preserve"> dans l'archéologie,</w:t>
      </w:r>
      <w:r>
        <w:t xml:space="preserve"> la physique, </w:t>
      </w:r>
      <w:r w:rsidRPr="000C7F21">
        <w:t>la physique quantique</w:t>
      </w:r>
      <w:r>
        <w:t>, l’astronomie, la biologie, la médecine</w:t>
      </w:r>
      <w:r w:rsidRPr="000C7F21">
        <w:t>, la sociologie, l'anthropologie, l'histoire, etc</w:t>
      </w:r>
      <w:r>
        <w:t xml:space="preserve">. disciplines que la personne cible ne peut maîtriser toutes, en même temps. </w:t>
      </w:r>
    </w:p>
    <w:p w14:paraId="62CDDC3E" w14:textId="77777777" w:rsidR="00E5047A" w:rsidRDefault="00E5047A" w:rsidP="00E5047A">
      <w:pPr>
        <w:spacing w:after="0" w:line="240" w:lineRule="auto"/>
        <w:jc w:val="both"/>
      </w:pPr>
    </w:p>
    <w:p w14:paraId="0E872DF6" w14:textId="77777777" w:rsidR="00E5047A" w:rsidRDefault="00E5047A" w:rsidP="00E5047A">
      <w:pPr>
        <w:spacing w:after="0" w:line="240" w:lineRule="auto"/>
        <w:jc w:val="both"/>
      </w:pPr>
      <w:r>
        <w:t xml:space="preserve">Chaque étape de la démonstration _ ou chaque argument avancé _ peut être très fragile, faible, peu valable, peu crédible ou fallacieux, mais, en parallèle, le prédicateur présente tellement d'arguments, donnant le sentiment qu'il possède une culture universelle et impressionnante, qu'il en restera, dans l'esprit de la cible, une impression de vérité et une conclusion du type : « </w:t>
      </w:r>
      <w:r w:rsidRPr="005A2D9C">
        <w:rPr>
          <w:i/>
          <w:iCs/>
        </w:rPr>
        <w:t>Tout ne peut pas être faux</w:t>
      </w:r>
      <w:r>
        <w:t xml:space="preserve"> », en cherchant à faire le tri dans l'avalanche (ou le grand nombre) d'arguments présentés.</w:t>
      </w:r>
    </w:p>
    <w:p w14:paraId="72FAFE5F" w14:textId="77777777" w:rsidR="00E5047A" w:rsidRDefault="00E5047A" w:rsidP="00E5047A">
      <w:pPr>
        <w:spacing w:after="0" w:line="240" w:lineRule="auto"/>
        <w:jc w:val="both"/>
      </w:pPr>
    </w:p>
    <w:p w14:paraId="21FD71B5" w14:textId="77777777" w:rsidR="00E5047A" w:rsidRDefault="00E5047A" w:rsidP="00E5047A">
      <w:pPr>
        <w:spacing w:after="0" w:line="240" w:lineRule="auto"/>
        <w:jc w:val="both"/>
      </w:pPr>
      <w:r>
        <w:t>Pour ne pas se faire "avoir" et pouvoir rester dans une réserve prudente, il faudrait que nous-mêmes soyons, concernant l'ensemble de tous les domaines abordés, plus compétents et/ou cultivés que le prédicateur, et suffisamment motivés pour prendre le temps de vérifier minutieusement,</w:t>
      </w:r>
      <w:r w:rsidRPr="00291F8C">
        <w:t xml:space="preserve"> </w:t>
      </w:r>
      <w:r>
        <w:t>sans aucune exception, toutes les affirmations avancées. Ce qui nous oblige à devoir partir en quête des informations savantes, qui nous permettront de les révoquer, avec rigueur, point par point. Ce qui demande beaucoup plus de temps que d’émettre des affirmations.</w:t>
      </w:r>
    </w:p>
    <w:p w14:paraId="12FFF583" w14:textId="77777777" w:rsidR="00E5047A" w:rsidRDefault="00E5047A" w:rsidP="00E5047A">
      <w:pPr>
        <w:spacing w:after="0" w:line="240" w:lineRule="auto"/>
        <w:jc w:val="both"/>
      </w:pPr>
    </w:p>
    <w:p w14:paraId="007A6462" w14:textId="77777777" w:rsidR="00E5047A" w:rsidRDefault="00E5047A" w:rsidP="00E5047A">
      <w:pPr>
        <w:spacing w:after="0" w:line="240" w:lineRule="auto"/>
        <w:jc w:val="both"/>
      </w:pPr>
      <w:r>
        <w:t>En général, il est alors difficile, pour la cible ou nous-mêmes, non préparés et prévenus de ce type de croyances, de contester terme à terme chacun de leurs arguments. Car le fait de devoir les réfuter mobilisent des compétences et savoirs savants qu'aucun individu ordinaire ne possède habituellement, à lui tout seul.</w:t>
      </w:r>
    </w:p>
    <w:p w14:paraId="7269A325" w14:textId="77777777" w:rsidR="00E5047A" w:rsidRDefault="00E5047A" w:rsidP="00E5047A">
      <w:pPr>
        <w:spacing w:after="0" w:line="240" w:lineRule="auto"/>
        <w:jc w:val="both"/>
      </w:pPr>
      <w:r>
        <w:t>Même si vous arrivez à réfuter un bon nombre de leurs arguments, ils pourront avancer d'autres arguments, encore et tout aussi fallacieux. Pour eux, cela n’est pas grave, non propre à les décourager, du moment qu’ils ont la certitude qu’ils gagneront à la fin.</w:t>
      </w:r>
    </w:p>
    <w:p w14:paraId="59A4AE57" w14:textId="77777777" w:rsidR="00E5047A" w:rsidRDefault="00E5047A" w:rsidP="00E5047A">
      <w:pPr>
        <w:spacing w:after="0" w:line="240" w:lineRule="auto"/>
        <w:jc w:val="both"/>
      </w:pPr>
    </w:p>
    <w:p w14:paraId="1DC11434" w14:textId="77777777" w:rsidR="00E5047A" w:rsidRDefault="00E5047A" w:rsidP="00E5047A">
      <w:pPr>
        <w:spacing w:after="0" w:line="240" w:lineRule="auto"/>
        <w:jc w:val="both"/>
      </w:pPr>
      <w:r>
        <w:lastRenderedPageBreak/>
        <w:t>Leur stratégie peut consister alors à affirmer que même si votre démonstration peut établir la fausseté de certains de leurs arguments, vous ne pourrez, malgré tout, réfuter tout l'ensemble de leur théorie ou croyance, étant donné le nombre "énorme" de faits qui la confirme(rait) (valide(rait)), déjà, par ailleurs.</w:t>
      </w:r>
    </w:p>
    <w:p w14:paraId="1330C524" w14:textId="77777777" w:rsidR="00E5047A" w:rsidRDefault="00E5047A" w:rsidP="00E5047A">
      <w:pPr>
        <w:spacing w:after="0" w:line="240" w:lineRule="auto"/>
        <w:jc w:val="both"/>
      </w:pPr>
    </w:p>
    <w:p w14:paraId="5107BD09" w14:textId="77777777" w:rsidR="00E5047A" w:rsidRDefault="00E5047A" w:rsidP="00E5047A">
      <w:pPr>
        <w:spacing w:after="0" w:line="240" w:lineRule="auto"/>
        <w:jc w:val="both"/>
      </w:pPr>
      <w:r>
        <w:t>A cause de l'ampleur de l’argumentation développée, par les membres de la secte, et de la difficulté pour l'esprit non préparé de répondre rationnellement à cette masse conséquente de pseudo-preuves, vous pouvez être découragé devant l'importance de la tache de réfutation à affronter. Et souvent, vous préférez abandonner.</w:t>
      </w:r>
    </w:p>
    <w:p w14:paraId="30EBDCA2" w14:textId="77777777" w:rsidR="00E5047A" w:rsidRDefault="00E5047A" w:rsidP="00E5047A">
      <w:pPr>
        <w:spacing w:after="0" w:line="240" w:lineRule="auto"/>
        <w:jc w:val="both"/>
      </w:pPr>
      <w:r>
        <w:t xml:space="preserve">Et c'est ainsi que, par sa propres persévérance, la secte et les sectaires gagneront, face à vous (car vous-même se déclarant forfait, usé par ce combat sans fin). </w:t>
      </w:r>
    </w:p>
    <w:p w14:paraId="637C0EF0" w14:textId="77777777" w:rsidR="00E5047A" w:rsidRDefault="00E5047A" w:rsidP="00E5047A">
      <w:pPr>
        <w:spacing w:after="0" w:line="240" w:lineRule="auto"/>
        <w:jc w:val="both"/>
      </w:pPr>
    </w:p>
    <w:p w14:paraId="2955F018" w14:textId="77777777" w:rsidR="00E5047A" w:rsidRDefault="00E5047A" w:rsidP="00E5047A">
      <w:pPr>
        <w:spacing w:after="0" w:line="240" w:lineRule="auto"/>
        <w:jc w:val="both"/>
      </w:pPr>
      <w:r>
        <w:t>D'autant que la configuration courante est que vous vous retrouvez souvent seul, pas autant motivé qu’eux, à discuter avec les membres de la secte et son mentor, alors qu'eux, sont très motivés, déterminés et s'épaulement mutuellement (l'union faisant la force) pour vous contredire et démonter vos propres arguments</w:t>
      </w:r>
      <w:r>
        <w:rPr>
          <w:rStyle w:val="Appelnotedebasdep"/>
        </w:rPr>
        <w:footnoteReference w:id="269"/>
      </w:r>
      <w:r>
        <w:t>.</w:t>
      </w:r>
    </w:p>
    <w:p w14:paraId="60E89991" w14:textId="77777777" w:rsidR="00E5047A" w:rsidRDefault="00E5047A" w:rsidP="00E5047A">
      <w:pPr>
        <w:spacing w:after="0" w:line="240" w:lineRule="auto"/>
        <w:jc w:val="both"/>
      </w:pPr>
    </w:p>
    <w:p w14:paraId="56582924" w14:textId="77777777" w:rsidR="00E5047A" w:rsidRDefault="00E5047A" w:rsidP="00E5047A">
      <w:pPr>
        <w:pStyle w:val="Titre2"/>
      </w:pPr>
      <w:bookmarkStart w:id="191" w:name="_Toc48156669"/>
      <w:r>
        <w:t>Le biais de croyance</w:t>
      </w:r>
      <w:bookmarkEnd w:id="191"/>
    </w:p>
    <w:p w14:paraId="0F2F1F46" w14:textId="77777777" w:rsidR="00E5047A" w:rsidRDefault="00E5047A" w:rsidP="00E5047A">
      <w:pPr>
        <w:spacing w:after="0" w:line="240" w:lineRule="auto"/>
        <w:jc w:val="both"/>
      </w:pPr>
    </w:p>
    <w:p w14:paraId="1DCF8810" w14:textId="77777777" w:rsidR="00E5047A" w:rsidRPr="000F74AD" w:rsidRDefault="00E5047A" w:rsidP="00E5047A">
      <w:pPr>
        <w:pStyle w:val="NormalWeb"/>
        <w:spacing w:before="0" w:beforeAutospacing="0" w:after="0" w:afterAutospacing="0"/>
        <w:jc w:val="both"/>
        <w:rPr>
          <w:rFonts w:ascii="Calibri" w:hAnsi="Calibri" w:cs="Calibri"/>
          <w:color w:val="000000"/>
          <w:sz w:val="22"/>
          <w:szCs w:val="22"/>
        </w:rPr>
      </w:pPr>
      <w:r w:rsidRPr="000F74AD">
        <w:rPr>
          <w:rFonts w:ascii="Calibri" w:hAnsi="Calibri" w:cs="Calibri"/>
          <w:color w:val="000000"/>
          <w:sz w:val="22"/>
          <w:szCs w:val="22"/>
        </w:rPr>
        <w:t>Le </w:t>
      </w:r>
      <w:r w:rsidRPr="000F74AD">
        <w:rPr>
          <w:rStyle w:val="DfinitionHTML"/>
          <w:rFonts w:ascii="Calibri" w:eastAsiaTheme="majorEastAsia" w:hAnsi="Calibri" w:cs="Calibri"/>
          <w:color w:val="000000"/>
          <w:sz w:val="22"/>
          <w:szCs w:val="22"/>
        </w:rPr>
        <w:t>biais de croyance</w:t>
      </w:r>
      <w:r w:rsidRPr="000F74AD">
        <w:rPr>
          <w:rFonts w:ascii="Calibri" w:hAnsi="Calibri" w:cs="Calibri"/>
          <w:color w:val="000000"/>
          <w:sz w:val="22"/>
          <w:szCs w:val="22"/>
        </w:rPr>
        <w:t xml:space="preserve"> se produit quand </w:t>
      </w:r>
      <w:r>
        <w:rPr>
          <w:rFonts w:ascii="Calibri" w:hAnsi="Calibri" w:cs="Calibri"/>
          <w:color w:val="000000"/>
          <w:sz w:val="22"/>
          <w:szCs w:val="22"/>
        </w:rPr>
        <w:t>notre</w:t>
      </w:r>
      <w:r w:rsidRPr="000F74AD">
        <w:rPr>
          <w:rFonts w:ascii="Calibri" w:hAnsi="Calibri" w:cs="Calibri"/>
          <w:color w:val="000000"/>
          <w:sz w:val="22"/>
          <w:szCs w:val="22"/>
        </w:rPr>
        <w:t xml:space="preserve"> jugement sur la logique</w:t>
      </w:r>
      <w:r>
        <w:rPr>
          <w:rFonts w:ascii="Calibri" w:hAnsi="Calibri" w:cs="Calibri"/>
          <w:color w:val="000000"/>
          <w:sz w:val="22"/>
          <w:szCs w:val="22"/>
        </w:rPr>
        <w:t xml:space="preserve"> (la vraisemblance)</w:t>
      </w:r>
      <w:r w:rsidRPr="000F74AD">
        <w:rPr>
          <w:rFonts w:ascii="Calibri" w:hAnsi="Calibri" w:cs="Calibri"/>
          <w:color w:val="000000"/>
          <w:sz w:val="22"/>
          <w:szCs w:val="22"/>
        </w:rPr>
        <w:t xml:space="preserve"> d'un argument est biaisé</w:t>
      </w:r>
      <w:r>
        <w:rPr>
          <w:rFonts w:ascii="Calibri" w:hAnsi="Calibri" w:cs="Calibri"/>
          <w:color w:val="000000"/>
          <w:sz w:val="22"/>
          <w:szCs w:val="22"/>
        </w:rPr>
        <w:t xml:space="preserve"> (faussée)</w:t>
      </w:r>
      <w:r w:rsidRPr="000F74AD">
        <w:rPr>
          <w:rFonts w:ascii="Calibri" w:hAnsi="Calibri" w:cs="Calibri"/>
          <w:color w:val="000000"/>
          <w:sz w:val="22"/>
          <w:szCs w:val="22"/>
        </w:rPr>
        <w:t xml:space="preserve"> par </w:t>
      </w:r>
      <w:r>
        <w:rPr>
          <w:rFonts w:ascii="Calibri" w:hAnsi="Calibri" w:cs="Calibri"/>
          <w:color w:val="000000"/>
          <w:sz w:val="22"/>
          <w:szCs w:val="22"/>
        </w:rPr>
        <w:t>notre</w:t>
      </w:r>
      <w:r w:rsidRPr="000F74AD">
        <w:rPr>
          <w:rFonts w:ascii="Calibri" w:hAnsi="Calibri" w:cs="Calibri"/>
          <w:color w:val="000000"/>
          <w:sz w:val="22"/>
          <w:szCs w:val="22"/>
        </w:rPr>
        <w:t xml:space="preserve"> croyance en la vérité ou la fausseté de la conclusion. Ainsi, </w:t>
      </w:r>
      <w:r w:rsidRPr="00250B1C">
        <w:rPr>
          <w:rFonts w:ascii="Calibri" w:hAnsi="Calibri" w:cs="Calibri"/>
          <w:b/>
          <w:bCs/>
          <w:color w:val="000000"/>
          <w:sz w:val="22"/>
          <w:szCs w:val="22"/>
        </w:rPr>
        <w:t>nous allons ignorer des</w:t>
      </w:r>
      <w:r w:rsidRPr="000F74AD">
        <w:rPr>
          <w:rFonts w:ascii="Calibri" w:hAnsi="Calibri" w:cs="Calibri"/>
          <w:color w:val="000000"/>
          <w:sz w:val="22"/>
          <w:szCs w:val="22"/>
        </w:rPr>
        <w:t xml:space="preserve"> </w:t>
      </w:r>
      <w:r w:rsidRPr="00250B1C">
        <w:rPr>
          <w:rFonts w:ascii="Calibri" w:hAnsi="Calibri" w:cs="Calibri"/>
          <w:b/>
          <w:bCs/>
          <w:color w:val="000000"/>
          <w:sz w:val="22"/>
          <w:szCs w:val="22"/>
        </w:rPr>
        <w:t>erreurs de logique</w:t>
      </w:r>
      <w:r>
        <w:rPr>
          <w:rFonts w:ascii="Calibri" w:hAnsi="Calibri" w:cs="Calibri"/>
          <w:b/>
          <w:bCs/>
          <w:color w:val="000000"/>
          <w:sz w:val="22"/>
          <w:szCs w:val="22"/>
        </w:rPr>
        <w:t>,</w:t>
      </w:r>
      <w:r w:rsidRPr="00250B1C">
        <w:rPr>
          <w:rFonts w:ascii="Calibri" w:hAnsi="Calibri" w:cs="Calibri"/>
          <w:b/>
          <w:bCs/>
          <w:color w:val="000000"/>
          <w:sz w:val="22"/>
          <w:szCs w:val="22"/>
        </w:rPr>
        <w:t xml:space="preserve"> si la conclusion correspond </w:t>
      </w:r>
      <w:r>
        <w:rPr>
          <w:rFonts w:ascii="Calibri" w:hAnsi="Calibri" w:cs="Calibri"/>
          <w:b/>
          <w:bCs/>
          <w:color w:val="000000"/>
          <w:sz w:val="22"/>
          <w:szCs w:val="22"/>
        </w:rPr>
        <w:t>à nos</w:t>
      </w:r>
      <w:r w:rsidRPr="00250B1C">
        <w:rPr>
          <w:rFonts w:ascii="Calibri" w:hAnsi="Calibri" w:cs="Calibri"/>
          <w:b/>
          <w:bCs/>
          <w:color w:val="000000"/>
          <w:sz w:val="22"/>
          <w:szCs w:val="22"/>
        </w:rPr>
        <w:t xml:space="preserve"> croyances</w:t>
      </w:r>
      <w:r w:rsidRPr="000F74AD">
        <w:rPr>
          <w:rFonts w:ascii="Calibri" w:hAnsi="Calibri" w:cs="Calibri"/>
          <w:color w:val="000000"/>
          <w:sz w:val="22"/>
          <w:szCs w:val="22"/>
        </w:rPr>
        <w:t>.</w:t>
      </w:r>
    </w:p>
    <w:p w14:paraId="3DA39A2A" w14:textId="77777777" w:rsidR="00E5047A" w:rsidRDefault="00E5047A" w:rsidP="00E5047A">
      <w:pPr>
        <w:spacing w:after="0" w:line="240" w:lineRule="auto"/>
        <w:jc w:val="both"/>
      </w:pPr>
    </w:p>
    <w:p w14:paraId="485E1A9E" w14:textId="77777777" w:rsidR="00E5047A" w:rsidRDefault="00E5047A" w:rsidP="00E5047A">
      <w:pPr>
        <w:pStyle w:val="Titre2"/>
      </w:pPr>
      <w:bookmarkStart w:id="192" w:name="_Toc48156670"/>
      <w:r>
        <w:t>Le biais de confirmation</w:t>
      </w:r>
      <w:bookmarkEnd w:id="192"/>
    </w:p>
    <w:p w14:paraId="5D3005AD" w14:textId="77777777" w:rsidR="00E5047A" w:rsidRDefault="00E5047A" w:rsidP="00E5047A">
      <w:pPr>
        <w:spacing w:after="0" w:line="240" w:lineRule="auto"/>
      </w:pPr>
    </w:p>
    <w:p w14:paraId="1656955E" w14:textId="77777777" w:rsidR="00E5047A" w:rsidRDefault="00E5047A" w:rsidP="00E5047A">
      <w:pPr>
        <w:spacing w:after="0" w:line="240" w:lineRule="auto"/>
        <w:jc w:val="both"/>
      </w:pPr>
      <w:r w:rsidRPr="00CA4C71">
        <w:t xml:space="preserve">Le </w:t>
      </w:r>
      <w:r w:rsidRPr="009975E1">
        <w:rPr>
          <w:i/>
          <w:iCs/>
        </w:rPr>
        <w:t>biais de confirmation</w:t>
      </w:r>
      <w:r w:rsidRPr="00CA4C71">
        <w:t xml:space="preserve"> est la tendance</w:t>
      </w:r>
      <w:r>
        <w:t xml:space="preserve">, </w:t>
      </w:r>
      <w:r w:rsidRPr="00250B1C">
        <w:rPr>
          <w:b/>
          <w:bCs/>
        </w:rPr>
        <w:t>très commune</w:t>
      </w:r>
      <w:r>
        <w:t>,</w:t>
      </w:r>
      <w:r w:rsidRPr="00CA4C71">
        <w:t xml:space="preserve"> à valider</w:t>
      </w:r>
      <w:r>
        <w:t xml:space="preserve"> (à nous conforter dans)</w:t>
      </w:r>
      <w:r w:rsidRPr="00CA4C71">
        <w:t xml:space="preserve"> nos opinions</w:t>
      </w:r>
      <w:r>
        <w:t>,</w:t>
      </w:r>
      <w:r w:rsidRPr="00CA4C71">
        <w:t xml:space="preserve"> auprès des sources d'informations</w:t>
      </w:r>
      <w:r>
        <w:t>,</w:t>
      </w:r>
      <w:r w:rsidRPr="00CA4C71">
        <w:t xml:space="preserve"> qui les confirment, </w:t>
      </w:r>
      <w:r>
        <w:t>mais</w:t>
      </w:r>
      <w:r w:rsidRPr="00CA4C71">
        <w:t xml:space="preserve"> à rejeter, d'emblée</w:t>
      </w:r>
      <w:r>
        <w:t xml:space="preserve"> (avec un certain a priori)</w:t>
      </w:r>
      <w:r w:rsidRPr="00CA4C71">
        <w:t>, celles qui les réfutent.</w:t>
      </w:r>
    </w:p>
    <w:p w14:paraId="12ACF09F" w14:textId="77777777" w:rsidR="00E5047A" w:rsidRDefault="00E5047A" w:rsidP="00E5047A">
      <w:pPr>
        <w:spacing w:after="0" w:line="240" w:lineRule="auto"/>
        <w:jc w:val="both"/>
      </w:pPr>
      <w:r>
        <w:t>A</w:t>
      </w:r>
      <w:r w:rsidRPr="00250B1C">
        <w:t xml:space="preserve"> ne rechercher et ne prendre en considération que les informations qui confirment </w:t>
      </w:r>
      <w:r>
        <w:t>no</w:t>
      </w:r>
      <w:r w:rsidRPr="00250B1C">
        <w:t xml:space="preserve">s croyances et à ignorer ou </w:t>
      </w:r>
      <w:r w:rsidRPr="00250B1C">
        <w:rPr>
          <w:b/>
          <w:bCs/>
        </w:rPr>
        <w:t>discréditer</w:t>
      </w:r>
      <w:r w:rsidRPr="00250B1C">
        <w:t xml:space="preserve"> celles qui les contredisent</w:t>
      </w:r>
      <w:r>
        <w:t>.</w:t>
      </w:r>
    </w:p>
    <w:p w14:paraId="0F97C374" w14:textId="77777777" w:rsidR="00E5047A" w:rsidRDefault="00E5047A" w:rsidP="00E5047A">
      <w:pPr>
        <w:spacing w:after="0" w:line="240" w:lineRule="auto"/>
      </w:pPr>
    </w:p>
    <w:p w14:paraId="4C31FBC0" w14:textId="77777777" w:rsidR="00E5047A" w:rsidRDefault="00E5047A" w:rsidP="00E5047A">
      <w:pPr>
        <w:spacing w:after="0" w:line="240" w:lineRule="auto"/>
        <w:jc w:val="both"/>
        <w:rPr>
          <w:rFonts w:ascii="Calibri" w:hAnsi="Calibri" w:cs="Calibri"/>
          <w:shd w:val="clear" w:color="auto" w:fill="FFFFFF"/>
        </w:rPr>
      </w:pPr>
      <w:r w:rsidRPr="00D151AF">
        <w:rPr>
          <w:rFonts w:ascii="Calibri" w:hAnsi="Calibri" w:cs="Calibri"/>
          <w:shd w:val="clear" w:color="auto" w:fill="FFFFFF"/>
        </w:rPr>
        <w:t>On rencontre ce mécanisme mental de sélection</w:t>
      </w:r>
      <w:r>
        <w:rPr>
          <w:rFonts w:ascii="Calibri" w:hAnsi="Calibri" w:cs="Calibri"/>
          <w:shd w:val="clear" w:color="auto" w:fill="FFFFFF"/>
        </w:rPr>
        <w:t xml:space="preserve"> biaisée (faussée)</w:t>
      </w:r>
      <w:r w:rsidRPr="00D151AF">
        <w:rPr>
          <w:rFonts w:ascii="Calibri" w:hAnsi="Calibri" w:cs="Calibri"/>
          <w:shd w:val="clear" w:color="auto" w:fill="FFFFFF"/>
        </w:rPr>
        <w:t xml:space="preserve"> des informations, qui vont uniquement dans </w:t>
      </w:r>
      <w:r>
        <w:rPr>
          <w:rFonts w:ascii="Calibri" w:hAnsi="Calibri" w:cs="Calibri"/>
          <w:shd w:val="clear" w:color="auto" w:fill="FFFFFF"/>
        </w:rPr>
        <w:t>le</w:t>
      </w:r>
      <w:r w:rsidRPr="00D151AF">
        <w:rPr>
          <w:rFonts w:ascii="Calibri" w:hAnsi="Calibri" w:cs="Calibri"/>
          <w:shd w:val="clear" w:color="auto" w:fill="FFFFFF"/>
        </w:rPr>
        <w:t xml:space="preserve"> sens de </w:t>
      </w:r>
      <w:r>
        <w:rPr>
          <w:rFonts w:ascii="Calibri" w:hAnsi="Calibri" w:cs="Calibri"/>
          <w:shd w:val="clear" w:color="auto" w:fill="FFFFFF"/>
        </w:rPr>
        <w:t>no</w:t>
      </w:r>
      <w:r w:rsidRPr="00D151AF">
        <w:rPr>
          <w:rFonts w:ascii="Calibri" w:hAnsi="Calibri" w:cs="Calibri"/>
          <w:shd w:val="clear" w:color="auto" w:fill="FFFFFF"/>
        </w:rPr>
        <w:t xml:space="preserve">s convictions, </w:t>
      </w:r>
      <w:r>
        <w:rPr>
          <w:rFonts w:ascii="Calibri" w:hAnsi="Calibri" w:cs="Calibri"/>
          <w:shd w:val="clear" w:color="auto" w:fill="FFFFFF"/>
        </w:rPr>
        <w:t xml:space="preserve">surtout quand nous sommes des </w:t>
      </w:r>
      <w:r w:rsidRPr="00D151AF">
        <w:rPr>
          <w:rFonts w:ascii="Calibri" w:hAnsi="Calibri" w:cs="Calibri"/>
          <w:shd w:val="clear" w:color="auto" w:fill="FFFFFF"/>
        </w:rPr>
        <w:t>croyants très convaincus,</w:t>
      </w:r>
      <w:r>
        <w:rPr>
          <w:rFonts w:ascii="Calibri" w:hAnsi="Calibri" w:cs="Calibri"/>
          <w:shd w:val="clear" w:color="auto" w:fill="FFFFFF"/>
        </w:rPr>
        <w:t xml:space="preserve"> voire</w:t>
      </w:r>
      <w:r w:rsidRPr="00D151AF">
        <w:rPr>
          <w:rFonts w:ascii="Calibri" w:hAnsi="Calibri" w:cs="Calibri"/>
          <w:shd w:val="clear" w:color="auto" w:fill="FFFFFF"/>
        </w:rPr>
        <w:t xml:space="preserve"> fanatiques …</w:t>
      </w:r>
    </w:p>
    <w:p w14:paraId="3493E0F3" w14:textId="77777777" w:rsidR="00E5047A" w:rsidRDefault="00E5047A" w:rsidP="00E5047A">
      <w:pPr>
        <w:spacing w:after="0" w:line="240" w:lineRule="auto"/>
        <w:jc w:val="both"/>
      </w:pPr>
    </w:p>
    <w:p w14:paraId="282988D8" w14:textId="77777777" w:rsidR="00E5047A" w:rsidRPr="00E5047A" w:rsidRDefault="00E5047A" w:rsidP="00E5047A">
      <w:pPr>
        <w:pStyle w:val="Titre3"/>
      </w:pPr>
      <w:bookmarkStart w:id="193" w:name="_Toc44921954"/>
      <w:bookmarkStart w:id="194" w:name="_Toc48156671"/>
      <w:r w:rsidRPr="00E5047A">
        <w:t>L’effet pygmalion ou la prophétie autoréalisatrice</w:t>
      </w:r>
      <w:bookmarkEnd w:id="193"/>
      <w:bookmarkEnd w:id="194"/>
    </w:p>
    <w:p w14:paraId="5C7393A5" w14:textId="77777777" w:rsidR="00E5047A" w:rsidRDefault="00E5047A" w:rsidP="00E5047A">
      <w:pPr>
        <w:spacing w:after="0" w:line="240" w:lineRule="auto"/>
      </w:pPr>
    </w:p>
    <w:p w14:paraId="58F3FE3A" w14:textId="77777777" w:rsidR="00E5047A" w:rsidRPr="0058110A" w:rsidRDefault="00E5047A" w:rsidP="00E5047A">
      <w:pPr>
        <w:spacing w:after="0" w:line="240" w:lineRule="auto"/>
        <w:jc w:val="both"/>
      </w:pPr>
      <w:r w:rsidRPr="0058110A">
        <w:rPr>
          <w:b/>
          <w:bCs/>
        </w:rPr>
        <w:t xml:space="preserve">Effet Pygmalion </w:t>
      </w:r>
      <w:r>
        <w:t xml:space="preserve">ou </w:t>
      </w:r>
      <w:r w:rsidRPr="0058110A">
        <w:t>Prophétie autoréalisatrice (effet Rosenthal et Jacobson)</w:t>
      </w:r>
      <w:r>
        <w:t xml:space="preserve"> : une prophétie </w:t>
      </w:r>
      <w:r w:rsidRPr="0058110A">
        <w:t xml:space="preserve">provoque une amélioration des performances d'un sujet, en fonction du degré de croyances en sa réussite venant d'une autorité ou son environnement. </w:t>
      </w:r>
      <w:r w:rsidRPr="005D3268">
        <w:rPr>
          <w:i/>
          <w:iCs/>
        </w:rPr>
        <w:t>Le simple fait de croire en la réussite de quelqu'un améliore ainsi ses probabilités de succès</w:t>
      </w:r>
      <w:r w:rsidRPr="0058110A">
        <w:t xml:space="preserve"> (Wikipedia)</w:t>
      </w:r>
      <w:r>
        <w:t>.</w:t>
      </w:r>
    </w:p>
    <w:p w14:paraId="236CD662" w14:textId="77777777" w:rsidR="00E5047A" w:rsidRDefault="00E5047A" w:rsidP="00E5047A">
      <w:pPr>
        <w:spacing w:after="0" w:line="240" w:lineRule="auto"/>
      </w:pPr>
    </w:p>
    <w:p w14:paraId="216922E1" w14:textId="77777777" w:rsidR="00E5047A" w:rsidRPr="005D3268" w:rsidRDefault="00E5047A" w:rsidP="00E5047A">
      <w:pPr>
        <w:pStyle w:val="Titre3"/>
        <w:rPr>
          <w:lang w:val="en-GB"/>
        </w:rPr>
      </w:pPr>
      <w:bookmarkStart w:id="195" w:name="_Toc48156672"/>
      <w:r w:rsidRPr="005D3268">
        <w:rPr>
          <w:lang w:val="en-GB"/>
        </w:rPr>
        <w:t>Le "Cherry picking" ou "picorage"</w:t>
      </w:r>
      <w:bookmarkEnd w:id="195"/>
    </w:p>
    <w:p w14:paraId="596BCAD5" w14:textId="77777777" w:rsidR="00E5047A" w:rsidRPr="005D3268" w:rsidRDefault="00E5047A" w:rsidP="00E5047A">
      <w:pPr>
        <w:spacing w:after="0" w:line="240" w:lineRule="auto"/>
        <w:rPr>
          <w:lang w:val="en-GB"/>
        </w:rPr>
      </w:pPr>
    </w:p>
    <w:p w14:paraId="175136F5" w14:textId="77777777" w:rsidR="00E5047A" w:rsidRDefault="00E5047A" w:rsidP="00E5047A">
      <w:pPr>
        <w:spacing w:after="0" w:line="240" w:lineRule="auto"/>
        <w:jc w:val="both"/>
      </w:pPr>
      <w:r w:rsidRPr="00AD48D1">
        <w:t>Le "Cherry picking" (ou "picorage") est</w:t>
      </w:r>
      <w:r>
        <w:t>, lui,</w:t>
      </w:r>
      <w:r w:rsidRPr="00AD48D1">
        <w:t xml:space="preserve"> une forme d'argumentation</w:t>
      </w:r>
      <w:r>
        <w:t xml:space="preserve"> [liée au biais de confirmation]</w:t>
      </w:r>
      <w:r w:rsidRPr="00AD48D1">
        <w:t>, consistant à mettre en avant des faits ou données qui donnent du crédit à votre opinion</w:t>
      </w:r>
      <w:r>
        <w:t>, tout</w:t>
      </w:r>
      <w:r w:rsidRPr="00AD48D1">
        <w:t xml:space="preserve"> en passant sous silence tous les cas qui la contredisent.</w:t>
      </w:r>
    </w:p>
    <w:p w14:paraId="21B605DC" w14:textId="77777777" w:rsidR="00E5047A" w:rsidRDefault="00E5047A" w:rsidP="00E5047A">
      <w:pPr>
        <w:spacing w:after="0" w:line="240" w:lineRule="auto"/>
      </w:pPr>
    </w:p>
    <w:p w14:paraId="5F0B8CE1" w14:textId="77777777" w:rsidR="00E5047A" w:rsidRPr="002E0178" w:rsidRDefault="00E5047A" w:rsidP="00E5047A">
      <w:pPr>
        <w:pStyle w:val="Titre3"/>
      </w:pPr>
      <w:bookmarkStart w:id="196" w:name="_Toc48156673"/>
      <w:r w:rsidRPr="002E0178">
        <w:t>Exemple</w:t>
      </w:r>
      <w:r>
        <w:t xml:space="preserve"> n°1</w:t>
      </w:r>
      <w:r w:rsidRPr="002E0178">
        <w:t xml:space="preserve"> : </w:t>
      </w:r>
      <w:r>
        <w:t>P</w:t>
      </w:r>
      <w:r w:rsidRPr="002E0178">
        <w:t>rouve</w:t>
      </w:r>
      <w:r>
        <w:t>r</w:t>
      </w:r>
      <w:r w:rsidRPr="002E0178">
        <w:t xml:space="preserve"> que Mahomet était un prophète écologique</w:t>
      </w:r>
      <w:bookmarkEnd w:id="196"/>
    </w:p>
    <w:p w14:paraId="59288A46" w14:textId="77777777" w:rsidR="00E5047A" w:rsidRDefault="00E5047A" w:rsidP="00E5047A">
      <w:pPr>
        <w:spacing w:after="0" w:line="240" w:lineRule="auto"/>
      </w:pPr>
    </w:p>
    <w:p w14:paraId="034D86E9" w14:textId="77777777" w:rsidR="00E5047A" w:rsidRDefault="00E5047A" w:rsidP="00E5047A">
      <w:pPr>
        <w:spacing w:after="0" w:line="240" w:lineRule="auto"/>
        <w:jc w:val="both"/>
      </w:pPr>
      <w:r>
        <w:t xml:space="preserve">Pour vous le prouver, le prosélyte va exhiber, par exemple, 17 hadiths (par exemple sur la propreté), donnant l’impression que Mahomet avait une sensibilité écologique. </w:t>
      </w:r>
    </w:p>
    <w:p w14:paraId="503D4633" w14:textId="77777777" w:rsidR="00E5047A" w:rsidRDefault="00E5047A" w:rsidP="00E5047A">
      <w:pPr>
        <w:spacing w:after="0" w:line="240" w:lineRule="auto"/>
        <w:jc w:val="both"/>
      </w:pPr>
    </w:p>
    <w:p w14:paraId="59BAFD27" w14:textId="77777777" w:rsidR="00E5047A" w:rsidRDefault="00E5047A" w:rsidP="00E5047A">
      <w:pPr>
        <w:spacing w:after="0" w:line="240" w:lineRule="auto"/>
        <w:jc w:val="both"/>
      </w:pPr>
      <w:r>
        <w:lastRenderedPageBreak/>
        <w:t>En fait, il existerait plus de 600.000 hadiths (vrais ou faux)</w:t>
      </w:r>
      <w:r>
        <w:rPr>
          <w:rStyle w:val="Appelnotedebasdep"/>
        </w:rPr>
        <w:footnoteReference w:id="270"/>
      </w:r>
      <w:r>
        <w:t xml:space="preserve">, donc il est toujours facile de trouver quelques hadiths (ici 17 hadiths ont été sélectionnés), donnant l’impression que Mahomet avait une sensibilité écologique. </w:t>
      </w:r>
    </w:p>
    <w:p w14:paraId="758E9DDA" w14:textId="77777777" w:rsidR="00E5047A" w:rsidRDefault="00E5047A" w:rsidP="00E5047A">
      <w:pPr>
        <w:spacing w:after="0" w:line="240" w:lineRule="auto"/>
        <w:jc w:val="both"/>
      </w:pPr>
      <w:bookmarkStart w:id="197" w:name="_Hlk46765326"/>
    </w:p>
    <w:p w14:paraId="7B4AA87B" w14:textId="77777777" w:rsidR="00E5047A" w:rsidRDefault="00E5047A" w:rsidP="00E5047A">
      <w:pPr>
        <w:spacing w:after="0" w:line="240" w:lineRule="auto"/>
        <w:jc w:val="both"/>
      </w:pPr>
      <w:r>
        <w:t>Même s</w:t>
      </w:r>
      <w:bookmarkEnd w:id="197"/>
      <w:r>
        <w:t>i l’on ne se base que sur les hadiths, dits « authentiques » ou sahih, selon la bibliothèque islamique, il y aurait encore 3595 hadiths, authentifiés en arabes et en français.  Même sur cette base de 3595 hadiths sahih</w:t>
      </w:r>
      <w:r>
        <w:rPr>
          <w:rStyle w:val="Appelnotedebasdep"/>
        </w:rPr>
        <w:footnoteReference w:id="271"/>
      </w:r>
      <w:r>
        <w:t xml:space="preserve">, il est encore et toujours « facile », </w:t>
      </w:r>
      <w:r w:rsidRPr="007C1661">
        <w:rPr>
          <w:i/>
          <w:iCs/>
        </w:rPr>
        <w:t>en cherchant bien</w:t>
      </w:r>
      <w:r>
        <w:t>, de trouver des hadiths, apparaissant écologiques.</w:t>
      </w:r>
    </w:p>
    <w:p w14:paraId="7A2E7349" w14:textId="77777777" w:rsidR="00E5047A" w:rsidRDefault="00E5047A" w:rsidP="00E5047A">
      <w:pPr>
        <w:spacing w:after="0" w:line="240" w:lineRule="auto"/>
        <w:jc w:val="both"/>
      </w:pPr>
    </w:p>
    <w:p w14:paraId="6309BA6B" w14:textId="77777777" w:rsidR="00E5047A" w:rsidRDefault="00E5047A" w:rsidP="00E5047A">
      <w:pPr>
        <w:pStyle w:val="Titre3"/>
      </w:pPr>
      <w:bookmarkStart w:id="198" w:name="_Toc48156674"/>
      <w:r w:rsidRPr="002E0178">
        <w:t>Exemple</w:t>
      </w:r>
      <w:r>
        <w:t xml:space="preserve"> n°2</w:t>
      </w:r>
      <w:r w:rsidRPr="002E0178">
        <w:t xml:space="preserve"> : </w:t>
      </w:r>
      <w:r>
        <w:t>Coïncidences dans les vies des présidents Lincoln et Kennedy</w:t>
      </w:r>
      <w:bookmarkEnd w:id="198"/>
      <w:r>
        <w:t xml:space="preserve"> </w:t>
      </w:r>
    </w:p>
    <w:p w14:paraId="0741814D" w14:textId="77777777" w:rsidR="00E5047A" w:rsidRDefault="00E5047A" w:rsidP="00E5047A">
      <w:pPr>
        <w:spacing w:after="0" w:line="240" w:lineRule="auto"/>
        <w:jc w:val="both"/>
      </w:pPr>
    </w:p>
    <w:p w14:paraId="770A260F" w14:textId="77777777" w:rsidR="00E5047A" w:rsidRDefault="00E5047A" w:rsidP="00E5047A">
      <w:pPr>
        <w:spacing w:after="0" w:line="240" w:lineRule="auto"/>
        <w:jc w:val="both"/>
      </w:pPr>
      <w:r>
        <w:t>Voici une vidée intitulée "Abraham Lincoln + JFK = TERRIFIANT"</w:t>
      </w:r>
    </w:p>
    <w:p w14:paraId="5B630B67" w14:textId="77777777" w:rsidR="00E5047A" w:rsidRDefault="00E5047A" w:rsidP="00E5047A">
      <w:pPr>
        <w:spacing w:after="0" w:line="240" w:lineRule="auto"/>
        <w:jc w:val="both"/>
      </w:pPr>
      <w:r>
        <w:t>Vous êtes sur le point d'être très sidérés.</w:t>
      </w:r>
    </w:p>
    <w:p w14:paraId="01B9554C" w14:textId="77777777" w:rsidR="00E5047A" w:rsidRDefault="001461A9" w:rsidP="00E5047A">
      <w:pPr>
        <w:spacing w:after="0" w:line="240" w:lineRule="auto"/>
        <w:jc w:val="both"/>
      </w:pPr>
      <w:hyperlink r:id="rId212" w:history="1">
        <w:r w:rsidR="00E5047A" w:rsidRPr="00E74DB6">
          <w:rPr>
            <w:rStyle w:val="Lienhypertexte"/>
          </w:rPr>
          <w:t>https://www.facebook.com/watch/?v=466370297038293</w:t>
        </w:r>
      </w:hyperlink>
      <w:r w:rsidR="00E5047A">
        <w:t xml:space="preserve"> </w:t>
      </w:r>
    </w:p>
    <w:p w14:paraId="3E0A0725" w14:textId="77777777" w:rsidR="00E5047A" w:rsidRDefault="00E5047A" w:rsidP="00E5047A">
      <w:pPr>
        <w:spacing w:after="0" w:line="240" w:lineRule="auto"/>
        <w:jc w:val="both"/>
      </w:pPr>
    </w:p>
    <w:p w14:paraId="21C0FBAD" w14:textId="77777777" w:rsidR="00E5047A" w:rsidRDefault="00E5047A" w:rsidP="00E5047A">
      <w:pPr>
        <w:spacing w:after="0" w:line="240" w:lineRule="auto"/>
        <w:jc w:val="both"/>
      </w:pPr>
      <w:r>
        <w:t xml:space="preserve">Cette vidéo semble démontrer qu'il existe des coïncidences, en apparence étonnantes (surnaturelles ?), concernant des dates clés de la vie de Abraham Lincoln et de John F. Kennedy - JFK (John Fitzgerald Kennedy). </w:t>
      </w:r>
    </w:p>
    <w:p w14:paraId="0383CF2D" w14:textId="77777777" w:rsidR="00E5047A" w:rsidRDefault="00E5047A" w:rsidP="00E5047A">
      <w:pPr>
        <w:spacing w:after="0" w:line="240" w:lineRule="auto"/>
        <w:jc w:val="both"/>
      </w:pPr>
    </w:p>
    <w:p w14:paraId="72AFB514" w14:textId="77777777" w:rsidR="00E5047A" w:rsidRDefault="00E5047A" w:rsidP="00E5047A">
      <w:pPr>
        <w:spacing w:after="0" w:line="240" w:lineRule="auto"/>
        <w:jc w:val="both"/>
      </w:pPr>
      <w:r>
        <w:t>En fait, la liste des coïncidences entre Abraham Lincoln et John F. Kennedy, respectivement seizième et trente-cinquième président des États-Unis est une légende urbaine d'origine américaine qui a commencé à devenir populaire peu après l'assassinat du président Kennedy en 1963, après avoir été d'abord publiée dans le G.O.P. Congressional Committee Newsletter du Parti républicain.</w:t>
      </w:r>
    </w:p>
    <w:p w14:paraId="59C2C842" w14:textId="77777777" w:rsidR="00E5047A" w:rsidRDefault="00E5047A" w:rsidP="00E5047A">
      <w:pPr>
        <w:spacing w:after="0" w:line="240" w:lineRule="auto"/>
        <w:jc w:val="both"/>
      </w:pPr>
    </w:p>
    <w:p w14:paraId="20897FE5" w14:textId="77777777" w:rsidR="00E5047A" w:rsidRDefault="00E5047A" w:rsidP="00E5047A">
      <w:pPr>
        <w:spacing w:after="0" w:line="240" w:lineRule="auto"/>
        <w:jc w:val="both"/>
      </w:pPr>
      <w:r>
        <w:t>Martin Gardner montra l'inexactitude de la liste dans un article publié dans Scientific American, publié à nouveau en 1985 dans son livre "</w:t>
      </w:r>
      <w:r w:rsidRPr="00B86AAC">
        <w:rPr>
          <w:i/>
          <w:iCs/>
        </w:rPr>
        <w:t>The Magic Numbers of Dr. Matrix</w:t>
      </w:r>
      <w:r>
        <w:t>". La version examinée par Gardner contenait 16 points, mais d'autres listes ont circulé avec bien plus de points. La liste est encore en circulation, bien que sa véracité et sa pertinence aient été à de multiples reprises remises en cause.</w:t>
      </w:r>
    </w:p>
    <w:p w14:paraId="55FC2797" w14:textId="77777777" w:rsidR="00E5047A" w:rsidRDefault="00E5047A" w:rsidP="00E5047A">
      <w:pPr>
        <w:spacing w:after="0" w:line="240" w:lineRule="auto"/>
        <w:jc w:val="both"/>
      </w:pPr>
    </w:p>
    <w:p w14:paraId="4587BCEC" w14:textId="77777777" w:rsidR="00E5047A" w:rsidRDefault="00E5047A" w:rsidP="00E5047A">
      <w:pPr>
        <w:spacing w:after="0" w:line="240" w:lineRule="auto"/>
        <w:jc w:val="both"/>
      </w:pPr>
      <w:r w:rsidRPr="002E127A">
        <w:rPr>
          <w:u w:val="single"/>
        </w:rPr>
        <w:t>Réfutation</w:t>
      </w:r>
      <w:r>
        <w:t xml:space="preserve"> :</w:t>
      </w:r>
    </w:p>
    <w:p w14:paraId="03678740" w14:textId="77777777" w:rsidR="00E5047A" w:rsidRDefault="00E5047A" w:rsidP="00E5047A">
      <w:pPr>
        <w:spacing w:after="0" w:line="240" w:lineRule="auto"/>
        <w:jc w:val="both"/>
      </w:pPr>
    </w:p>
    <w:p w14:paraId="35BC49BD" w14:textId="77777777" w:rsidR="00E5047A" w:rsidRDefault="00E5047A" w:rsidP="00E5047A">
      <w:pPr>
        <w:spacing w:after="0" w:line="240" w:lineRule="auto"/>
        <w:jc w:val="both"/>
      </w:pPr>
      <w:r>
        <w:t>Nous avons inséré la vérification des faits (VF) sous chaque assertion, ci-dessous, et pu montrer qu'une partie est fausse :</w:t>
      </w:r>
    </w:p>
    <w:p w14:paraId="1365A6F0" w14:textId="77777777" w:rsidR="00E5047A" w:rsidRDefault="00E5047A" w:rsidP="00E5047A">
      <w:pPr>
        <w:spacing w:after="0" w:line="240" w:lineRule="auto"/>
        <w:jc w:val="both"/>
      </w:pPr>
    </w:p>
    <w:p w14:paraId="3DC1FF68" w14:textId="77777777" w:rsidR="00E5047A" w:rsidRDefault="00E5047A" w:rsidP="00E5047A">
      <w:pPr>
        <w:spacing w:after="0" w:line="240" w:lineRule="auto"/>
        <w:jc w:val="both"/>
      </w:pPr>
      <w:r>
        <w:t>1) Abraham Lincoln a été élu en 1860, JFK en 1960.</w:t>
      </w:r>
    </w:p>
    <w:p w14:paraId="567017CA" w14:textId="77777777" w:rsidR="00E5047A" w:rsidRDefault="00E5047A" w:rsidP="00E5047A">
      <w:pPr>
        <w:spacing w:after="0" w:line="240" w:lineRule="auto"/>
        <w:jc w:val="both"/>
      </w:pPr>
      <w:r>
        <w:t>VF : Election Abraham Lincoln : 6 novembre 1860 =&gt; OK.</w:t>
      </w:r>
    </w:p>
    <w:p w14:paraId="254D8683" w14:textId="77777777" w:rsidR="00E5047A" w:rsidRDefault="00E5047A" w:rsidP="00E5047A">
      <w:pPr>
        <w:spacing w:after="0" w:line="240" w:lineRule="auto"/>
        <w:jc w:val="both"/>
      </w:pPr>
      <w:r>
        <w:t xml:space="preserve">     Election JFK :  20 janvier 1961 =&gt; FAUX.</w:t>
      </w:r>
    </w:p>
    <w:p w14:paraId="2A2E192C" w14:textId="77777777" w:rsidR="00E5047A" w:rsidRDefault="00E5047A" w:rsidP="00E5047A">
      <w:pPr>
        <w:spacing w:after="0" w:line="240" w:lineRule="auto"/>
        <w:jc w:val="both"/>
      </w:pPr>
      <w:r>
        <w:t>2) Les noms Lincoln et Kennedy contiennent 7 lettres.</w:t>
      </w:r>
    </w:p>
    <w:p w14:paraId="45886EB2" w14:textId="77777777" w:rsidR="00E5047A" w:rsidRDefault="00E5047A" w:rsidP="00E5047A">
      <w:pPr>
        <w:spacing w:after="0" w:line="240" w:lineRule="auto"/>
        <w:jc w:val="both"/>
      </w:pPr>
      <w:r>
        <w:t>3) Tous les deux étaient impliqués dans la défense des droits civiques.</w:t>
      </w:r>
    </w:p>
    <w:p w14:paraId="1E0B87F8" w14:textId="77777777" w:rsidR="00E5047A" w:rsidRDefault="00E5047A" w:rsidP="00E5047A">
      <w:pPr>
        <w:spacing w:after="0" w:line="240" w:lineRule="auto"/>
        <w:jc w:val="both"/>
      </w:pPr>
      <w:r>
        <w:t>VF : Lincoln défend l’abolition de l’esclavage et Kennedy défend l’émancipation des Noirs =&gt; OK.</w:t>
      </w:r>
    </w:p>
    <w:p w14:paraId="3B6BFEC0" w14:textId="77777777" w:rsidR="00E5047A" w:rsidRDefault="00E5047A" w:rsidP="00E5047A">
      <w:pPr>
        <w:spacing w:after="0" w:line="240" w:lineRule="auto"/>
        <w:jc w:val="both"/>
      </w:pPr>
      <w:r>
        <w:t>4) Leurs épouses perdirent un enfant alors que le couple présidentiel résidait à la Maison-Blanche :</w:t>
      </w:r>
    </w:p>
    <w:p w14:paraId="3918D46E" w14:textId="77777777" w:rsidR="00E5047A" w:rsidRDefault="00E5047A" w:rsidP="00E5047A">
      <w:pPr>
        <w:spacing w:after="0" w:line="240" w:lineRule="auto"/>
        <w:jc w:val="both"/>
      </w:pPr>
      <w:r>
        <w:t>VF : Lincoln (Pr. de 1860 à 1865) :  William Wallace Lincoln meurt, de fièvre typhoïde, le 20 février 1862.</w:t>
      </w:r>
    </w:p>
    <w:p w14:paraId="089A6126" w14:textId="77777777" w:rsidR="00E5047A" w:rsidRDefault="00E5047A" w:rsidP="00E5047A">
      <w:pPr>
        <w:spacing w:after="0" w:line="240" w:lineRule="auto"/>
        <w:jc w:val="both"/>
      </w:pPr>
      <w:r>
        <w:t xml:space="preserve">     JFK (Pr. de 1960 à ) : Patrick Kennedy meurt, prématuré, 9 août 1963.</w:t>
      </w:r>
    </w:p>
    <w:p w14:paraId="258D9279" w14:textId="77777777" w:rsidR="00E5047A" w:rsidRDefault="00E5047A" w:rsidP="00E5047A">
      <w:pPr>
        <w:spacing w:after="0" w:line="240" w:lineRule="auto"/>
        <w:jc w:val="both"/>
      </w:pPr>
      <w:r>
        <w:t>5) Tous les deux furent assassinés (tués avec prémédication) un Vendredi :</w:t>
      </w:r>
    </w:p>
    <w:p w14:paraId="4338F11E" w14:textId="77777777" w:rsidR="00E5047A" w:rsidRDefault="00E5047A" w:rsidP="00E5047A">
      <w:pPr>
        <w:spacing w:after="0" w:line="240" w:lineRule="auto"/>
        <w:jc w:val="both"/>
      </w:pPr>
      <w:r>
        <w:t>VF : Lincoln le Samedi 15 avril 1865 (Lincoln fut atteint un vendredi, mais mourut le lendemain) =&gt; FAUX.</w:t>
      </w:r>
    </w:p>
    <w:p w14:paraId="7A86D879" w14:textId="77777777" w:rsidR="00E5047A" w:rsidRDefault="00E5047A" w:rsidP="00E5047A">
      <w:pPr>
        <w:spacing w:after="0" w:line="240" w:lineRule="auto"/>
        <w:jc w:val="both"/>
      </w:pPr>
      <w:r>
        <w:t xml:space="preserve">     JFK : Vendredi 22 novembre 1963 (Kennedy succombe le jour même de son assassinat) =&gt; OK.</w:t>
      </w:r>
    </w:p>
    <w:p w14:paraId="222B8C3A" w14:textId="77777777" w:rsidR="00E5047A" w:rsidRDefault="00E5047A" w:rsidP="00E5047A">
      <w:pPr>
        <w:spacing w:after="0" w:line="240" w:lineRule="auto"/>
        <w:jc w:val="both"/>
      </w:pPr>
      <w:r>
        <w:t>6) Tous les deux furent assassinés, par derrière, avec une balle dans la tête.</w:t>
      </w:r>
    </w:p>
    <w:p w14:paraId="7BAF40B1" w14:textId="77777777" w:rsidR="00E5047A" w:rsidRDefault="00E5047A" w:rsidP="00E5047A">
      <w:pPr>
        <w:spacing w:after="0" w:line="240" w:lineRule="auto"/>
        <w:jc w:val="both"/>
      </w:pPr>
      <w:r>
        <w:t>VF : OK.</w:t>
      </w:r>
    </w:p>
    <w:p w14:paraId="0D51CC47" w14:textId="77777777" w:rsidR="00E5047A" w:rsidRDefault="00E5047A" w:rsidP="00E5047A">
      <w:pPr>
        <w:spacing w:after="0" w:line="240" w:lineRule="auto"/>
        <w:jc w:val="both"/>
      </w:pPr>
      <w:r>
        <w:t>7) Le secrétaire de Lincoln s'appelait Kennedy. Le secrétaire de Kennedy s'appelait Lincoln.</w:t>
      </w:r>
    </w:p>
    <w:p w14:paraId="16166A94" w14:textId="77777777" w:rsidR="00E5047A" w:rsidRDefault="00E5047A" w:rsidP="00E5047A">
      <w:pPr>
        <w:spacing w:after="0" w:line="240" w:lineRule="auto"/>
        <w:jc w:val="both"/>
      </w:pPr>
      <w:r>
        <w:t>VF : Le secrétaire de Lincoln s'appelait John Nicolay =&gt; FAUX.</w:t>
      </w:r>
    </w:p>
    <w:p w14:paraId="75037EBD" w14:textId="77777777" w:rsidR="00E5047A" w:rsidRDefault="00E5047A" w:rsidP="00E5047A">
      <w:pPr>
        <w:spacing w:after="0" w:line="240" w:lineRule="auto"/>
        <w:jc w:val="both"/>
      </w:pPr>
      <w:r>
        <w:t xml:space="preserve">     La secrétaire de Kennedy s'appelait Evelyn Lincoln, mais Lincoln est un nom très commun. </w:t>
      </w:r>
    </w:p>
    <w:p w14:paraId="222203BC" w14:textId="77777777" w:rsidR="00E5047A" w:rsidRDefault="00E5047A" w:rsidP="00E5047A">
      <w:pPr>
        <w:spacing w:after="0" w:line="240" w:lineRule="auto"/>
        <w:jc w:val="both"/>
      </w:pPr>
      <w:r>
        <w:t>8) Tous les deux ont été assassinés par des Sudistes (OK).</w:t>
      </w:r>
    </w:p>
    <w:p w14:paraId="0DF60C81" w14:textId="77777777" w:rsidR="00E5047A" w:rsidRDefault="00E5047A" w:rsidP="00E5047A">
      <w:pPr>
        <w:spacing w:after="0" w:line="240" w:lineRule="auto"/>
        <w:jc w:val="both"/>
      </w:pPr>
      <w:r>
        <w:lastRenderedPageBreak/>
        <w:t>9) Tous les deux ont été succédés par des Sudistes (OK).</w:t>
      </w:r>
    </w:p>
    <w:p w14:paraId="334A7619" w14:textId="77777777" w:rsidR="00E5047A" w:rsidRDefault="00E5047A" w:rsidP="00E5047A">
      <w:pPr>
        <w:spacing w:after="0" w:line="240" w:lineRule="auto"/>
        <w:jc w:val="both"/>
      </w:pPr>
      <w:r>
        <w:t>10) Les deux successeurs s'appelaient Johnson (OK).</w:t>
      </w:r>
    </w:p>
    <w:p w14:paraId="4AA170A0" w14:textId="77777777" w:rsidR="00E5047A" w:rsidRDefault="00E5047A" w:rsidP="00E5047A">
      <w:pPr>
        <w:spacing w:after="0" w:line="240" w:lineRule="auto"/>
        <w:jc w:val="both"/>
      </w:pPr>
      <w:r>
        <w:t>11) Le successeur de Lincoln est né en 1808. Le successeur de Kennedy est né en 1908.</w:t>
      </w:r>
    </w:p>
    <w:p w14:paraId="2E6A9845" w14:textId="77777777" w:rsidR="00E5047A" w:rsidRDefault="00E5047A" w:rsidP="00E5047A">
      <w:pPr>
        <w:spacing w:after="0" w:line="240" w:lineRule="auto"/>
        <w:jc w:val="both"/>
      </w:pPr>
      <w:r>
        <w:t xml:space="preserve">12) L'assassin de Lincoln est né en 1839. L'assassin de Kennedy est né en 1939. </w:t>
      </w:r>
    </w:p>
    <w:p w14:paraId="4A60695B" w14:textId="77777777" w:rsidR="00E5047A" w:rsidRDefault="00E5047A" w:rsidP="00E5047A">
      <w:pPr>
        <w:spacing w:after="0" w:line="240" w:lineRule="auto"/>
        <w:jc w:val="both"/>
      </w:pPr>
      <w:r>
        <w:t>VF : En réalité John Wilkes Booth est né le 18 mai 1838, et non en 1839 =&gt; FAUX.</w:t>
      </w:r>
    </w:p>
    <w:p w14:paraId="6FB69D2D" w14:textId="77777777" w:rsidR="00E5047A" w:rsidRDefault="00E5047A" w:rsidP="00E5047A">
      <w:pPr>
        <w:spacing w:after="0" w:line="240" w:lineRule="auto"/>
        <w:jc w:val="both"/>
      </w:pPr>
      <w:r>
        <w:t>13) Les deux assassins étaient connus par trois noms. Les deux noms sont composés de 15 lettres.</w:t>
      </w:r>
    </w:p>
    <w:p w14:paraId="4BB8AE60" w14:textId="77777777" w:rsidR="00E5047A" w:rsidRDefault="00E5047A" w:rsidP="00E5047A">
      <w:pPr>
        <w:spacing w:after="0" w:line="240" w:lineRule="auto"/>
        <w:jc w:val="both"/>
      </w:pPr>
      <w:r>
        <w:t>14) Lincoln a été abattu au théâtre Ford. Kennedy a été abattu dans une voiture Lincoln, construite par Ford.</w:t>
      </w:r>
    </w:p>
    <w:p w14:paraId="0706696D" w14:textId="77777777" w:rsidR="00E5047A" w:rsidRDefault="00E5047A" w:rsidP="00E5047A">
      <w:pPr>
        <w:spacing w:after="0" w:line="240" w:lineRule="auto"/>
        <w:jc w:val="both"/>
      </w:pPr>
      <w:r>
        <w:t>VF : Les deux assassins, John Wilkes Booth et Lee Harvey Oswald, sont connus sous leurs patronymes complets. Ceux-ci contiennent le même nombre de lettres : quinze. Mais il s'agit ici d'une constatation a posteriori basée sur l'usage des historiens de désigner des personnages historiques par leurs noms complets. En fait, il est peu vraisemblable que Booth ait été connu comme « John Wilkes », et on sait que Oswald était appelé simplement « Lee ». Dans le même ordre d'idées, John Fitzgerald Kennedy n'a été connu sous ce nom qu'après son décès =&gt; FAUX.</w:t>
      </w:r>
    </w:p>
    <w:p w14:paraId="1C073831" w14:textId="77777777" w:rsidR="00E5047A" w:rsidRDefault="00E5047A" w:rsidP="00E5047A">
      <w:pPr>
        <w:spacing w:after="0" w:line="240" w:lineRule="auto"/>
        <w:jc w:val="both"/>
      </w:pPr>
      <w:r>
        <w:t>15) a) A partir d'un théâtre (Le théâtre où mourut Lincoln s'appelait le « Ford's Theater »), Booth courrut se cacher dans un entrepôt. b) A partir d'un entrepôt, Oswal courrut se cacher dans un théâtre.</w:t>
      </w:r>
    </w:p>
    <w:p w14:paraId="5C036F1D" w14:textId="77777777" w:rsidR="00E5047A" w:rsidRDefault="00E5047A" w:rsidP="00E5047A">
      <w:pPr>
        <w:spacing w:after="0" w:line="240" w:lineRule="auto"/>
        <w:jc w:val="both"/>
      </w:pPr>
      <w:r>
        <w:t xml:space="preserve">VF :  a) Lee Harvey Oswald tira depuis un entrepôt puis se réfugia dans une </w:t>
      </w:r>
      <w:r w:rsidRPr="002E127A">
        <w:rPr>
          <w:b/>
          <w:bCs/>
        </w:rPr>
        <w:t>salle de cinéma</w:t>
      </w:r>
      <w:r>
        <w:t xml:space="preserve"> (theater en anglais).</w:t>
      </w:r>
    </w:p>
    <w:p w14:paraId="0ACA9809" w14:textId="77777777" w:rsidR="00E5047A" w:rsidRDefault="00E5047A" w:rsidP="00E5047A">
      <w:pPr>
        <w:spacing w:after="0" w:line="240" w:lineRule="auto"/>
        <w:jc w:val="both"/>
      </w:pPr>
      <w:r>
        <w:t>b) Outre l'approximation dans le mot « theatre », Booth ne s'est pas réfugié dans un entrepôt, mais fut tué alors qu'il se cachait dans une grange =&gt; FAUX.</w:t>
      </w:r>
    </w:p>
    <w:p w14:paraId="19374559" w14:textId="77777777" w:rsidR="00E5047A" w:rsidRDefault="00E5047A" w:rsidP="00E5047A">
      <w:pPr>
        <w:spacing w:after="0" w:line="240" w:lineRule="auto"/>
        <w:jc w:val="both"/>
      </w:pPr>
      <w:r>
        <w:t>16) La semaine, précédent son assassinat, Lincoln était à Monroe, dans le Maryland.</w:t>
      </w:r>
    </w:p>
    <w:p w14:paraId="786C2405" w14:textId="77777777" w:rsidR="00E5047A" w:rsidRDefault="00E5047A" w:rsidP="00E5047A">
      <w:pPr>
        <w:spacing w:after="0" w:line="240" w:lineRule="auto"/>
        <w:jc w:val="both"/>
      </w:pPr>
      <w:r>
        <w:t xml:space="preserve">    Tandis que la semaine, précédent son assassinat, Kennedy était en compagnie de Marylin Monroe.</w:t>
      </w:r>
    </w:p>
    <w:p w14:paraId="67AED8F6" w14:textId="77777777" w:rsidR="00E5047A" w:rsidRDefault="00E5047A" w:rsidP="00E5047A">
      <w:pPr>
        <w:spacing w:after="0" w:line="240" w:lineRule="auto"/>
        <w:jc w:val="both"/>
      </w:pPr>
      <w:r>
        <w:t>VF : Monroe Maryland et Marylin Monroe : coïncidence tirée par les cheveux =&gt; Je considère donc cette affirmation comme FAUSSE.</w:t>
      </w:r>
    </w:p>
    <w:p w14:paraId="39C64D07" w14:textId="77777777" w:rsidR="00E5047A" w:rsidRDefault="00E5047A" w:rsidP="00E5047A">
      <w:pPr>
        <w:spacing w:after="0" w:line="240" w:lineRule="auto"/>
        <w:rPr>
          <w:u w:val="single"/>
        </w:rPr>
      </w:pPr>
    </w:p>
    <w:p w14:paraId="0785E275" w14:textId="77777777" w:rsidR="00E5047A" w:rsidRDefault="00E5047A" w:rsidP="00E5047A">
      <w:pPr>
        <w:spacing w:after="0" w:line="240" w:lineRule="auto"/>
        <w:jc w:val="both"/>
      </w:pPr>
      <w:r>
        <w:rPr>
          <w:u w:val="single"/>
        </w:rPr>
        <w:t>Suite de la r</w:t>
      </w:r>
      <w:r w:rsidRPr="002E127A">
        <w:rPr>
          <w:u w:val="single"/>
        </w:rPr>
        <w:t>éfutation</w:t>
      </w:r>
      <w:r>
        <w:t xml:space="preserve"> :</w:t>
      </w:r>
    </w:p>
    <w:p w14:paraId="364D5EF9" w14:textId="77777777" w:rsidR="00E5047A" w:rsidRDefault="00E5047A" w:rsidP="00E5047A">
      <w:pPr>
        <w:spacing w:after="0" w:line="240" w:lineRule="auto"/>
        <w:jc w:val="both"/>
      </w:pPr>
    </w:p>
    <w:p w14:paraId="51414056" w14:textId="77777777" w:rsidR="00E5047A" w:rsidRDefault="00E5047A" w:rsidP="00E5047A">
      <w:pPr>
        <w:spacing w:after="0" w:line="240" w:lineRule="auto"/>
        <w:jc w:val="both"/>
      </w:pPr>
      <w:r>
        <w:t>On peut donc facilement montrer dans cette liste d’affirmations, qu’on a déformé les faits afin qu’ils puissent coller (on a affaire, ici, à du bidouillage pseudo-scientifique).</w:t>
      </w:r>
    </w:p>
    <w:p w14:paraId="4F4E00D4" w14:textId="77777777" w:rsidR="00E5047A" w:rsidRDefault="00E5047A" w:rsidP="00E5047A">
      <w:pPr>
        <w:spacing w:after="0" w:line="240" w:lineRule="auto"/>
        <w:jc w:val="both"/>
      </w:pPr>
    </w:p>
    <w:p w14:paraId="7E8299D5" w14:textId="77777777" w:rsidR="00E5047A" w:rsidRDefault="00E5047A" w:rsidP="00E5047A">
      <w:pPr>
        <w:spacing w:after="0" w:line="240" w:lineRule="auto"/>
        <w:jc w:val="both"/>
      </w:pPr>
      <w:r>
        <w:t>En 1992, le Skeptical Inquirer proposa à ses lecteurs un « challenge de coïncidences bizarres entre présidents ». Un des gagnants produisit seize coïncidences entre Kennedy et Álvaro Obregón, un ancien président mexicain. Un autre produisit des séries de coïncidences entre des paires de présidents américains.</w:t>
      </w:r>
    </w:p>
    <w:p w14:paraId="735471E4" w14:textId="77777777" w:rsidR="00E5047A" w:rsidRDefault="00E5047A" w:rsidP="00E5047A">
      <w:pPr>
        <w:spacing w:after="0" w:line="240" w:lineRule="auto"/>
        <w:jc w:val="both"/>
      </w:pPr>
      <w:r w:rsidRPr="002E127A">
        <w:rPr>
          <w:b/>
          <w:bCs/>
        </w:rPr>
        <w:t>Jonathan C. Smith</w:t>
      </w:r>
      <w:r>
        <w:t xml:space="preserve">, auteur en 2009 de </w:t>
      </w:r>
      <w:r w:rsidRPr="002E127A">
        <w:rPr>
          <w:i/>
          <w:iCs/>
        </w:rPr>
        <w:t>Pseudoscience and Extraordinary Claims of the Paranormal: A Critical Thinke</w:t>
      </w:r>
      <w:r>
        <w:t xml:space="preserve">r, </w:t>
      </w:r>
      <w:r w:rsidRPr="002E127A">
        <w:rPr>
          <w:b/>
          <w:bCs/>
        </w:rPr>
        <w:t>montre le caractère aléatoire et non significatif de ces « synchrodestinées »,</w:t>
      </w:r>
      <w:r>
        <w:t xml:space="preserve"> et indique que l'on peut trouver autant de coïncidences entre les deux autres présidents assassinés, William McKinley et James Abram Garfield. Entre autres exemples, Garfield et McKinley étaient républicains, tous deux sont nés dans l'Ohio, et tous les deux furent assassinés en septembre en début de mandat</w:t>
      </w:r>
    </w:p>
    <w:p w14:paraId="09A23F3A" w14:textId="77777777" w:rsidR="00E5047A" w:rsidRDefault="00E5047A" w:rsidP="00E5047A">
      <w:pPr>
        <w:spacing w:after="0" w:line="240" w:lineRule="auto"/>
        <w:jc w:val="both"/>
      </w:pPr>
    </w:p>
    <w:p w14:paraId="3060503D" w14:textId="77777777" w:rsidR="00E5047A" w:rsidRDefault="00E5047A" w:rsidP="00E5047A">
      <w:pPr>
        <w:spacing w:after="0" w:line="240" w:lineRule="auto"/>
      </w:pPr>
      <w:r>
        <w:t xml:space="preserve">Source : </w:t>
      </w:r>
      <w:r w:rsidRPr="00431578">
        <w:rPr>
          <w:i/>
          <w:iCs/>
        </w:rPr>
        <w:t>Coïncidences entre Lincoln et Kennedy</w:t>
      </w:r>
      <w:r>
        <w:t xml:space="preserve">, </w:t>
      </w:r>
      <w:hyperlink r:id="rId213" w:history="1">
        <w:r w:rsidRPr="00E74DB6">
          <w:rPr>
            <w:rStyle w:val="Lienhypertexte"/>
          </w:rPr>
          <w:t>https://fr.wikipedia.org/wiki/Co%C3%AFncidences_entre_Lincoln_et_Kennedy</w:t>
        </w:r>
      </w:hyperlink>
    </w:p>
    <w:p w14:paraId="79F30887" w14:textId="77777777" w:rsidR="00E5047A" w:rsidRDefault="00E5047A" w:rsidP="00E5047A">
      <w:pPr>
        <w:spacing w:after="0" w:line="240" w:lineRule="auto"/>
        <w:jc w:val="both"/>
      </w:pPr>
    </w:p>
    <w:p w14:paraId="7B9B111C" w14:textId="77777777" w:rsidR="00E5047A" w:rsidRDefault="00E5047A" w:rsidP="00E5047A">
      <w:pPr>
        <w:pStyle w:val="Titre2"/>
      </w:pPr>
      <w:bookmarkStart w:id="199" w:name="_Toc48156675"/>
      <w:r>
        <w:t>Les miracles (la violation des lois de la nature) existent-ils ?</w:t>
      </w:r>
      <w:bookmarkEnd w:id="199"/>
    </w:p>
    <w:p w14:paraId="06EC58EF" w14:textId="77777777" w:rsidR="00E5047A" w:rsidRDefault="00E5047A" w:rsidP="00E5047A">
      <w:pPr>
        <w:spacing w:after="0" w:line="240" w:lineRule="auto"/>
        <w:jc w:val="both"/>
      </w:pPr>
    </w:p>
    <w:p w14:paraId="341C82BF" w14:textId="77777777" w:rsidR="00E5047A" w:rsidRDefault="00E5047A" w:rsidP="00E5047A">
      <w:pPr>
        <w:spacing w:after="0" w:line="240" w:lineRule="auto"/>
        <w:jc w:val="center"/>
      </w:pPr>
      <w:r w:rsidRPr="00A96B8A">
        <w:t xml:space="preserve">« </w:t>
      </w:r>
      <w:r w:rsidRPr="00A108E9">
        <w:rPr>
          <w:i/>
          <w:iCs/>
        </w:rPr>
        <w:t xml:space="preserve">Les fables doivent être enseignées comme des fables, les mythes comme des mythes et </w:t>
      </w:r>
      <w:r w:rsidRPr="00A108E9">
        <w:rPr>
          <w:b/>
          <w:bCs/>
          <w:i/>
          <w:iCs/>
        </w:rPr>
        <w:t>les miracles comme des fantasmes poétiques</w:t>
      </w:r>
      <w:r w:rsidRPr="00A108E9">
        <w:rPr>
          <w:i/>
          <w:iCs/>
        </w:rPr>
        <w:t>. Enseigner les superstitions comme des vérités est une chose des plus terribles. L'esprit de l'enfant les accepte et les croit, et ce n'est que par une grande douleur et peut-être une tragédie qu'il pourra être soulagé après des années</w:t>
      </w:r>
      <w:r w:rsidRPr="00A96B8A">
        <w:t xml:space="preserve"> », Hypatie [Hypatia] d’Alexandrie, philosophe, mathématicienne, astronome, du 4° siècle (~360 - 415), assassinée par des chrétiens fanatiques.</w:t>
      </w:r>
    </w:p>
    <w:p w14:paraId="44D09C86" w14:textId="77777777" w:rsidR="00E5047A" w:rsidRDefault="00E5047A" w:rsidP="00E5047A">
      <w:pPr>
        <w:spacing w:after="0" w:line="240" w:lineRule="auto"/>
        <w:jc w:val="center"/>
      </w:pPr>
      <w:r>
        <w:t>« </w:t>
      </w:r>
      <w:r w:rsidRPr="00526723">
        <w:t xml:space="preserve">Il </w:t>
      </w:r>
      <w:r w:rsidRPr="00526723">
        <w:rPr>
          <w:i/>
          <w:iCs/>
        </w:rPr>
        <w:t xml:space="preserve">y a trois sortes de mensonges : les mensonges, les </w:t>
      </w:r>
      <w:r w:rsidRPr="006F0B86">
        <w:rPr>
          <w:b/>
          <w:bCs/>
          <w:i/>
          <w:iCs/>
        </w:rPr>
        <w:t>sacrés mensonges</w:t>
      </w:r>
      <w:r w:rsidRPr="00526723">
        <w:rPr>
          <w:i/>
          <w:iCs/>
        </w:rPr>
        <w:t xml:space="preserve"> et les statistiques</w:t>
      </w:r>
      <w:r w:rsidRPr="00526723">
        <w:t>. »</w:t>
      </w:r>
      <w:r>
        <w:t xml:space="preserve">, </w:t>
      </w:r>
      <w:r w:rsidRPr="00526723">
        <w:t>Mark Twain (1835-1910)</w:t>
      </w:r>
      <w:r>
        <w:t>, r</w:t>
      </w:r>
      <w:r w:rsidRPr="00526723">
        <w:t>omancier américain</w:t>
      </w:r>
      <w:r>
        <w:t>.</w:t>
      </w:r>
    </w:p>
    <w:p w14:paraId="121190EE" w14:textId="77777777" w:rsidR="00E5047A" w:rsidRDefault="00E5047A" w:rsidP="00E5047A">
      <w:pPr>
        <w:spacing w:after="0" w:line="240" w:lineRule="auto"/>
        <w:jc w:val="both"/>
      </w:pPr>
    </w:p>
    <w:p w14:paraId="46F1C28B" w14:textId="77777777" w:rsidR="00E5047A" w:rsidRDefault="00E5047A" w:rsidP="00E5047A">
      <w:pPr>
        <w:spacing w:after="0" w:line="240" w:lineRule="auto"/>
        <w:jc w:val="both"/>
      </w:pPr>
      <w:r>
        <w:t xml:space="preserve">Les scientifiques avancent qu’il y existe des lois déterministes, dans la nature, qu’on ne peut violer (sauf si l’on peut prouver que l’établissement minutieux de ces lois par la méthode scientifique se révèlent fausses _ relativement à </w:t>
      </w:r>
      <w:r>
        <w:lastRenderedPageBreak/>
        <w:t>certaines conditions initiales _ et qu’elles doivent remplacer par de nouvelles lois, à encore découvrir et établir par la méthode scientifique)</w:t>
      </w:r>
      <w:r>
        <w:rPr>
          <w:rStyle w:val="Appelnotedebasdep"/>
        </w:rPr>
        <w:footnoteReference w:id="272"/>
      </w:r>
      <w:r>
        <w:t>.</w:t>
      </w:r>
    </w:p>
    <w:p w14:paraId="43C11E4B" w14:textId="77777777" w:rsidR="00E5047A" w:rsidRDefault="00E5047A" w:rsidP="00E5047A">
      <w:pPr>
        <w:spacing w:after="0" w:line="240" w:lineRule="auto"/>
        <w:jc w:val="both"/>
      </w:pPr>
    </w:p>
    <w:p w14:paraId="62B40E3E" w14:textId="77777777" w:rsidR="00E5047A" w:rsidRDefault="00E5047A" w:rsidP="00E5047A">
      <w:pPr>
        <w:spacing w:after="0" w:line="240" w:lineRule="auto"/>
        <w:jc w:val="both"/>
      </w:pPr>
      <w:r>
        <w:t>Les croyants (de la plupart des religions) croient qu’il peut exister des cas de suspension, de dérogation, de violation de ces lois (comme dans le cadre du « surnaturel », de la « parapsychologie » ou de guérisons rares « miraculeuses », inexpliquées par la médecine). Ce qu’ils appellent des miracles</w:t>
      </w:r>
      <w:r>
        <w:rPr>
          <w:rStyle w:val="Appelnotedebasdep"/>
        </w:rPr>
        <w:footnoteReference w:id="273"/>
      </w:r>
      <w:r>
        <w:t xml:space="preserve">. </w:t>
      </w:r>
    </w:p>
    <w:p w14:paraId="3093490D" w14:textId="77777777" w:rsidR="00E5047A" w:rsidRDefault="00E5047A" w:rsidP="00E5047A">
      <w:pPr>
        <w:spacing w:after="0" w:line="240" w:lineRule="auto"/>
        <w:jc w:val="both"/>
      </w:pPr>
    </w:p>
    <w:p w14:paraId="1D663A1D" w14:textId="77777777" w:rsidR="00E5047A" w:rsidRDefault="00E5047A" w:rsidP="00E5047A">
      <w:pPr>
        <w:spacing w:after="0" w:line="240" w:lineRule="auto"/>
        <w:jc w:val="both"/>
      </w:pPr>
      <w:r>
        <w:t xml:space="preserve">Selon eux, Dieu a établi ces lois, mais, il fait ce qu’il veut, et peut les suspendre, s’il a envie. C’est selon son bon vouloir (c’est le point de vue du philosophe musulman, Al Ghazali).  </w:t>
      </w:r>
    </w:p>
    <w:p w14:paraId="75D01B76" w14:textId="77777777" w:rsidR="00E5047A" w:rsidRDefault="00E5047A" w:rsidP="00E5047A">
      <w:pPr>
        <w:spacing w:after="0" w:line="240" w:lineRule="auto"/>
        <w:jc w:val="both"/>
      </w:pPr>
      <w:r>
        <w:t xml:space="preserve">Pour un scientifique, ces faits de violation des lois scientifiques qui régissent le monde sont de probabilité nulle. Pour eux les miracles n’existent pas. </w:t>
      </w:r>
    </w:p>
    <w:p w14:paraId="4BBA6F29" w14:textId="77777777" w:rsidR="00E5047A" w:rsidRDefault="00E5047A" w:rsidP="00E5047A">
      <w:pPr>
        <w:spacing w:after="0" w:line="240" w:lineRule="auto"/>
        <w:jc w:val="both"/>
      </w:pPr>
    </w:p>
    <w:p w14:paraId="4A4743F2" w14:textId="77777777" w:rsidR="00E5047A" w:rsidRDefault="00E5047A" w:rsidP="00E5047A">
      <w:pPr>
        <w:spacing w:after="0" w:line="240" w:lineRule="auto"/>
        <w:jc w:val="both"/>
      </w:pPr>
      <w:r>
        <w:t>La Bible, écrite dans l’antiquité, faisait état de nombreuses violations des lois de la nature (de miracles).</w:t>
      </w:r>
    </w:p>
    <w:p w14:paraId="2B0682C4" w14:textId="77777777" w:rsidR="00E5047A" w:rsidRDefault="00E5047A" w:rsidP="00E5047A">
      <w:pPr>
        <w:spacing w:after="0" w:line="240" w:lineRule="auto"/>
        <w:jc w:val="both"/>
      </w:pPr>
      <w:r>
        <w:t>Or depuis que la méthode scientifique existe depuis le 17° siècle, plus aucun scientifique n’a pu observer, désormais, l’existence de miracles (comme, par exemple, ceux de la Bible).</w:t>
      </w:r>
    </w:p>
    <w:p w14:paraId="33D3699A" w14:textId="77777777" w:rsidR="00E5047A" w:rsidRDefault="00E5047A" w:rsidP="00E5047A">
      <w:pPr>
        <w:spacing w:after="0" w:line="240" w:lineRule="auto"/>
        <w:jc w:val="both"/>
      </w:pPr>
    </w:p>
    <w:p w14:paraId="50870EF6" w14:textId="77777777" w:rsidR="00E5047A" w:rsidRDefault="00E5047A" w:rsidP="00E5047A">
      <w:pPr>
        <w:spacing w:after="0" w:line="240" w:lineRule="auto"/>
        <w:jc w:val="both"/>
      </w:pPr>
      <w:r>
        <w:t>Par leurs très nombreuses observations des lois de la nature, les scientifiques sont persuadés que ces miracles (religieux) ne sont que des mythes, de belles légendes dorées (dans lesquels les croyants sont entretenus par leur religion), crues par des personnes, ne disposant pas encore de certaines capacité d’analyse rationnelle ou de la méthode scientifique (et vivant encore dans la pensée magique, « miraculeuse », religieuse, à une époque où la crédulité religieuse était très largement dominante</w:t>
      </w:r>
      <w:r>
        <w:rPr>
          <w:rStyle w:val="Appelnotedebasdep"/>
        </w:rPr>
        <w:footnoteReference w:id="274"/>
      </w:r>
      <w:r>
        <w:t xml:space="preserve">).  </w:t>
      </w:r>
    </w:p>
    <w:p w14:paraId="6855E149" w14:textId="77777777" w:rsidR="00E5047A" w:rsidRDefault="00E5047A" w:rsidP="00E5047A">
      <w:pPr>
        <w:spacing w:after="0" w:line="240" w:lineRule="auto"/>
        <w:jc w:val="both"/>
      </w:pPr>
    </w:p>
    <w:p w14:paraId="41B09944" w14:textId="77777777" w:rsidR="00E5047A" w:rsidRPr="007A5FDA" w:rsidRDefault="00E5047A" w:rsidP="00E5047A">
      <w:pPr>
        <w:spacing w:after="0" w:line="240" w:lineRule="auto"/>
        <w:jc w:val="both"/>
        <w:rPr>
          <w:u w:val="single"/>
        </w:rPr>
      </w:pPr>
      <w:r w:rsidRPr="007A5FDA">
        <w:rPr>
          <w:u w:val="single"/>
        </w:rPr>
        <w:t>Les cas des « miracles » de Lourdes</w:t>
      </w:r>
    </w:p>
    <w:p w14:paraId="2EF4A730" w14:textId="77777777" w:rsidR="00E5047A" w:rsidRDefault="00E5047A" w:rsidP="00E5047A">
      <w:pPr>
        <w:spacing w:after="0" w:line="240" w:lineRule="auto"/>
        <w:jc w:val="both"/>
      </w:pPr>
    </w:p>
    <w:p w14:paraId="7ABE9BF9" w14:textId="77777777" w:rsidR="00E5047A" w:rsidRDefault="00E5047A" w:rsidP="00E5047A">
      <w:pPr>
        <w:spacing w:after="0" w:line="240" w:lineRule="auto"/>
        <w:jc w:val="both"/>
      </w:pPr>
      <w:r>
        <w:t>Atteinte d'une grave maladie, le "</w:t>
      </w:r>
      <w:r w:rsidRPr="00D411DF">
        <w:rPr>
          <w:i/>
          <w:iCs/>
        </w:rPr>
        <w:t>syndrome de la queue de cheval</w:t>
      </w:r>
      <w:r>
        <w:rPr>
          <w:rStyle w:val="Appelnotedebasdep"/>
          <w:i/>
          <w:iCs/>
        </w:rPr>
        <w:footnoteReference w:id="275"/>
      </w:r>
      <w:r>
        <w:t>", une grave invalidité, sœur Bernadette Moriau a été guérie, à Lourdes, en 2008. Sa guérison est le 70e miracle de Lourdes reconnu par l’Église, par le "Bureau des constatations médicales" de Lourdes et le "Comité médical international" (analysant et vérifiant les cas des "miracles de Lourdes"), depuis 160 ans. L</w:t>
      </w:r>
      <w:r w:rsidRPr="000C0C82">
        <w:t xml:space="preserve">e 66e miraculé de Lourdes, Jean-Pierre Bély, avait guéri d'une </w:t>
      </w:r>
      <w:r w:rsidRPr="000C0C82">
        <w:rPr>
          <w:i/>
          <w:iCs/>
        </w:rPr>
        <w:t>sclérose en plaques</w:t>
      </w:r>
      <w:r w:rsidRPr="000C0C82">
        <w:t xml:space="preserve"> (après un pèlerinage à Lourdes</w:t>
      </w:r>
      <w:r>
        <w:t>, en 1987</w:t>
      </w:r>
      <w:r>
        <w:rPr>
          <w:rStyle w:val="Appelnotedebasdep"/>
        </w:rPr>
        <w:footnoteReference w:id="276"/>
      </w:r>
      <w:r w:rsidRPr="000C0C82">
        <w:t>).</w:t>
      </w:r>
      <w:r>
        <w:t xml:space="preserve"> </w:t>
      </w:r>
      <w:r w:rsidRPr="006D1294">
        <w:t>Idem pour Violaine, en 2004</w:t>
      </w:r>
      <w:r>
        <w:rPr>
          <w:rStyle w:val="Appelnotedebasdep"/>
        </w:rPr>
        <w:footnoteReference w:id="277"/>
      </w:r>
      <w:r w:rsidRPr="006D1294">
        <w:t>.</w:t>
      </w:r>
    </w:p>
    <w:p w14:paraId="7D72A0DB" w14:textId="77777777" w:rsidR="00E5047A" w:rsidRDefault="00E5047A" w:rsidP="00E5047A">
      <w:pPr>
        <w:spacing w:after="0" w:line="240" w:lineRule="auto"/>
        <w:jc w:val="both"/>
      </w:pPr>
    </w:p>
    <w:p w14:paraId="3191E613" w14:textId="77777777" w:rsidR="00E5047A" w:rsidRDefault="00E5047A" w:rsidP="00E5047A">
      <w:pPr>
        <w:spacing w:after="0" w:line="240" w:lineRule="auto"/>
        <w:jc w:val="both"/>
      </w:pPr>
      <w:r>
        <w:t>Or depuis la fin de la Seconde guerre mondiale, le nombre de guérisons inexpliquées est en baisse. Une évolution qui, pour les auteurs de l'étude, peut s'expliquer par "</w:t>
      </w:r>
      <w:r w:rsidRPr="00D411DF">
        <w:rPr>
          <w:i/>
          <w:iCs/>
        </w:rPr>
        <w:t>de nouveaux outils de diagnostic, des médecins plus jeunes, des attitudes plus critique et prudente du Bureau</w:t>
      </w:r>
      <w:r>
        <w:t>", ainsi que par la création du "Comité médical international".</w:t>
      </w:r>
    </w:p>
    <w:p w14:paraId="45342BC3" w14:textId="77777777" w:rsidR="00E5047A" w:rsidRDefault="00E5047A" w:rsidP="00E5047A">
      <w:pPr>
        <w:spacing w:after="0" w:line="240" w:lineRule="auto"/>
        <w:jc w:val="both"/>
      </w:pPr>
      <w:r>
        <w:t>Les cas de guérisons de maladies neurodégénératives</w:t>
      </w:r>
      <w:r>
        <w:rPr>
          <w:rStyle w:val="Appelnotedebasdep"/>
        </w:rPr>
        <w:footnoteReference w:id="278"/>
      </w:r>
      <w:r>
        <w:t xml:space="preserve">, causant des troubles neurologiques invalidants, sont rares et pour l’instant inexpliquées. </w:t>
      </w:r>
    </w:p>
    <w:p w14:paraId="7D7FAEE7" w14:textId="77777777" w:rsidR="00E5047A" w:rsidRDefault="00E5047A" w:rsidP="00E5047A">
      <w:pPr>
        <w:spacing w:after="0" w:line="240" w:lineRule="auto"/>
        <w:jc w:val="both"/>
      </w:pPr>
      <w:r>
        <w:lastRenderedPageBreak/>
        <w:t xml:space="preserve">Mais pour les scientifiques, ce qui est pour l’instant du domaine de l’inexpliqué, ne veut pas dire inexplicable dans le futur. La médecine connaît les maladies psychosomatiques, certaines liées à troubles de stress post-traumatiques (TSPT), souvent liés à des chocs psychiques intenses et négatifs. On sait que certains cancers peuvent être déclenchés par des chocs intenses ou des dépressions graves (pouvant causer des états immunodépressifs, des montées du taux de certaines hormones du stress, cortisol, </w:t>
      </w:r>
      <w:r w:rsidRPr="006D1294">
        <w:t>l'adrénaline, l'ocytocine et la vasopressine</w:t>
      </w:r>
      <w:r>
        <w:t xml:space="preserve"> …). Et l’on sait que certains cancers ont guéri « miraculeusement », après un changement radical de vie du malade.</w:t>
      </w:r>
    </w:p>
    <w:p w14:paraId="2665D6AB" w14:textId="77777777" w:rsidR="00E5047A" w:rsidRDefault="00E5047A" w:rsidP="00E5047A">
      <w:pPr>
        <w:spacing w:after="0" w:line="240" w:lineRule="auto"/>
        <w:jc w:val="both"/>
      </w:pPr>
    </w:p>
    <w:p w14:paraId="2BE9369D" w14:textId="77777777" w:rsidR="00E5047A" w:rsidRDefault="00E5047A" w:rsidP="00E5047A">
      <w:pPr>
        <w:pStyle w:val="Titre2"/>
      </w:pPr>
      <w:bookmarkStart w:id="200" w:name="_Toc48156676"/>
      <w:r>
        <w:t xml:space="preserve">Les </w:t>
      </w:r>
      <w:r w:rsidRPr="00431578">
        <w:t>corrélations illusoires</w:t>
      </w:r>
      <w:r>
        <w:t xml:space="preserve"> et le hasard, la négligence de la taille de l’échantillon</w:t>
      </w:r>
      <w:bookmarkEnd w:id="200"/>
    </w:p>
    <w:p w14:paraId="2CE0EC5E" w14:textId="77777777" w:rsidR="00E5047A" w:rsidRDefault="00E5047A" w:rsidP="00E5047A">
      <w:pPr>
        <w:spacing w:after="0" w:line="240" w:lineRule="auto"/>
        <w:jc w:val="both"/>
      </w:pPr>
    </w:p>
    <w:p w14:paraId="4BD8A8FD" w14:textId="77777777" w:rsidR="00E5047A" w:rsidRDefault="00E5047A" w:rsidP="00E5047A">
      <w:pPr>
        <w:spacing w:after="0" w:line="240" w:lineRule="auto"/>
        <w:jc w:val="both"/>
      </w:pPr>
      <w:r>
        <w:t xml:space="preserve">Si vous êtes croyant, et que vous cherchez à confirmer vos croyances, </w:t>
      </w:r>
      <w:r>
        <w:rPr>
          <w:i/>
          <w:iCs/>
        </w:rPr>
        <w:t>e</w:t>
      </w:r>
      <w:r w:rsidRPr="007C1661">
        <w:rPr>
          <w:i/>
          <w:iCs/>
        </w:rPr>
        <w:t>n cherchant bien</w:t>
      </w:r>
      <w:r>
        <w:rPr>
          <w:i/>
          <w:iCs/>
        </w:rPr>
        <w:t xml:space="preserve">, </w:t>
      </w:r>
      <w:r>
        <w:t xml:space="preserve">à force de faire </w:t>
      </w:r>
      <w:r w:rsidRPr="006D087B">
        <w:rPr>
          <w:i/>
          <w:iCs/>
        </w:rPr>
        <w:t>obstinément</w:t>
      </w:r>
      <w:r>
        <w:t xml:space="preserve"> des recherches, sur un échantillon très élevé de faits, que vous avez sélectionnés avec soin, vous trouverez bien, un jour, un fait qui va dans le sens de vos croyances, et qui semble confirmer votre opinion. Même si la preuve est très faible et la corrélation reposant sur une probabilité très faible, vous pouvez alors affirmer, péremptoirement, que c’est la preuve de votre croyance.</w:t>
      </w:r>
    </w:p>
    <w:p w14:paraId="51D7DFC1" w14:textId="77777777" w:rsidR="00E5047A" w:rsidRDefault="00E5047A" w:rsidP="00E5047A">
      <w:pPr>
        <w:spacing w:after="0" w:line="240" w:lineRule="auto"/>
        <w:jc w:val="both"/>
      </w:pPr>
    </w:p>
    <w:p w14:paraId="61AFD3E4" w14:textId="77777777" w:rsidR="00E5047A" w:rsidRPr="00CA272E" w:rsidRDefault="00E5047A" w:rsidP="00E5047A">
      <w:pPr>
        <w:pStyle w:val="Titre3"/>
      </w:pPr>
      <w:bookmarkStart w:id="201" w:name="_Toc48156677"/>
      <w:r w:rsidRPr="00CA272E">
        <w:t>La négligence de la taille de l’échantillon statistique</w:t>
      </w:r>
      <w:bookmarkEnd w:id="201"/>
    </w:p>
    <w:p w14:paraId="3160B76F" w14:textId="77777777" w:rsidR="00E5047A" w:rsidRDefault="00E5047A" w:rsidP="00E5047A">
      <w:pPr>
        <w:spacing w:after="0" w:line="240" w:lineRule="auto"/>
        <w:jc w:val="both"/>
      </w:pPr>
    </w:p>
    <w:p w14:paraId="6669DC7D" w14:textId="77777777" w:rsidR="00E5047A" w:rsidRDefault="00E5047A" w:rsidP="00E5047A">
      <w:pPr>
        <w:spacing w:after="0" w:line="240" w:lineRule="auto"/>
        <w:jc w:val="both"/>
      </w:pPr>
      <w:r>
        <w:t>C’est une erreur que font souvent les croyants, concernant certaines coïncidences troublantes, convaincus que « </w:t>
      </w:r>
      <w:r w:rsidRPr="001A39A2">
        <w:rPr>
          <w:i/>
          <w:iCs/>
        </w:rPr>
        <w:t>celles-ci ne peuvent résulter du hasard</w:t>
      </w:r>
      <w:r>
        <w:rPr>
          <w:rStyle w:val="Appelnotedebasdep"/>
        </w:rPr>
        <w:footnoteReference w:id="279"/>
      </w:r>
      <w:r>
        <w:t xml:space="preserve"> ». Par exemple, des croyants ont repéré, dans une des photos satellites, prises des dégâts du tsunami du 26 décembre 2004, le nom d’Allah (en arabe), dans le tracé de la côte. Mais ils oublient qu’il existe des milliers de photos satellites, observées par des milliers d’yeux de croyants qui, eux, n’ont rien observé. </w:t>
      </w:r>
    </w:p>
    <w:p w14:paraId="063C85F9" w14:textId="77777777" w:rsidR="00E5047A" w:rsidRDefault="00E5047A" w:rsidP="00E5047A">
      <w:pPr>
        <w:spacing w:after="0" w:line="240" w:lineRule="auto"/>
        <w:jc w:val="both"/>
      </w:pPr>
      <w:r>
        <w:t xml:space="preserve">En fait, le hasard et l’improbable (l’évènement rare), </w:t>
      </w:r>
      <w:r w:rsidRPr="00130FB6">
        <w:rPr>
          <w:i/>
          <w:iCs/>
        </w:rPr>
        <w:t>ce n’est qu’une question de la taille de l’échantillon statistique</w:t>
      </w:r>
      <w:r>
        <w:t>.</w:t>
      </w:r>
    </w:p>
    <w:p w14:paraId="5AEC5DC6" w14:textId="77777777" w:rsidR="00E5047A" w:rsidRDefault="00E5047A" w:rsidP="00E5047A">
      <w:pPr>
        <w:spacing w:after="0" w:line="240" w:lineRule="auto"/>
        <w:jc w:val="both"/>
      </w:pPr>
      <w:r>
        <w:t>Une personne avait affirmé avoir deviner 10 fois de suite le côté de la pièce, qui est sorti au jeu de pile ou face (correspondant à une occurrence statistiquement peu fréquente, ayant une probabilité de 977 chances sur 1.000.000).</w:t>
      </w:r>
    </w:p>
    <w:p w14:paraId="38D6573D" w14:textId="77777777" w:rsidR="00E5047A" w:rsidRDefault="00E5047A" w:rsidP="00E5047A">
      <w:pPr>
        <w:spacing w:after="0" w:line="240" w:lineRule="auto"/>
        <w:jc w:val="both"/>
      </w:pPr>
      <w:r>
        <w:t xml:space="preserve">Mais plus tard, après avoir tu la somme beaucoup plus importante de ses insuccès, elle nous avoue qu’elle a effectué 1000 essais, avant d’arriver à ce résultat. Le résultat qu’elle a obtenu n’est finalement rien moins que normal. </w:t>
      </w:r>
    </w:p>
    <w:p w14:paraId="11DD7EA1" w14:textId="77777777" w:rsidR="00E5047A" w:rsidRDefault="00E5047A" w:rsidP="00E5047A">
      <w:pPr>
        <w:spacing w:after="0" w:line="240" w:lineRule="auto"/>
        <w:jc w:val="both"/>
      </w:pPr>
      <w:r>
        <w:t>L’évènement improbable est issu d’un grand nombre de tentatives qui ne le fait pas sortir du cadre de ce qui est permis d’attendre du hasard. Un phénomène peut apparaître extraordinaire (car caractérisé par une probabilité faible d’apparition) et cependant le résultat du hasard, s’il est issu d’un très grand nombre d’occurrences.</w:t>
      </w:r>
    </w:p>
    <w:p w14:paraId="794F9431" w14:textId="77777777" w:rsidR="00E5047A" w:rsidRDefault="00E5047A" w:rsidP="00E5047A">
      <w:pPr>
        <w:spacing w:after="0" w:line="240" w:lineRule="auto"/>
        <w:jc w:val="both"/>
      </w:pPr>
      <w:r>
        <w:t>Certains ont vu, dans une des photos des attentats du 11 septembre 2001, la figure du diable :</w:t>
      </w:r>
    </w:p>
    <w:p w14:paraId="7CF5145B" w14:textId="77777777" w:rsidR="00E5047A" w:rsidRDefault="00E5047A" w:rsidP="00E5047A">
      <w:pPr>
        <w:spacing w:after="0" w:line="240" w:lineRule="auto"/>
        <w:jc w:val="both"/>
      </w:pPr>
      <w:r>
        <w:t>« </w:t>
      </w:r>
      <w:r w:rsidRPr="00F17845">
        <w:rPr>
          <w:i/>
          <w:iCs/>
        </w:rPr>
        <w:t>Sur les milliers d'images qu'on pouvait tirer de ces événements, il n'y a rien d'étonnant à ce que l'une d'entre elles révèle des figures ressemblant à une forme connue. C'est un jeu que l'on pratique souvent, lorsqu'on est enfant, avec les nuages. Cette capacité que nous avons de voir des formes dans de l'informe est nommée paréidolie, elle est un réflexe mental</w:t>
      </w:r>
      <w:r>
        <w:rPr>
          <w:rStyle w:val="Appelnotedebasdep"/>
        </w:rPr>
        <w:footnoteReference w:id="280"/>
      </w:r>
      <w:r>
        <w:t> »</w:t>
      </w:r>
      <w:r w:rsidRPr="008C5E78">
        <w:t>.</w:t>
      </w:r>
    </w:p>
    <w:p w14:paraId="611AF14D" w14:textId="77777777" w:rsidR="00E5047A" w:rsidRDefault="00E5047A" w:rsidP="00E5047A">
      <w:pPr>
        <w:spacing w:after="0" w:line="240" w:lineRule="auto"/>
        <w:jc w:val="both"/>
      </w:pPr>
    </w:p>
    <w:p w14:paraId="61A7F5C1" w14:textId="77777777" w:rsidR="00E5047A" w:rsidRDefault="00E5047A" w:rsidP="00E5047A">
      <w:pPr>
        <w:spacing w:after="0" w:line="240" w:lineRule="auto"/>
        <w:jc w:val="both"/>
      </w:pPr>
      <w:r>
        <w:t>« </w:t>
      </w:r>
      <w:r w:rsidRPr="00F17845">
        <w:t xml:space="preserve">La </w:t>
      </w:r>
      <w:r w:rsidRPr="00F2163E">
        <w:rPr>
          <w:b/>
          <w:bCs/>
        </w:rPr>
        <w:t>gématrie</w:t>
      </w:r>
      <w:r w:rsidRPr="00F17845">
        <w:t xml:space="preserve"> est une discipline qui prétend interpréter les livres sacrés en se fondant sur une retranscription numérique de la valeur des lettres pour trouver le sens secret de ces textes. Ceux qui s'adonnent à cette manie cryptologique sont rapidement frappés, quelles que soient les techniques de lecture utilisées, par des coïncidences extraordinaires</w:t>
      </w:r>
      <w:r>
        <w:rPr>
          <w:rStyle w:val="Appelnotedebasdep"/>
        </w:rPr>
        <w:footnoteReference w:id="281"/>
      </w:r>
      <w:r>
        <w:t> ».</w:t>
      </w:r>
    </w:p>
    <w:p w14:paraId="038BE4B4" w14:textId="77777777" w:rsidR="00E5047A" w:rsidRDefault="00E5047A" w:rsidP="00E5047A">
      <w:pPr>
        <w:spacing w:after="0" w:line="240" w:lineRule="auto"/>
        <w:jc w:val="both"/>
      </w:pPr>
    </w:p>
    <w:p w14:paraId="28D17CF9" w14:textId="77777777" w:rsidR="00E5047A" w:rsidRDefault="00E5047A" w:rsidP="00E5047A">
      <w:pPr>
        <w:spacing w:after="0" w:line="240" w:lineRule="auto"/>
        <w:jc w:val="both"/>
      </w:pPr>
      <w:r>
        <w:t xml:space="preserve">Ceux qui obtiennent ces </w:t>
      </w:r>
      <w:r w:rsidRPr="00F17845">
        <w:t>coïncidences</w:t>
      </w:r>
      <w:r>
        <w:t xml:space="preserve"> utilisent des technologies modernes, comme des ordinateurs. La puissance de calcul de la machine démultiplie les capacités d’analyse combinatoire des chercheurs en gématrie. Dès lors la découverte de messages secrets dans la Bible, le Coran … s’accélère. </w:t>
      </w:r>
    </w:p>
    <w:p w14:paraId="07B41D0D" w14:textId="77777777" w:rsidR="00E5047A" w:rsidRDefault="00E5047A" w:rsidP="00E5047A">
      <w:pPr>
        <w:spacing w:after="0" w:line="240" w:lineRule="auto"/>
        <w:jc w:val="both"/>
      </w:pPr>
    </w:p>
    <w:p w14:paraId="23CB1EDE" w14:textId="77777777" w:rsidR="00E5047A" w:rsidRDefault="00E5047A" w:rsidP="00E5047A">
      <w:pPr>
        <w:spacing w:after="0" w:line="240" w:lineRule="auto"/>
        <w:jc w:val="both"/>
      </w:pPr>
      <w:r>
        <w:lastRenderedPageBreak/>
        <w:t>Par exemple, un certain « Anisdalger</w:t>
      </w:r>
      <w:r>
        <w:rPr>
          <w:rStyle w:val="Appelnotedebasdep"/>
        </w:rPr>
        <w:footnoteReference w:id="282"/>
      </w:r>
      <w:r>
        <w:t> » affirme avoir découvert a) une phrase sur la charge creuse et la date de sa découverte en 1888, b) une autre sur</w:t>
      </w:r>
      <w:r w:rsidRPr="00681855">
        <w:t xml:space="preserve"> Big-Bang et l’Expansion de l’Univers</w:t>
      </w:r>
      <w:r>
        <w:t xml:space="preserve"> et sur la date </w:t>
      </w:r>
      <w:r w:rsidRPr="00681855">
        <w:t xml:space="preserve">de </w:t>
      </w:r>
      <w:r>
        <w:t>s</w:t>
      </w:r>
      <w:r w:rsidRPr="00681855">
        <w:t>a découverte</w:t>
      </w:r>
      <w:r>
        <w:t xml:space="preserve">, en </w:t>
      </w:r>
      <w:r w:rsidRPr="00681855">
        <w:t>1929</w:t>
      </w:r>
      <w:r>
        <w:t xml:space="preserve"> etc. … Il ne cesse de publier de nouveaux « miracles », via de nouvelles vidéos.</w:t>
      </w:r>
    </w:p>
    <w:p w14:paraId="426BE564" w14:textId="77777777" w:rsidR="00E5047A" w:rsidRDefault="00E5047A" w:rsidP="00E5047A">
      <w:pPr>
        <w:spacing w:after="0" w:line="240" w:lineRule="auto"/>
        <w:jc w:val="both"/>
      </w:pPr>
    </w:p>
    <w:p w14:paraId="404C16C1" w14:textId="77777777" w:rsidR="00E5047A" w:rsidRDefault="00E5047A" w:rsidP="00E5047A">
      <w:pPr>
        <w:spacing w:after="0" w:line="240" w:lineRule="auto"/>
        <w:jc w:val="both"/>
      </w:pPr>
      <w:r>
        <w:t>« </w:t>
      </w:r>
      <w:r w:rsidRPr="004A15C0">
        <w:t xml:space="preserve">On peut donc trouver dans n'importe quel livre, en appliquant une méthode de décryptage arbitraire, des mots, voire des phrases cohérentes. Mais ce que ne fait pas apparaître ce débat, c'est qu'on découvre surtout un nombre considérablement plus grand de phrases incohérentes, d'accumulations de lettres sans signification aucune. </w:t>
      </w:r>
      <w:r w:rsidRPr="004A15C0">
        <w:rPr>
          <w:b/>
          <w:bCs/>
        </w:rPr>
        <w:t>L'utilisation d'un ordinateur occulte le déchet immense de non-sens que cette méthode de décodage produit</w:t>
      </w:r>
      <w:r w:rsidRPr="004A15C0">
        <w:t>.</w:t>
      </w:r>
      <w:r>
        <w:t xml:space="preserve"> […]</w:t>
      </w:r>
      <w:r w:rsidRPr="004A15C0">
        <w:t xml:space="preserve"> En appliquant la même technique de lecture des lettres équidistantes, le docteur James Price a réussi à trouver dans la Bible des messages comme « </w:t>
      </w:r>
      <w:r w:rsidRPr="004A15C0">
        <w:rPr>
          <w:i/>
          <w:iCs/>
        </w:rPr>
        <w:t>Dieu est détestable</w:t>
      </w:r>
      <w:r w:rsidRPr="004A15C0">
        <w:t xml:space="preserve"> », « </w:t>
      </w:r>
      <w:r w:rsidRPr="004A15C0">
        <w:rPr>
          <w:i/>
          <w:iCs/>
        </w:rPr>
        <w:t>Haïssez Jésus</w:t>
      </w:r>
      <w:r w:rsidRPr="004A15C0">
        <w:t xml:space="preserve"> », et même des phrases contradictoires comme : « Il </w:t>
      </w:r>
      <w:r w:rsidRPr="004A15C0">
        <w:rPr>
          <w:i/>
          <w:iCs/>
        </w:rPr>
        <w:t>y a un Dieu</w:t>
      </w:r>
      <w:r w:rsidRPr="004A15C0">
        <w:t xml:space="preserve"> » et « </w:t>
      </w:r>
      <w:r w:rsidRPr="004A15C0">
        <w:rPr>
          <w:i/>
          <w:iCs/>
        </w:rPr>
        <w:t>Il n'y a pas de Dieu</w:t>
      </w:r>
      <w:r w:rsidRPr="004A15C0">
        <w:t xml:space="preserve"> »</w:t>
      </w:r>
      <w:r>
        <w:t> »</w:t>
      </w:r>
      <w:r>
        <w:rPr>
          <w:rStyle w:val="Appelnotedebasdep"/>
        </w:rPr>
        <w:footnoteReference w:id="283"/>
      </w:r>
      <w:r w:rsidRPr="004A15C0">
        <w:t>.</w:t>
      </w:r>
    </w:p>
    <w:p w14:paraId="4211B365" w14:textId="77777777" w:rsidR="00E5047A" w:rsidRDefault="00E5047A" w:rsidP="00E5047A">
      <w:pPr>
        <w:spacing w:after="0" w:line="240" w:lineRule="auto"/>
        <w:jc w:val="both"/>
      </w:pPr>
    </w:p>
    <w:p w14:paraId="3C1BF5E5" w14:textId="77777777" w:rsidR="00E5047A" w:rsidRDefault="00E5047A" w:rsidP="00E5047A">
      <w:pPr>
        <w:spacing w:after="0" w:line="240" w:lineRule="auto"/>
        <w:jc w:val="both"/>
      </w:pPr>
      <w:r w:rsidRPr="00402733">
        <w:t xml:space="preserve">Pour Edmond et Jules de Goncourt, « </w:t>
      </w:r>
      <w:r w:rsidRPr="004A15C0">
        <w:rPr>
          <w:i/>
          <w:iCs/>
        </w:rPr>
        <w:t>La statistique est la première des sciences inexactes</w:t>
      </w:r>
      <w:r w:rsidRPr="00402733">
        <w:t>. »</w:t>
      </w:r>
      <w:r>
        <w:t>.</w:t>
      </w:r>
    </w:p>
    <w:p w14:paraId="17B5219E" w14:textId="77777777" w:rsidR="00E5047A" w:rsidRDefault="00E5047A" w:rsidP="00E5047A">
      <w:pPr>
        <w:spacing w:after="0" w:line="240" w:lineRule="auto"/>
        <w:jc w:val="both"/>
      </w:pPr>
      <w:r>
        <w:t>L</w:t>
      </w:r>
      <w:r w:rsidRPr="00402733">
        <w:t xml:space="preserve">e romancier américain Mark Twain (1835-1910) écrivait : « </w:t>
      </w:r>
      <w:r w:rsidRPr="00402733">
        <w:rPr>
          <w:i/>
          <w:iCs/>
        </w:rPr>
        <w:t>Les faits sont têtus, il est plus facile de s'arranger avec les statistiques.</w:t>
      </w:r>
      <w:r w:rsidRPr="00402733">
        <w:t xml:space="preserve"> » Il ajoutait : « </w:t>
      </w:r>
      <w:r w:rsidRPr="00402733">
        <w:rPr>
          <w:i/>
          <w:iCs/>
        </w:rPr>
        <w:t>Il y a trois sortes de mensonges : les mensonges, les sacrés mensonges et les statistiques</w:t>
      </w:r>
      <w:r w:rsidRPr="00402733">
        <w:t xml:space="preserve">. » Le domaine des calculs et des raisonnements statistiques est plein de pièges, d'évidences trompeuses, et même d'arnaques : soyons sur nos gardes, car </w:t>
      </w:r>
      <w:r w:rsidRPr="00402733">
        <w:rPr>
          <w:b/>
          <w:bCs/>
        </w:rPr>
        <w:t>l'intuition, surtout dans le domaine statistique, est souvent mauvaise conseillère</w:t>
      </w:r>
      <w:r w:rsidRPr="00402733">
        <w:t>.</w:t>
      </w:r>
    </w:p>
    <w:p w14:paraId="1AD7728F" w14:textId="5FFE86B9" w:rsidR="00E5047A" w:rsidRDefault="00E5047A" w:rsidP="00E5047A">
      <w:pPr>
        <w:spacing w:after="0" w:line="240" w:lineRule="auto"/>
        <w:jc w:val="both"/>
      </w:pPr>
    </w:p>
    <w:p w14:paraId="42834BD6" w14:textId="537685AA" w:rsidR="003C14C5" w:rsidRDefault="003C14C5" w:rsidP="003C14C5">
      <w:pPr>
        <w:pStyle w:val="Titre3"/>
      </w:pPr>
      <w:bookmarkStart w:id="202" w:name="_Toc48156678"/>
      <w:bookmarkStart w:id="203" w:name="_Hlk47644094"/>
      <w:r>
        <w:t>La loi des « miracles » de Littlewood</w:t>
      </w:r>
      <w:bookmarkEnd w:id="202"/>
    </w:p>
    <w:p w14:paraId="41780B8D" w14:textId="04F2AAE5" w:rsidR="003C14C5" w:rsidRDefault="003C14C5" w:rsidP="00E5047A">
      <w:pPr>
        <w:spacing w:after="0" w:line="240" w:lineRule="auto"/>
        <w:jc w:val="both"/>
      </w:pPr>
    </w:p>
    <w:p w14:paraId="2570046E" w14:textId="77777777" w:rsidR="008D084D" w:rsidRDefault="008D084D" w:rsidP="008D084D">
      <w:pPr>
        <w:spacing w:after="0" w:line="240" w:lineRule="auto"/>
        <w:jc w:val="both"/>
        <w:rPr>
          <w:rFonts w:ascii="Calibri" w:hAnsi="Calibri" w:cs="Calibri"/>
          <w:shd w:val="clear" w:color="auto" w:fill="FFFFFF"/>
        </w:rPr>
      </w:pPr>
      <w:r w:rsidRPr="00A95DDD">
        <w:rPr>
          <w:rFonts w:ascii="Calibri" w:hAnsi="Calibri" w:cs="Calibri"/>
          <w:color w:val="202122"/>
          <w:shd w:val="clear" w:color="auto" w:fill="FFFFFF"/>
        </w:rPr>
        <w:t>La</w:t>
      </w:r>
      <w:r w:rsidRPr="00A95DDD">
        <w:rPr>
          <w:rFonts w:ascii="Calibri" w:hAnsi="Calibri" w:cs="Calibri"/>
          <w:b/>
          <w:bCs/>
          <w:color w:val="202122"/>
          <w:shd w:val="clear" w:color="auto" w:fill="FFFFFF"/>
        </w:rPr>
        <w:t> loi de Littlewood</w:t>
      </w:r>
      <w:r>
        <w:rPr>
          <w:rFonts w:ascii="Calibri" w:hAnsi="Calibri" w:cs="Calibri"/>
          <w:color w:val="202122"/>
          <w:shd w:val="clear" w:color="auto" w:fill="FFFFFF"/>
        </w:rPr>
        <w:t xml:space="preserve"> ou </w:t>
      </w:r>
      <w:r>
        <w:t>« loi des miracles » (1986), du mathématicien britanique, John Littlewood,</w:t>
      </w:r>
      <w:r w:rsidRPr="00A95DDD">
        <w:rPr>
          <w:rFonts w:ascii="Calibri" w:hAnsi="Calibri" w:cs="Calibri"/>
          <w:color w:val="202122"/>
          <w:shd w:val="clear" w:color="auto" w:fill="FFFFFF"/>
        </w:rPr>
        <w:t> </w:t>
      </w:r>
      <w:r w:rsidRPr="00A95DDD">
        <w:rPr>
          <w:rFonts w:ascii="Calibri" w:hAnsi="Calibri" w:cs="Calibri"/>
          <w:shd w:val="clear" w:color="auto" w:fill="FFFFFF"/>
        </w:rPr>
        <w:t>stipule qu</w:t>
      </w:r>
      <w:r>
        <w:rPr>
          <w:rFonts w:ascii="Calibri" w:hAnsi="Calibri" w:cs="Calibri"/>
          <w:shd w:val="clear" w:color="auto" w:fill="FFFFFF"/>
        </w:rPr>
        <w:t>e :</w:t>
      </w:r>
    </w:p>
    <w:p w14:paraId="5566A83B" w14:textId="77777777" w:rsidR="008D084D" w:rsidRDefault="008D084D" w:rsidP="008D084D">
      <w:pPr>
        <w:spacing w:after="0" w:line="240" w:lineRule="auto"/>
        <w:jc w:val="both"/>
        <w:rPr>
          <w:rFonts w:ascii="Calibri" w:hAnsi="Calibri" w:cs="Calibri"/>
          <w:shd w:val="clear" w:color="auto" w:fill="FFFFFF"/>
        </w:rPr>
      </w:pPr>
    </w:p>
    <w:p w14:paraId="53197E4B" w14:textId="77777777" w:rsidR="008D084D" w:rsidRDefault="008D084D" w:rsidP="008D084D">
      <w:pPr>
        <w:spacing w:after="0" w:line="240" w:lineRule="auto"/>
        <w:jc w:val="both"/>
        <w:rPr>
          <w:rFonts w:ascii="Calibri" w:hAnsi="Calibri" w:cs="Calibri"/>
        </w:rPr>
      </w:pPr>
      <w:r>
        <w:rPr>
          <w:rFonts w:ascii="Calibri" w:hAnsi="Calibri" w:cs="Calibri"/>
          <w:shd w:val="clear" w:color="auto" w:fill="FFFFFF"/>
        </w:rPr>
        <w:t>U</w:t>
      </w:r>
      <w:r w:rsidRPr="00A95DDD">
        <w:rPr>
          <w:rFonts w:ascii="Calibri" w:hAnsi="Calibri" w:cs="Calibri"/>
          <w:shd w:val="clear" w:color="auto" w:fill="FFFFFF"/>
        </w:rPr>
        <w:t xml:space="preserve">ne </w:t>
      </w:r>
      <w:r w:rsidRPr="00A95DDD">
        <w:rPr>
          <w:rFonts w:ascii="Calibri" w:hAnsi="Calibri" w:cs="Calibri"/>
          <w:i/>
          <w:iCs/>
          <w:shd w:val="clear" w:color="auto" w:fill="FFFFFF"/>
        </w:rPr>
        <w:t xml:space="preserve">personne peut s'attendre à vivre un événement avec une chance sur un million (défini par la loi comme un </w:t>
      </w:r>
      <w:r w:rsidRPr="00A95DDD">
        <w:rPr>
          <w:rFonts w:ascii="Calibri" w:hAnsi="Calibri" w:cs="Calibri"/>
          <w:i/>
          <w:iCs/>
          <w:color w:val="202122"/>
          <w:shd w:val="clear" w:color="auto" w:fill="FFFFFF"/>
        </w:rPr>
        <w:t>« </w:t>
      </w:r>
      <w:hyperlink r:id="rId214" w:tooltip="Miracle" w:history="1">
        <w:r w:rsidRPr="00A95DDD">
          <w:rPr>
            <w:rStyle w:val="Lienhypertexte"/>
            <w:rFonts w:ascii="Calibri" w:hAnsi="Calibri" w:cs="Calibri"/>
            <w:i/>
            <w:iCs/>
            <w:color w:val="0B0080"/>
            <w:shd w:val="clear" w:color="auto" w:fill="FFFFFF"/>
          </w:rPr>
          <w:t>miracle</w:t>
        </w:r>
      </w:hyperlink>
      <w:r w:rsidRPr="00A95DDD">
        <w:rPr>
          <w:rFonts w:ascii="Calibri" w:hAnsi="Calibri" w:cs="Calibri"/>
          <w:i/>
          <w:iCs/>
          <w:color w:val="202122"/>
          <w:shd w:val="clear" w:color="auto" w:fill="FFFFFF"/>
        </w:rPr>
        <w:t> </w:t>
      </w:r>
      <w:r w:rsidRPr="00A95DDD">
        <w:rPr>
          <w:rFonts w:ascii="Calibri" w:hAnsi="Calibri" w:cs="Calibri"/>
          <w:i/>
          <w:iCs/>
          <w:shd w:val="clear" w:color="auto" w:fill="FFFFFF"/>
        </w:rPr>
        <w:t>») à une fréquence d'environ un par mois</w:t>
      </w:r>
      <w:r w:rsidRPr="00A95DDD">
        <w:rPr>
          <w:rFonts w:ascii="Calibri" w:hAnsi="Calibri" w:cs="Calibri"/>
          <w:shd w:val="clear" w:color="auto" w:fill="FFFFFF"/>
        </w:rPr>
        <w:t>.</w:t>
      </w:r>
      <w:r>
        <w:rPr>
          <w:rFonts w:ascii="Calibri" w:hAnsi="Calibri" w:cs="Calibri"/>
        </w:rPr>
        <w:t xml:space="preserve"> </w:t>
      </w:r>
    </w:p>
    <w:p w14:paraId="5E50C915" w14:textId="30F21B99" w:rsidR="008D084D" w:rsidRPr="00A95DDD" w:rsidRDefault="008D084D" w:rsidP="008D084D">
      <w:pPr>
        <w:spacing w:after="0" w:line="240" w:lineRule="auto"/>
        <w:jc w:val="both"/>
        <w:rPr>
          <w:rFonts w:ascii="Calibri" w:hAnsi="Calibri" w:cs="Calibri"/>
        </w:rPr>
      </w:pPr>
      <w:r>
        <w:t xml:space="preserve">Donc chacun peut s'attendre à connaître un « miracle » (une </w:t>
      </w:r>
      <w:r w:rsidRPr="009501CA">
        <w:rPr>
          <w:i/>
          <w:iCs/>
        </w:rPr>
        <w:t>coïncidence</w:t>
      </w:r>
      <w:r>
        <w:t>) une fois par mois.</w:t>
      </w:r>
    </w:p>
    <w:p w14:paraId="5C3F08D0" w14:textId="77777777" w:rsidR="008D084D" w:rsidRDefault="008D084D" w:rsidP="008D084D">
      <w:pPr>
        <w:spacing w:after="0" w:line="240" w:lineRule="auto"/>
        <w:jc w:val="both"/>
      </w:pPr>
    </w:p>
    <w:p w14:paraId="7941F9C3" w14:textId="77777777" w:rsidR="008D084D" w:rsidRDefault="008D084D" w:rsidP="008D084D">
      <w:pPr>
        <w:spacing w:after="0" w:line="240" w:lineRule="auto"/>
        <w:jc w:val="both"/>
      </w:pPr>
      <w:r>
        <w:t xml:space="preserve">Dit autrement : </w:t>
      </w:r>
      <w:r w:rsidRPr="009501CA">
        <w:rPr>
          <w:i/>
          <w:iCs/>
        </w:rPr>
        <w:t>les coïncidences dans notre vie sont finalement très banales</w:t>
      </w:r>
      <w:r>
        <w:t>.</w:t>
      </w:r>
    </w:p>
    <w:p w14:paraId="7317A4C0" w14:textId="77777777" w:rsidR="008D084D" w:rsidRDefault="008D084D" w:rsidP="008D084D">
      <w:pPr>
        <w:spacing w:after="0" w:line="240" w:lineRule="auto"/>
        <w:jc w:val="both"/>
      </w:pPr>
    </w:p>
    <w:p w14:paraId="6D183DC7" w14:textId="77777777" w:rsidR="008D084D" w:rsidRDefault="008D084D" w:rsidP="008D084D">
      <w:pPr>
        <w:pStyle w:val="Paragraphedeliste"/>
        <w:numPr>
          <w:ilvl w:val="0"/>
          <w:numId w:val="28"/>
        </w:numPr>
        <w:spacing w:after="0" w:line="240" w:lineRule="auto"/>
        <w:ind w:left="426"/>
        <w:jc w:val="both"/>
      </w:pPr>
      <w:r>
        <w:t>On appelle miracle, un événement exceptionnel qui ne peut se présenter, par exemple, qu'avec une probabilité de 10-6 (une chance sur un million)</w:t>
      </w:r>
      <w:r>
        <w:rPr>
          <w:rStyle w:val="Appelnotedebasdep"/>
        </w:rPr>
        <w:footnoteReference w:id="284"/>
      </w:r>
      <w:r>
        <w:t>.</w:t>
      </w:r>
    </w:p>
    <w:p w14:paraId="5606E803" w14:textId="77777777" w:rsidR="008D084D" w:rsidRDefault="008D084D" w:rsidP="008D084D">
      <w:pPr>
        <w:pStyle w:val="Paragraphedeliste"/>
        <w:numPr>
          <w:ilvl w:val="0"/>
          <w:numId w:val="28"/>
        </w:numPr>
        <w:spacing w:after="0" w:line="240" w:lineRule="auto"/>
        <w:ind w:left="426"/>
        <w:jc w:val="both"/>
      </w:pPr>
      <w:r>
        <w:t>Un humain est face à un événement de diverses natures toutes les secondes. Une grande majorité de ces événements passent totalement inaperçu.</w:t>
      </w:r>
    </w:p>
    <w:p w14:paraId="61FFAA82" w14:textId="77777777" w:rsidR="008D084D" w:rsidRDefault="008D084D" w:rsidP="008D084D">
      <w:pPr>
        <w:pStyle w:val="Paragraphedeliste"/>
        <w:numPr>
          <w:ilvl w:val="0"/>
          <w:numId w:val="28"/>
        </w:numPr>
        <w:spacing w:after="0" w:line="240" w:lineRule="auto"/>
        <w:ind w:left="426"/>
        <w:jc w:val="both"/>
      </w:pPr>
      <w:r>
        <w:t>Pourtant dans un mois, à raison de 10 heures actives par jour</w:t>
      </w:r>
      <w:r>
        <w:rPr>
          <w:rStyle w:val="Appelnotedebasdep"/>
        </w:rPr>
        <w:footnoteReference w:id="285"/>
      </w:r>
      <w:r>
        <w:t>, cet humain est soumis à : 3600 x 10 x 30,5 = 1 098 000 événements. Soit une bonne probabilité pour l'un des événements soit un « miracle ».</w:t>
      </w:r>
    </w:p>
    <w:p w14:paraId="283D1AE4" w14:textId="77777777" w:rsidR="008D084D" w:rsidRDefault="008D084D" w:rsidP="008D084D">
      <w:pPr>
        <w:spacing w:after="0" w:line="240" w:lineRule="auto"/>
        <w:jc w:val="both"/>
      </w:pPr>
    </w:p>
    <w:p w14:paraId="4B3D5240" w14:textId="77777777" w:rsidR="008D084D" w:rsidRDefault="008D084D" w:rsidP="008D084D">
      <w:pPr>
        <w:spacing w:after="0" w:line="240" w:lineRule="auto"/>
        <w:jc w:val="both"/>
      </w:pPr>
      <w:r w:rsidRPr="006E2458">
        <w:rPr>
          <w:u w:val="single"/>
        </w:rPr>
        <w:t>Remarques</w:t>
      </w:r>
      <w:r>
        <w:t> :</w:t>
      </w:r>
    </w:p>
    <w:p w14:paraId="0A894EA6" w14:textId="77777777" w:rsidR="008D084D" w:rsidRDefault="008D084D" w:rsidP="008D084D">
      <w:pPr>
        <w:spacing w:after="0" w:line="240" w:lineRule="auto"/>
        <w:jc w:val="both"/>
      </w:pPr>
    </w:p>
    <w:p w14:paraId="509AF146" w14:textId="77777777" w:rsidR="008D084D" w:rsidRDefault="008D084D" w:rsidP="008D084D">
      <w:pPr>
        <w:pStyle w:val="Paragraphedeliste"/>
        <w:numPr>
          <w:ilvl w:val="0"/>
          <w:numId w:val="28"/>
        </w:numPr>
        <w:spacing w:after="0" w:line="240" w:lineRule="auto"/>
        <w:ind w:left="426"/>
        <w:jc w:val="both"/>
      </w:pPr>
      <w:r>
        <w:t>Nous appellerions "coïncidence temporelle" ce que Littlewood nomme "miracle".</w:t>
      </w:r>
    </w:p>
    <w:p w14:paraId="6326E265" w14:textId="77777777" w:rsidR="008D084D" w:rsidRDefault="008D084D" w:rsidP="008D084D">
      <w:pPr>
        <w:pStyle w:val="Paragraphedeliste"/>
        <w:numPr>
          <w:ilvl w:val="0"/>
          <w:numId w:val="28"/>
        </w:numPr>
        <w:spacing w:after="0" w:line="240" w:lineRule="auto"/>
        <w:ind w:left="426"/>
        <w:jc w:val="both"/>
      </w:pPr>
      <w:r>
        <w:t>Il existe des coïncidences spatiales comme par exemple, le fait que le Soleil et la Lune ont quasiment le même diamètre apparent, provoquant de belles éclipses.</w:t>
      </w:r>
    </w:p>
    <w:p w14:paraId="65C81FF8" w14:textId="77777777" w:rsidR="008D084D" w:rsidRDefault="008D084D" w:rsidP="008D084D">
      <w:pPr>
        <w:pStyle w:val="Paragraphedeliste"/>
        <w:numPr>
          <w:ilvl w:val="0"/>
          <w:numId w:val="28"/>
        </w:numPr>
        <w:spacing w:after="0" w:line="240" w:lineRule="auto"/>
        <w:ind w:left="426"/>
        <w:jc w:val="both"/>
      </w:pPr>
      <w:r>
        <w:t>Littlewood n'a fait qu'instancier la loi des grands nombres :</w:t>
      </w:r>
    </w:p>
    <w:p w14:paraId="497F60C8" w14:textId="77777777" w:rsidR="008D084D" w:rsidRDefault="008D084D" w:rsidP="008D084D">
      <w:pPr>
        <w:spacing w:after="0" w:line="240" w:lineRule="auto"/>
        <w:jc w:val="both"/>
      </w:pPr>
    </w:p>
    <w:p w14:paraId="36B0C3E1" w14:textId="77777777" w:rsidR="008D084D" w:rsidRDefault="008D084D" w:rsidP="008D084D">
      <w:pPr>
        <w:spacing w:after="0" w:line="240" w:lineRule="auto"/>
        <w:jc w:val="both"/>
      </w:pPr>
      <w:r>
        <w:t xml:space="preserve">Une coïncidence a d'autant plus de chance de se produire que l'échantillon statistique choisi est grand. </w:t>
      </w:r>
    </w:p>
    <w:p w14:paraId="365765CE" w14:textId="77777777" w:rsidR="008D084D" w:rsidRDefault="008D084D" w:rsidP="008D084D">
      <w:pPr>
        <w:spacing w:after="0" w:line="240" w:lineRule="auto"/>
        <w:jc w:val="both"/>
      </w:pPr>
      <w:r>
        <w:t>Loi des très grands nombres : étant donné un échantillon suffisamment grand, toute chose « scandaleuse », rare, arrivera probablement.</w:t>
      </w:r>
    </w:p>
    <w:p w14:paraId="51E96C39" w14:textId="77777777" w:rsidR="008D084D" w:rsidRDefault="008D084D" w:rsidP="008D084D">
      <w:pPr>
        <w:spacing w:after="0" w:line="240" w:lineRule="auto"/>
        <w:jc w:val="both"/>
      </w:pPr>
    </w:p>
    <w:p w14:paraId="02E99F20" w14:textId="77777777" w:rsidR="008D084D" w:rsidRDefault="008D084D" w:rsidP="008D084D">
      <w:pPr>
        <w:spacing w:after="0" w:line="240" w:lineRule="auto"/>
        <w:jc w:val="both"/>
      </w:pPr>
      <w:r>
        <w:lastRenderedPageBreak/>
        <w:t>Exemples de probabilités surprenantes :</w:t>
      </w:r>
    </w:p>
    <w:p w14:paraId="578A4EFD" w14:textId="77777777" w:rsidR="008D084D" w:rsidRDefault="008D084D" w:rsidP="008D084D">
      <w:pPr>
        <w:spacing w:after="0" w:line="240" w:lineRule="auto"/>
        <w:jc w:val="both"/>
      </w:pPr>
    </w:p>
    <w:p w14:paraId="70051ADF" w14:textId="77777777" w:rsidR="008D084D" w:rsidRDefault="008D084D" w:rsidP="008D084D">
      <w:pPr>
        <w:spacing w:after="0" w:line="240" w:lineRule="auto"/>
        <w:jc w:val="both"/>
      </w:pPr>
      <w:r>
        <w:t>100% Probabilité que deux personnes parmi 100 soient nées le même jour de l’année ( 3 millions contre 1).</w:t>
      </w:r>
    </w:p>
    <w:p w14:paraId="0EE4E17D" w14:textId="77777777" w:rsidR="008D084D" w:rsidRDefault="008D084D" w:rsidP="008D084D">
      <w:pPr>
        <w:spacing w:after="0" w:line="240" w:lineRule="auto"/>
        <w:jc w:val="both"/>
      </w:pPr>
      <w:r>
        <w:t>99 % Probabilité que deux personnes ayant chacun une relation en France, ces deux personnes se connaissent.</w:t>
      </w:r>
    </w:p>
    <w:p w14:paraId="7DAB3147" w14:textId="77777777" w:rsidR="008D084D" w:rsidRDefault="008D084D" w:rsidP="008D084D">
      <w:pPr>
        <w:spacing w:after="0" w:line="240" w:lineRule="auto"/>
        <w:jc w:val="both"/>
      </w:pPr>
    </w:p>
    <w:p w14:paraId="2B8E6BD4" w14:textId="77777777" w:rsidR="008D084D" w:rsidRDefault="008D084D" w:rsidP="008D084D">
      <w:pPr>
        <w:spacing w:after="0" w:line="240" w:lineRule="auto"/>
        <w:jc w:val="both"/>
      </w:pPr>
      <w:r>
        <w:t>Source : </w:t>
      </w:r>
      <w:r w:rsidRPr="00A95DDD">
        <w:rPr>
          <w:rFonts w:ascii="Calibri" w:hAnsi="Calibri" w:cs="Calibri"/>
          <w:i/>
          <w:iCs/>
          <w:color w:val="202122"/>
          <w:shd w:val="clear" w:color="auto" w:fill="FFFFFF"/>
        </w:rPr>
        <w:t>La loi de Littlewood</w:t>
      </w:r>
      <w:r>
        <w:t xml:space="preserve">, </w:t>
      </w:r>
      <w:hyperlink r:id="rId215" w:history="1">
        <w:r w:rsidRPr="002020C9">
          <w:rPr>
            <w:rStyle w:val="Lienhypertexte"/>
          </w:rPr>
          <w:t>http://villemin.gerard.free.fr/Wwwgvmm/Probabil/Coincide.htm</w:t>
        </w:r>
      </w:hyperlink>
    </w:p>
    <w:bookmarkEnd w:id="203"/>
    <w:p w14:paraId="50519FA4" w14:textId="77777777" w:rsidR="003C14C5" w:rsidRDefault="003C14C5" w:rsidP="00E5047A">
      <w:pPr>
        <w:spacing w:after="0" w:line="240" w:lineRule="auto"/>
        <w:jc w:val="both"/>
      </w:pPr>
    </w:p>
    <w:p w14:paraId="5652885A" w14:textId="77777777" w:rsidR="00E5047A" w:rsidRDefault="00E5047A" w:rsidP="00E5047A">
      <w:pPr>
        <w:pStyle w:val="Titre3"/>
      </w:pPr>
      <w:bookmarkStart w:id="204" w:name="_Toc48156679"/>
      <w:r>
        <w:t>Bibliographie sur ces corrélations illusoires et le hasard</w:t>
      </w:r>
      <w:bookmarkEnd w:id="204"/>
      <w:r>
        <w:t xml:space="preserve">  </w:t>
      </w:r>
    </w:p>
    <w:p w14:paraId="3745CB93" w14:textId="77777777" w:rsidR="00E5047A" w:rsidRDefault="00E5047A" w:rsidP="00E5047A">
      <w:pPr>
        <w:spacing w:after="0" w:line="240" w:lineRule="auto"/>
        <w:jc w:val="both"/>
      </w:pPr>
    </w:p>
    <w:p w14:paraId="0B9F88F1" w14:textId="77777777" w:rsidR="00E5047A" w:rsidRDefault="00E5047A" w:rsidP="00E5047A">
      <w:pPr>
        <w:spacing w:after="0" w:line="240" w:lineRule="auto"/>
      </w:pPr>
      <w:r>
        <w:t xml:space="preserve">(1) </w:t>
      </w:r>
      <w:r w:rsidRPr="00F2163E">
        <w:rPr>
          <w:i/>
          <w:iCs/>
        </w:rPr>
        <w:t>Coïncidences surprenantes</w:t>
      </w:r>
      <w:r w:rsidRPr="00F2163E">
        <w:t xml:space="preserve">, </w:t>
      </w:r>
      <w:r w:rsidRPr="00F2163E">
        <w:rPr>
          <w:i/>
          <w:iCs/>
        </w:rPr>
        <w:t>mais banales</w:t>
      </w:r>
      <w:r>
        <w:t xml:space="preserve">, </w:t>
      </w:r>
      <w:r w:rsidRPr="00F2163E">
        <w:t xml:space="preserve">Jean-Paul Delahaye, 09 avril 2018, </w:t>
      </w:r>
      <w:hyperlink r:id="rId216" w:history="1">
        <w:r w:rsidRPr="00606E78">
          <w:rPr>
            <w:rStyle w:val="Lienhypertexte"/>
          </w:rPr>
          <w:t>https://www.lemonde.fr/blog/binaire/2018/04/09/coincidences-surprenantes-mais-banales/</w:t>
        </w:r>
      </w:hyperlink>
      <w:r>
        <w:t xml:space="preserve"> </w:t>
      </w:r>
    </w:p>
    <w:p w14:paraId="0255446B" w14:textId="77777777" w:rsidR="00E5047A" w:rsidRDefault="00E5047A" w:rsidP="00E5047A">
      <w:pPr>
        <w:spacing w:after="0" w:line="240" w:lineRule="auto"/>
      </w:pPr>
      <w:r>
        <w:t xml:space="preserve">(2) </w:t>
      </w:r>
      <w:r w:rsidRPr="004A15C0">
        <w:rPr>
          <w:i/>
          <w:iCs/>
        </w:rPr>
        <w:t>Coïncidences surprenantes, mais banales</w:t>
      </w:r>
      <w:r w:rsidRPr="004A15C0">
        <w:t xml:space="preserve"> (version longue). Des erreurs de jugement nous conduisent à voir dans certaines coïncidences des phénomènes incroyables et à leur rechercher d'impossibles explications. </w:t>
      </w:r>
      <w:r w:rsidRPr="00F2163E">
        <w:t>Jean-Paul Delahaye</w:t>
      </w:r>
      <w:r w:rsidRPr="004A15C0">
        <w:t xml:space="preserve">, 25 octobre 2017,  Pour la Science N° 481, pp. 108-113, </w:t>
      </w:r>
      <w:hyperlink r:id="rId217" w:history="1">
        <w:r w:rsidRPr="00606E78">
          <w:rPr>
            <w:rStyle w:val="Lienhypertexte"/>
          </w:rPr>
          <w:t>https://www.pourlascience.fr/sd/mathematiques/coincidences-surprenantes-mais-banales-9899.php</w:t>
        </w:r>
      </w:hyperlink>
      <w:r>
        <w:t xml:space="preserve"> </w:t>
      </w:r>
    </w:p>
    <w:p w14:paraId="1C2E7F8F" w14:textId="77777777" w:rsidR="00E5047A" w:rsidRDefault="00E5047A" w:rsidP="00E5047A">
      <w:pPr>
        <w:spacing w:after="0" w:line="240" w:lineRule="auto"/>
      </w:pPr>
      <w:r>
        <w:t xml:space="preserve">(3) </w:t>
      </w:r>
      <w:r w:rsidRPr="00F2163E">
        <w:t>« </w:t>
      </w:r>
      <w:r w:rsidRPr="00F2163E">
        <w:rPr>
          <w:i/>
          <w:iCs/>
        </w:rPr>
        <w:t>Des corrélations à la causalité</w:t>
      </w:r>
      <w:r w:rsidRPr="00F2163E">
        <w:t xml:space="preserve"> », Isabelle Drouet, Pour la Science n°  440, juin 2014, </w:t>
      </w:r>
      <w:hyperlink r:id="rId218" w:history="1">
        <w:r w:rsidRPr="00606E78">
          <w:rPr>
            <w:rStyle w:val="Lienhypertexte"/>
          </w:rPr>
          <w:t>http://www.pourlascience.fr/ewb_pages/a/article-des-correlations-a-la-causalite-32960.php</w:t>
        </w:r>
      </w:hyperlink>
      <w:r>
        <w:t xml:space="preserve"> </w:t>
      </w:r>
    </w:p>
    <w:p w14:paraId="3EE05DC1" w14:textId="77777777" w:rsidR="00E5047A" w:rsidRDefault="00E5047A" w:rsidP="00E5047A">
      <w:pPr>
        <w:spacing w:after="0" w:line="240" w:lineRule="auto"/>
      </w:pPr>
      <w:r>
        <w:t xml:space="preserve">(4) </w:t>
      </w:r>
      <w:r w:rsidRPr="00F2163E">
        <w:t xml:space="preserve">Miracles et coïncidences : évènements rares et théorie des valeurs extrêmes. Bouchra Nasri et Bruno Rémillard, May 4, 2017, </w:t>
      </w:r>
      <w:hyperlink r:id="rId219" w:history="1">
        <w:r w:rsidRPr="00606E78">
          <w:rPr>
            <w:rStyle w:val="Lienhypertexte"/>
          </w:rPr>
          <w:t>https://www.association-assq.qc.ca/wordpress/wp-content/uploads/2017/05/Miraculous_Tex_2.pdf</w:t>
        </w:r>
      </w:hyperlink>
    </w:p>
    <w:p w14:paraId="40798690" w14:textId="77777777" w:rsidR="00E5047A" w:rsidRDefault="00E5047A" w:rsidP="00E5047A">
      <w:pPr>
        <w:spacing w:after="0" w:line="240" w:lineRule="auto"/>
      </w:pPr>
      <w:r>
        <w:t xml:space="preserve">(5) </w:t>
      </w:r>
      <w:r w:rsidRPr="00402733">
        <w:rPr>
          <w:i/>
          <w:iCs/>
        </w:rPr>
        <w:t>Trompeuses statistiques</w:t>
      </w:r>
      <w:r w:rsidRPr="00F2163E">
        <w:t>.</w:t>
      </w:r>
      <w:r>
        <w:t xml:space="preserve"> </w:t>
      </w:r>
      <w:r w:rsidRPr="00F2163E">
        <w:t>Jean-Paul Delahaye</w:t>
      </w:r>
      <w:r>
        <w:t>,</w:t>
      </w:r>
      <w:r w:rsidRPr="00402733">
        <w:t xml:space="preserve">  30 novembre 1999</w:t>
      </w:r>
      <w:r>
        <w:t>,</w:t>
      </w:r>
      <w:r w:rsidRPr="00402733">
        <w:t xml:space="preserve">  POUR LA SCIENCE N° 357, </w:t>
      </w:r>
      <w:hyperlink r:id="rId220" w:history="1">
        <w:r w:rsidRPr="00606E78">
          <w:rPr>
            <w:rStyle w:val="Lienhypertexte"/>
          </w:rPr>
          <w:t>https://www.pourlascience.fr/sd/mathematiques/trompeuses-statistiques-3222.php</w:t>
        </w:r>
      </w:hyperlink>
    </w:p>
    <w:p w14:paraId="112C06CD" w14:textId="77777777" w:rsidR="00E5047A" w:rsidRDefault="00E5047A" w:rsidP="00E5047A">
      <w:pPr>
        <w:spacing w:after="0" w:line="240" w:lineRule="auto"/>
      </w:pPr>
      <w:r>
        <w:t xml:space="preserve">(6) </w:t>
      </w:r>
      <w:r w:rsidRPr="00681855">
        <w:rPr>
          <w:i/>
          <w:iCs/>
        </w:rPr>
        <w:t>Statistiques. Méfiez-vous !</w:t>
      </w:r>
      <w:r>
        <w:t xml:space="preserve"> </w:t>
      </w:r>
      <w:r w:rsidRPr="00681855">
        <w:t>Nicolas Gauvrit</w:t>
      </w:r>
      <w:r>
        <w:t>,</w:t>
      </w:r>
      <w:r w:rsidRPr="00681855">
        <w:t xml:space="preserve"> Éditions Ellipses, 2007</w:t>
      </w:r>
      <w:r>
        <w:t>.</w:t>
      </w:r>
    </w:p>
    <w:p w14:paraId="610D9AB2" w14:textId="77777777" w:rsidR="00E5047A" w:rsidRDefault="00E5047A" w:rsidP="00E5047A">
      <w:pPr>
        <w:spacing w:after="0" w:line="240" w:lineRule="auto"/>
      </w:pPr>
      <w:r>
        <w:t xml:space="preserve">(7) </w:t>
      </w:r>
      <w:r w:rsidRPr="00F17845">
        <w:rPr>
          <w:i/>
          <w:iCs/>
        </w:rPr>
        <w:t>La démocratie des crédules</w:t>
      </w:r>
      <w:r>
        <w:t>, Gérald Bronner, PUF, 2013, pages 103 à 113.</w:t>
      </w:r>
    </w:p>
    <w:p w14:paraId="61F48FA7" w14:textId="77777777" w:rsidR="00E5047A" w:rsidRDefault="00E5047A" w:rsidP="00E5047A">
      <w:pPr>
        <w:spacing w:after="0" w:line="240" w:lineRule="auto"/>
      </w:pPr>
      <w:r>
        <w:t xml:space="preserve">(8) </w:t>
      </w:r>
      <w:r w:rsidRPr="00CD5091">
        <w:rPr>
          <w:i/>
          <w:iCs/>
        </w:rPr>
        <w:t>Le miracle : une supercherie statistique?</w:t>
      </w:r>
      <w:r w:rsidRPr="00CD5091">
        <w:t xml:space="preserve"> Pierre Lavallée</w:t>
      </w:r>
      <w:r>
        <w:t>, Revue</w:t>
      </w:r>
      <w:r w:rsidRPr="00CD5091">
        <w:t xml:space="preserve"> Convergence</w:t>
      </w:r>
      <w:r>
        <w:t xml:space="preserve">, </w:t>
      </w:r>
      <w:r w:rsidRPr="00CD5091">
        <w:t>Association des statisticiennes et statisticiens du Québec (ASSQ)</w:t>
      </w:r>
      <w:r>
        <w:t>,</w:t>
      </w:r>
      <w:r w:rsidRPr="00CD5091">
        <w:t xml:space="preserve"> 2016</w:t>
      </w:r>
      <w:r>
        <w:t>.</w:t>
      </w:r>
    </w:p>
    <w:p w14:paraId="7E37F692" w14:textId="42ED64AC" w:rsidR="00E5047A" w:rsidRDefault="00E5047A" w:rsidP="00E5047A">
      <w:pPr>
        <w:spacing w:after="0" w:line="240" w:lineRule="auto"/>
      </w:pPr>
      <w:r>
        <w:t xml:space="preserve">(9) </w:t>
      </w:r>
      <w:r w:rsidR="00F96C65" w:rsidRPr="00F96C65">
        <w:rPr>
          <w:i/>
          <w:iCs/>
        </w:rPr>
        <w:t>Le miracle ultime, Numérologie et nombre d’or</w:t>
      </w:r>
      <w:r w:rsidR="00F96C65" w:rsidRPr="00F96C65">
        <w:t xml:space="preserve">, Jean-Paul Delahaye, 24 novembre 2007, </w:t>
      </w:r>
      <w:hyperlink r:id="rId221" w:history="1">
        <w:r w:rsidR="00F96C65" w:rsidRPr="00606E78">
          <w:rPr>
            <w:rStyle w:val="Lienhypertexte"/>
          </w:rPr>
          <w:t>https://www.pseudo-sciences.org/Le-miracle-ultime</w:t>
        </w:r>
      </w:hyperlink>
      <w:r w:rsidR="00F96C65">
        <w:t xml:space="preserve"> </w:t>
      </w:r>
    </w:p>
    <w:p w14:paraId="26BAC506" w14:textId="561EA191" w:rsidR="003C14C5" w:rsidRDefault="003C14C5" w:rsidP="003C14C5">
      <w:pPr>
        <w:spacing w:after="0" w:line="240" w:lineRule="auto"/>
      </w:pPr>
      <w:bookmarkStart w:id="205" w:name="_Hlk47644123"/>
      <w:r>
        <w:t xml:space="preserve">(10) </w:t>
      </w:r>
      <w:r w:rsidRPr="003C14C5">
        <w:rPr>
          <w:i/>
          <w:iCs/>
        </w:rPr>
        <w:t>Loi de Littlewood</w:t>
      </w:r>
      <w:r>
        <w:t xml:space="preserve">, </w:t>
      </w:r>
      <w:hyperlink r:id="rId222" w:history="1">
        <w:r w:rsidRPr="00606E78">
          <w:rPr>
            <w:rStyle w:val="Lienhypertexte"/>
          </w:rPr>
          <w:t>https://fr.wikipedia.org/wiki/Loi_de_Littlewood</w:t>
        </w:r>
      </w:hyperlink>
      <w:r>
        <w:t xml:space="preserve"> </w:t>
      </w:r>
    </w:p>
    <w:p w14:paraId="283BED82" w14:textId="73017FB8" w:rsidR="003C14C5" w:rsidRDefault="003C14C5" w:rsidP="003C14C5">
      <w:pPr>
        <w:spacing w:after="0" w:line="240" w:lineRule="auto"/>
      </w:pPr>
      <w:r>
        <w:t xml:space="preserve">(11) </w:t>
      </w:r>
      <w:r w:rsidRPr="00D33C74">
        <w:rPr>
          <w:i/>
          <w:iCs/>
        </w:rPr>
        <w:t>La loi des miracles de Littlewood</w:t>
      </w:r>
      <w:r>
        <w:t xml:space="preserve">, </w:t>
      </w:r>
      <w:hyperlink r:id="rId223" w:history="1">
        <w:r w:rsidRPr="00606E78">
          <w:rPr>
            <w:rStyle w:val="Lienhypertexte"/>
          </w:rPr>
          <w:t>http://villemin.gerard.free.fr/Wwwgvmm/Probabil/Coincide.htm</w:t>
        </w:r>
      </w:hyperlink>
      <w:r>
        <w:t xml:space="preserve"> </w:t>
      </w:r>
    </w:p>
    <w:bookmarkEnd w:id="205"/>
    <w:p w14:paraId="6B38F2F9" w14:textId="02CE29F4" w:rsidR="00E5047A" w:rsidRDefault="00E5047A" w:rsidP="005F5BFB">
      <w:pPr>
        <w:spacing w:after="0" w:line="240" w:lineRule="auto"/>
        <w:jc w:val="both"/>
        <w:rPr>
          <w:rFonts w:cstheme="minorHAnsi"/>
          <w:shd w:val="clear" w:color="auto" w:fill="FFFFFF"/>
        </w:rPr>
      </w:pPr>
    </w:p>
    <w:p w14:paraId="0D146FBF" w14:textId="77777777" w:rsidR="00353E7A" w:rsidRDefault="00353E7A" w:rsidP="00353E7A">
      <w:pPr>
        <w:pStyle w:val="Titre2"/>
      </w:pPr>
      <w:bookmarkStart w:id="206" w:name="_Toc48156680"/>
      <w:r>
        <w:t>Le problème posé par le concordisme</w:t>
      </w:r>
      <w:bookmarkEnd w:id="206"/>
    </w:p>
    <w:p w14:paraId="640FAAF5" w14:textId="77777777" w:rsidR="00353E7A" w:rsidRDefault="00353E7A" w:rsidP="00353E7A">
      <w:pPr>
        <w:spacing w:after="0" w:line="240" w:lineRule="auto"/>
      </w:pPr>
    </w:p>
    <w:p w14:paraId="481E582A" w14:textId="77777777" w:rsidR="00353E7A" w:rsidRDefault="00353E7A" w:rsidP="00353E7A">
      <w:pPr>
        <w:pStyle w:val="Titre3"/>
      </w:pPr>
      <w:bookmarkStart w:id="207" w:name="_Toc48156681"/>
      <w:r>
        <w:t>Le concordisme chrétien</w:t>
      </w:r>
      <w:bookmarkEnd w:id="207"/>
    </w:p>
    <w:p w14:paraId="4F2910F5" w14:textId="77777777" w:rsidR="00353E7A" w:rsidRDefault="00353E7A" w:rsidP="00353E7A">
      <w:pPr>
        <w:spacing w:after="0" w:line="240" w:lineRule="auto"/>
      </w:pPr>
    </w:p>
    <w:p w14:paraId="757C6EB4" w14:textId="77777777" w:rsidR="00353E7A" w:rsidRDefault="00353E7A" w:rsidP="00353E7A">
      <w:pPr>
        <w:spacing w:after="0" w:line="240" w:lineRule="auto"/>
        <w:jc w:val="both"/>
      </w:pPr>
      <w:r>
        <w:t xml:space="preserve">Inventé vers la fin du 19° siècle, le concordisme était un </w:t>
      </w:r>
      <w:r w:rsidRPr="0067059E">
        <w:rPr>
          <w:i/>
          <w:iCs/>
        </w:rPr>
        <w:t>système d'exégèse consistant à interpréter la Bible de manière à la mettre en accord avec les résultats des sciences intéressées</w:t>
      </w:r>
      <w:r w:rsidRPr="0067059E">
        <w:t xml:space="preserve"> (géologie, préhistoire, histoire)</w:t>
      </w:r>
      <w:r>
        <w:rPr>
          <w:rStyle w:val="Appelnotedebasdep"/>
        </w:rPr>
        <w:footnoteReference w:id="286"/>
      </w:r>
      <w:r w:rsidRPr="0067059E">
        <w:t>.</w:t>
      </w:r>
    </w:p>
    <w:p w14:paraId="41AFD837" w14:textId="77777777" w:rsidR="00353E7A" w:rsidRPr="000D0CF1" w:rsidRDefault="00353E7A" w:rsidP="00353E7A">
      <w:pPr>
        <w:spacing w:after="0" w:line="240" w:lineRule="auto"/>
        <w:jc w:val="both"/>
      </w:pPr>
      <w:r w:rsidRPr="000D0CF1">
        <w:t>D’une manière générale, le concordisme (pour une religion donnée) est tout système d'exégèse consistant à interpréter les textes sacrés, de cette religion, de façon qu'ils ne soient pas contradictoires avec les connaissances scientifiques d'une époque ou actuelles (brefs qu’ils concordent avec les données scientifiques de cette époque ou actuelles)</w:t>
      </w:r>
      <w:r>
        <w:rPr>
          <w:rStyle w:val="Appelnotedebasdep"/>
        </w:rPr>
        <w:footnoteReference w:id="287"/>
      </w:r>
      <w:r w:rsidRPr="000D0CF1">
        <w:t>.</w:t>
      </w:r>
    </w:p>
    <w:p w14:paraId="12069451" w14:textId="77777777" w:rsidR="00353E7A" w:rsidRDefault="00353E7A" w:rsidP="00353E7A">
      <w:pPr>
        <w:spacing w:after="0" w:line="240" w:lineRule="auto"/>
        <w:jc w:val="both"/>
      </w:pPr>
    </w:p>
    <w:p w14:paraId="2174B534" w14:textId="77777777" w:rsidR="00353E7A" w:rsidRDefault="00353E7A" w:rsidP="00353E7A">
      <w:pPr>
        <w:spacing w:after="0" w:line="240" w:lineRule="auto"/>
        <w:jc w:val="both"/>
      </w:pPr>
      <w:r>
        <w:t xml:space="preserve">Mais Beaucoup de récits bibliques ont été invalidés scientifiquement (comme l’épisode de l’arrêt de la course du soleil dans le ciel (Josué 10.10-13), la création ex-nihilo des espèces vivantes (Genèse) …). </w:t>
      </w:r>
    </w:p>
    <w:p w14:paraId="15585433" w14:textId="77777777" w:rsidR="00353E7A" w:rsidRDefault="00353E7A" w:rsidP="00353E7A">
      <w:pPr>
        <w:spacing w:after="0" w:line="240" w:lineRule="auto"/>
        <w:jc w:val="both"/>
      </w:pPr>
    </w:p>
    <w:p w14:paraId="78A2E6DD" w14:textId="77777777" w:rsidR="00353E7A" w:rsidRDefault="00353E7A" w:rsidP="00353E7A">
      <w:pPr>
        <w:spacing w:after="0" w:line="240" w:lineRule="auto"/>
        <w:jc w:val="both"/>
      </w:pPr>
      <w:r>
        <w:lastRenderedPageBreak/>
        <w:t>La théorie créationniste, inspiré de la Bible, ne résiste pas à l’analyse scientifiques des faits. Seule la théorie de l’évolution est validée par les faits, via des centaines de preuves précises, rigoureuses, incontestables</w:t>
      </w:r>
      <w:r>
        <w:rPr>
          <w:rStyle w:val="Appelnotedebasdep"/>
        </w:rPr>
        <w:footnoteReference w:id="288"/>
      </w:r>
      <w:r>
        <w:t>.</w:t>
      </w:r>
    </w:p>
    <w:p w14:paraId="1C7FB149" w14:textId="77777777" w:rsidR="00353E7A" w:rsidRDefault="00353E7A" w:rsidP="00353E7A">
      <w:pPr>
        <w:spacing w:after="0" w:line="240" w:lineRule="auto"/>
        <w:jc w:val="both"/>
      </w:pPr>
    </w:p>
    <w:p w14:paraId="69C100E1" w14:textId="77777777" w:rsidR="00353E7A" w:rsidRDefault="00353E7A" w:rsidP="00353E7A">
      <w:pPr>
        <w:spacing w:after="0" w:line="240" w:lineRule="auto"/>
        <w:jc w:val="both"/>
      </w:pPr>
      <w:r>
        <w:t xml:space="preserve">Très peu d’autorités chrétiennes soutiennent encore la thèse du concordisme chrétien et elles admettent que certains récits ou descriptions de faits sur la nature, l’histoire etc., présents dans la Bible, relèvent </w:t>
      </w:r>
      <w:r w:rsidRPr="007A637A">
        <w:rPr>
          <w:i/>
          <w:iCs/>
        </w:rPr>
        <w:t>de mythes, de légendes, de métaphores (d’images) ou de descriptions symboliques</w:t>
      </w:r>
      <w:r>
        <w:t>.</w:t>
      </w:r>
    </w:p>
    <w:p w14:paraId="2C4B9CE5" w14:textId="77777777" w:rsidR="00353E7A" w:rsidRDefault="00353E7A" w:rsidP="00353E7A">
      <w:pPr>
        <w:spacing w:after="0" w:line="240" w:lineRule="auto"/>
        <w:jc w:val="both"/>
      </w:pPr>
    </w:p>
    <w:p w14:paraId="6BCEB8E8" w14:textId="77777777" w:rsidR="00353E7A" w:rsidRDefault="00353E7A" w:rsidP="00353E7A">
      <w:pPr>
        <w:pStyle w:val="Titre3"/>
      </w:pPr>
      <w:bookmarkStart w:id="208" w:name="_Toc48156682"/>
      <w:r>
        <w:t>Le concordisme musulman</w:t>
      </w:r>
      <w:bookmarkEnd w:id="208"/>
    </w:p>
    <w:p w14:paraId="74989390" w14:textId="77777777" w:rsidR="00353E7A" w:rsidRDefault="00353E7A" w:rsidP="00353E7A">
      <w:pPr>
        <w:spacing w:after="0" w:line="240" w:lineRule="auto"/>
        <w:jc w:val="both"/>
      </w:pPr>
    </w:p>
    <w:p w14:paraId="1C62021C" w14:textId="77777777" w:rsidR="00353E7A" w:rsidRDefault="00353E7A" w:rsidP="00353E7A">
      <w:pPr>
        <w:spacing w:after="0" w:line="240" w:lineRule="auto"/>
        <w:jc w:val="both"/>
      </w:pPr>
      <w:r>
        <w:t xml:space="preserve">Au contraire, </w:t>
      </w:r>
      <w:r>
        <w:rPr>
          <w:rFonts w:ascii="Calibri" w:hAnsi="Calibri" w:cs="Calibri"/>
        </w:rPr>
        <w:t>d</w:t>
      </w:r>
      <w:r w:rsidRPr="00747715">
        <w:rPr>
          <w:rFonts w:ascii="Calibri" w:hAnsi="Calibri" w:cs="Calibri"/>
        </w:rPr>
        <w:t>ans les pays musulmans</w:t>
      </w:r>
      <w:r>
        <w:rPr>
          <w:rFonts w:ascii="Calibri" w:hAnsi="Calibri" w:cs="Calibri"/>
        </w:rPr>
        <w:t xml:space="preserve"> et chez les musulmans</w:t>
      </w:r>
      <w:r>
        <w:t>, le concordisme musulman, nommé « </w:t>
      </w:r>
      <w:r w:rsidRPr="00747715">
        <w:rPr>
          <w:rFonts w:ascii="Calibri" w:hAnsi="Calibri" w:cs="Calibri"/>
        </w:rPr>
        <w:t>miracles scientifiques du Coran</w:t>
      </w:r>
      <w:r>
        <w:rPr>
          <w:rFonts w:ascii="Calibri" w:hAnsi="Calibri" w:cs="Calibri"/>
        </w:rPr>
        <w:t> »</w:t>
      </w:r>
      <w:r w:rsidRPr="00747715">
        <w:rPr>
          <w:rFonts w:ascii="Calibri" w:hAnsi="Calibri" w:cs="Calibri"/>
        </w:rPr>
        <w:t xml:space="preserve"> ou </w:t>
      </w:r>
      <w:r>
        <w:rPr>
          <w:rFonts w:ascii="Calibri" w:hAnsi="Calibri" w:cs="Calibri"/>
        </w:rPr>
        <w:t>« </w:t>
      </w:r>
      <w:r w:rsidRPr="00747715">
        <w:rPr>
          <w:rFonts w:ascii="Calibri" w:hAnsi="Calibri" w:cs="Calibri"/>
        </w:rPr>
        <w:t>i'jaaz</w:t>
      </w:r>
      <w:r>
        <w:rPr>
          <w:rFonts w:ascii="Calibri" w:hAnsi="Calibri" w:cs="Calibri"/>
        </w:rPr>
        <w:t> »,</w:t>
      </w:r>
      <w:r>
        <w:t xml:space="preserve"> a beaucoup de succès, chez les musulmans.  </w:t>
      </w:r>
    </w:p>
    <w:p w14:paraId="76F7BD51" w14:textId="77777777" w:rsidR="00353E7A" w:rsidRDefault="00353E7A" w:rsidP="00353E7A">
      <w:pPr>
        <w:spacing w:after="0" w:line="240" w:lineRule="auto"/>
        <w:jc w:val="both"/>
      </w:pPr>
    </w:p>
    <w:p w14:paraId="1926C1C4" w14:textId="77777777" w:rsidR="00353E7A" w:rsidRDefault="00353E7A" w:rsidP="00353E7A">
      <w:pPr>
        <w:spacing w:after="0" w:line="240" w:lineRule="auto"/>
        <w:jc w:val="both"/>
        <w:rPr>
          <w:rFonts w:ascii="Calibri" w:hAnsi="Calibri" w:cs="Calibri"/>
        </w:rPr>
      </w:pPr>
      <w:r w:rsidRPr="00747715">
        <w:rPr>
          <w:rFonts w:ascii="Calibri" w:hAnsi="Calibri" w:cs="Calibri"/>
        </w:rPr>
        <w:t>Les partisans de cette théorie</w:t>
      </w:r>
      <w:r>
        <w:rPr>
          <w:rFonts w:ascii="Calibri" w:hAnsi="Calibri" w:cs="Calibri"/>
        </w:rPr>
        <w:t> :</w:t>
      </w:r>
    </w:p>
    <w:p w14:paraId="7EE4410F" w14:textId="77777777" w:rsidR="00353E7A" w:rsidRDefault="00353E7A" w:rsidP="00353E7A">
      <w:pPr>
        <w:spacing w:after="0" w:line="240" w:lineRule="auto"/>
        <w:jc w:val="both"/>
        <w:rPr>
          <w:rFonts w:ascii="Calibri" w:hAnsi="Calibri" w:cs="Calibri"/>
        </w:rPr>
      </w:pPr>
    </w:p>
    <w:p w14:paraId="15A0D9E2" w14:textId="77777777" w:rsidR="00353E7A" w:rsidRPr="00B04448" w:rsidRDefault="00353E7A" w:rsidP="00353E7A">
      <w:pPr>
        <w:pStyle w:val="Paragraphedeliste"/>
        <w:numPr>
          <w:ilvl w:val="0"/>
          <w:numId w:val="25"/>
        </w:numPr>
        <w:spacing w:after="0" w:line="240" w:lineRule="auto"/>
        <w:jc w:val="both"/>
      </w:pPr>
      <w:r w:rsidRPr="002709EF">
        <w:rPr>
          <w:rFonts w:ascii="Calibri" w:hAnsi="Calibri" w:cs="Calibri"/>
          <w:b/>
          <w:bCs/>
        </w:rPr>
        <w:t>Croient discerner des connaissances scientifiques modernes</w:t>
      </w:r>
      <w:r>
        <w:rPr>
          <w:rFonts w:ascii="Calibri" w:hAnsi="Calibri" w:cs="Calibri"/>
          <w:b/>
          <w:bCs/>
        </w:rPr>
        <w:t xml:space="preserve"> (exactes)</w:t>
      </w:r>
      <w:r w:rsidRPr="002709EF">
        <w:rPr>
          <w:rFonts w:ascii="Calibri" w:hAnsi="Calibri" w:cs="Calibri"/>
          <w:b/>
          <w:bCs/>
        </w:rPr>
        <w:t xml:space="preserve"> cachées dans le texte coranique</w:t>
      </w:r>
      <w:r w:rsidRPr="00B04448">
        <w:rPr>
          <w:rFonts w:ascii="Calibri" w:hAnsi="Calibri" w:cs="Calibri"/>
        </w:rPr>
        <w:t>.</w:t>
      </w:r>
    </w:p>
    <w:p w14:paraId="56D36946" w14:textId="77777777" w:rsidR="00353E7A" w:rsidRPr="00B04448" w:rsidRDefault="00353E7A" w:rsidP="00353E7A">
      <w:pPr>
        <w:pStyle w:val="Paragraphedeliste"/>
        <w:numPr>
          <w:ilvl w:val="0"/>
          <w:numId w:val="25"/>
        </w:numPr>
        <w:spacing w:after="0" w:line="240" w:lineRule="auto"/>
        <w:jc w:val="both"/>
      </w:pPr>
      <w:r>
        <w:rPr>
          <w:rFonts w:ascii="Calibri" w:hAnsi="Calibri" w:cs="Calibri"/>
        </w:rPr>
        <w:t>C</w:t>
      </w:r>
      <w:r w:rsidRPr="00B04448">
        <w:rPr>
          <w:rFonts w:ascii="Calibri" w:hAnsi="Calibri" w:cs="Calibri"/>
        </w:rPr>
        <w:t>herchent à faire concorder le contenu du texte coranique avec les découvertes scientifiques modernes, quitte à effectuer des bidouillages pseudoscientifiques, peu rigoureux, pour faire que cela "marche", que cela colle.</w:t>
      </w:r>
    </w:p>
    <w:p w14:paraId="077A88C9" w14:textId="77777777" w:rsidR="00353E7A" w:rsidRPr="00747715" w:rsidRDefault="00353E7A" w:rsidP="00353E7A">
      <w:pPr>
        <w:spacing w:after="0" w:line="240" w:lineRule="auto"/>
        <w:jc w:val="both"/>
        <w:rPr>
          <w:rFonts w:ascii="Calibri" w:hAnsi="Calibri" w:cs="Calibri"/>
        </w:rPr>
      </w:pPr>
    </w:p>
    <w:p w14:paraId="02DE3F25" w14:textId="77777777" w:rsidR="00353E7A" w:rsidRPr="00747715" w:rsidRDefault="00353E7A" w:rsidP="00353E7A">
      <w:pPr>
        <w:spacing w:after="0" w:line="240" w:lineRule="auto"/>
        <w:jc w:val="both"/>
        <w:rPr>
          <w:rFonts w:ascii="Calibri" w:hAnsi="Calibri" w:cs="Calibri"/>
        </w:rPr>
      </w:pPr>
      <w:r w:rsidRPr="00747715">
        <w:rPr>
          <w:rFonts w:ascii="Calibri" w:hAnsi="Calibri" w:cs="Calibri"/>
        </w:rPr>
        <w:t>Or ce bidouillage scientifique ne contribue pas du tout à la recherche de la vérité et à établir, d'une façon irréfutables, ces supposées concordances.</w:t>
      </w:r>
    </w:p>
    <w:p w14:paraId="232923CB" w14:textId="77777777" w:rsidR="00353E7A" w:rsidRPr="00747715" w:rsidRDefault="00353E7A" w:rsidP="00353E7A">
      <w:pPr>
        <w:spacing w:after="0" w:line="240" w:lineRule="auto"/>
        <w:jc w:val="both"/>
        <w:rPr>
          <w:rFonts w:ascii="Calibri" w:hAnsi="Calibri" w:cs="Calibri"/>
        </w:rPr>
      </w:pPr>
    </w:p>
    <w:p w14:paraId="7C4EE2CF" w14:textId="77777777" w:rsidR="00353E7A" w:rsidRPr="00747715" w:rsidRDefault="00353E7A" w:rsidP="00353E7A">
      <w:pPr>
        <w:spacing w:after="0" w:line="240" w:lineRule="auto"/>
        <w:jc w:val="both"/>
        <w:rPr>
          <w:rFonts w:ascii="Calibri" w:hAnsi="Calibri" w:cs="Calibri"/>
        </w:rPr>
      </w:pPr>
      <w:r w:rsidRPr="00747715">
        <w:rPr>
          <w:rFonts w:ascii="Calibri" w:hAnsi="Calibri" w:cs="Calibri"/>
        </w:rPr>
        <w:t>Bref, cette "science" marche et ne marche que par des bidouillages (sinon, elle ne marche pas).</w:t>
      </w:r>
    </w:p>
    <w:p w14:paraId="79601BA7" w14:textId="77777777" w:rsidR="00353E7A" w:rsidRDefault="00353E7A" w:rsidP="00353E7A">
      <w:pPr>
        <w:spacing w:after="0" w:line="240" w:lineRule="auto"/>
        <w:jc w:val="both"/>
      </w:pPr>
      <w:r>
        <w:t>Nous sommes dans le domaine des pseudosciences</w:t>
      </w:r>
      <w:r>
        <w:rPr>
          <w:rStyle w:val="Appelnotedebasdep"/>
        </w:rPr>
        <w:footnoteReference w:id="289"/>
      </w:r>
      <w:r>
        <w:t xml:space="preserve"> et non de la science moderne.</w:t>
      </w:r>
    </w:p>
    <w:p w14:paraId="7711CAA1" w14:textId="77777777" w:rsidR="00353E7A" w:rsidRDefault="00353E7A" w:rsidP="00353E7A">
      <w:pPr>
        <w:spacing w:after="0" w:line="240" w:lineRule="auto"/>
        <w:jc w:val="both"/>
      </w:pPr>
    </w:p>
    <w:p w14:paraId="00977129" w14:textId="77777777" w:rsidR="00353E7A" w:rsidRDefault="00353E7A" w:rsidP="00353E7A">
      <w:pPr>
        <w:spacing w:after="0" w:line="240" w:lineRule="auto"/>
        <w:jc w:val="both"/>
      </w:pPr>
      <w:r>
        <w:t>Très peu de musulmans imaginent / réalisent que « l’</w:t>
      </w:r>
      <w:r w:rsidRPr="00747715">
        <w:rPr>
          <w:rFonts w:ascii="Calibri" w:hAnsi="Calibri" w:cs="Calibri"/>
        </w:rPr>
        <w:t>i'jaaz</w:t>
      </w:r>
      <w:r>
        <w:rPr>
          <w:rFonts w:ascii="Calibri" w:hAnsi="Calibri" w:cs="Calibri"/>
        </w:rPr>
        <w:t> »</w:t>
      </w:r>
      <w:r>
        <w:t xml:space="preserve"> est une pseudoscience ou une imposture scientifique.</w:t>
      </w:r>
    </w:p>
    <w:p w14:paraId="4CDCF04F" w14:textId="77777777" w:rsidR="00353E7A" w:rsidRDefault="00353E7A" w:rsidP="00353E7A">
      <w:pPr>
        <w:spacing w:after="0" w:line="240" w:lineRule="auto"/>
        <w:jc w:val="both"/>
      </w:pPr>
    </w:p>
    <w:p w14:paraId="52FBEC4D" w14:textId="77777777" w:rsidR="00353E7A" w:rsidRDefault="00353E7A" w:rsidP="00353E7A">
      <w:pPr>
        <w:spacing w:after="0" w:line="240" w:lineRule="auto"/>
        <w:jc w:val="both"/>
        <w:rPr>
          <w:rFonts w:ascii="Calibri" w:hAnsi="Calibri" w:cs="Calibri"/>
        </w:rPr>
      </w:pPr>
      <w:r>
        <w:rPr>
          <w:rFonts w:ascii="Calibri" w:hAnsi="Calibri" w:cs="Calibri"/>
        </w:rPr>
        <w:t>Pourtant, l</w:t>
      </w:r>
      <w:r w:rsidRPr="00747715">
        <w:rPr>
          <w:rFonts w:ascii="Calibri" w:hAnsi="Calibri" w:cs="Calibri"/>
        </w:rPr>
        <w:t>es grands scientifiques</w:t>
      </w:r>
      <w:r>
        <w:rPr>
          <w:rFonts w:ascii="Calibri" w:hAnsi="Calibri" w:cs="Calibri"/>
        </w:rPr>
        <w:t xml:space="preserve"> du monde musulman</w:t>
      </w:r>
      <w:r w:rsidRPr="00747715">
        <w:rPr>
          <w:rFonts w:ascii="Calibri" w:hAnsi="Calibri" w:cs="Calibri"/>
        </w:rPr>
        <w:t xml:space="preserve"> _ comme l'astrophysicien Nidhal Guessoum, la physicienne Faouzia Charfi, etc. _ </w:t>
      </w:r>
      <w:r>
        <w:rPr>
          <w:rFonts w:ascii="Calibri" w:hAnsi="Calibri" w:cs="Calibri"/>
        </w:rPr>
        <w:t>confirm</w:t>
      </w:r>
      <w:r w:rsidRPr="00747715">
        <w:rPr>
          <w:rFonts w:ascii="Calibri" w:hAnsi="Calibri" w:cs="Calibri"/>
        </w:rPr>
        <w:t>ent</w:t>
      </w:r>
      <w:r>
        <w:rPr>
          <w:rFonts w:ascii="Calibri" w:hAnsi="Calibri" w:cs="Calibri"/>
        </w:rPr>
        <w:t xml:space="preserve"> bien</w:t>
      </w:r>
      <w:r w:rsidRPr="00747715">
        <w:rPr>
          <w:rFonts w:ascii="Calibri" w:hAnsi="Calibri" w:cs="Calibri"/>
        </w:rPr>
        <w:t>, dans leurs livres, articles, interviews, que cette "science" n'est pas sérieuse. Que le Coran n'est pas un livre de sciences. Qu'il est un livre religieux. Qu'il est vain de vouloir trouver des descriptions scientifiques dans le Coran, là où il n'y en a pas.</w:t>
      </w:r>
    </w:p>
    <w:p w14:paraId="25A536F7" w14:textId="77777777" w:rsidR="00353E7A" w:rsidRDefault="00353E7A" w:rsidP="00353E7A">
      <w:pPr>
        <w:spacing w:after="0" w:line="240" w:lineRule="auto"/>
        <w:jc w:val="both"/>
        <w:rPr>
          <w:rFonts w:ascii="Calibri" w:hAnsi="Calibri" w:cs="Calibri"/>
        </w:rPr>
      </w:pPr>
    </w:p>
    <w:p w14:paraId="4E3A7846" w14:textId="77777777" w:rsidR="00353E7A" w:rsidRDefault="00353E7A" w:rsidP="00353E7A">
      <w:pPr>
        <w:spacing w:after="0" w:line="240" w:lineRule="auto"/>
        <w:jc w:val="both"/>
        <w:rPr>
          <w:rFonts w:ascii="Calibri" w:hAnsi="Calibri" w:cs="Calibri"/>
        </w:rPr>
      </w:pPr>
      <w:r>
        <w:rPr>
          <w:rFonts w:ascii="Calibri" w:hAnsi="Calibri" w:cs="Calibri"/>
        </w:rPr>
        <w:t xml:space="preserve">Selon </w:t>
      </w:r>
      <w:r w:rsidRPr="00747715">
        <w:rPr>
          <w:rFonts w:ascii="Calibri" w:hAnsi="Calibri" w:cs="Calibri"/>
        </w:rPr>
        <w:t>Nidhal Guessoum</w:t>
      </w:r>
      <w:r>
        <w:rPr>
          <w:rFonts w:ascii="Calibri" w:hAnsi="Calibri" w:cs="Calibri"/>
        </w:rPr>
        <w:t>, l</w:t>
      </w:r>
      <w:r w:rsidRPr="0067059E">
        <w:rPr>
          <w:rFonts w:ascii="Calibri" w:hAnsi="Calibri" w:cs="Calibri"/>
        </w:rPr>
        <w:t>es promoteurs de cette théorie font du « </w:t>
      </w:r>
      <w:r w:rsidRPr="0067059E">
        <w:rPr>
          <w:rFonts w:ascii="Calibri" w:hAnsi="Calibri" w:cs="Calibri"/>
          <w:i/>
          <w:iCs/>
        </w:rPr>
        <w:t>bricolages scientifiques</w:t>
      </w:r>
      <w:r w:rsidRPr="0067059E">
        <w:rPr>
          <w:rFonts w:ascii="Calibri" w:hAnsi="Calibri" w:cs="Calibri"/>
        </w:rPr>
        <w:t> », à l’aide de « </w:t>
      </w:r>
      <w:r w:rsidRPr="007A637A">
        <w:rPr>
          <w:rFonts w:ascii="Calibri" w:hAnsi="Calibri" w:cs="Calibri"/>
          <w:b/>
          <w:bCs/>
          <w:i/>
          <w:iCs/>
        </w:rPr>
        <w:t>connaissances scientifiques superficielles, médiocres, erronées, ou même obsolètes</w:t>
      </w:r>
      <w:r w:rsidRPr="007A637A">
        <w:rPr>
          <w:rFonts w:ascii="Calibri" w:hAnsi="Calibri" w:cs="Calibri"/>
          <w:b/>
          <w:bCs/>
        </w:rPr>
        <w:t> </w:t>
      </w:r>
      <w:r w:rsidRPr="0067059E">
        <w:rPr>
          <w:rFonts w:ascii="Calibri" w:hAnsi="Calibri" w:cs="Calibri"/>
        </w:rPr>
        <w:t>» et « </w:t>
      </w:r>
      <w:r w:rsidRPr="007A637A">
        <w:rPr>
          <w:rFonts w:ascii="Calibri" w:hAnsi="Calibri" w:cs="Calibri"/>
          <w:b/>
          <w:bCs/>
          <w:i/>
          <w:iCs/>
        </w:rPr>
        <w:t>leurs interprétations des versets coraniques souvent tendancieuses</w:t>
      </w:r>
      <w:r w:rsidRPr="0067059E">
        <w:rPr>
          <w:rFonts w:ascii="Calibri" w:hAnsi="Calibri" w:cs="Calibri"/>
          <w:i/>
          <w:iCs/>
        </w:rPr>
        <w:t xml:space="preserve">, [entachées de « biais de confirmation »], </w:t>
      </w:r>
      <w:r w:rsidRPr="007A637A">
        <w:rPr>
          <w:rFonts w:ascii="Calibri" w:hAnsi="Calibri" w:cs="Calibri"/>
          <w:b/>
          <w:bCs/>
          <w:i/>
          <w:iCs/>
        </w:rPr>
        <w:t>pour ne pas dire tirées par les cheveux</w:t>
      </w:r>
      <w:r w:rsidRPr="0067059E">
        <w:rPr>
          <w:rFonts w:ascii="Calibri" w:hAnsi="Calibri" w:cs="Calibri"/>
        </w:rPr>
        <w:t> »</w:t>
      </w:r>
      <w:r w:rsidRPr="0067059E">
        <w:rPr>
          <w:rStyle w:val="Mentionnonrsolue"/>
          <w:rFonts w:ascii="Calibri" w:hAnsi="Calibri" w:cs="Calibri"/>
        </w:rPr>
        <w:t xml:space="preserve"> </w:t>
      </w:r>
      <w:r w:rsidRPr="0067059E">
        <w:rPr>
          <w:rStyle w:val="Appelnotedebasdep"/>
          <w:rFonts w:ascii="Calibri" w:hAnsi="Calibri" w:cs="Calibri"/>
        </w:rPr>
        <w:footnoteReference w:id="290"/>
      </w:r>
      <w:r w:rsidRPr="0067059E">
        <w:rPr>
          <w:rFonts w:ascii="Calibri" w:hAnsi="Calibri" w:cs="Calibri"/>
        </w:rPr>
        <w:t>.</w:t>
      </w:r>
    </w:p>
    <w:p w14:paraId="3424E767" w14:textId="77777777" w:rsidR="00353E7A" w:rsidRPr="002709EF" w:rsidRDefault="00353E7A" w:rsidP="00353E7A">
      <w:pPr>
        <w:pStyle w:val="NormalWeb"/>
        <w:shd w:val="clear" w:color="auto" w:fill="FFFFFF"/>
        <w:spacing w:before="0" w:beforeAutospacing="0" w:after="0" w:afterAutospacing="0"/>
        <w:jc w:val="both"/>
        <w:rPr>
          <w:rFonts w:ascii="Calibri" w:hAnsi="Calibri" w:cs="Calibri"/>
          <w:sz w:val="22"/>
          <w:szCs w:val="22"/>
        </w:rPr>
      </w:pPr>
      <w:r w:rsidRPr="002709EF">
        <w:rPr>
          <w:rFonts w:ascii="Calibri" w:hAnsi="Calibri" w:cs="Calibri"/>
          <w:sz w:val="22"/>
          <w:szCs w:val="22"/>
        </w:rPr>
        <w:t>« </w:t>
      </w:r>
      <w:r w:rsidRPr="007A637A">
        <w:rPr>
          <w:rFonts w:ascii="Calibri" w:hAnsi="Calibri" w:cs="Calibri"/>
          <w:b/>
          <w:bCs/>
          <w:i/>
          <w:iCs/>
          <w:sz w:val="22"/>
          <w:szCs w:val="22"/>
        </w:rPr>
        <w:t>Quand on voit la quantité de livres, de CD, de DVD, d'émissions TV, de colloques, etc. qui sont aujourd'hui dédiés à cette théorie, on prend conscience d'où et comment les énergies de la nation musulmane sont dirigées et gaspillées. On comprend alors pourquoi nous n'avançons pas dans le sens du progrès des sciences</w:t>
      </w:r>
      <w:r w:rsidRPr="002709EF">
        <w:rPr>
          <w:rFonts w:ascii="Calibri" w:hAnsi="Calibri" w:cs="Calibri"/>
          <w:sz w:val="22"/>
          <w:szCs w:val="22"/>
        </w:rPr>
        <w:t> »</w:t>
      </w:r>
      <w:r w:rsidRPr="002709EF">
        <w:rPr>
          <w:rStyle w:val="Appelnotedebasdep"/>
          <w:rFonts w:ascii="Calibri" w:hAnsi="Calibri" w:cs="Calibri"/>
          <w:sz w:val="22"/>
          <w:szCs w:val="22"/>
        </w:rPr>
        <w:footnoteReference w:id="291"/>
      </w:r>
      <w:r w:rsidRPr="002709EF">
        <w:rPr>
          <w:rFonts w:ascii="Calibri" w:hAnsi="Calibri" w:cs="Calibri"/>
          <w:sz w:val="22"/>
          <w:szCs w:val="22"/>
        </w:rPr>
        <w:t xml:space="preserve">. Selon </w:t>
      </w:r>
      <w:r w:rsidRPr="00747715">
        <w:rPr>
          <w:rFonts w:ascii="Calibri" w:hAnsi="Calibri" w:cs="Calibri"/>
        </w:rPr>
        <w:t>Nidhal Guessoum</w:t>
      </w:r>
      <w:r w:rsidRPr="002709EF">
        <w:rPr>
          <w:rFonts w:ascii="Calibri" w:hAnsi="Calibri" w:cs="Calibri"/>
          <w:sz w:val="22"/>
          <w:szCs w:val="22"/>
        </w:rPr>
        <w:t>, « </w:t>
      </w:r>
      <w:r w:rsidRPr="002709EF">
        <w:rPr>
          <w:rFonts w:ascii="Calibri" w:hAnsi="Calibri" w:cs="Calibri"/>
          <w:i/>
          <w:iCs/>
          <w:sz w:val="22"/>
          <w:szCs w:val="22"/>
        </w:rPr>
        <w:t>cela obnubile les musulmans aujourd'hui, en leur faisant croire que la </w:t>
      </w:r>
      <w:hyperlink r:id="rId224" w:tooltip="Science" w:history="1">
        <w:r w:rsidRPr="002709EF">
          <w:rPr>
            <w:rStyle w:val="Lienhypertexte"/>
            <w:rFonts w:ascii="Calibri" w:eastAsiaTheme="majorEastAsia" w:hAnsi="Calibri" w:cs="Calibri"/>
            <w:i/>
            <w:iCs/>
            <w:color w:val="0B0080"/>
            <w:sz w:val="22"/>
            <w:szCs w:val="22"/>
          </w:rPr>
          <w:t>Science</w:t>
        </w:r>
      </w:hyperlink>
      <w:r w:rsidRPr="002709EF">
        <w:rPr>
          <w:rFonts w:ascii="Calibri" w:hAnsi="Calibri" w:cs="Calibri"/>
          <w:i/>
          <w:iCs/>
          <w:color w:val="202122"/>
          <w:sz w:val="22"/>
          <w:szCs w:val="22"/>
        </w:rPr>
        <w:t xml:space="preserve">, </w:t>
      </w:r>
      <w:r w:rsidRPr="002709EF">
        <w:rPr>
          <w:rFonts w:ascii="Calibri" w:hAnsi="Calibri" w:cs="Calibri"/>
          <w:i/>
          <w:iCs/>
          <w:sz w:val="22"/>
          <w:szCs w:val="22"/>
        </w:rPr>
        <w:t xml:space="preserve">censée être méthodique, avoir son approche systématique, expérimentale, empirique, théorique, etc., n'est pas nécessaire. </w:t>
      </w:r>
      <w:r w:rsidRPr="002709EF">
        <w:rPr>
          <w:rFonts w:ascii="Calibri" w:hAnsi="Calibri" w:cs="Calibri"/>
          <w:b/>
          <w:bCs/>
          <w:i/>
          <w:iCs/>
          <w:sz w:val="22"/>
          <w:szCs w:val="22"/>
        </w:rPr>
        <w:t>On peut simplement aller regarder dans le Coran, et y trouver ces vérités scientifiques</w:t>
      </w:r>
      <w:r w:rsidRPr="002709EF">
        <w:rPr>
          <w:rFonts w:ascii="Calibri" w:hAnsi="Calibri" w:cs="Calibri"/>
          <w:sz w:val="22"/>
          <w:szCs w:val="22"/>
        </w:rPr>
        <w:t> »</w:t>
      </w:r>
      <w:r w:rsidRPr="002709EF">
        <w:rPr>
          <w:rStyle w:val="Appelnotedebasdep"/>
          <w:rFonts w:ascii="Calibri" w:hAnsi="Calibri" w:cs="Calibri"/>
          <w:sz w:val="22"/>
          <w:szCs w:val="22"/>
        </w:rPr>
        <w:footnoteReference w:id="292"/>
      </w:r>
      <w:r w:rsidRPr="002709EF">
        <w:rPr>
          <w:rFonts w:ascii="Calibri" w:hAnsi="Calibri" w:cs="Calibri"/>
          <w:sz w:val="22"/>
          <w:szCs w:val="22"/>
        </w:rPr>
        <w:t>.</w:t>
      </w:r>
    </w:p>
    <w:p w14:paraId="06CE2952" w14:textId="77777777" w:rsidR="00353E7A" w:rsidRDefault="00353E7A" w:rsidP="00353E7A">
      <w:pPr>
        <w:spacing w:after="0" w:line="240" w:lineRule="auto"/>
        <w:jc w:val="both"/>
      </w:pPr>
    </w:p>
    <w:p w14:paraId="2E13EC88" w14:textId="77777777" w:rsidR="00353E7A" w:rsidRPr="00353E7A" w:rsidRDefault="00353E7A" w:rsidP="00353E7A">
      <w:pPr>
        <w:pStyle w:val="Titre3"/>
      </w:pPr>
      <w:bookmarkStart w:id="210" w:name="_Toc48156683"/>
      <w:r w:rsidRPr="00353E7A">
        <w:lastRenderedPageBreak/>
        <w:t>Exemple n°3 : les miracles scientifiques et les miracles numériques du Coran ou i'jaaz</w:t>
      </w:r>
      <w:bookmarkEnd w:id="210"/>
    </w:p>
    <w:p w14:paraId="4D65EAA8" w14:textId="77777777" w:rsidR="00353E7A" w:rsidRDefault="00353E7A" w:rsidP="00353E7A">
      <w:pPr>
        <w:spacing w:after="0" w:line="240" w:lineRule="auto"/>
      </w:pPr>
    </w:p>
    <w:p w14:paraId="59E81349" w14:textId="77777777" w:rsidR="00353E7A" w:rsidRDefault="00353E7A" w:rsidP="00353E7A">
      <w:pPr>
        <w:spacing w:after="0" w:line="240" w:lineRule="auto"/>
        <w:jc w:val="both"/>
      </w:pPr>
      <w:r w:rsidRPr="008507A3">
        <w:t>En fonction de la lecture de certains versets du Coran</w:t>
      </w:r>
      <w:r>
        <w:t xml:space="preserve"> _ aux descriptions pourtant imprécises, </w:t>
      </w:r>
      <w:r w:rsidRPr="00D31E00">
        <w:t>métaphoriques</w:t>
      </w:r>
      <w:r>
        <w:t xml:space="preserve"> ou symboliques _</w:t>
      </w:r>
      <w:r w:rsidRPr="008507A3">
        <w:t>,</w:t>
      </w:r>
      <w:r>
        <w:t xml:space="preserve"> </w:t>
      </w:r>
      <w:r w:rsidRPr="008507A3">
        <w:t>certains musulmans vont</w:t>
      </w:r>
      <w:r>
        <w:t>, eux,</w:t>
      </w:r>
      <w:r w:rsidRPr="008507A3">
        <w:t xml:space="preserve"> croire</w:t>
      </w:r>
      <w:r>
        <w:t xml:space="preserve"> à l’existence, par exemple :</w:t>
      </w:r>
    </w:p>
    <w:p w14:paraId="3738B2B5" w14:textId="77777777" w:rsidR="00353E7A" w:rsidRDefault="00353E7A" w:rsidP="00353E7A">
      <w:pPr>
        <w:spacing w:after="0" w:line="240" w:lineRule="auto"/>
        <w:jc w:val="both"/>
      </w:pPr>
    </w:p>
    <w:p w14:paraId="152CA5C5" w14:textId="77777777" w:rsidR="00353E7A" w:rsidRDefault="00353E7A" w:rsidP="00353E7A">
      <w:pPr>
        <w:spacing w:after="0" w:line="240" w:lineRule="auto"/>
        <w:jc w:val="both"/>
      </w:pPr>
      <w:r w:rsidRPr="008507A3">
        <w:t xml:space="preserve">1) </w:t>
      </w:r>
      <w:r>
        <w:t>du</w:t>
      </w:r>
      <w:r w:rsidRPr="008507A3">
        <w:t xml:space="preserve"> cheval ailé (le fameux bouraq)</w:t>
      </w:r>
      <w:r>
        <w:t xml:space="preserve"> (Coran 17.1, </w:t>
      </w:r>
      <w:hyperlink r:id="rId225" w:tooltip="Sahih al-Bukhari" w:history="1">
        <w:r w:rsidRPr="0081657F">
          <w:rPr>
            <w:rStyle w:val="Lienhypertexte"/>
            <w:rFonts w:ascii="Calibri" w:hAnsi="Calibri" w:cs="Calibri"/>
            <w:color w:val="0B0080"/>
            <w:shd w:val="clear" w:color="auto" w:fill="EAF3FF"/>
          </w:rPr>
          <w:t>Sahih al-Bukhari</w:t>
        </w:r>
      </w:hyperlink>
      <w:r w:rsidRPr="0081657F">
        <w:rPr>
          <w:rFonts w:ascii="Calibri" w:hAnsi="Calibri" w:cs="Calibri"/>
          <w:color w:val="202122"/>
          <w:shd w:val="clear" w:color="auto" w:fill="EAF3FF"/>
        </w:rPr>
        <w:t> 5, 58, 227</w:t>
      </w:r>
      <w:r>
        <w:t>)</w:t>
      </w:r>
      <w:r w:rsidRPr="008507A3">
        <w:t>,</w:t>
      </w:r>
      <w:r>
        <w:t xml:space="preserve"> </w:t>
      </w:r>
    </w:p>
    <w:p w14:paraId="6CE02C23" w14:textId="77777777" w:rsidR="00353E7A" w:rsidRDefault="00353E7A" w:rsidP="00353E7A">
      <w:pPr>
        <w:spacing w:after="0" w:line="240" w:lineRule="auto"/>
        <w:jc w:val="both"/>
      </w:pPr>
      <w:r>
        <w:t>2)</w:t>
      </w:r>
      <w:r w:rsidRPr="008507A3">
        <w:t xml:space="preserve"> </w:t>
      </w:r>
      <w:r>
        <w:t>de</w:t>
      </w:r>
      <w:r w:rsidRPr="008507A3">
        <w:t xml:space="preserve"> la terre plate </w:t>
      </w:r>
      <w:r>
        <w:t>ou en forme d’œuf d’autruche (</w:t>
      </w:r>
      <w:r w:rsidRPr="005553E6">
        <w:t>71:19, 51:48, 78:6, 15:20, 91:6</w:t>
      </w:r>
      <w:r>
        <w:t xml:space="preserve">, </w:t>
      </w:r>
      <w:r w:rsidRPr="005553E6">
        <w:t>88.20</w:t>
      </w:r>
      <w:r>
        <w:t>)</w:t>
      </w:r>
      <w:r w:rsidRPr="008507A3">
        <w:t>,</w:t>
      </w:r>
      <w:r>
        <w:t xml:space="preserve"> </w:t>
      </w:r>
    </w:p>
    <w:p w14:paraId="6F0A360B" w14:textId="77777777" w:rsidR="00353E7A" w:rsidRDefault="00353E7A" w:rsidP="00353E7A">
      <w:pPr>
        <w:spacing w:after="0" w:line="240" w:lineRule="auto"/>
        <w:jc w:val="both"/>
      </w:pPr>
      <w:r>
        <w:t>3) d’</w:t>
      </w:r>
      <w:r w:rsidRPr="008507A3">
        <w:t>étoiles comme des ampoules</w:t>
      </w:r>
      <w:r>
        <w:t xml:space="preserve"> (lampes) ou des luminaires (15.16-18, 67.5, 37.6-9)</w:t>
      </w:r>
      <w:r w:rsidRPr="008507A3">
        <w:t>,</w:t>
      </w:r>
      <w:r>
        <w:t xml:space="preserve"> </w:t>
      </w:r>
    </w:p>
    <w:p w14:paraId="75C84399" w14:textId="77777777" w:rsidR="00353E7A" w:rsidRDefault="00353E7A" w:rsidP="00353E7A">
      <w:pPr>
        <w:spacing w:after="0" w:line="240" w:lineRule="auto"/>
        <w:jc w:val="both"/>
      </w:pPr>
      <w:r>
        <w:t xml:space="preserve">4) d’étoiles (filantes ?) lapidant les démons (les </w:t>
      </w:r>
      <w:r w:rsidRPr="008507A3">
        <w:rPr>
          <w:i/>
          <w:iCs/>
        </w:rPr>
        <w:t>djinns</w:t>
      </w:r>
      <w:r>
        <w:t xml:space="preserve">) ou </w:t>
      </w:r>
      <w:r w:rsidRPr="008507A3">
        <w:t>aux météorites comme du feu</w:t>
      </w:r>
      <w:r>
        <w:t>,</w:t>
      </w:r>
      <w:r w:rsidRPr="008507A3">
        <w:t xml:space="preserve"> lancé</w:t>
      </w:r>
      <w:r>
        <w:t>s</w:t>
      </w:r>
      <w:r w:rsidRPr="008507A3">
        <w:t xml:space="preserve"> par </w:t>
      </w:r>
      <w:r>
        <w:t>A</w:t>
      </w:r>
      <w:r w:rsidRPr="008507A3">
        <w:t xml:space="preserve">llah </w:t>
      </w:r>
      <w:r>
        <w:t>contre les</w:t>
      </w:r>
      <w:r w:rsidRPr="008507A3">
        <w:t xml:space="preserve"> </w:t>
      </w:r>
      <w:r w:rsidRPr="008507A3">
        <w:rPr>
          <w:i/>
          <w:iCs/>
        </w:rPr>
        <w:t>chayatines</w:t>
      </w:r>
      <w:r>
        <w:t xml:space="preserve"> (67.5, 37.6-9), </w:t>
      </w:r>
    </w:p>
    <w:p w14:paraId="1ED62B50" w14:textId="77777777" w:rsidR="00353E7A" w:rsidRDefault="00353E7A" w:rsidP="00353E7A">
      <w:pPr>
        <w:spacing w:after="0" w:line="240" w:lineRule="auto"/>
        <w:jc w:val="both"/>
      </w:pPr>
      <w:r>
        <w:t>5) de</w:t>
      </w:r>
      <w:r w:rsidRPr="008507A3">
        <w:t xml:space="preserve"> montagnes</w:t>
      </w:r>
      <w:r>
        <w:t xml:space="preserve"> [solides et immobiles]</w:t>
      </w:r>
      <w:r w:rsidRPr="008507A3">
        <w:t xml:space="preserve"> </w:t>
      </w:r>
      <w:r>
        <w:t>comme</w:t>
      </w:r>
      <w:r w:rsidRPr="008507A3">
        <w:t xml:space="preserve"> des piliers pour soutenir la terre</w:t>
      </w:r>
      <w:r>
        <w:t xml:space="preserve"> (</w:t>
      </w:r>
      <w:r w:rsidRPr="005553E6">
        <w:t>31:10, 16:15, 78:6-7</w:t>
      </w:r>
      <w:r>
        <w:t xml:space="preserve">), </w:t>
      </w:r>
    </w:p>
    <w:p w14:paraId="194850BD" w14:textId="77777777" w:rsidR="00353E7A" w:rsidRDefault="00353E7A" w:rsidP="00353E7A">
      <w:pPr>
        <w:spacing w:after="0" w:line="240" w:lineRule="auto"/>
        <w:jc w:val="both"/>
      </w:pPr>
      <w:r>
        <w:t>6) de</w:t>
      </w:r>
      <w:r w:rsidRPr="008507A3">
        <w:t xml:space="preserve"> la fabrication du 1er homme,</w:t>
      </w:r>
      <w:r>
        <w:t xml:space="preserve"> </w:t>
      </w:r>
      <w:r w:rsidRPr="008507A3">
        <w:t>Adam,</w:t>
      </w:r>
      <w:r>
        <w:t xml:space="preserve"> à partir</w:t>
      </w:r>
      <w:r w:rsidRPr="008507A3">
        <w:t xml:space="preserve"> </w:t>
      </w:r>
      <w:r>
        <w:t>d’</w:t>
      </w:r>
      <w:r w:rsidRPr="008507A3">
        <w:t>argile</w:t>
      </w:r>
      <w:r>
        <w:t xml:space="preserve"> (6.2, 23.12)</w:t>
      </w:r>
      <w:r w:rsidRPr="008507A3">
        <w:t>,</w:t>
      </w:r>
      <w:r>
        <w:t xml:space="preserve"> </w:t>
      </w:r>
    </w:p>
    <w:p w14:paraId="064E30BD" w14:textId="77777777" w:rsidR="00353E7A" w:rsidRDefault="00353E7A" w:rsidP="00353E7A">
      <w:pPr>
        <w:spacing w:after="0" w:line="240" w:lineRule="auto"/>
        <w:jc w:val="both"/>
      </w:pPr>
      <w:r>
        <w:t>7) du</w:t>
      </w:r>
      <w:r w:rsidRPr="008507A3">
        <w:t xml:space="preserve"> soleil</w:t>
      </w:r>
      <w:r>
        <w:t>,</w:t>
      </w:r>
      <w:r w:rsidRPr="008507A3">
        <w:t xml:space="preserve"> tourn</w:t>
      </w:r>
      <w:r>
        <w:t>ant dans le ciel, se couchant</w:t>
      </w:r>
      <w:r w:rsidRPr="008507A3">
        <w:t xml:space="preserve"> et dor</w:t>
      </w:r>
      <w:r>
        <w:t>mant, la nuit,</w:t>
      </w:r>
      <w:r w:rsidRPr="008507A3">
        <w:t xml:space="preserve"> dans une eau boueus</w:t>
      </w:r>
      <w:r>
        <w:t xml:space="preserve">e </w:t>
      </w:r>
      <w:r w:rsidRPr="005553E6">
        <w:t>(18:86)</w:t>
      </w:r>
      <w:r>
        <w:t>, …</w:t>
      </w:r>
    </w:p>
    <w:p w14:paraId="00B0807B" w14:textId="77777777" w:rsidR="00353E7A" w:rsidRDefault="00353E7A" w:rsidP="00353E7A">
      <w:pPr>
        <w:spacing w:after="0" w:line="240" w:lineRule="auto"/>
        <w:jc w:val="both"/>
      </w:pPr>
      <w:r>
        <w:t>Etc.</w:t>
      </w:r>
    </w:p>
    <w:p w14:paraId="0E3D9C8B" w14:textId="77777777" w:rsidR="00353E7A" w:rsidRDefault="00353E7A" w:rsidP="00353E7A">
      <w:pPr>
        <w:spacing w:after="0" w:line="240" w:lineRule="auto"/>
        <w:jc w:val="both"/>
      </w:pPr>
    </w:p>
    <w:p w14:paraId="6CAB3A44" w14:textId="77777777" w:rsidR="00353E7A" w:rsidRDefault="00353E7A" w:rsidP="00353E7A">
      <w:pPr>
        <w:spacing w:after="0" w:line="240" w:lineRule="auto"/>
        <w:jc w:val="both"/>
      </w:pPr>
      <w:r>
        <w:t>Or, toutes ces allégations coraniques, auxquels ils croient, ont été invalidées scientifiquement (voir ci-dessous).</w:t>
      </w:r>
    </w:p>
    <w:p w14:paraId="7FE729C3" w14:textId="77777777" w:rsidR="00353E7A" w:rsidRDefault="00353E7A" w:rsidP="00353E7A">
      <w:pPr>
        <w:spacing w:after="0" w:line="240" w:lineRule="auto"/>
        <w:jc w:val="both"/>
      </w:pPr>
    </w:p>
    <w:p w14:paraId="623A2B61" w14:textId="77777777" w:rsidR="00353E7A" w:rsidRDefault="00353E7A" w:rsidP="00353E7A">
      <w:pPr>
        <w:spacing w:after="0" w:line="240" w:lineRule="auto"/>
        <w:jc w:val="both"/>
      </w:pPr>
      <w:r>
        <w:t xml:space="preserve">Si certains croyants </w:t>
      </w:r>
      <w:r w:rsidRPr="00F3554B">
        <w:t>croient à ces "vérités "coraniques</w:t>
      </w:r>
      <w:r>
        <w:t>,</w:t>
      </w:r>
      <w:r w:rsidRPr="00F3554B">
        <w:t xml:space="preserve"> alors </w:t>
      </w:r>
      <w:r>
        <w:t>il y a de fortes chances qu’ils</w:t>
      </w:r>
      <w:r w:rsidRPr="00F3554B">
        <w:t xml:space="preserve"> vont</w:t>
      </w:r>
      <w:r>
        <w:t xml:space="preserve"> aussi</w:t>
      </w:r>
      <w:r w:rsidRPr="00F3554B">
        <w:t xml:space="preserve"> croire aux </w:t>
      </w:r>
      <w:r w:rsidRPr="006E207C">
        <w:rPr>
          <w:i/>
          <w:iCs/>
        </w:rPr>
        <w:t>« miracles scientifiques dans le coran</w:t>
      </w:r>
      <w:r>
        <w:t> », étant donné leur fréquent manque criant de connaissances scientifiques.</w:t>
      </w:r>
      <w:r w:rsidRPr="00F3554B">
        <w:t xml:space="preserve"> </w:t>
      </w:r>
    </w:p>
    <w:p w14:paraId="6C9F06B8" w14:textId="77777777" w:rsidR="00353E7A" w:rsidRDefault="00353E7A" w:rsidP="00353E7A">
      <w:pPr>
        <w:spacing w:after="0" w:line="240" w:lineRule="auto"/>
        <w:jc w:val="both"/>
      </w:pPr>
    </w:p>
    <w:p w14:paraId="2BD1C2EC" w14:textId="77777777" w:rsidR="00353E7A" w:rsidRPr="005553E6" w:rsidRDefault="00353E7A" w:rsidP="00353E7A">
      <w:pPr>
        <w:spacing w:after="0" w:line="240" w:lineRule="auto"/>
        <w:jc w:val="both"/>
      </w:pPr>
      <w:r>
        <w:t>En fait, l</w:t>
      </w:r>
      <w:r w:rsidRPr="005553E6">
        <w:t>e Coran contient des erreurs scientifiques (voir ci-dessous)</w:t>
      </w:r>
      <w:r>
        <w:t xml:space="preserve">, comme nous le démontrons, ci-après </w:t>
      </w:r>
      <w:r w:rsidRPr="005553E6">
        <w:t>:</w:t>
      </w:r>
    </w:p>
    <w:p w14:paraId="292F97CD" w14:textId="77777777" w:rsidR="00353E7A" w:rsidRPr="005553E6" w:rsidRDefault="00353E7A" w:rsidP="00353E7A">
      <w:pPr>
        <w:spacing w:after="0" w:line="240" w:lineRule="auto"/>
        <w:jc w:val="both"/>
      </w:pPr>
    </w:p>
    <w:p w14:paraId="21DF5290" w14:textId="77777777" w:rsidR="00353E7A" w:rsidRDefault="00353E7A" w:rsidP="00353E7A">
      <w:pPr>
        <w:pStyle w:val="Paragraphedeliste"/>
        <w:numPr>
          <w:ilvl w:val="0"/>
          <w:numId w:val="24"/>
        </w:numPr>
        <w:spacing w:after="0" w:line="240" w:lineRule="auto"/>
        <w:ind w:left="426"/>
        <w:jc w:val="both"/>
      </w:pPr>
      <w:r>
        <w:t xml:space="preserve">La </w:t>
      </w:r>
      <w:r w:rsidRPr="008507A3">
        <w:t>terre</w:t>
      </w:r>
      <w:r>
        <w:t xml:space="preserve"> est</w:t>
      </w:r>
      <w:r w:rsidRPr="008507A3">
        <w:t xml:space="preserve"> plate </w:t>
      </w:r>
      <w:r>
        <w:t xml:space="preserve">ou en forme d’œuf d’autruche : </w:t>
      </w:r>
      <w:r w:rsidRPr="005553E6">
        <w:t>La terre est plate (71:19, 51:48, 78:6, 15:20, 91:6), sauf pour le verset 88.20 (qui pourrait faire penser à une notion de courbure ou de sphéricité mais qui est imprécise)</w:t>
      </w:r>
      <w:r>
        <w:t xml:space="preserve"> =&gt; En fait, la terre n’est ni plate, ni en forme d’œuf d’autruche, mais en forme d’un patatoïde sphérique aplati aux pôles.</w:t>
      </w:r>
    </w:p>
    <w:p w14:paraId="0F6F35E8" w14:textId="77777777" w:rsidR="00353E7A" w:rsidRDefault="00353E7A" w:rsidP="00353E7A">
      <w:pPr>
        <w:pStyle w:val="Paragraphedeliste"/>
        <w:numPr>
          <w:ilvl w:val="0"/>
          <w:numId w:val="24"/>
        </w:numPr>
        <w:spacing w:after="0" w:line="240" w:lineRule="auto"/>
        <w:ind w:left="426"/>
        <w:jc w:val="both"/>
      </w:pPr>
      <w:r>
        <w:t xml:space="preserve">Les </w:t>
      </w:r>
      <w:r w:rsidRPr="008507A3">
        <w:t>étoiles</w:t>
      </w:r>
      <w:r>
        <w:t xml:space="preserve"> sont</w:t>
      </w:r>
      <w:r w:rsidRPr="008507A3">
        <w:t xml:space="preserve"> comme des ampoules</w:t>
      </w:r>
      <w:r>
        <w:t xml:space="preserve"> ou des luminaires (41.9-12, 15.16-18, 67.5, 37.6-9). Les étoiles (filantes ?) lapident les démons (les </w:t>
      </w:r>
      <w:r w:rsidRPr="008507A3">
        <w:rPr>
          <w:i/>
          <w:iCs/>
        </w:rPr>
        <w:t>djinns</w:t>
      </w:r>
      <w:r>
        <w:t xml:space="preserve">) ou </w:t>
      </w:r>
      <w:r w:rsidRPr="008507A3">
        <w:t>aux météorites comme du feu</w:t>
      </w:r>
      <w:r>
        <w:t>,</w:t>
      </w:r>
      <w:r w:rsidRPr="008507A3">
        <w:t xml:space="preserve"> lancé</w:t>
      </w:r>
      <w:r>
        <w:t>s</w:t>
      </w:r>
      <w:r w:rsidRPr="008507A3">
        <w:t xml:space="preserve"> par </w:t>
      </w:r>
      <w:r>
        <w:t>A</w:t>
      </w:r>
      <w:r w:rsidRPr="008507A3">
        <w:t xml:space="preserve">llah </w:t>
      </w:r>
      <w:r>
        <w:t>contre les</w:t>
      </w:r>
      <w:r w:rsidRPr="008507A3">
        <w:t xml:space="preserve"> </w:t>
      </w:r>
      <w:r w:rsidRPr="008507A3">
        <w:rPr>
          <w:i/>
          <w:iCs/>
        </w:rPr>
        <w:t>chayatines</w:t>
      </w:r>
      <w:r w:rsidRPr="003A37F2">
        <w:t xml:space="preserve"> </w:t>
      </w:r>
      <w:r>
        <w:rPr>
          <w:i/>
          <w:iCs/>
        </w:rPr>
        <w:t>(</w:t>
      </w:r>
      <w:r>
        <w:t>67.5, 37.6-9</w:t>
      </w:r>
      <w:r w:rsidRPr="003A37F2">
        <w:t>)</w:t>
      </w:r>
      <w:r>
        <w:rPr>
          <w:rStyle w:val="Appelnotedebasdep"/>
          <w:i/>
          <w:iCs/>
        </w:rPr>
        <w:footnoteReference w:id="293"/>
      </w:r>
      <w:r>
        <w:t xml:space="preserve"> =&gt; En fait, les étoiles sont de gigantesques (immenses) boule de plasma, au cœur desquelles ont lieu des réactions nucléaires de fusion, principalement, de noyaux de deutérium</w:t>
      </w:r>
      <w:r>
        <w:rPr>
          <w:rStyle w:val="Appelnotedebasdep"/>
        </w:rPr>
        <w:footnoteReference w:id="294"/>
      </w:r>
      <w:r>
        <w:t>.</w:t>
      </w:r>
    </w:p>
    <w:p w14:paraId="3873C5B8" w14:textId="77777777" w:rsidR="00353E7A" w:rsidRPr="005553E6" w:rsidRDefault="00353E7A" w:rsidP="00353E7A">
      <w:pPr>
        <w:pStyle w:val="Paragraphedeliste"/>
        <w:numPr>
          <w:ilvl w:val="0"/>
          <w:numId w:val="24"/>
        </w:numPr>
        <w:spacing w:after="0" w:line="240" w:lineRule="auto"/>
        <w:ind w:left="426"/>
        <w:jc w:val="both"/>
      </w:pPr>
      <w:r>
        <w:t>Le premier homme, Adam, a été fabriqué à partir d’argile (6.2, 23.12) =&gt; les êtres vivants sont composés de cellules, d’ADN, d’ARN, de protéines, d’une vingtaine acides aminés (contenant des atomes de carbone, d’oxygène, d’azote, d’hydrogène …)</w:t>
      </w:r>
      <w:r>
        <w:rPr>
          <w:rStyle w:val="Appelnotedebasdep"/>
        </w:rPr>
        <w:footnoteReference w:id="295"/>
      </w:r>
      <w:r>
        <w:t xml:space="preserve"> … et non pas d’argile. Dans l’argile, il y a en moyenne 20% de silicium, or il n’y a pas de silicium dans le corps humains. De plus Adam est peut-être un être mythique. Il n’y a aucune preuve scientifique qu’il ait existé. </w:t>
      </w:r>
    </w:p>
    <w:p w14:paraId="4C7505C6" w14:textId="77777777" w:rsidR="00353E7A" w:rsidRPr="005553E6" w:rsidRDefault="00353E7A" w:rsidP="00353E7A">
      <w:pPr>
        <w:pStyle w:val="Paragraphedeliste"/>
        <w:numPr>
          <w:ilvl w:val="0"/>
          <w:numId w:val="24"/>
        </w:numPr>
        <w:spacing w:after="0" w:line="240" w:lineRule="auto"/>
        <w:ind w:left="426"/>
        <w:jc w:val="both"/>
      </w:pPr>
      <w:r w:rsidRPr="005553E6">
        <w:t>Le soleil va se coucher chaque soir dans une mare de boue (18:86)</w:t>
      </w:r>
      <w:r>
        <w:t xml:space="preserve"> =&gt; Le soleil ne se couche pas dans de l’eau boueuse (ou brulante). Mais la rotation de la terre, sur elle-même, fait que l’observateur, située sur la surface de la terre, verra le soleil disparaître derrière la terre (ou la ligne d’horizon).</w:t>
      </w:r>
    </w:p>
    <w:p w14:paraId="406B6647" w14:textId="77777777" w:rsidR="00353E7A" w:rsidRPr="005553E6" w:rsidRDefault="00353E7A" w:rsidP="00353E7A">
      <w:pPr>
        <w:pStyle w:val="Paragraphedeliste"/>
        <w:numPr>
          <w:ilvl w:val="0"/>
          <w:numId w:val="24"/>
        </w:numPr>
        <w:spacing w:after="0" w:line="240" w:lineRule="auto"/>
        <w:ind w:left="426"/>
        <w:jc w:val="both"/>
      </w:pPr>
      <w:r w:rsidRPr="005553E6">
        <w:t>Les montagnes sont enfoncées dans le sol comme des piquets pour que la terre ne bouge pas (31:10, 16:15, 78:6-7)</w:t>
      </w:r>
      <w:r>
        <w:t xml:space="preserve"> =&gt;</w:t>
      </w:r>
      <w:r w:rsidRPr="005553E6">
        <w:t xml:space="preserve"> </w:t>
      </w:r>
      <w:r>
        <w:t>les montagnes ne sont pas immobiles, ne sont pas des piquets qui fixent la terre, mais au contraire bougent, sont souvent situées à la rencontre des plaques tectoniques et l’objet de tremblements de terre.</w:t>
      </w:r>
    </w:p>
    <w:p w14:paraId="733F9A77" w14:textId="77777777" w:rsidR="00353E7A" w:rsidRPr="005553E6" w:rsidRDefault="00353E7A" w:rsidP="00353E7A">
      <w:pPr>
        <w:pStyle w:val="Paragraphedeliste"/>
        <w:numPr>
          <w:ilvl w:val="0"/>
          <w:numId w:val="24"/>
        </w:numPr>
        <w:spacing w:after="0" w:line="240" w:lineRule="auto"/>
        <w:ind w:left="426"/>
        <w:jc w:val="both"/>
      </w:pPr>
      <w:r w:rsidRPr="005553E6">
        <w:t>Les os du fœtus sont formés avant d'être revêtus de chair (23:14)</w:t>
      </w:r>
      <w:r>
        <w:t xml:space="preserve"> =&gt; </w:t>
      </w:r>
      <w:r>
        <w:rPr>
          <w:rFonts w:eastAsia="Times New Roman" w:cstheme="minorHAnsi"/>
          <w:lang w:eastAsia="fr-FR"/>
        </w:rPr>
        <w:t>Selon la connaissance scientifique moderne, l</w:t>
      </w:r>
      <w:r w:rsidRPr="00C91E24">
        <w:rPr>
          <w:rFonts w:eastAsia="Times New Roman" w:cstheme="minorHAnsi"/>
          <w:lang w:eastAsia="fr-FR"/>
        </w:rPr>
        <w:t>ors de la formation du fœtus (de l'embryogénèse), c’est plutôt la chair,</w:t>
      </w:r>
      <w:r>
        <w:rPr>
          <w:rFonts w:eastAsia="Times New Roman" w:cstheme="minorHAnsi"/>
          <w:lang w:eastAsia="fr-FR"/>
        </w:rPr>
        <w:t xml:space="preserve"> c’est à dire</w:t>
      </w:r>
      <w:r w:rsidRPr="00C91E24">
        <w:rPr>
          <w:rFonts w:eastAsia="Times New Roman" w:cstheme="minorHAnsi"/>
          <w:lang w:eastAsia="fr-FR"/>
        </w:rPr>
        <w:t xml:space="preserve"> les tissus mous, qui se forme avant </w:t>
      </w:r>
      <w:r w:rsidRPr="00C91E24">
        <w:rPr>
          <w:rFonts w:eastAsia="Times New Roman" w:cstheme="minorHAnsi"/>
          <w:lang w:eastAsia="fr-FR"/>
        </w:rPr>
        <w:lastRenderedPageBreak/>
        <w:t>l’ossature, les os</w:t>
      </w:r>
      <w:r>
        <w:rPr>
          <w:rStyle w:val="Appelnotedebasdep"/>
          <w:rFonts w:eastAsia="Times New Roman" w:cstheme="minorHAnsi"/>
          <w:lang w:eastAsia="fr-FR"/>
        </w:rPr>
        <w:footnoteReference w:id="296"/>
      </w:r>
      <w:r w:rsidRPr="00C91E24">
        <w:rPr>
          <w:rFonts w:eastAsia="Times New Roman" w:cstheme="minorHAnsi"/>
          <w:lang w:eastAsia="fr-FR"/>
        </w:rPr>
        <w:t>.</w:t>
      </w:r>
      <w:r>
        <w:rPr>
          <w:rFonts w:eastAsia="Times New Roman" w:cstheme="minorHAnsi"/>
          <w:lang w:eastAsia="fr-FR"/>
        </w:rPr>
        <w:t xml:space="preserve"> De la 1</w:t>
      </w:r>
      <w:r w:rsidRPr="00F612B6">
        <w:rPr>
          <w:rFonts w:eastAsia="Times New Roman" w:cstheme="minorHAnsi"/>
          <w:vertAlign w:val="superscript"/>
          <w:lang w:eastAsia="fr-FR"/>
        </w:rPr>
        <w:t>ère</w:t>
      </w:r>
      <w:r>
        <w:rPr>
          <w:rFonts w:eastAsia="Times New Roman" w:cstheme="minorHAnsi"/>
          <w:lang w:eastAsia="fr-FR"/>
        </w:rPr>
        <w:t xml:space="preserve"> semaine à la 13</w:t>
      </w:r>
      <w:r w:rsidRPr="00F612B6">
        <w:rPr>
          <w:rFonts w:eastAsia="Times New Roman" w:cstheme="minorHAnsi"/>
          <w:vertAlign w:val="superscript"/>
          <w:lang w:eastAsia="fr-FR"/>
        </w:rPr>
        <w:t>ème</w:t>
      </w:r>
      <w:r>
        <w:rPr>
          <w:rFonts w:eastAsia="Times New Roman" w:cstheme="minorHAnsi"/>
          <w:lang w:eastAsia="fr-FR"/>
        </w:rPr>
        <w:t xml:space="preserve"> semaine (ou 3</w:t>
      </w:r>
      <w:r w:rsidRPr="00F612B6">
        <w:rPr>
          <w:rFonts w:eastAsia="Times New Roman" w:cstheme="minorHAnsi"/>
          <w:vertAlign w:val="superscript"/>
          <w:lang w:eastAsia="fr-FR"/>
        </w:rPr>
        <w:t>ème</w:t>
      </w:r>
      <w:r>
        <w:rPr>
          <w:rFonts w:eastAsia="Times New Roman" w:cstheme="minorHAnsi"/>
          <w:lang w:eastAsia="fr-FR"/>
        </w:rPr>
        <w:t xml:space="preserve"> mois), vont se former d’abord les tissus mous, puis, ensuite, se forment les tissus osseux</w:t>
      </w:r>
      <w:r>
        <w:rPr>
          <w:rStyle w:val="Appelnotedebasdep"/>
          <w:rFonts w:eastAsia="Times New Roman" w:cstheme="minorHAnsi"/>
          <w:lang w:eastAsia="fr-FR"/>
        </w:rPr>
        <w:footnoteReference w:id="297"/>
      </w:r>
      <w:r>
        <w:rPr>
          <w:rFonts w:eastAsia="Times New Roman" w:cstheme="minorHAnsi"/>
          <w:lang w:eastAsia="fr-FR"/>
        </w:rPr>
        <w:t>.</w:t>
      </w:r>
    </w:p>
    <w:p w14:paraId="6A15BDEA" w14:textId="77777777" w:rsidR="00353E7A" w:rsidRPr="005553E6" w:rsidRDefault="00353E7A" w:rsidP="00353E7A">
      <w:pPr>
        <w:pStyle w:val="Paragraphedeliste"/>
        <w:numPr>
          <w:ilvl w:val="0"/>
          <w:numId w:val="24"/>
        </w:numPr>
        <w:spacing w:after="0" w:line="240" w:lineRule="auto"/>
        <w:ind w:left="426"/>
        <w:jc w:val="both"/>
      </w:pPr>
      <w:r w:rsidRPr="005553E6">
        <w:t>Les animaux vivent tous en communautés (6:38)</w:t>
      </w:r>
      <w:r>
        <w:t xml:space="preserve"> =&gt; En fait, il existe des animaux ayant une vie solitaire : les lynx, </w:t>
      </w:r>
      <w:r w:rsidRPr="00BC5B89">
        <w:t>oryctérope</w:t>
      </w:r>
      <w:r>
        <w:t>s, ours, rhinocéros, léopard, paresseux, glouton, koala, taupe, murène, p</w:t>
      </w:r>
      <w:r w:rsidRPr="00BC5B89">
        <w:t>térois à antennes ou poisson-scorpion à antennes</w:t>
      </w:r>
      <w:r>
        <w:rPr>
          <w:rStyle w:val="Appelnotedebasdep"/>
        </w:rPr>
        <w:footnoteReference w:id="298"/>
      </w:r>
      <w:r>
        <w:t xml:space="preserve"> etc.</w:t>
      </w:r>
    </w:p>
    <w:p w14:paraId="5F23AF6B" w14:textId="77777777" w:rsidR="00353E7A" w:rsidRPr="00166CC5" w:rsidRDefault="00353E7A" w:rsidP="00353E7A">
      <w:pPr>
        <w:pStyle w:val="Paragraphedeliste"/>
        <w:numPr>
          <w:ilvl w:val="0"/>
          <w:numId w:val="24"/>
        </w:numPr>
        <w:spacing w:after="0" w:line="240" w:lineRule="auto"/>
        <w:ind w:left="426"/>
        <w:jc w:val="both"/>
        <w:rPr>
          <w:rFonts w:ascii="Calibri" w:hAnsi="Calibri" w:cs="Calibri"/>
        </w:rPr>
      </w:pPr>
      <w:r w:rsidRPr="005553E6">
        <w:t>Les abeilles se nourrissent de fruits et le miel sort de leur ventre (16:69)</w:t>
      </w:r>
      <w:r>
        <w:t xml:space="preserve"> =&gt; Elles se nourrissent de nectars des fleurs ou de miellat (excrété par des insectes piqueurs). </w:t>
      </w:r>
      <w:r w:rsidRPr="00166CC5">
        <w:rPr>
          <w:rFonts w:ascii="Calibri" w:hAnsi="Calibri" w:cs="Calibri"/>
          <w:shd w:val="clear" w:color="auto" w:fill="FFFFFF"/>
        </w:rPr>
        <w:t>Arrivée dans la ruche, l'abeille butineuse régurgite le nectar à une receveuse</w:t>
      </w:r>
      <w:r>
        <w:rPr>
          <w:rFonts w:ascii="Calibri" w:hAnsi="Calibri" w:cs="Calibri"/>
          <w:shd w:val="clear" w:color="auto" w:fill="FFFFFF"/>
        </w:rPr>
        <w:t xml:space="preserve"> (via sa bouche ou orifice buccal). </w:t>
      </w:r>
      <w:r w:rsidRPr="00166CC5">
        <w:rPr>
          <w:rFonts w:ascii="Calibri" w:hAnsi="Calibri" w:cs="Calibri"/>
          <w:shd w:val="clear" w:color="auto" w:fill="FFFFFF"/>
        </w:rPr>
        <w:t>Elles rapportent</w:t>
      </w:r>
      <w:r>
        <w:rPr>
          <w:rFonts w:ascii="Calibri" w:hAnsi="Calibri" w:cs="Calibri"/>
          <w:shd w:val="clear" w:color="auto" w:fill="FFFFFF"/>
        </w:rPr>
        <w:t xml:space="preserve"> le nectar</w:t>
      </w:r>
      <w:r w:rsidRPr="00166CC5">
        <w:rPr>
          <w:rFonts w:ascii="Calibri" w:hAnsi="Calibri" w:cs="Calibri"/>
          <w:shd w:val="clear" w:color="auto" w:fill="FFFFFF"/>
        </w:rPr>
        <w:t xml:space="preserve"> à la ruche et le donnent</w:t>
      </w:r>
      <w:r>
        <w:rPr>
          <w:rFonts w:ascii="Calibri" w:hAnsi="Calibri" w:cs="Calibri"/>
          <w:shd w:val="clear" w:color="auto" w:fill="FFFFFF"/>
        </w:rPr>
        <w:t>, après l’avoir mélangé à leur salive,</w:t>
      </w:r>
      <w:r w:rsidRPr="00166CC5">
        <w:rPr>
          <w:rFonts w:ascii="Calibri" w:hAnsi="Calibri" w:cs="Calibri"/>
          <w:shd w:val="clear" w:color="auto" w:fill="FFFFFF"/>
        </w:rPr>
        <w:t xml:space="preserve"> à d'autres ouvrières par trophallaxie, c'est-à-dire en se le passant de bouche à bouche</w:t>
      </w:r>
      <w:r>
        <w:rPr>
          <w:rStyle w:val="Appelnotedebasdep"/>
          <w:rFonts w:ascii="Calibri" w:hAnsi="Calibri" w:cs="Calibri"/>
          <w:shd w:val="clear" w:color="auto" w:fill="FFFFFF"/>
        </w:rPr>
        <w:footnoteReference w:id="299"/>
      </w:r>
      <w:r w:rsidRPr="00166CC5">
        <w:rPr>
          <w:rFonts w:ascii="Calibri" w:hAnsi="Calibri" w:cs="Calibri"/>
          <w:shd w:val="clear" w:color="auto" w:fill="FFFFFF"/>
        </w:rPr>
        <w:t>.</w:t>
      </w:r>
    </w:p>
    <w:p w14:paraId="770D8DE9" w14:textId="77777777" w:rsidR="00353E7A" w:rsidRPr="005553E6" w:rsidRDefault="00353E7A" w:rsidP="00353E7A">
      <w:pPr>
        <w:pStyle w:val="Paragraphedeliste"/>
        <w:numPr>
          <w:ilvl w:val="0"/>
          <w:numId w:val="24"/>
        </w:numPr>
        <w:spacing w:after="0" w:line="240" w:lineRule="auto"/>
        <w:ind w:left="426"/>
        <w:jc w:val="both"/>
      </w:pPr>
      <w:r w:rsidRPr="005553E6">
        <w:t>Les fourmis parlent (27:18)</w:t>
      </w:r>
      <w:r>
        <w:t xml:space="preserve"> =&gt;</w:t>
      </w:r>
      <w:r w:rsidRPr="005553E6">
        <w:t xml:space="preserve"> </w:t>
      </w:r>
      <w:r>
        <w:t xml:space="preserve">Elles utilisent des molécules chimiques _ appelées </w:t>
      </w:r>
      <w:r w:rsidRPr="00DE5581">
        <w:t>phéromone</w:t>
      </w:r>
      <w:r>
        <w:t>s _, déposées sur leur chemin ou par contact, pour communiquer entre elles</w:t>
      </w:r>
      <w:r>
        <w:rPr>
          <w:rStyle w:val="Appelnotedebasdep"/>
        </w:rPr>
        <w:footnoteReference w:id="300"/>
      </w:r>
      <w:r>
        <w:t>.</w:t>
      </w:r>
    </w:p>
    <w:p w14:paraId="5E0A0F04" w14:textId="77777777" w:rsidR="00353E7A" w:rsidRPr="0013040B" w:rsidRDefault="00353E7A" w:rsidP="00353E7A">
      <w:pPr>
        <w:pStyle w:val="Paragraphedeliste"/>
        <w:numPr>
          <w:ilvl w:val="0"/>
          <w:numId w:val="24"/>
        </w:numPr>
        <w:spacing w:after="0" w:line="240" w:lineRule="auto"/>
        <w:ind w:left="426"/>
        <w:jc w:val="both"/>
        <w:rPr>
          <w:rFonts w:ascii="Calibri" w:hAnsi="Calibri" w:cs="Calibri"/>
        </w:rPr>
      </w:pPr>
      <w:r w:rsidRPr="0013040B">
        <w:rPr>
          <w:rFonts w:ascii="Calibri" w:hAnsi="Calibri" w:cs="Calibri"/>
        </w:rPr>
        <w:t xml:space="preserve">Le lait serait constitué d'un mélange d'excréments et de sang (16:66) </w:t>
      </w:r>
      <w:r w:rsidRPr="00166CC5">
        <w:rPr>
          <w:rFonts w:ascii="Calibri" w:hAnsi="Calibri" w:cs="Calibri"/>
        </w:rPr>
        <w:t xml:space="preserve">=&gt; Le lait est composé de matière grasse, de protéines (dont la caséine …), d’un sucre (le lactose), et d’autres composants secondaires et est </w:t>
      </w:r>
      <w:r w:rsidRPr="00166CC5">
        <w:rPr>
          <w:rFonts w:ascii="Calibri" w:hAnsi="Calibri" w:cs="Calibri"/>
          <w:shd w:val="clear" w:color="auto" w:fill="FFFFFF"/>
        </w:rPr>
        <w:t>produit par les glandes mammaires des </w:t>
      </w:r>
      <w:hyperlink r:id="rId226" w:tooltip="Mammifère" w:history="1">
        <w:r w:rsidRPr="0013040B">
          <w:rPr>
            <w:rStyle w:val="Lienhypertexte"/>
            <w:rFonts w:ascii="Calibri" w:hAnsi="Calibri" w:cs="Calibri"/>
            <w:color w:val="0B0080"/>
            <w:shd w:val="clear" w:color="auto" w:fill="FFFFFF"/>
          </w:rPr>
          <w:t>mammifères</w:t>
        </w:r>
      </w:hyperlink>
      <w:r w:rsidRPr="0013040B">
        <w:rPr>
          <w:rFonts w:ascii="Calibri" w:hAnsi="Calibri" w:cs="Calibri"/>
          <w:color w:val="202122"/>
          <w:shd w:val="clear" w:color="auto" w:fill="FFFFFF"/>
        </w:rPr>
        <w:t> </w:t>
      </w:r>
      <w:hyperlink r:id="rId227" w:history="1">
        <w:r w:rsidRPr="0013040B">
          <w:rPr>
            <w:rStyle w:val="Lienhypertexte"/>
            <w:rFonts w:ascii="Calibri" w:hAnsi="Calibri" w:cs="Calibri"/>
            <w:color w:val="0B0080"/>
            <w:shd w:val="clear" w:color="auto" w:fill="FFFFFF"/>
          </w:rPr>
          <w:t>femelles</w:t>
        </w:r>
      </w:hyperlink>
      <w:r>
        <w:rPr>
          <w:rStyle w:val="Appelnotedebasdep"/>
          <w:rFonts w:ascii="Calibri" w:hAnsi="Calibri" w:cs="Calibri"/>
        </w:rPr>
        <w:footnoteReference w:id="301"/>
      </w:r>
      <w:r w:rsidRPr="0013040B">
        <w:rPr>
          <w:rFonts w:ascii="Calibri" w:hAnsi="Calibri" w:cs="Calibri"/>
          <w:color w:val="202122"/>
          <w:shd w:val="clear" w:color="auto" w:fill="FFFFFF"/>
        </w:rPr>
        <w:t>.</w:t>
      </w:r>
    </w:p>
    <w:p w14:paraId="42EEF188" w14:textId="77777777" w:rsidR="00353E7A" w:rsidRPr="001E2F6A" w:rsidRDefault="00353E7A" w:rsidP="00353E7A">
      <w:pPr>
        <w:pStyle w:val="Paragraphedeliste"/>
        <w:numPr>
          <w:ilvl w:val="0"/>
          <w:numId w:val="24"/>
        </w:numPr>
        <w:spacing w:after="0" w:line="240" w:lineRule="auto"/>
        <w:ind w:left="426"/>
        <w:jc w:val="both"/>
      </w:pPr>
      <w:r w:rsidRPr="005553E6">
        <w:t>Le sperme provient d'entre les côtes et les lombes (86</w:t>
      </w:r>
      <w:r>
        <w:t>:</w:t>
      </w:r>
      <w:r w:rsidRPr="005553E6">
        <w:t>7)</w:t>
      </w:r>
      <w:r>
        <w:t xml:space="preserve"> =&gt; </w:t>
      </w:r>
      <w:r w:rsidRPr="001E2F6A">
        <w:rPr>
          <w:rFonts w:ascii="Calibri" w:eastAsia="Times New Roman" w:hAnsi="Calibri" w:cs="Calibri"/>
          <w:lang w:eastAsia="fr-FR"/>
        </w:rPr>
        <w:t xml:space="preserve">Le sperme est sécrété par la </w:t>
      </w:r>
      <w:r w:rsidRPr="001E2F6A">
        <w:rPr>
          <w:rFonts w:ascii="Calibri" w:eastAsia="Times New Roman" w:hAnsi="Calibri" w:cs="Calibri"/>
          <w:b/>
          <w:bCs/>
          <w:lang w:eastAsia="fr-FR"/>
        </w:rPr>
        <w:t>prostate</w:t>
      </w:r>
      <w:r w:rsidRPr="001E2F6A">
        <w:rPr>
          <w:rFonts w:ascii="Calibri" w:eastAsia="Times New Roman" w:hAnsi="Calibri" w:cs="Calibri"/>
          <w:lang w:eastAsia="fr-FR"/>
        </w:rPr>
        <w:t xml:space="preserve">, les </w:t>
      </w:r>
      <w:r w:rsidRPr="001E2F6A">
        <w:rPr>
          <w:rFonts w:ascii="Calibri" w:eastAsia="Times New Roman" w:hAnsi="Calibri" w:cs="Calibri"/>
          <w:b/>
          <w:bCs/>
          <w:lang w:eastAsia="fr-FR"/>
        </w:rPr>
        <w:t>vésicules séminales</w:t>
      </w:r>
      <w:r w:rsidRPr="001E2F6A">
        <w:rPr>
          <w:rFonts w:ascii="Calibri" w:eastAsia="Times New Roman" w:hAnsi="Calibri" w:cs="Calibri"/>
          <w:lang w:eastAsia="fr-FR"/>
        </w:rPr>
        <w:t xml:space="preserve"> et les </w:t>
      </w:r>
      <w:r w:rsidRPr="001E2F6A">
        <w:rPr>
          <w:rFonts w:ascii="Calibri" w:eastAsia="Times New Roman" w:hAnsi="Calibri" w:cs="Calibri"/>
          <w:b/>
          <w:bCs/>
          <w:lang w:eastAsia="fr-FR"/>
        </w:rPr>
        <w:t>glandes de Cowper</w:t>
      </w:r>
      <w:r w:rsidRPr="001E2F6A">
        <w:rPr>
          <w:rFonts w:ascii="Calibri" w:eastAsia="Times New Roman" w:hAnsi="Calibri" w:cs="Calibri"/>
          <w:lang w:eastAsia="fr-FR"/>
        </w:rPr>
        <w:t xml:space="preserve"> </w:t>
      </w:r>
      <w:r>
        <w:rPr>
          <w:rFonts w:ascii="Calibri" w:eastAsia="Times New Roman" w:hAnsi="Calibri" w:cs="Calibri"/>
          <w:lang w:eastAsia="fr-FR"/>
        </w:rPr>
        <w:t xml:space="preserve">(toutes situées dans le bas ventre) </w:t>
      </w:r>
      <w:r w:rsidRPr="001E2F6A">
        <w:rPr>
          <w:rFonts w:ascii="Calibri" w:eastAsia="Times New Roman" w:hAnsi="Calibri" w:cs="Calibri"/>
          <w:lang w:eastAsia="fr-FR"/>
        </w:rPr>
        <w:t>et non de la colonne vertébrale</w:t>
      </w:r>
      <w:r>
        <w:rPr>
          <w:rFonts w:ascii="Calibri" w:eastAsia="Times New Roman" w:hAnsi="Calibri" w:cs="Calibri"/>
          <w:lang w:eastAsia="fr-FR"/>
        </w:rPr>
        <w:t xml:space="preserve"> (dans le dos)</w:t>
      </w:r>
      <w:r w:rsidRPr="001E2F6A">
        <w:rPr>
          <w:rFonts w:ascii="Calibri" w:eastAsia="Times New Roman" w:hAnsi="Calibri" w:cs="Calibri"/>
          <w:lang w:eastAsia="fr-FR"/>
        </w:rPr>
        <w:t xml:space="preserve"> ou des côtes</w:t>
      </w:r>
      <w:r>
        <w:rPr>
          <w:rFonts w:ascii="Calibri" w:eastAsia="Times New Roman" w:hAnsi="Calibri" w:cs="Calibri"/>
          <w:lang w:eastAsia="fr-FR"/>
        </w:rPr>
        <w:t xml:space="preserve"> (au niveau du thorax)</w:t>
      </w:r>
      <w:r>
        <w:rPr>
          <w:rStyle w:val="Appelnotedebasdep"/>
          <w:rFonts w:ascii="Calibri" w:eastAsia="Times New Roman" w:hAnsi="Calibri" w:cs="Calibri"/>
          <w:lang w:eastAsia="fr-FR"/>
        </w:rPr>
        <w:footnoteReference w:id="302"/>
      </w:r>
      <w:r w:rsidRPr="001E2F6A">
        <w:rPr>
          <w:rFonts w:ascii="Calibri" w:eastAsia="Times New Roman" w:hAnsi="Calibri" w:cs="Calibri"/>
          <w:lang w:eastAsia="fr-FR"/>
        </w:rPr>
        <w:t>.</w:t>
      </w:r>
    </w:p>
    <w:p w14:paraId="63B4C984" w14:textId="77777777" w:rsidR="00353E7A" w:rsidRPr="005553E6" w:rsidRDefault="00353E7A" w:rsidP="00353E7A">
      <w:pPr>
        <w:pStyle w:val="Paragraphedeliste"/>
        <w:numPr>
          <w:ilvl w:val="0"/>
          <w:numId w:val="24"/>
        </w:numPr>
        <w:spacing w:after="0" w:line="240" w:lineRule="auto"/>
        <w:ind w:left="426"/>
        <w:jc w:val="both"/>
      </w:pPr>
      <w:r w:rsidRPr="005553E6">
        <w:t>Il existe des mers d'eau salée et d'eau douce, et que, dans leur zone de contact, leurs eaux ne se mélangent pas (25:53)</w:t>
      </w:r>
      <w:r>
        <w:t xml:space="preserve">. </w:t>
      </w:r>
      <w:r w:rsidRPr="0081657F">
        <w:t>Dans le Coran, on parle en trois endroits d'une barrière séparant deux mers, l'une d'eau douce, l'autre d'eau salée, qui se rencontrent sans se mélanger (25:53, 35:12 et 55:19-20)</w:t>
      </w:r>
      <w:r>
        <w:rPr>
          <w:rStyle w:val="Appelnotedebasdep"/>
        </w:rPr>
        <w:footnoteReference w:id="303"/>
      </w:r>
      <w:r>
        <w:t xml:space="preserve">. Tabari </w:t>
      </w:r>
      <w:r w:rsidRPr="003E5138">
        <w:t>voit une allusion à un fait d</w:t>
      </w:r>
      <w:r>
        <w:t>’</w:t>
      </w:r>
      <w:r w:rsidRPr="003E5138">
        <w:t>expérience encore mieux partagé : « la masse des eaux fluviales [n</w:t>
      </w:r>
      <w:r>
        <w:t>’</w:t>
      </w:r>
      <w:r w:rsidRPr="003E5138">
        <w:t>est pas] altérée par la salinité de la mer »</w:t>
      </w:r>
      <w:r>
        <w:t>. Selon les croyants, l</w:t>
      </w:r>
      <w:r w:rsidRPr="002F4ACE">
        <w:t>e "miracle" de la non-séparation des eaux semble s'observe au niveau des eaux d'un fleuve se jetant dans la mer ou d'une rivière se jetant dans un fleuve</w:t>
      </w:r>
      <w:r>
        <w:rPr>
          <w:rStyle w:val="Appelnotedebasdep"/>
        </w:rPr>
        <w:footnoteReference w:id="304"/>
      </w:r>
      <w:r w:rsidRPr="002F4ACE">
        <w:t xml:space="preserve"> </w:t>
      </w:r>
      <w:r>
        <w:t>(</w:t>
      </w:r>
      <w:r w:rsidRPr="002F4ACE">
        <w:t>comme le Rio Negro dans l'Amazone)</w:t>
      </w:r>
      <w:r>
        <w:t xml:space="preserve"> =&gt;</w:t>
      </w:r>
      <w:r w:rsidRPr="002F4ACE">
        <w:t xml:space="preserve"> Mais en fait, leurs eaux finalement se mélangent progressivement à plusieurs km au large. Tout dépend d</w:t>
      </w:r>
      <w:r>
        <w:t>u caractère</w:t>
      </w:r>
      <w:r w:rsidRPr="002F4ACE">
        <w:t xml:space="preserve"> lamina</w:t>
      </w:r>
      <w:r>
        <w:t>ire (ou au contraire, turbulent)</w:t>
      </w:r>
      <w:r w:rsidRPr="002F4ACE">
        <w:t xml:space="preserve"> et de la lenteur</w:t>
      </w:r>
      <w:r>
        <w:t xml:space="preserve"> (ou de la rapidité)</w:t>
      </w:r>
      <w:r w:rsidRPr="002F4ACE">
        <w:t xml:space="preserve"> de l'écoulement</w:t>
      </w:r>
      <w:r>
        <w:t xml:space="preserve"> des eaux</w:t>
      </w:r>
      <w:r w:rsidRPr="002F4ACE">
        <w:t xml:space="preserve"> du fleuve (plus l'écoulement est laminaire plus le mélange des eaux se fera</w:t>
      </w:r>
      <w:r>
        <w:t xml:space="preserve"> loin</w:t>
      </w:r>
      <w:r w:rsidRPr="002F4ACE">
        <w:t xml:space="preserve"> au large)</w:t>
      </w:r>
      <w:r>
        <w:t>. Ce mélange se fera</w:t>
      </w:r>
      <w:r w:rsidRPr="002F4ACE">
        <w:t xml:space="preserve"> selon les lois de l'écoulement des fluides incompressibles de Navier-Stocks</w:t>
      </w:r>
      <w:r w:rsidRPr="005553E6">
        <w:t xml:space="preserve">, </w:t>
      </w:r>
    </w:p>
    <w:p w14:paraId="29A3C85D" w14:textId="77777777" w:rsidR="00353E7A" w:rsidRPr="005553E6" w:rsidRDefault="00353E7A" w:rsidP="00353E7A">
      <w:pPr>
        <w:pStyle w:val="Paragraphedeliste"/>
        <w:numPr>
          <w:ilvl w:val="0"/>
          <w:numId w:val="24"/>
        </w:numPr>
        <w:spacing w:after="0" w:line="240" w:lineRule="auto"/>
        <w:ind w:left="426"/>
        <w:jc w:val="both"/>
      </w:pPr>
      <w:r w:rsidRPr="005553E6">
        <w:t>La Terre a été formée avant les étoiles (41:9-12)</w:t>
      </w:r>
      <w:r>
        <w:t xml:space="preserve"> =&gt; </w:t>
      </w:r>
      <w:r w:rsidRPr="008830AD">
        <w:t>Le système solaire s'est formé à partir d'un immense nuage de gaz et de poussières, il y a environ 4,6 milliards d'années le soleil est apparu au sein d'une nébuleuse primitive. ... Le reste du gaz et des poussières constituera un disque tournant autour de la proto-étoile</w:t>
      </w:r>
      <w:r>
        <w:rPr>
          <w:rStyle w:val="Appelnotedebasdep"/>
        </w:rPr>
        <w:footnoteReference w:id="305"/>
      </w:r>
      <w:r>
        <w:t xml:space="preserve">. </w:t>
      </w:r>
      <w:r w:rsidRPr="00F46A5E">
        <w:t xml:space="preserve">On considère que les </w:t>
      </w:r>
      <w:r w:rsidRPr="00F46A5E">
        <w:lastRenderedPageBreak/>
        <w:t>planètes se forment en même temps que leur étoile, par accrétion et condensation d'un nuage de gaz et de poussières sous l'influence de la gravitation</w:t>
      </w:r>
      <w:r>
        <w:rPr>
          <w:rStyle w:val="Appelnotedebasdep"/>
        </w:rPr>
        <w:footnoteReference w:id="306"/>
      </w:r>
      <w:r>
        <w:t>.</w:t>
      </w:r>
    </w:p>
    <w:p w14:paraId="0B4A517C" w14:textId="77777777" w:rsidR="00353E7A" w:rsidRDefault="00353E7A" w:rsidP="00353E7A">
      <w:pPr>
        <w:spacing w:after="0" w:line="240" w:lineRule="auto"/>
        <w:jc w:val="both"/>
      </w:pPr>
    </w:p>
    <w:p w14:paraId="3D24B047" w14:textId="77777777" w:rsidR="00353E7A" w:rsidRDefault="00353E7A" w:rsidP="00353E7A">
      <w:pPr>
        <w:spacing w:after="0" w:line="240" w:lineRule="auto"/>
        <w:jc w:val="both"/>
      </w:pPr>
      <w:r>
        <w:t>Si ces croyants étaient des personnes de bons sens, ils accepteraient le verdict de la science.</w:t>
      </w:r>
    </w:p>
    <w:p w14:paraId="438B7068" w14:textId="77777777" w:rsidR="00353E7A" w:rsidRDefault="00353E7A" w:rsidP="00353E7A">
      <w:pPr>
        <w:spacing w:after="0" w:line="240" w:lineRule="auto"/>
        <w:jc w:val="both"/>
      </w:pPr>
      <w:r>
        <w:t xml:space="preserve">Au contraire, ils préfèrent s’intoxiquer, s’enfermer, s’aveugler, s’étourdir, se gargariser de miracles, s’abuser constamment eux-mêmes, en restant volontairement plongés dans une atmosphère de merveilleux, de miraculeux, de magique, de religieux, ce qui permet d’abolir, en eux, tout doute, tout esprit critique (des facteurs qui contribuent à les couper de la réalité). </w:t>
      </w:r>
    </w:p>
    <w:p w14:paraId="57640CBD" w14:textId="77777777" w:rsidR="00353E7A" w:rsidRPr="00730C63" w:rsidRDefault="00353E7A" w:rsidP="00353E7A">
      <w:pPr>
        <w:spacing w:after="0" w:line="240" w:lineRule="auto"/>
      </w:pPr>
    </w:p>
    <w:p w14:paraId="34498906" w14:textId="77777777" w:rsidR="00353E7A" w:rsidRPr="00730C63" w:rsidRDefault="00353E7A" w:rsidP="00353E7A">
      <w:pPr>
        <w:spacing w:after="0" w:line="240" w:lineRule="auto"/>
        <w:jc w:val="both"/>
      </w:pPr>
      <w:r>
        <w:rPr>
          <w:rFonts w:ascii="Calibri" w:eastAsia="Times New Roman" w:hAnsi="Calibri" w:cs="Calibri"/>
          <w:lang w:eastAsia="fr-FR"/>
        </w:rPr>
        <w:t>D’autant que l</w:t>
      </w:r>
      <w:r w:rsidRPr="00730C63">
        <w:rPr>
          <w:rFonts w:ascii="Calibri" w:eastAsia="Times New Roman" w:hAnsi="Calibri" w:cs="Calibri"/>
          <w:lang w:eastAsia="fr-FR"/>
        </w:rPr>
        <w:t>'argumentation, de certains prosélytes musulmans, repose sur l'accumulation d</w:t>
      </w:r>
      <w:r>
        <w:rPr>
          <w:rFonts w:ascii="Calibri" w:eastAsia="Times New Roman" w:hAnsi="Calibri" w:cs="Calibri"/>
          <w:lang w:eastAsia="fr-FR"/>
        </w:rPr>
        <w:t>’un nombre incroyables de</w:t>
      </w:r>
      <w:r w:rsidRPr="00730C63">
        <w:rPr>
          <w:rFonts w:ascii="Calibri" w:eastAsia="Times New Roman" w:hAnsi="Calibri" w:cs="Calibri"/>
          <w:lang w:eastAsia="fr-FR"/>
        </w:rPr>
        <w:t xml:space="preserve"> "preuves"</w:t>
      </w:r>
      <w:r>
        <w:rPr>
          <w:rFonts w:ascii="Calibri" w:eastAsia="Times New Roman" w:hAnsi="Calibri" w:cs="Calibri"/>
          <w:lang w:eastAsia="fr-FR"/>
        </w:rPr>
        <w:t xml:space="preserve"> _ en fait des pseudo-preuves ou des preuves très faibles _,</w:t>
      </w:r>
      <w:r w:rsidRPr="00730C63">
        <w:rPr>
          <w:rFonts w:ascii="Calibri" w:eastAsia="Times New Roman" w:hAnsi="Calibri" w:cs="Calibri"/>
          <w:lang w:eastAsia="fr-FR"/>
        </w:rPr>
        <w:t xml:space="preserve"> jusqu’à 1500 « miracles</w:t>
      </w:r>
      <w:r>
        <w:rPr>
          <w:rFonts w:ascii="Calibri" w:eastAsia="Times New Roman" w:hAnsi="Calibri" w:cs="Calibri"/>
          <w:lang w:eastAsia="fr-FR"/>
        </w:rPr>
        <w:t xml:space="preserve"> scientifiques du Coran</w:t>
      </w:r>
      <w:r w:rsidRPr="00730C63">
        <w:rPr>
          <w:rFonts w:ascii="Calibri" w:eastAsia="Times New Roman" w:hAnsi="Calibri" w:cs="Calibri"/>
          <w:lang w:eastAsia="fr-FR"/>
        </w:rPr>
        <w:t xml:space="preserve"> », afin de d'emporter</w:t>
      </w:r>
      <w:r>
        <w:rPr>
          <w:rFonts w:ascii="Calibri" w:eastAsia="Times New Roman" w:hAnsi="Calibri" w:cs="Calibri"/>
          <w:lang w:eastAsia="fr-FR"/>
        </w:rPr>
        <w:t>,</w:t>
      </w:r>
      <w:r w:rsidRPr="00730C63">
        <w:rPr>
          <w:rFonts w:ascii="Calibri" w:eastAsia="Times New Roman" w:hAnsi="Calibri" w:cs="Calibri"/>
          <w:lang w:eastAsia="fr-FR"/>
        </w:rPr>
        <w:t xml:space="preserve"> l'adhésion malgré les remises en doute de celles-ci, grâce à un procédé de harcèlement mental et d'accumulation</w:t>
      </w:r>
      <w:r>
        <w:rPr>
          <w:rFonts w:ascii="Calibri" w:eastAsia="Times New Roman" w:hAnsi="Calibri" w:cs="Calibri"/>
          <w:lang w:eastAsia="fr-FR"/>
        </w:rPr>
        <w:t xml:space="preserve"> impressionnante de « preuves »,</w:t>
      </w:r>
      <w:r w:rsidRPr="00730C63">
        <w:rPr>
          <w:rFonts w:ascii="Calibri" w:eastAsia="Times New Roman" w:hAnsi="Calibri" w:cs="Calibri"/>
          <w:lang w:eastAsia="fr-FR"/>
        </w:rPr>
        <w:t xml:space="preserve"> pour "sidérer", littéralement, l'interlocuteur"</w:t>
      </w:r>
      <w:r>
        <w:rPr>
          <w:rStyle w:val="Appelnotedebasdep"/>
          <w:rFonts w:ascii="Calibri" w:eastAsia="Times New Roman" w:hAnsi="Calibri" w:cs="Calibri"/>
          <w:lang w:eastAsia="fr-FR"/>
        </w:rPr>
        <w:footnoteReference w:id="307"/>
      </w:r>
      <w:r>
        <w:rPr>
          <w:rFonts w:ascii="Calibri" w:eastAsia="Times New Roman" w:hAnsi="Calibri" w:cs="Calibri"/>
          <w:lang w:eastAsia="fr-FR"/>
        </w:rPr>
        <w:t xml:space="preserve"> (voir le paragraphe « </w:t>
      </w:r>
      <w:r w:rsidRPr="008830AD">
        <w:rPr>
          <w:rFonts w:ascii="Calibri" w:eastAsia="Times New Roman" w:hAnsi="Calibri" w:cs="Calibri"/>
          <w:i/>
          <w:iCs/>
          <w:lang w:eastAsia="fr-FR"/>
        </w:rPr>
        <w:t>Le mille-feuille argumentatif</w:t>
      </w:r>
      <w:r>
        <w:rPr>
          <w:rFonts w:ascii="Calibri" w:eastAsia="Times New Roman" w:hAnsi="Calibri" w:cs="Calibri"/>
          <w:lang w:eastAsia="fr-FR"/>
        </w:rPr>
        <w:t> » ci-avant)</w:t>
      </w:r>
      <w:r w:rsidRPr="00730C63">
        <w:rPr>
          <w:rFonts w:ascii="Calibri" w:eastAsia="Times New Roman" w:hAnsi="Calibri" w:cs="Calibri"/>
          <w:lang w:eastAsia="fr-FR"/>
        </w:rPr>
        <w:t>.</w:t>
      </w:r>
    </w:p>
    <w:p w14:paraId="041A8745" w14:textId="77777777" w:rsidR="00353E7A" w:rsidRDefault="00353E7A" w:rsidP="00353E7A">
      <w:pPr>
        <w:spacing w:after="0" w:line="240" w:lineRule="auto"/>
        <w:jc w:val="both"/>
      </w:pPr>
      <w:r>
        <w:t>Ce bombardement, ou matraquage de pseudo-miracles et de pseudo-preuves permet au croyant de se rassurer, de se conforter dans ses certitudes (ce qui lui est agréable) et de ne pas douter (le doute étant cause d’inconfort intellectuel désagréable, pour lui).</w:t>
      </w:r>
    </w:p>
    <w:p w14:paraId="08C41E9D" w14:textId="77777777" w:rsidR="00353E7A" w:rsidRDefault="00353E7A" w:rsidP="00353E7A">
      <w:pPr>
        <w:spacing w:after="0" w:line="240" w:lineRule="auto"/>
        <w:jc w:val="both"/>
      </w:pPr>
      <w:r>
        <w:t xml:space="preserve">En plus, personne parmi les sceptiques scientifiques n’aura le courage de réfuter minutieusement, un par un, les </w:t>
      </w:r>
      <w:r w:rsidRPr="00730C63">
        <w:rPr>
          <w:rFonts w:ascii="Calibri" w:eastAsia="Times New Roman" w:hAnsi="Calibri" w:cs="Calibri"/>
          <w:lang w:eastAsia="fr-FR"/>
        </w:rPr>
        <w:t>1500 « miracles</w:t>
      </w:r>
      <w:r>
        <w:rPr>
          <w:rFonts w:ascii="Calibri" w:eastAsia="Times New Roman" w:hAnsi="Calibri" w:cs="Calibri"/>
          <w:lang w:eastAsia="fr-FR"/>
        </w:rPr>
        <w:t xml:space="preserve"> scientifiques du Coran</w:t>
      </w:r>
      <w:r w:rsidRPr="00730C63">
        <w:rPr>
          <w:rFonts w:ascii="Calibri" w:eastAsia="Times New Roman" w:hAnsi="Calibri" w:cs="Calibri"/>
          <w:lang w:eastAsia="fr-FR"/>
        </w:rPr>
        <w:t xml:space="preserve"> », </w:t>
      </w:r>
      <w:r>
        <w:rPr>
          <w:rFonts w:ascii="Calibri" w:eastAsia="Times New Roman" w:hAnsi="Calibri" w:cs="Calibri"/>
          <w:lang w:eastAsia="fr-FR"/>
        </w:rPr>
        <w:t xml:space="preserve"> d’autant que ce foisonnement de miracle est continuellement en inflation (en accroissement). Dès que le </w:t>
      </w:r>
      <w:r>
        <w:t>sceptiques aura réfuter un « miracle », les prosélytes vont immédiatement inventer (avancer) un nouvel argument, toujours non vérifié, soigneusement, faible ou faux, pour réfuter les arguments sceptiques précédents.</w:t>
      </w:r>
    </w:p>
    <w:p w14:paraId="66D71784" w14:textId="20D313B4" w:rsidR="00353E7A" w:rsidRDefault="00353E7A" w:rsidP="00353E7A">
      <w:pPr>
        <w:spacing w:after="0" w:line="240" w:lineRule="auto"/>
        <w:jc w:val="both"/>
      </w:pPr>
      <w:r>
        <w:t xml:space="preserve">De plus, autant il est facile d’alléguer un fait, autant il est bien plus long, en général, de réfuter sérieusement cette allégation _ avec le recours à un argumentaire sceptique bien construit et soigneusement vérifié. </w:t>
      </w:r>
    </w:p>
    <w:p w14:paraId="5CA79464" w14:textId="7008C05A" w:rsidR="00CE19BC" w:rsidRDefault="00CE19BC" w:rsidP="00353E7A">
      <w:pPr>
        <w:spacing w:after="0" w:line="240" w:lineRule="auto"/>
        <w:jc w:val="both"/>
      </w:pPr>
    </w:p>
    <w:p w14:paraId="0EC995D2" w14:textId="77777777" w:rsidR="00CE19BC" w:rsidRDefault="00CE19BC" w:rsidP="00CE19BC">
      <w:pPr>
        <w:pStyle w:val="Titre1"/>
      </w:pPr>
      <w:bookmarkStart w:id="211" w:name="_Toc5273152"/>
      <w:bookmarkStart w:id="212" w:name="_Toc46416374"/>
      <w:bookmarkStart w:id="213" w:name="_Toc48156684"/>
      <w:r>
        <w:t>Annexe : La méthode InterClass’ de Iannis Roder, professeur d’histoire dans un collège à Saint-Denis</w:t>
      </w:r>
      <w:bookmarkEnd w:id="211"/>
      <w:bookmarkEnd w:id="212"/>
      <w:bookmarkEnd w:id="213"/>
    </w:p>
    <w:p w14:paraId="668563C4" w14:textId="77777777" w:rsidR="00CE19BC" w:rsidRDefault="00CE19BC" w:rsidP="00CE19BC">
      <w:pPr>
        <w:spacing w:after="0" w:line="240" w:lineRule="auto"/>
        <w:jc w:val="both"/>
      </w:pPr>
    </w:p>
    <w:p w14:paraId="2651452C" w14:textId="77777777" w:rsidR="00CE19BC" w:rsidRDefault="00CE19BC" w:rsidP="00CE19BC">
      <w:pPr>
        <w:spacing w:after="0" w:line="240" w:lineRule="auto"/>
        <w:jc w:val="both"/>
      </w:pPr>
      <w:r>
        <w:t xml:space="preserve">Comme le montre le livre </w:t>
      </w:r>
      <w:r w:rsidRPr="00A61A0B">
        <w:rPr>
          <w:i/>
        </w:rPr>
        <w:t>Allons z’enfants … la République vous appelle</w:t>
      </w:r>
      <w:r>
        <w:t xml:space="preserve">, de Iannis Roder (Odile Jacob, 2018), on peut ou pourrait lutter efficacement contre des formes d’éducations religieuses « acculturante », contribuant à l’inculture scientifique, à la crédulité (en particulier religieuse), à des croyances complotistes et des préjugés antisémites, par l’éducation rationnelle, scientifique et républicaine. Et en incitant les jeunes à la curiosité intellectuelle, pour les sciences, et à entreprendre des études poussées. </w:t>
      </w:r>
    </w:p>
    <w:p w14:paraId="16D78333" w14:textId="77777777" w:rsidR="00CE19BC" w:rsidRDefault="00CE19BC" w:rsidP="00CE19BC">
      <w:pPr>
        <w:spacing w:after="0" w:line="240" w:lineRule="auto"/>
        <w:jc w:val="both"/>
      </w:pPr>
      <w:r>
        <w:t xml:space="preserve">C’est possible dans les pays occidentaux, où l’éducation rationnelle est favorisée et où l’espoir d’une évolution positive vers plus d’éducation scientifique est réel. </w:t>
      </w:r>
    </w:p>
    <w:p w14:paraId="64D109AD" w14:textId="77777777" w:rsidR="00CE19BC" w:rsidRDefault="00CE19BC" w:rsidP="00CE19BC">
      <w:pPr>
        <w:spacing w:after="0" w:line="240" w:lineRule="auto"/>
        <w:jc w:val="both"/>
      </w:pPr>
    </w:p>
    <w:p w14:paraId="426D1CFF" w14:textId="77777777" w:rsidR="00CE19BC" w:rsidRPr="00010F40" w:rsidRDefault="00CE19BC" w:rsidP="00CE19BC">
      <w:pPr>
        <w:pStyle w:val="Notedebasdepage"/>
        <w:jc w:val="both"/>
        <w:rPr>
          <w:sz w:val="22"/>
          <w:szCs w:val="22"/>
        </w:rPr>
      </w:pPr>
      <w:r w:rsidRPr="00010F40">
        <w:rPr>
          <w:sz w:val="22"/>
          <w:szCs w:val="22"/>
        </w:rPr>
        <w:t>Iannis Roder, dans son livre [13], pages 163-164, rappelle que : « </w:t>
      </w:r>
      <w:r w:rsidRPr="00010F40">
        <w:rPr>
          <w:i/>
          <w:sz w:val="22"/>
          <w:szCs w:val="22"/>
        </w:rPr>
        <w:t>L’école n’est pas le lieu de l’enseignement des croyances, celui de l’enseignement de faits historiques scientifiquement prouvés et vérifiables par tous</w:t>
      </w:r>
      <w:r w:rsidRPr="00010F40">
        <w:rPr>
          <w:sz w:val="22"/>
          <w:szCs w:val="22"/>
        </w:rPr>
        <w:t xml:space="preserve"> » […] « </w:t>
      </w:r>
      <w:r w:rsidRPr="00010F40">
        <w:rPr>
          <w:i/>
          <w:sz w:val="22"/>
          <w:szCs w:val="22"/>
        </w:rPr>
        <w:t>Il est parfois difficile, notamment pour des élèves de collège, de faire la différence, dans les récits qu'ils connaissent ou entendent, entre ce qui relève de la croyance et ce qui relève de l'histoire. Il est ainsi courant, pour donner un exemple, que des jeunes affirment que Moïse a bien ouvert la mer en frappant le sol de son bâton ou que Mahomet a bien reçu la parole d'Allah</w:t>
      </w:r>
      <w:r w:rsidRPr="00010F40">
        <w:rPr>
          <w:sz w:val="22"/>
          <w:szCs w:val="22"/>
        </w:rPr>
        <w:t xml:space="preserve"> par la </w:t>
      </w:r>
      <w:r w:rsidRPr="00010F40">
        <w:rPr>
          <w:i/>
          <w:sz w:val="22"/>
          <w:szCs w:val="22"/>
        </w:rPr>
        <w:t xml:space="preserve">bouche de Gabriel (Djibril). Pour certains, ces récits doivent être tenus pour vérité et nous sommes alors en pleine confusion entre </w:t>
      </w:r>
      <w:r w:rsidRPr="00010F40">
        <w:rPr>
          <w:i/>
          <w:sz w:val="22"/>
          <w:szCs w:val="22"/>
        </w:rPr>
        <w:lastRenderedPageBreak/>
        <w:t>croyance et histoire. C'est le rôle de l'école que de démêler cela. Elle doit pouvoir enseigner cette différence et rendre accessible et compréhensible à tous les élèves cette distinction</w:t>
      </w:r>
      <w:r w:rsidRPr="00010F40">
        <w:rPr>
          <w:sz w:val="22"/>
          <w:szCs w:val="22"/>
        </w:rPr>
        <w:t> »</w:t>
      </w:r>
      <w:r>
        <w:rPr>
          <w:rStyle w:val="Appelnotedebasdep"/>
        </w:rPr>
        <w:footnoteReference w:id="308"/>
      </w:r>
      <w:r w:rsidRPr="00010F40">
        <w:rPr>
          <w:sz w:val="22"/>
          <w:szCs w:val="22"/>
        </w:rPr>
        <w:t>.</w:t>
      </w:r>
    </w:p>
    <w:p w14:paraId="6EFE32BC" w14:textId="77777777" w:rsidR="00CE19BC" w:rsidRDefault="00CE19BC" w:rsidP="00CE19BC">
      <w:pPr>
        <w:spacing w:after="0" w:line="240" w:lineRule="auto"/>
        <w:jc w:val="both"/>
      </w:pPr>
    </w:p>
    <w:p w14:paraId="28ED36CE" w14:textId="77777777" w:rsidR="00CE19BC" w:rsidRDefault="00CE19BC" w:rsidP="00CE19BC">
      <w:pPr>
        <w:spacing w:after="0" w:line="240" w:lineRule="auto"/>
        <w:jc w:val="both"/>
      </w:pPr>
      <w:r>
        <w:t>Dans la méthode InterClass’, Iannis Roder propose, par exemple, aux jeunes de réaliser des reportages, tels des journalistes en herbe, en allant rencontrer et interviewer un rabbin dans sa synagogue, des policiers dans leurs commissariat, … cela afin de déconstruire, chez eux, certaines préjugés</w:t>
      </w:r>
      <w:r>
        <w:rPr>
          <w:rStyle w:val="Appelnotedebasdep"/>
        </w:rPr>
        <w:footnoteReference w:id="309"/>
      </w:r>
      <w:r>
        <w:t xml:space="preserve">. Il leur projette aussi des films de propagande soviétiques (de </w:t>
      </w:r>
      <w:r w:rsidRPr="006B4A2B">
        <w:t>Sergueï Eisenstein</w:t>
      </w:r>
      <w:r>
        <w:t xml:space="preserve"> …), puis les aide à démonter les ressorts de la propagande, contenue dans ces films, afin de les aider à développer leur esprit critique.</w:t>
      </w:r>
    </w:p>
    <w:p w14:paraId="1AC83C9A" w14:textId="7401F5AE" w:rsidR="00CE19BC" w:rsidRDefault="00CE19BC" w:rsidP="00353E7A">
      <w:pPr>
        <w:spacing w:after="0" w:line="240" w:lineRule="auto"/>
        <w:jc w:val="both"/>
      </w:pPr>
    </w:p>
    <w:p w14:paraId="4F41DFD6" w14:textId="77777777" w:rsidR="00CE19BC" w:rsidRDefault="00CE19BC" w:rsidP="00CE19BC">
      <w:pPr>
        <w:pStyle w:val="Titre1"/>
      </w:pPr>
      <w:bookmarkStart w:id="214" w:name="_Toc5273153"/>
      <w:bookmarkStart w:id="215" w:name="_Toc46416375"/>
      <w:bookmarkStart w:id="216" w:name="_Toc48156685"/>
      <w:r>
        <w:t xml:space="preserve">Annexe : </w:t>
      </w:r>
      <w:r w:rsidRPr="007F44AA">
        <w:t xml:space="preserve"> Enseigner les faits religieux pour éduquer à la laïcité</w:t>
      </w:r>
      <w:bookmarkEnd w:id="214"/>
      <w:bookmarkEnd w:id="215"/>
      <w:bookmarkEnd w:id="216"/>
    </w:p>
    <w:p w14:paraId="2D34E3A5" w14:textId="77777777" w:rsidR="00CE19BC" w:rsidRDefault="00CE19BC" w:rsidP="00CE19BC">
      <w:pPr>
        <w:spacing w:after="0" w:line="240" w:lineRule="auto"/>
        <w:jc w:val="both"/>
      </w:pPr>
    </w:p>
    <w:p w14:paraId="610DEEAE" w14:textId="77777777" w:rsidR="00CE19BC" w:rsidRDefault="00CE19BC" w:rsidP="00CE19BC">
      <w:pPr>
        <w:spacing w:after="0" w:line="240" w:lineRule="auto"/>
        <w:jc w:val="both"/>
      </w:pPr>
      <w:r>
        <w:t>Pour Pierre Kahn, Leyla Arslan et Marine Quenin</w:t>
      </w:r>
      <w:r>
        <w:rPr>
          <w:rStyle w:val="Appelnotedebasdep"/>
        </w:rPr>
        <w:footnoteReference w:id="310"/>
      </w:r>
      <w:r>
        <w:t>, responsables de l’association « Enquête le fait religieux » doit être enseigné avec « intelligence et pragmatisme » dans le milieu scolaire dès la tranche d’âge 8-11 ans. C’est en jouant en classe au jeu l’Arbre à défis, développé par l’association ENQUÊTE, que ces élèves de CM2 de Trappes (Yvelines) sont entrés dans l’enseignement laïque des faits religieux.</w:t>
      </w:r>
    </w:p>
    <w:p w14:paraId="6E8A7CD3" w14:textId="77777777" w:rsidR="00CE19BC" w:rsidRDefault="00CE19BC" w:rsidP="00CE19BC">
      <w:pPr>
        <w:spacing w:after="0" w:line="240" w:lineRule="auto"/>
        <w:jc w:val="both"/>
      </w:pPr>
    </w:p>
    <w:p w14:paraId="51E38EE8" w14:textId="77777777" w:rsidR="00CE19BC" w:rsidRPr="007F44AA" w:rsidRDefault="00CE19BC" w:rsidP="00CE19BC">
      <w:pPr>
        <w:spacing w:after="0" w:line="240" w:lineRule="auto"/>
        <w:jc w:val="both"/>
      </w:pPr>
      <w:r w:rsidRPr="007F44AA">
        <w:t>Il ne s’agit ni d’une approche particulièrement favorable aux religions, ni d’un combat contre les religions. Il s’agit simplement de prendre acte que la religion peut diviser la société et la République et de penser dès lors qu’il est utile, voire indispensable, de donner aux plus jeunes un espace pour exprimer et comprendre leurs potentiels désaccords et ainsi mieux comprendre ce qui les unit</w:t>
      </w:r>
      <w:r>
        <w:rPr>
          <w:rStyle w:val="Appelnotedebasdep"/>
        </w:rPr>
        <w:footnoteReference w:id="311"/>
      </w:r>
      <w:r w:rsidRPr="007F44AA">
        <w:t>.</w:t>
      </w:r>
    </w:p>
    <w:p w14:paraId="3A2C33E8" w14:textId="33C49EE7" w:rsidR="00E5047A" w:rsidRDefault="00E5047A" w:rsidP="005F5BFB">
      <w:pPr>
        <w:spacing w:after="0" w:line="240" w:lineRule="auto"/>
        <w:jc w:val="both"/>
        <w:rPr>
          <w:rFonts w:cstheme="minorHAnsi"/>
          <w:shd w:val="clear" w:color="auto" w:fill="FFFFFF"/>
        </w:rPr>
      </w:pPr>
    </w:p>
    <w:p w14:paraId="1910C230" w14:textId="508C0A9D" w:rsidR="00775888" w:rsidRDefault="00775888" w:rsidP="00775888">
      <w:pPr>
        <w:pStyle w:val="Titre1"/>
        <w:rPr>
          <w:shd w:val="clear" w:color="auto" w:fill="FFFFFF"/>
        </w:rPr>
      </w:pPr>
      <w:bookmarkStart w:id="217" w:name="_Toc48156686"/>
      <w:r>
        <w:rPr>
          <w:shd w:val="clear" w:color="auto" w:fill="FFFFFF"/>
        </w:rPr>
        <w:t>Annexe : le récit de la destruction de la palmeraie des Banu Nadir par Mahomet, dans la Sira</w:t>
      </w:r>
      <w:bookmarkEnd w:id="217"/>
    </w:p>
    <w:p w14:paraId="27801815" w14:textId="78289872" w:rsidR="00775888" w:rsidRDefault="00775888" w:rsidP="005F5BFB">
      <w:pPr>
        <w:spacing w:after="0" w:line="240" w:lineRule="auto"/>
        <w:jc w:val="both"/>
        <w:rPr>
          <w:rFonts w:cstheme="minorHAnsi"/>
          <w:shd w:val="clear" w:color="auto" w:fill="FFFFFF"/>
        </w:rPr>
      </w:pPr>
    </w:p>
    <w:p w14:paraId="4E4714E7" w14:textId="77777777" w:rsidR="00775888" w:rsidRPr="00B250E8" w:rsidRDefault="001461A9" w:rsidP="00775888">
      <w:pPr>
        <w:pStyle w:val="NormalWeb"/>
        <w:shd w:val="clear" w:color="auto" w:fill="FFFFFF"/>
        <w:spacing w:before="0" w:beforeAutospacing="0" w:after="0" w:afterAutospacing="0"/>
        <w:jc w:val="both"/>
        <w:rPr>
          <w:rFonts w:ascii="Calibri" w:hAnsi="Calibri" w:cs="Calibri"/>
          <w:color w:val="202122"/>
          <w:sz w:val="22"/>
          <w:szCs w:val="22"/>
        </w:rPr>
      </w:pPr>
      <w:hyperlink r:id="rId228" w:tooltip="Ibn Ishaq" w:history="1">
        <w:r w:rsidR="00775888" w:rsidRPr="00B250E8">
          <w:rPr>
            <w:rStyle w:val="Lienhypertexte"/>
            <w:rFonts w:ascii="Calibri" w:eastAsiaTheme="majorEastAsia" w:hAnsi="Calibri" w:cs="Calibri"/>
            <w:color w:val="0B0080"/>
            <w:sz w:val="22"/>
            <w:szCs w:val="22"/>
          </w:rPr>
          <w:t>Ibn Ishaq</w:t>
        </w:r>
      </w:hyperlink>
      <w:r w:rsidR="00775888" w:rsidRPr="00B250E8">
        <w:rPr>
          <w:rFonts w:ascii="Calibri" w:hAnsi="Calibri" w:cs="Calibri"/>
          <w:color w:val="202122"/>
          <w:sz w:val="22"/>
          <w:szCs w:val="22"/>
        </w:rPr>
        <w:t> dans « </w:t>
      </w:r>
      <w:r w:rsidR="00775888" w:rsidRPr="00B250E8">
        <w:rPr>
          <w:rFonts w:ascii="Calibri" w:hAnsi="Calibri" w:cs="Calibri"/>
          <w:b/>
          <w:bCs/>
          <w:color w:val="202122"/>
          <w:sz w:val="22"/>
          <w:szCs w:val="22"/>
        </w:rPr>
        <w:t>La déportation de Banû al-Nadîr en l'an IV</w:t>
      </w:r>
      <w:r w:rsidR="00775888" w:rsidRPr="00B250E8">
        <w:rPr>
          <w:rFonts w:ascii="Calibri" w:hAnsi="Calibri" w:cs="Calibri"/>
          <w:color w:val="202122"/>
          <w:sz w:val="22"/>
          <w:szCs w:val="22"/>
        </w:rPr>
        <w:t> », rappelle</w:t>
      </w:r>
      <w:hyperlink r:id="rId229" w:anchor="cite_note-6" w:history="1">
        <w:r w:rsidR="00775888" w:rsidRPr="00B250E8">
          <w:rPr>
            <w:rStyle w:val="Lienhypertexte"/>
            <w:rFonts w:ascii="Calibri" w:eastAsiaTheme="majorEastAsia" w:hAnsi="Calibri" w:cs="Calibri"/>
            <w:color w:val="0B0080"/>
            <w:sz w:val="22"/>
            <w:szCs w:val="22"/>
            <w:vertAlign w:val="superscript"/>
          </w:rPr>
          <w:t>6</w:t>
        </w:r>
      </w:hyperlink>
      <w:r w:rsidR="00775888" w:rsidRPr="00B250E8">
        <w:rPr>
          <w:rFonts w:ascii="Calibri" w:hAnsi="Calibri" w:cs="Calibri"/>
          <w:color w:val="202122"/>
          <w:sz w:val="22"/>
          <w:szCs w:val="22"/>
        </w:rPr>
        <w:t> l'existence d'un pacte et d'une alliance (pas d'une disposition générale comparable à ce que serait une "Constitution") :</w:t>
      </w:r>
    </w:p>
    <w:p w14:paraId="17F9BBD6" w14:textId="77777777" w:rsidR="00775888" w:rsidRPr="00B250E8" w:rsidRDefault="00775888" w:rsidP="00775888">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t>« </w:t>
      </w:r>
      <w:r w:rsidRPr="00B250E8">
        <w:rPr>
          <w:rFonts w:ascii="Calibri" w:hAnsi="Calibri" w:cs="Calibri"/>
          <w:i/>
          <w:iCs/>
          <w:sz w:val="22"/>
          <w:szCs w:val="22"/>
        </w:rPr>
        <w:t>Ibn Ishaq dit : L'Envoyé d'Allah alla aux Banû al-Nadîr pour leur demander de contribuer au payement du prix du sang qu'il devait lui-même aux Banû Amir [...] Il y avait entre Banû al-Nadîr et Banû 'Âmîr un pacte et une alliance</w:t>
      </w:r>
      <w:r w:rsidRPr="00B250E8">
        <w:rPr>
          <w:rFonts w:ascii="Calibri" w:hAnsi="Calibri" w:cs="Calibri"/>
          <w:color w:val="202122"/>
          <w:sz w:val="22"/>
          <w:szCs w:val="22"/>
        </w:rPr>
        <w:t>. »</w:t>
      </w:r>
    </w:p>
    <w:p w14:paraId="62A7BE7B" w14:textId="77777777" w:rsidR="00775888" w:rsidRPr="00B250E8" w:rsidRDefault="001461A9" w:rsidP="00775888">
      <w:pPr>
        <w:pStyle w:val="NormalWeb"/>
        <w:shd w:val="clear" w:color="auto" w:fill="FFFFFF"/>
        <w:spacing w:before="0" w:beforeAutospacing="0" w:after="0" w:afterAutospacing="0"/>
        <w:jc w:val="both"/>
        <w:rPr>
          <w:rFonts w:ascii="Calibri" w:hAnsi="Calibri" w:cs="Calibri"/>
          <w:color w:val="202122"/>
          <w:sz w:val="22"/>
          <w:szCs w:val="22"/>
        </w:rPr>
      </w:pPr>
      <w:hyperlink r:id="rId230" w:tooltip="Ibn Ishaq" w:history="1">
        <w:r w:rsidR="00775888" w:rsidRPr="00B250E8">
          <w:rPr>
            <w:rStyle w:val="Lienhypertexte"/>
            <w:rFonts w:ascii="Calibri" w:eastAsiaTheme="majorEastAsia" w:hAnsi="Calibri" w:cs="Calibri"/>
            <w:color w:val="0B0080"/>
            <w:sz w:val="22"/>
            <w:szCs w:val="22"/>
          </w:rPr>
          <w:t>Ibn Ishaq</w:t>
        </w:r>
      </w:hyperlink>
      <w:r w:rsidR="00775888" w:rsidRPr="00B250E8">
        <w:rPr>
          <w:rFonts w:ascii="Calibri" w:hAnsi="Calibri" w:cs="Calibri"/>
          <w:color w:val="202122"/>
          <w:sz w:val="22"/>
          <w:szCs w:val="22"/>
        </w:rPr>
        <w:t> raconte la "traîtrise" des Banu Nadir qui tentent, selon le récit qui se base sur l'invocation d'un message divin reçu par Mahomet , de tuer celui-ci en lui lançant un rocher. Selon le récit, « </w:t>
      </w:r>
      <w:r w:rsidR="00775888" w:rsidRPr="00B250E8">
        <w:rPr>
          <w:rFonts w:ascii="Calibri" w:hAnsi="Calibri" w:cs="Calibri"/>
          <w:i/>
          <w:iCs/>
          <w:sz w:val="22"/>
          <w:szCs w:val="22"/>
        </w:rPr>
        <w:t xml:space="preserve">Les juifs se retranchaient dans leurs fortins ; </w:t>
      </w:r>
      <w:r w:rsidR="00775888" w:rsidRPr="00B250E8">
        <w:rPr>
          <w:rFonts w:ascii="Calibri" w:hAnsi="Calibri" w:cs="Calibri"/>
          <w:b/>
          <w:bCs/>
          <w:i/>
          <w:iCs/>
          <w:sz w:val="22"/>
          <w:szCs w:val="22"/>
        </w:rPr>
        <w:t>Alors l'Envoyé d'Allâh ordonna de couper leurs palmiers et de les mettre en feu</w:t>
      </w:r>
      <w:r w:rsidR="00775888" w:rsidRPr="00B250E8">
        <w:rPr>
          <w:rFonts w:ascii="Calibri" w:hAnsi="Calibri" w:cs="Calibri"/>
          <w:i/>
          <w:iCs/>
          <w:sz w:val="22"/>
          <w:szCs w:val="22"/>
        </w:rPr>
        <w:t>.</w:t>
      </w:r>
      <w:r w:rsidR="00775888" w:rsidRPr="00B250E8">
        <w:rPr>
          <w:rFonts w:ascii="Calibri" w:hAnsi="Calibri" w:cs="Calibri"/>
          <w:sz w:val="22"/>
          <w:szCs w:val="22"/>
        </w:rPr>
        <w:t> </w:t>
      </w:r>
      <w:r w:rsidR="00775888" w:rsidRPr="00B250E8">
        <w:rPr>
          <w:rFonts w:ascii="Calibri" w:hAnsi="Calibri" w:cs="Calibri"/>
          <w:color w:val="202122"/>
          <w:sz w:val="22"/>
          <w:szCs w:val="22"/>
        </w:rPr>
        <w:t>» Finalement, les Banu Nadir demandent à Mahomet qu'ils puissent se rendre et partir groupés pour </w:t>
      </w:r>
      <w:hyperlink r:id="rId231" w:tooltip="Bataille de Khaybar" w:history="1">
        <w:r w:rsidR="00775888" w:rsidRPr="00B250E8">
          <w:rPr>
            <w:rStyle w:val="Lienhypertexte"/>
            <w:rFonts w:ascii="Calibri" w:eastAsiaTheme="majorEastAsia" w:hAnsi="Calibri" w:cs="Calibri"/>
            <w:color w:val="0B0080"/>
            <w:sz w:val="22"/>
            <w:szCs w:val="22"/>
          </w:rPr>
          <w:t>Khaybar</w:t>
        </w:r>
      </w:hyperlink>
      <w:hyperlink r:id="rId232" w:anchor="cite_note-7" w:history="1">
        <w:r w:rsidR="00775888" w:rsidRPr="00B250E8">
          <w:rPr>
            <w:rStyle w:val="Lienhypertexte"/>
            <w:rFonts w:ascii="Calibri" w:eastAsiaTheme="majorEastAsia" w:hAnsi="Calibri" w:cs="Calibri"/>
            <w:color w:val="0B0080"/>
            <w:sz w:val="22"/>
            <w:szCs w:val="22"/>
            <w:vertAlign w:val="superscript"/>
          </w:rPr>
          <w:t>7</w:t>
        </w:r>
      </w:hyperlink>
      <w:r w:rsidR="00775888" w:rsidRPr="00B250E8">
        <w:rPr>
          <w:rFonts w:ascii="Calibri" w:hAnsi="Calibri" w:cs="Calibri"/>
          <w:color w:val="202122"/>
          <w:sz w:val="22"/>
          <w:szCs w:val="22"/>
        </w:rPr>
        <w:t> :</w:t>
      </w:r>
    </w:p>
    <w:p w14:paraId="5843684C" w14:textId="77777777" w:rsidR="00775888" w:rsidRPr="00B250E8" w:rsidRDefault="00775888" w:rsidP="00775888">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t>« </w:t>
      </w:r>
      <w:r w:rsidRPr="00B250E8">
        <w:rPr>
          <w:rFonts w:ascii="Calibri" w:hAnsi="Calibri" w:cs="Calibri"/>
          <w:i/>
          <w:iCs/>
          <w:sz w:val="22"/>
          <w:szCs w:val="22"/>
        </w:rPr>
        <w:t>L'Envoyé d'Allâh accéda à leur demande. Alors ils emportèrent de leurs biens ce que les chameaux pouvaient porter. On voyait alors quelques-uns parmi eux démolir les lintaux des portes et les mettre sur le dos de leurs chameaux et partir. Ils allèrent à Khaybar</w:t>
      </w:r>
      <w:hyperlink r:id="rId233" w:anchor="cite_note-8" w:history="1">
        <w:r w:rsidRPr="00B250E8">
          <w:rPr>
            <w:rStyle w:val="Lienhypertexte"/>
            <w:rFonts w:ascii="Calibri" w:eastAsiaTheme="majorEastAsia" w:hAnsi="Calibri" w:cs="Calibri"/>
            <w:i/>
            <w:iCs/>
            <w:sz w:val="22"/>
            <w:szCs w:val="22"/>
            <w:vertAlign w:val="superscript"/>
          </w:rPr>
          <w:t>8</w:t>
        </w:r>
      </w:hyperlink>
      <w:r w:rsidRPr="00B250E8">
        <w:rPr>
          <w:rFonts w:ascii="Calibri" w:hAnsi="Calibri" w:cs="Calibri"/>
          <w:color w:val="202122"/>
          <w:sz w:val="22"/>
          <w:szCs w:val="22"/>
        </w:rPr>
        <w:t>. »</w:t>
      </w:r>
    </w:p>
    <w:p w14:paraId="2D050FDD" w14:textId="77777777" w:rsidR="00775888" w:rsidRPr="00B250E8" w:rsidRDefault="00775888" w:rsidP="00775888">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t>« Des Banû al-Nadîr deux seulement ont embrassé l'Islam [...] Ils ont embrassé l'Islam afin de conserver leurs propriétés</w:t>
      </w:r>
      <w:hyperlink r:id="rId234" w:anchor="cite_note-9" w:history="1">
        <w:r w:rsidRPr="00B250E8">
          <w:rPr>
            <w:rStyle w:val="Lienhypertexte"/>
            <w:rFonts w:ascii="Calibri" w:eastAsiaTheme="majorEastAsia" w:hAnsi="Calibri" w:cs="Calibri"/>
            <w:color w:val="0B0080"/>
            <w:sz w:val="22"/>
            <w:szCs w:val="22"/>
            <w:vertAlign w:val="superscript"/>
          </w:rPr>
          <w:t>9</w:t>
        </w:r>
      </w:hyperlink>
      <w:r w:rsidRPr="00B250E8">
        <w:rPr>
          <w:rFonts w:ascii="Calibri" w:hAnsi="Calibri" w:cs="Calibri"/>
          <w:color w:val="202122"/>
          <w:sz w:val="22"/>
          <w:szCs w:val="22"/>
        </w:rPr>
        <w:t>. »</w:t>
      </w:r>
    </w:p>
    <w:p w14:paraId="363E6C79" w14:textId="77777777" w:rsidR="00775888" w:rsidRDefault="00775888" w:rsidP="00775888">
      <w:pPr>
        <w:spacing w:after="0" w:line="240" w:lineRule="auto"/>
        <w:jc w:val="both"/>
      </w:pPr>
    </w:p>
    <w:p w14:paraId="13D439F9" w14:textId="77777777" w:rsidR="00775888" w:rsidRPr="00B250E8" w:rsidRDefault="00775888" w:rsidP="00775888">
      <w:pPr>
        <w:spacing w:after="0" w:line="240" w:lineRule="auto"/>
        <w:jc w:val="both"/>
        <w:rPr>
          <w:u w:val="single"/>
        </w:rPr>
      </w:pPr>
      <w:r w:rsidRPr="00B250E8">
        <w:rPr>
          <w:u w:val="single"/>
        </w:rPr>
        <w:lastRenderedPageBreak/>
        <w:t>L'EXPULSION DES BANU NADIR EN L'AN 4 DE L'HEGIRE (AOUT 625) (Sîra, II, 190-203)</w:t>
      </w:r>
    </w:p>
    <w:p w14:paraId="4FC0BB08" w14:textId="77777777" w:rsidR="00775888" w:rsidRDefault="00775888" w:rsidP="00775888">
      <w:pPr>
        <w:spacing w:after="0" w:line="240" w:lineRule="auto"/>
        <w:jc w:val="both"/>
      </w:pPr>
    </w:p>
    <w:p w14:paraId="2FD3F6E0" w14:textId="77777777" w:rsidR="00775888" w:rsidRDefault="00775888" w:rsidP="00775888">
      <w:pPr>
        <w:spacing w:after="0" w:line="240" w:lineRule="auto"/>
        <w:jc w:val="both"/>
      </w:pPr>
      <w:r>
        <w:t>Le Prophète alla chez la tribu juive des Banû Nadîr pour demander leur aide dans le paiement du prix du sang des deux hommes des Banû 'Amir tués par 'Amr ibn Umayya. Il y avait en effet un pacte d'alliance entre eux. Arrivé chez les Banû Nadîr, le Prophète fut bien accueilli et assuré qu'on lui accorderait tout ce qu'il souhaitait. Il attendit, assis au pied d'un mur avec quelques-uns de ses compagnons comme Abû Bakr, 'Umar et Ali. Les Banû Nadir se retirèrent un moment pour se concerter :</w:t>
      </w:r>
    </w:p>
    <w:p w14:paraId="71B2C876" w14:textId="77777777" w:rsidR="00775888" w:rsidRDefault="00775888" w:rsidP="00775888">
      <w:pPr>
        <w:spacing w:after="0" w:line="240" w:lineRule="auto"/>
        <w:jc w:val="both"/>
      </w:pPr>
      <w:r>
        <w:t>— On ne retrouvera jamais Muhammad, se dirent-ils, dans une situation aussi propice. Qui donc parmi nous montera sur la terrasse de cette maison et jettera sur lui une grosse pierre qui nous débarrassera de lui à jamais ?</w:t>
      </w:r>
    </w:p>
    <w:p w14:paraId="72C155F1" w14:textId="77777777" w:rsidR="00775888" w:rsidRDefault="00775888" w:rsidP="00775888">
      <w:pPr>
        <w:spacing w:after="0" w:line="240" w:lineRule="auto"/>
        <w:jc w:val="both"/>
      </w:pPr>
      <w:r>
        <w:t>— Je suis votre homme, dit l'un d'entre eux, appelé 'Amr ibn Jahhâch.</w:t>
      </w:r>
    </w:p>
    <w:p w14:paraId="7E0B0126" w14:textId="77777777" w:rsidR="00775888" w:rsidRDefault="00775888" w:rsidP="00775888">
      <w:pPr>
        <w:spacing w:after="0" w:line="240" w:lineRule="auto"/>
        <w:jc w:val="both"/>
      </w:pPr>
      <w:r>
        <w:t xml:space="preserve">Et il monta sur la terrasse pour accomplir son engagement. </w:t>
      </w:r>
      <w:r w:rsidRPr="00B250E8">
        <w:rPr>
          <w:b/>
          <w:bCs/>
        </w:rPr>
        <w:t>Mais le Prophète fut informé par le Ciel des intentions des Banû Nadîr</w:t>
      </w:r>
      <w:r>
        <w:t xml:space="preserve"> : il se leva et repartit pour Médine. </w:t>
      </w:r>
      <w:r w:rsidRPr="00B250E8">
        <w:rPr>
          <w:b/>
          <w:bCs/>
        </w:rPr>
        <w:t>Il raconta à ses compagnons, qui étaient inquiets de son retard, comment les Banû Nadir avaient voulu le tuer par ruse et il leur demanda de se préparer à les attaquer</w:t>
      </w:r>
      <w:r>
        <w:t>.</w:t>
      </w:r>
    </w:p>
    <w:p w14:paraId="0737FFBA" w14:textId="77777777" w:rsidR="00775888" w:rsidRDefault="00775888" w:rsidP="00775888">
      <w:pPr>
        <w:spacing w:after="0" w:line="240" w:lineRule="auto"/>
        <w:jc w:val="both"/>
      </w:pPr>
      <w:r>
        <w:t xml:space="preserve">Le Prophète sortit donc avec ses hommes à l'attaque des Banû Nadîr. C'était au mois de rabî awwal. Il fit le siège de leur oasis pendant six nuits, alors qu'ils étaient barricadés dans leurs fortins, et </w:t>
      </w:r>
      <w:r w:rsidRPr="00B250E8">
        <w:rPr>
          <w:b/>
          <w:bCs/>
        </w:rPr>
        <w:t>ordonna à ses hommes de couper et de brûler leurs palmiers</w:t>
      </w:r>
      <w:r>
        <w:t xml:space="preserve">. Les assiégés crièrent au Prophète : « </w:t>
      </w:r>
      <w:r w:rsidRPr="00B250E8">
        <w:rPr>
          <w:b/>
          <w:bCs/>
          <w:i/>
          <w:iCs/>
        </w:rPr>
        <w:t>Toi qui avais l'habitude de blâmer et d'interdire les destructions de biens, pourquoi donc coupes-tu et brûles-tu nos palmiers ?</w:t>
      </w:r>
      <w:r>
        <w:t xml:space="preserve"> ».</w:t>
      </w:r>
    </w:p>
    <w:p w14:paraId="0A5A2BDC" w14:textId="77777777" w:rsidR="00775888" w:rsidRDefault="00775888" w:rsidP="00775888">
      <w:pPr>
        <w:spacing w:after="0" w:line="240" w:lineRule="auto"/>
        <w:jc w:val="both"/>
      </w:pPr>
    </w:p>
    <w:p w14:paraId="40514D9F" w14:textId="77777777" w:rsidR="00775888" w:rsidRDefault="00775888" w:rsidP="00775888">
      <w:pPr>
        <w:spacing w:after="0" w:line="240" w:lineRule="auto"/>
        <w:jc w:val="both"/>
      </w:pPr>
      <w:r>
        <w:t xml:space="preserve">Source : </w:t>
      </w:r>
      <w:r w:rsidRPr="00B250E8">
        <w:rPr>
          <w:i/>
          <w:iCs/>
        </w:rPr>
        <w:t>Sira. La biographie du prophète Mahomet: Texte traduit et annoté par Wahib Atallah</w:t>
      </w:r>
      <w:r>
        <w:t>, Ibn Hichâm, Wahib Atallah, Fayard, 2004.</w:t>
      </w:r>
    </w:p>
    <w:p w14:paraId="486D3DCE" w14:textId="77777777" w:rsidR="00775888" w:rsidRDefault="00775888" w:rsidP="005F5BFB">
      <w:pPr>
        <w:spacing w:after="0" w:line="240" w:lineRule="auto"/>
        <w:jc w:val="both"/>
        <w:rPr>
          <w:rFonts w:cstheme="minorHAnsi"/>
          <w:shd w:val="clear" w:color="auto" w:fill="FFFFFF"/>
        </w:rPr>
      </w:pPr>
    </w:p>
    <w:p w14:paraId="6931D7EC" w14:textId="5FD89EDC" w:rsidR="00A63A77" w:rsidRPr="00A63A77" w:rsidRDefault="00A63A77" w:rsidP="00A63A77">
      <w:pPr>
        <w:pStyle w:val="Titre1"/>
        <w:rPr>
          <w:shd w:val="clear" w:color="auto" w:fill="FFFFFF"/>
        </w:rPr>
      </w:pPr>
      <w:bookmarkStart w:id="218" w:name="_Toc48156687"/>
      <w:r w:rsidRPr="00A63A77">
        <w:rPr>
          <w:shd w:val="clear" w:color="auto" w:fill="FFFFFF"/>
        </w:rPr>
        <w:t>Annexe : "Réformer l'islam" selon Nasser Djidjeli</w:t>
      </w:r>
      <w:bookmarkEnd w:id="218"/>
    </w:p>
    <w:p w14:paraId="73225E17" w14:textId="14533571" w:rsidR="00A63A77" w:rsidRDefault="00A63A77" w:rsidP="00A63A77">
      <w:pPr>
        <w:spacing w:after="0" w:line="240" w:lineRule="auto"/>
        <w:jc w:val="both"/>
        <w:rPr>
          <w:rFonts w:cstheme="minorHAnsi"/>
          <w:shd w:val="clear" w:color="auto" w:fill="FFFFFF"/>
        </w:rPr>
      </w:pPr>
    </w:p>
    <w:p w14:paraId="5735E985" w14:textId="5D35D321" w:rsidR="00A63A77" w:rsidRPr="00A63A77" w:rsidRDefault="00A63A77" w:rsidP="00A63A77">
      <w:pPr>
        <w:spacing w:after="0" w:line="240" w:lineRule="auto"/>
        <w:jc w:val="both"/>
      </w:pPr>
      <w:r>
        <w:rPr>
          <w:rFonts w:cstheme="minorHAnsi"/>
          <w:shd w:val="clear" w:color="auto" w:fill="FFFFFF"/>
        </w:rPr>
        <w:t xml:space="preserve">(°) </w:t>
      </w:r>
      <w:r w:rsidRPr="00A63A77">
        <w:rPr>
          <w:rFonts w:cstheme="minorHAnsi"/>
          <w:shd w:val="clear" w:color="auto" w:fill="FFFFFF"/>
        </w:rPr>
        <w:t>Professeur de chirurgie p</w:t>
      </w:r>
      <w:r>
        <w:rPr>
          <w:rFonts w:cstheme="minorHAnsi"/>
          <w:shd w:val="clear" w:color="auto" w:fill="FFFFFF"/>
        </w:rPr>
        <w:t>é</w:t>
      </w:r>
      <w:r w:rsidRPr="00A63A77">
        <w:rPr>
          <w:rFonts w:cstheme="minorHAnsi"/>
          <w:shd w:val="clear" w:color="auto" w:fill="FFFFFF"/>
        </w:rPr>
        <w:t>diatrique. Chef de service chirurgie p</w:t>
      </w:r>
      <w:r>
        <w:rPr>
          <w:rFonts w:cstheme="minorHAnsi"/>
          <w:shd w:val="clear" w:color="auto" w:fill="FFFFFF"/>
        </w:rPr>
        <w:t>é</w:t>
      </w:r>
      <w:r w:rsidRPr="00A63A77">
        <w:rPr>
          <w:rFonts w:cstheme="minorHAnsi"/>
          <w:shd w:val="clear" w:color="auto" w:fill="FFFFFF"/>
        </w:rPr>
        <w:t>diatrique</w:t>
      </w:r>
      <w:r>
        <w:rPr>
          <w:rFonts w:cstheme="minorHAnsi"/>
          <w:shd w:val="clear" w:color="auto" w:fill="FFFFFF"/>
        </w:rPr>
        <w:t>,</w:t>
      </w:r>
      <w:r w:rsidRPr="00A63A77">
        <w:rPr>
          <w:rFonts w:cstheme="minorHAnsi"/>
          <w:shd w:val="clear" w:color="auto" w:fill="FFFFFF"/>
        </w:rPr>
        <w:t xml:space="preserve"> hôpital Belfort</w:t>
      </w:r>
      <w:r>
        <w:rPr>
          <w:rFonts w:cstheme="minorHAnsi"/>
          <w:shd w:val="clear" w:color="auto" w:fill="FFFFFF"/>
        </w:rPr>
        <w:t>,</w:t>
      </w:r>
      <w:r w:rsidRPr="00A63A77">
        <w:rPr>
          <w:rFonts w:cstheme="minorHAnsi"/>
          <w:shd w:val="clear" w:color="auto" w:fill="FFFFFF"/>
        </w:rPr>
        <w:t xml:space="preserve"> Alger</w:t>
      </w:r>
      <w:r>
        <w:t>.</w:t>
      </w:r>
    </w:p>
    <w:p w14:paraId="72D8F41F" w14:textId="77777777" w:rsidR="00A63A77" w:rsidRDefault="00A63A77" w:rsidP="00A63A77">
      <w:pPr>
        <w:spacing w:after="0" w:line="240" w:lineRule="auto"/>
        <w:jc w:val="both"/>
        <w:rPr>
          <w:rFonts w:cstheme="minorHAnsi"/>
          <w:shd w:val="clear" w:color="auto" w:fill="FFFFFF"/>
        </w:rPr>
      </w:pPr>
    </w:p>
    <w:p w14:paraId="3835738B" w14:textId="4ECEEB36"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Les bouleversements que connaît le monde : terrorisme, crimes, attentats au nom de l’Islam, m’ont incité à commettre cette contribution. Je dis bien commettre, car je sais que celle-ci sera loin de plaire à tout le monde, mais j’espère au moins qu’elle suscitera une réflexion et un débat serein.</w:t>
      </w:r>
    </w:p>
    <w:p w14:paraId="759E6A2B" w14:textId="1BE58292"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Nous assistons ces dernières années à une véritable interrogation sur la place, le rôle, et la responsabilité des religions en général et de l’Islam, en particulier,  dans ce qui secoue et agite nos sociétés contemporaines. Que ce soit la violence exercée au nom de l’Islam, la place de la femme dans nos sociétés musulmanes, pour ne citer que ces deux problèmes, les avis et les opinions sont tellement divergents et paraissent tellement inconciliables que l’on peine à sortir de ce marasme qui tire vers le bas toute velléité de transformation et de progrès.</w:t>
      </w:r>
    </w:p>
    <w:p w14:paraId="595BE92F" w14:textId="0717174C"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Je commencerai par affirmer haut et fort que ce que je dirai n’absout en rien l’Occident des crimes, injustices, colonisations et démantèlement de pays souverains (Irak-Syrie-Libye) pour imposer sa vision du Grand Moyen-Orient. Je dirai aussi que la situation actuelle des musulmans arrange l’Occident, qui s’accommode très bien de sociétés rétrogrades, sous-développées, qui ne produisent rien, qui ne lisent pas et qui importent tout.</w:t>
      </w:r>
    </w:p>
    <w:p w14:paraId="360D89C4" w14:textId="0CB49725"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Il est de bonne guerre que cet Occident fasse tout pour signifier au tiers de la planète de rester là où il est. Je suis conscient aussi que cette situation profite aux mouvements et partis d’extrême droite</w:t>
      </w:r>
      <w:r>
        <w:rPr>
          <w:rFonts w:cstheme="minorHAnsi"/>
          <w:shd w:val="clear" w:color="auto" w:fill="FFFFFF"/>
        </w:rPr>
        <w:t>,</w:t>
      </w:r>
      <w:r w:rsidRPr="00A63A77">
        <w:rPr>
          <w:rFonts w:cstheme="minorHAnsi"/>
          <w:shd w:val="clear" w:color="auto" w:fill="FFFFFF"/>
        </w:rPr>
        <w:t xml:space="preserve"> de par le monde, qui en font un fonds de commerce très lucratif politiquement. Oui, Daech est un bébé-éprouvette des puissances étrangères, qui ont, par leur volonté guerrière, leur destruction de pays souverains, créé le terreau nécessaire au développement de ce monstre, car, comme on dit chez nous, «ils l’ont élevé, puis une fois devenu grand, il s’est retourné contre eux et les a dévorés».</w:t>
      </w:r>
    </w:p>
    <w:p w14:paraId="406AE7F0" w14:textId="6F4C3CCF" w:rsid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 xml:space="preserve">Oui, l’Occident est un très mauvais élève, n’apprend pas les leçons du passé, car cela s’est déjà passé avec El Qaïda et Oussama Ben Laden, une pure production de la CIA, devenus les organisateurs de la plus meurtrière des attaques sur le sol américain de l’histoire. Oui, le choc des civilisations tel qu’anticipé par Huttington est devenu une réalité, mais en notre âme et conscience, sommes-nous complètement innocents de ce qui nous arrive ?  </w:t>
      </w:r>
    </w:p>
    <w:p w14:paraId="5AC5C93C" w14:textId="77777777" w:rsidR="004E4C5E" w:rsidRPr="00A63A77" w:rsidRDefault="004E4C5E" w:rsidP="00A63A77">
      <w:pPr>
        <w:spacing w:after="0" w:line="240" w:lineRule="auto"/>
        <w:jc w:val="both"/>
        <w:rPr>
          <w:rFonts w:cstheme="minorHAnsi"/>
          <w:shd w:val="clear" w:color="auto" w:fill="FFFFFF"/>
        </w:rPr>
      </w:pPr>
    </w:p>
    <w:p w14:paraId="6050C3D1" w14:textId="0CA320DE"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 xml:space="preserve">Ne devrions-nous pas nous interroger sur les causes profondes de la déliquescence de nos sociétés musulmanes et sur le rôle de la religion dans tout cela ? Est-ce que les versets du Livre sacré et les hadiths y sont pour quelque chose dans la légitimation de ce phénomène, comme la violence au nom de la religion ou l’inégalité homme-femme, pour ne prendre </w:t>
      </w:r>
      <w:r w:rsidRPr="00A63A77">
        <w:rPr>
          <w:rFonts w:cstheme="minorHAnsi"/>
          <w:shd w:val="clear" w:color="auto" w:fill="FFFFFF"/>
        </w:rPr>
        <w:lastRenderedPageBreak/>
        <w:t>que ces deux sujets ô combien d’actualité ? Et si oui, peut-on réformer l’Islam ? Que veut dire réformer l’islam ? Sachant qu’en Islam les sources d’inspiration du dogme sont le Coran, les hadiths et ce qui se voudrait être leur coro</w:t>
      </w:r>
      <w:r>
        <w:rPr>
          <w:rFonts w:cstheme="minorHAnsi"/>
          <w:shd w:val="clear" w:color="auto" w:fill="FFFFFF"/>
        </w:rPr>
        <w:t>l</w:t>
      </w:r>
      <w:r w:rsidRPr="00A63A77">
        <w:rPr>
          <w:rFonts w:cstheme="minorHAnsi"/>
          <w:shd w:val="clear" w:color="auto" w:fill="FFFFFF"/>
        </w:rPr>
        <w:t xml:space="preserve">laire, la charia, leur relecture contextualisée est-elle possible ? Peut-on se poser ces questions sans être taxé de suppôt de l’Occident, qui cherche à décrédibiliser l’Islam et les musulmans ?  </w:t>
      </w:r>
    </w:p>
    <w:p w14:paraId="15751CC5" w14:textId="70C5DC55" w:rsid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Ce qu’il faut dire, c’est que les textes fondateurs de l’Islam, le Coran et les hadits, contiennent des dispositions et des injonctions, où les salafistes djihadistes violents, prônant le djihad contre le reste du monde qui ne pense pas comme eux, où le salafiste quiétiste et le soufi pacifiste peuvent chacun trouver chaussures à leurs pieds, si je puis m’exprimer ainsi, pour justifier leur vision opposée de la religion et du monde. Certes, il y a des sourate, des versets et des hadiths qui incitent à la tolérance, à l’acceptation de l’autre, à l’égalité entre les hommes, mais il y en a autant, sinon plus, qui incitent à la violence, à l’intolérance et à la prééminence de l’homme sur la femme.</w:t>
      </w:r>
    </w:p>
    <w:p w14:paraId="71A2AB67" w14:textId="77777777" w:rsidR="004E4C5E" w:rsidRPr="00A63A77" w:rsidRDefault="004E4C5E" w:rsidP="00A63A77">
      <w:pPr>
        <w:spacing w:after="0" w:line="240" w:lineRule="auto"/>
        <w:jc w:val="both"/>
        <w:rPr>
          <w:rFonts w:cstheme="minorHAnsi"/>
          <w:shd w:val="clear" w:color="auto" w:fill="FFFFFF"/>
        </w:rPr>
      </w:pPr>
    </w:p>
    <w:p w14:paraId="48DD5E00"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Et cette ambiguïté, cette dualité est, je pense, la source de tout le mal qui ronge notre rapport à la modernité et au progrès à un siècle où il n’est plus possible de continuer à considérer la moitié de l’humanité comme mineure à vie, ou qu’il n’y a qu’une vérité et que nous la possédons.</w:t>
      </w:r>
    </w:p>
    <w:p w14:paraId="6F6BF4D2" w14:textId="478661D6" w:rsid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En effet, si on prend les salafistes djihadistes tekferistes, partisans d’un Islam comme vérité unique ultime et qui doit s’imposer, y compris par la force, au monde entier, ils n’inventent rien, ils ne font que justifier leurs actes et leurs convictions en puisant dans un certain nombre de versets du Coran ou de hadiths violents, agressifs, misogynes et discriminatoires. Leur attitude et leur vision de la religion et du monde ne sont pas inventées, elles s’inspirent directement d’une lecture, certes littérale, mais de textes qui existent bien et qui ne sont nullement inventés. Alors que les salafistes quiétistes pacifistes et les musulmans soufis, par exemple, s’inspirent eux aussi de versets et de hadiths qui existent bien dans le Coran et qui prônent quant à eux tolérance, liberté de conscience, égalité entre les hommes, etc.</w:t>
      </w:r>
    </w:p>
    <w:p w14:paraId="09643ACB" w14:textId="77777777" w:rsidR="00A63A77" w:rsidRPr="00A63A77" w:rsidRDefault="00A63A77" w:rsidP="00A63A77">
      <w:pPr>
        <w:spacing w:after="0" w:line="240" w:lineRule="auto"/>
        <w:jc w:val="both"/>
        <w:rPr>
          <w:rFonts w:cstheme="minorHAnsi"/>
          <w:shd w:val="clear" w:color="auto" w:fill="FFFFFF"/>
        </w:rPr>
      </w:pPr>
    </w:p>
    <w:p w14:paraId="1B9C1FCA" w14:textId="3094EA88"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Tout le problème à mon sens est là. Et c’est cette ambiguïté des textes du Coran ou des hadiths, où on peut trouver une chose et son contraire, qui pose problème. Prenons quelques exemples en ce qui concerne la tolérance ou la violence et l’égalité homme-femme. Pour ce qui est de la tolérance et de la liberté de conscience, certaines sourate prônent effectivement ces deux qualités, comme le verset 2-256, qui stipule : «Nulle contrainte dans la religion», ou le verset 18-29, qui dit : «La vérité émane de votre Seigneur, que celui qui le veut croie et que celui qui le veut soit incrédule.» Mais d’autres sourate, en contradiction totale avec celles qu’on vient de citer, existent et viennent contredire celles-ci.</w:t>
      </w:r>
    </w:p>
    <w:p w14:paraId="4F7C59D4" w14:textId="65302E5F" w:rsid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En effet, il est dit, par exemple, dans la sourate 3-19 : «La religion auprès de Dieu est l’Islam», ou «Ce jour, j’ai complété pour vous votre religion et j’ai accompli ma grâce envers vous. J’agrée l’islam comme religion pour vous», sourate 5-3, ou encore : «Quiconque recherche une religion autre que l’islam, elle ne sera pas acceptée de lui, cet homme sera, dans la vie future, au nombre des incrédules.» Soura 3-85. La soura IX-73 dit : «Ô Prophète, combat les incrédules et les hypocrites, sois dur envers eux.» Ou encore la soura dite du sabre, IX-5, qui dit : «Après que les mois sacrés expirent, tuez les polythéistes où que vous les trouverez.</w:t>
      </w:r>
    </w:p>
    <w:p w14:paraId="046FEE4C" w14:textId="77777777" w:rsidR="00A63A77" w:rsidRPr="00A63A77" w:rsidRDefault="00A63A77" w:rsidP="00A63A77">
      <w:pPr>
        <w:spacing w:after="0" w:line="240" w:lineRule="auto"/>
        <w:jc w:val="both"/>
        <w:rPr>
          <w:rFonts w:cstheme="minorHAnsi"/>
          <w:shd w:val="clear" w:color="auto" w:fill="FFFFFF"/>
        </w:rPr>
      </w:pPr>
    </w:p>
    <w:p w14:paraId="708F04DC" w14:textId="0F3F7B15"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Capturez-les, assiégez-les et guettez-les dans toute embuscade. Si ensuite ils se repentent, accomplissent la salat et acquittent la zakat, alors laissez-leur la voie libre, car Allah est pardonneur et miséricordieux.» Ou enfin la soura</w:t>
      </w:r>
      <w:r>
        <w:rPr>
          <w:rFonts w:cstheme="minorHAnsi"/>
          <w:shd w:val="clear" w:color="auto" w:fill="FFFFFF"/>
        </w:rPr>
        <w:t>te</w:t>
      </w:r>
      <w:r w:rsidRPr="00A63A77">
        <w:rPr>
          <w:rFonts w:cstheme="minorHAnsi"/>
          <w:shd w:val="clear" w:color="auto" w:fill="FFFFFF"/>
        </w:rPr>
        <w:t xml:space="preserve"> XLVII- 4 : «Lorsque vous rencontrez les incrédules, frappez-les à la nuque jusqu’à ce que vous les ayez abattus : liez-les fortement puis vous choisirez entre leur libération et leur rançon afin que cesse la guerre.» «Ne faiblissez donc pas et n’appelez pas à la paix alors que vous êtes les plus élevés» soura 47-35 et «Ne laisse sur la terre aucun habitant qui soit au nombre des incrédules», dit la soura 71-26, ou «Le culte de celui qui cherche une autre religion n’est pas accepté», verset 3-85.</w:t>
      </w:r>
    </w:p>
    <w:p w14:paraId="39BA6CE0" w14:textId="55158FC8" w:rsid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Autre exemple, celui de l’égalité homme- femme de manière générale, et plus particulièrement en ce qui concerne les règles de succession et d’héritage. Il est dit dans la soura</w:t>
      </w:r>
      <w:r>
        <w:rPr>
          <w:rFonts w:cstheme="minorHAnsi"/>
          <w:shd w:val="clear" w:color="auto" w:fill="FFFFFF"/>
        </w:rPr>
        <w:t>te</w:t>
      </w:r>
      <w:r w:rsidRPr="00A63A77">
        <w:rPr>
          <w:rFonts w:cstheme="minorHAnsi"/>
          <w:shd w:val="clear" w:color="auto" w:fill="FFFFFF"/>
        </w:rPr>
        <w:t xml:space="preserve"> 4-34 que «les hommes ont autorité sur les femmes en vertu de la préférence que Dieu leur a accordée sur elles», ou encore «Les hommes ont cependant prééminence sur elles, Dieu est puissant et juste», soura 2-228, et «Si elles montrent une indocilité, reléguez-les dans leur chambre à part et battez-les», soura 4-34.</w:t>
      </w:r>
    </w:p>
    <w:p w14:paraId="3739D202" w14:textId="77777777" w:rsidR="00A63A77" w:rsidRPr="00A63A77" w:rsidRDefault="00A63A77" w:rsidP="00A63A77">
      <w:pPr>
        <w:spacing w:after="0" w:line="240" w:lineRule="auto"/>
        <w:jc w:val="both"/>
        <w:rPr>
          <w:rFonts w:cstheme="minorHAnsi"/>
          <w:shd w:val="clear" w:color="auto" w:fill="FFFFFF"/>
        </w:rPr>
      </w:pPr>
    </w:p>
    <w:p w14:paraId="3FEF9814" w14:textId="79A612B4"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Pour les droits de succession, la soura</w:t>
      </w:r>
      <w:r>
        <w:rPr>
          <w:rFonts w:cstheme="minorHAnsi"/>
          <w:shd w:val="clear" w:color="auto" w:fill="FFFFFF"/>
        </w:rPr>
        <w:t>te</w:t>
      </w:r>
      <w:r w:rsidRPr="00A63A77">
        <w:rPr>
          <w:rFonts w:cstheme="minorHAnsi"/>
          <w:shd w:val="clear" w:color="auto" w:fill="FFFFFF"/>
        </w:rPr>
        <w:t xml:space="preserve"> II-180 stipule : «Voici ce qui vous est prescrit : quand la mort se présente à l’un de vous, si celui-ci laisse des biens, il doit faire un testament en faveur de ses père et mère, de ses parents proches, conformément à l’usage. C’est un devoir pour ceux qui craignent Dieu.» Mais ce verset, qui laisse sous-entendre la possibilité d’un héritage décidé, volontaire et pouvant être équitable par l’équivalent d’un testament, a été suivi par la </w:t>
      </w:r>
      <w:r w:rsidRPr="00A63A77">
        <w:rPr>
          <w:rFonts w:cstheme="minorHAnsi"/>
          <w:shd w:val="clear" w:color="auto" w:fill="FFFFFF"/>
        </w:rPr>
        <w:lastRenderedPageBreak/>
        <w:t>soura IV, verset 11 : «Quant à vos enfants, Dieu vous ordonne d’attribuer au garçon une part égale à celle de deux filles. S’il n’y a que des filles, même plus de deux, les deux tiers de l’héritage leur reviendront.</w:t>
      </w:r>
    </w:p>
    <w:p w14:paraId="65AA14C6"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Et s’il n’y en a qu’une, la moitié lui appartiendra. Si le défunt a laissé un fils, un sixième de l’héritage reviendra à ses père et mère.</w:t>
      </w:r>
    </w:p>
    <w:p w14:paraId="48EBE425"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S’il n’a pas d’enfants et que ses parents héritent de lui : le tiers reviendra à la mère. S’il a des frères, le sixième reviendra à sa mère, après que ses legs ou ses dettes auront été acquittés. Vous ignorez si ce sont vos ascendants ou vos descendants qui vous sont les plus utiles. Telle est l’obligation imposée par Dieu : Dieu est celui qui sait, Il est juste.»</w:t>
      </w:r>
    </w:p>
    <w:p w14:paraId="1C9C2EB8" w14:textId="46519CCC"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On voit que la lecture du Coran nous confronte très vite à ce problème fréquent des versets contradictoires et ambigus contenus dans le Livre sacré. Nous n’avons pris que deux exemples qui posent problème à nos sociétés contemporaines, la tolérance, la liberté de conscience et l’égalité homme-femmes mais cette liste est loin d’être exhaustive. Oui, le contenu du corpus (Coran, hadith, charia) pose problème.</w:t>
      </w:r>
    </w:p>
    <w:p w14:paraId="2EB90310" w14:textId="77777777" w:rsidR="00A63A77" w:rsidRPr="00A63A77" w:rsidRDefault="00A63A77" w:rsidP="00A63A77">
      <w:pPr>
        <w:spacing w:after="0" w:line="240" w:lineRule="auto"/>
        <w:jc w:val="both"/>
        <w:rPr>
          <w:rFonts w:cstheme="minorHAnsi"/>
          <w:shd w:val="clear" w:color="auto" w:fill="FFFFFF"/>
        </w:rPr>
      </w:pPr>
    </w:p>
    <w:p w14:paraId="0AB75BD3"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Maintenant que faut-il faire ? Réformer ces textes, en refaire la lecture ?</w:t>
      </w:r>
    </w:p>
    <w:p w14:paraId="1DAF7455" w14:textId="77777777" w:rsidR="00A63A77" w:rsidRDefault="00A63A77" w:rsidP="00A63A77">
      <w:pPr>
        <w:spacing w:after="0" w:line="240" w:lineRule="auto"/>
        <w:jc w:val="both"/>
        <w:rPr>
          <w:rFonts w:cstheme="minorHAnsi"/>
          <w:shd w:val="clear" w:color="auto" w:fill="FFFFFF"/>
        </w:rPr>
      </w:pPr>
    </w:p>
    <w:p w14:paraId="374A6D6B" w14:textId="403A7536"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Il est intéressant à ce sujet de relever la définition du mot «réforme» dans le Petit Larousse, où deux propositions sont données. Pour la première, réforme voudrait dire «changements opérés en vue d’une amélioration», mais la deuxième stipule que c’est le «retour à une observance plus stricte de la règle primitive dans un ordre religieux». Je pense que nos réformateurs successifs se sont plutôt inspirés de cette deuxième définition.</w:t>
      </w:r>
    </w:p>
    <w:p w14:paraId="1F412302" w14:textId="77777777" w:rsidR="00A63A77" w:rsidRDefault="00A63A77" w:rsidP="00A63A77">
      <w:pPr>
        <w:spacing w:after="0" w:line="240" w:lineRule="auto"/>
        <w:jc w:val="both"/>
        <w:rPr>
          <w:rFonts w:cstheme="minorHAnsi"/>
          <w:shd w:val="clear" w:color="auto" w:fill="FFFFFF"/>
        </w:rPr>
      </w:pPr>
    </w:p>
    <w:p w14:paraId="3D546B73" w14:textId="6F0EA0F1"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Alors maintenant peut-on «réformer» notre religion et toucher au corpus de celle-ci ? Les hadiths sont «créés» et ont été compulsés par l’homme, donc il ne serait pas à la limite blasphématoire de demander leur révision. Et même si cela reste une entreprise difficile à faire accepter par les fidèles et les gardiens de l’orthodoxie, n’empêche qu’on a relevé ces derniers temps des tentatives de remise en cause de la véracité de certains hadiths. Mais peut-on toucher au texte sacré incréé, le Coran, parole de Dieu s’il en est ? Peut-on dire à un musulman qui pense qu’il n’y a qu’une seule vérité, la sienne, de ne suivre que certaines sourate et de délaisser d’autres ? Une adhésion à la carte en quelque sorte ?</w:t>
      </w:r>
    </w:p>
    <w:p w14:paraId="6AAB02DA" w14:textId="257CF862"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Daech, au risque de choquer, a puisé, osons le dire, pour mener ses actes de terreur, dans les textes, Coran et hadiths. Certes, il privilégie une vision apocalyptique, violente, intolérante de la religion, en se basant sur les hadiths ou les versets les plus violents ou les plus intolérants mais, ceux-ci existent bel et bien, et Daech ne les a pas inventés !!! Ne dit-on pas qu’«être intégriste, c’est aller jusqu’au bout de sa foi» (Hamid Zanaz).</w:t>
      </w:r>
    </w:p>
    <w:p w14:paraId="1A789B30" w14:textId="77777777" w:rsidR="00A63A77" w:rsidRDefault="00A63A77" w:rsidP="00A63A77">
      <w:pPr>
        <w:spacing w:after="0" w:line="240" w:lineRule="auto"/>
        <w:jc w:val="both"/>
        <w:rPr>
          <w:rFonts w:cstheme="minorHAnsi"/>
          <w:shd w:val="clear" w:color="auto" w:fill="FFFFFF"/>
        </w:rPr>
      </w:pPr>
    </w:p>
    <w:p w14:paraId="3D994A80" w14:textId="1FE633C4"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De plus, ce que fait Daech, notamment en reniant le droit des femmes à l’égalité avec les hommes, est enseigné dans bon nombre d’universités islamiques, y compris celle d’El Azhar. Cette institution,  ne l’oublions pas, a mis des années pour oser condamner le terrorisme islamiste, et n’a pas hésité tout dernièrement à qualifier  la tentative du président tunisien pour rectifier l’injustice faite aux femmes en ce qui concerne le droit à l’héritage ou le mariage en islam de «contraire à la charia». Pour dire que ce n’est sûrement pas de cette vénérable institution que viendra le renouveau un jour.</w:t>
      </w:r>
    </w:p>
    <w:p w14:paraId="3CCBDA28"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Si la part des hadiths dans le dogme ou corpus musulman peut être à la limite rediscutée, car c’est le résultat d’un travail des hommes et non une parole divine, peut-on par contre faire le tri dans les sourate et ne retenir que celles qui nous intéressent, en élaguant celles qui incitent à la violence, à l’intolérance ou à la misogynie? En un mot, peut-on toucher au contenu du texte sacré ? La majorité des musulmans étant persuadés que le texte sacré est la parole de Dieu incréé, y toucher, ou le rectifier, serait un véritable blasphème et s’apparenterait à une tentative de tahrif inacceptable.</w:t>
      </w:r>
    </w:p>
    <w:p w14:paraId="737CF935"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Alors, peut-on faire une relecture contextualisante du texte sacré, comme stipulé par bon nombre de réformateurs et certaines militantes du féminisme islamique ? Faire une relecture contextualisante du Coran sous-entend qu’on pourrait dire que telle ou telle soura ne serait valable que dans le contexte de sa révélation, et si celui-ci a changé, elle pourrait devenir obsolète.</w:t>
      </w:r>
    </w:p>
    <w:p w14:paraId="46F03DD2" w14:textId="77777777" w:rsidR="00A63A77" w:rsidRDefault="00A63A77" w:rsidP="00A63A77">
      <w:pPr>
        <w:spacing w:after="0" w:line="240" w:lineRule="auto"/>
        <w:jc w:val="both"/>
        <w:rPr>
          <w:rFonts w:cstheme="minorHAnsi"/>
          <w:shd w:val="clear" w:color="auto" w:fill="FFFFFF"/>
        </w:rPr>
      </w:pPr>
    </w:p>
    <w:p w14:paraId="1C716DCD" w14:textId="5D5CA9F0"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Ceci est inconcevable, car cela voudrait tout simplement signifier qu’une partie du Coran, étant donné que les temps ont changé, n’est plus valable. Dire que certaines sourate ont été révélées pour une conjoncture spécifique et devaient s’adresser à un clan ou à une population particulière à un moment particulier est contraire à la logique même du texte sacré qui, pour la quasi- majorité des croyants, est censé être universel et intemporel.</w:t>
      </w:r>
    </w:p>
    <w:p w14:paraId="468E1B94"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 xml:space="preserve">Ceci va à l’encontre des deux principes fondamentaux du texte sacré, à savoir son intemporalité et son universalité, qui font de lui un livre valable en tout lieu et en tout temps. Evidemment que ceci ne peut qu’être voué à l’échec, car quelle </w:t>
      </w:r>
      <w:r w:rsidRPr="00A63A77">
        <w:rPr>
          <w:rFonts w:cstheme="minorHAnsi"/>
          <w:shd w:val="clear" w:color="auto" w:fill="FFFFFF"/>
        </w:rPr>
        <w:lastRenderedPageBreak/>
        <w:t>que soit la lecture qu’on veuille leur donner, les versets problématiques sont bien là et ne changeront pas, à moins de les supprimer ou de les réécrire, ce qu’aucun musulman n’accepterait.</w:t>
      </w:r>
    </w:p>
    <w:p w14:paraId="54C4C8E4" w14:textId="09806EC5"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Autre difficulté, le principe contenu dans le Coran des versets abrogeants (nâsikh) et de versets abrogés (mansûkh). Ce principe stipule que si deux versets se contredisent, c’est celui révélé par ordre chronologique en dernier qui doit être pris en considération. «Quand nous changeons un verset par un autre – et Allah sait mieux ce qu’Il révèle –, ils disent : Tu n’es qu’un faussaire. Mais la plupart d’entre eux ne savent pas» (Sourate 16 -101). Ou encore : «Si Nous abrogeons un verset ou si Nous le faisons passer à l’oubli, Nous le remplaçons par un meilleur ou un semblable. Ne sais-tu pas que Dieu est puissant sur toute autre chose ?» verset 2-106.</w:t>
      </w:r>
    </w:p>
    <w:p w14:paraId="15D956D4" w14:textId="77777777" w:rsidR="00A63A77" w:rsidRDefault="00A63A77" w:rsidP="00A63A77">
      <w:pPr>
        <w:spacing w:after="0" w:line="240" w:lineRule="auto"/>
        <w:jc w:val="both"/>
        <w:rPr>
          <w:rFonts w:cstheme="minorHAnsi"/>
          <w:shd w:val="clear" w:color="auto" w:fill="FFFFFF"/>
        </w:rPr>
      </w:pPr>
    </w:p>
    <w:p w14:paraId="1C5BC1A6" w14:textId="1F262800"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Le verset 256 -II, stipulant «pas de contrainte en religion» est exemplaire pour la tolérance et le principe de liberté de conscience qu’il véhicule. Il se verrait malheureusement abrogé par d’autres beaucoup plus violents et intolérants mais révélés après lui, donc censés avoir plus de poids. Les versets les plus problématiques, comme ceux violents ou discriminants vis-à-vis des femmes et l’héritage, sont venus tous, malheureusement, en dernier, durant la période médinoise. Ils sont donc censés avoir plus de crédibilité et devraient, en cas de litige, être retenus et faire jurisprudence. Faut-il annuler ou abroger ce principe de nasakh et mansoukh ?</w:t>
      </w:r>
    </w:p>
    <w:p w14:paraId="0720C996"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Certains penseurs musulmans le pensent. Mais le monde musulman est-il prêt à accepter cette démarche ? Apparemment non là aussi, quand on sait que le Soudanais Mahmoud Muhammad Taha, pour l’avoir proposé, le paya de sa vie. Il fut en effet déclaré coupable d’apostasie et pendu le 20 janvier 1985.</w:t>
      </w:r>
    </w:p>
    <w:p w14:paraId="5AB84BC1" w14:textId="77777777" w:rsidR="00A63A77" w:rsidRDefault="00A63A77" w:rsidP="00A63A77">
      <w:pPr>
        <w:spacing w:after="0" w:line="240" w:lineRule="auto"/>
        <w:jc w:val="both"/>
        <w:rPr>
          <w:rFonts w:cstheme="minorHAnsi"/>
          <w:shd w:val="clear" w:color="auto" w:fill="FFFFFF"/>
        </w:rPr>
      </w:pPr>
    </w:p>
    <w:p w14:paraId="0FE22F86" w14:textId="4DE4B9CA"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Il ne faut pas se voiler la face, le Coran contient des sourate où alternent l’explicite et l’ambigu, des versets clairs et d’autres qui le sont beaucoup moins. Le Coran lui-même confirme qu’il contient des «versets clairs» et d’autres «équivoques», comme le stipule la soura III, verset 7 : «C’est Lui qui a fait descendre sur toi le livre. On y trouve des versets clairs et d’autres figuratifs.» Nier cette difficulté que le livre sacré lui-même annonce serait nier la réalité.</w:t>
      </w:r>
    </w:p>
    <w:p w14:paraId="6D2F04FB" w14:textId="77777777" w:rsidR="00A63A77" w:rsidRDefault="00A63A77" w:rsidP="00A63A77">
      <w:pPr>
        <w:spacing w:after="0" w:line="240" w:lineRule="auto"/>
        <w:jc w:val="both"/>
        <w:rPr>
          <w:rFonts w:cstheme="minorHAnsi"/>
          <w:shd w:val="clear" w:color="auto" w:fill="FFFFFF"/>
        </w:rPr>
      </w:pPr>
    </w:p>
    <w:p w14:paraId="7345EBB6" w14:textId="3FDF01CD"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N’oublions pas que les tentatives de réformer l’islam n’ont pas manqué dans les siècles passés, mais force est de constater qu’aucune n’a abouti. Déjà entre le VIIe et le XIIe siècle, soufis, philosophes et théologiens s’interrogeaient librement sur le caractère créé ou incréé du Coran, ouvrant la voie à une possible relecture, ou même révision des textes sacrés.</w:t>
      </w:r>
    </w:p>
    <w:p w14:paraId="5C70A29F"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Que ce soit les mutazilites, qui, dès le VIIIe siècle, insistaient sur le sens caché du texte sacré, le libre arbitre du musulman et la possibilité de relecture du texte, ou, plus récemment, des réformateurs, comme Djamel Eddine El Afghani (1838-1897), ou Mohamed Abdou  (1849-1905), pour ne citer que ceux-là,  ils ont tous échoué. Les raisons, à mon avis, de ces échecs successifs, sont multiples. Absence de clergé en islam qui pourrait unifier ou mener une réforme consensuelle.</w:t>
      </w:r>
    </w:p>
    <w:p w14:paraId="681B9130"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Multiplicité des écoles et des courants qui traversent l’Islam.  Sunnites chiites, musulmans ismaéliens, alaouites, druzes, ibadites, pour ne citer que ceux-là. Le sunnisme lui-même est divisé en plusieurs courants souvent opposés. Les musulmans n’ayant pas d’identité homogène, il n’y a pas d’Islam unique. Les schismes et les conflits politico-théologiques, comme celui chiite et sunnite, parfois terribles et sanglants y attenants, n’ont pas pu être réglés depuis des siècles et persistent à ce jour.</w:t>
      </w:r>
    </w:p>
    <w:p w14:paraId="049DE011"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Et si preuve il fallait, nous n’avons qu’à voir la guerre que se livrent sunnites et chiites par Houtis interposés actuellement au Moyen-Orient. Multiplicité des origines, et des langues aussi.  Ne pas oublier que l’Islam actuel est dominé par celui de l’Asie, qui recense les quatre cinquièmes des musulmans du monde. Mais ces échecs sont dus aussi à l’esprit même de ces tentatives de réformes, qui, toutes, voulaient se faire, mais «à l’intérieur de l’Islam», sans oser remettre en cause le contenu du texte sacré ni les hadiths.</w:t>
      </w:r>
    </w:p>
    <w:p w14:paraId="37A9A8CB"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D’ailleurs, beaucoup de ces réformateurs pensaient que les malheurs du monde musulman venaient tout de même de l’abandon d’une partie de la loi islamique et que le système démocratique occidental n’était pas transposable en terre d’islam.</w:t>
      </w:r>
    </w:p>
    <w:p w14:paraId="02BD4B91"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Des dizaines, pour ne pas dire des centaines, de noms illustres, ont essayé par le passé de réformer l’islam, mais ils ont tous échoué. Cet échec est dû essentiellement, nous le pensons, au fait que toutes ces tentatives de réforme étaient faites tout en acceptant l’arrière-pensée que la religion devait régir la société et qu’il suffisait uniquement de faire une relecture du texte sacré ou de le réagencer pour que cette réforme ait lieu.</w:t>
      </w:r>
    </w:p>
    <w:p w14:paraId="3308A8A8"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Et là aussi nous le voyons, pour qu’une tentative de réforme ait une chance de réussir, elle doit impérativement reposer sur le principe de citoyenneté et non sur une interprétation ou une compréhension différente du texte sacré vouée à l’échec comme par le passé.</w:t>
      </w:r>
    </w:p>
    <w:p w14:paraId="6E3B0A99" w14:textId="6954EF9C"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lastRenderedPageBreak/>
        <w:t>Ces problèmes de violence, d’intolérance et de misogynie ne sont pas spécifiques à l’islam, on les retrouve dans toutes les religions monothéistes, et même dans le bouddhisme et l’hindouisme. Et l’exemple de la Birmanie, où le massacre des Rohingyas, parce qu’ils sont musulmans se fait avec l’aval des moines bouddhistes, est très édifiant.</w:t>
      </w:r>
    </w:p>
    <w:p w14:paraId="6A12910E"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Toutes les religions monothéistes comportent leur part de lumière avec l’amour du prochain, tolérance, égalité entre les hommes, mais aussi leur part de ténèbres et d’obscurité avec incitation à l’intolérance, la violence, la prééminence de l’homme sur la femme, etc. Pour ne citer que le christianisme, l’histoire de cette religion est parsemée de violence, de guerres, d’intolérance, très bien illustrées dans les deux faces de la Bible, le quantique des quantiques, véritable ode à l’amour et à la tolérance, et l’Apocalypse de Jean, véritable appel au meurtre de tout ce qui est différent. Mais cette religion a fait son autocritique, et depuis, est arrivée à admettre qu’elle devait impérativement se poser les vraies questions pour se mettre au diapason des exigences de la société moderne.</w:t>
      </w:r>
    </w:p>
    <w:p w14:paraId="13FC2A41" w14:textId="77777777" w:rsidR="00A63A77" w:rsidRDefault="00A63A77" w:rsidP="00A63A77">
      <w:pPr>
        <w:spacing w:after="0" w:line="240" w:lineRule="auto"/>
        <w:jc w:val="both"/>
        <w:rPr>
          <w:rFonts w:cstheme="minorHAnsi"/>
          <w:shd w:val="clear" w:color="auto" w:fill="FFFFFF"/>
        </w:rPr>
      </w:pPr>
    </w:p>
    <w:p w14:paraId="6553C17E" w14:textId="7A79213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Difficilement et tardivement, certes, mais l’Eglise catholique, infaillible et intransigeante d’alors, accepte, après le Concile Vatican II, de se rallier aux droits de l’homme et à la démocratie. Mais malgré cela et sur beaucoup de questions d’actualité, l’Eglise, dont le poids du magister reste très lourd, continue à adopter des attitudes rétrogrades en décalage avec la société. Ce qui a permis d’apaiser les sociétés occidentales, c’est la séparation du religieux de la politique. Qu’on l’appelle laïcité ou autre, cela importe peu. Cette transformation s’est passée en Europe au début de XXe siècle et a permis de passer d’un Christianisme politique à une démocratie chrétienne.</w:t>
      </w:r>
    </w:p>
    <w:p w14:paraId="5932DED5"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Cette idée cherchait, devant l’exigence moderniste de la société, à concilier dans un courant politique les principes démocratiques devenus indiscutables et le Christianisme. De ce compromis sont nés les partis chrétiens démocrates d’Europe. Leurs programmes sont fondés sur les principes fondamentaux de la démocratie et des droits universels de l’homme, en y ajoutant l’apport culturel du Christianisme. En plus des notions d’alternance du pouvoir, de droit positif, d’égalité des droits quels que soit la religion ou le sexe, de la liberté de conscience, il a été ajouté la primauté de la famille comme cellule de base de la société, la liberté de l’enseignement confessionnel, la préoccupation de la dimension spirituelle des individus.</w:t>
      </w:r>
    </w:p>
    <w:p w14:paraId="777B1C5B" w14:textId="77777777" w:rsidR="00A63A77" w:rsidRDefault="00A63A77" w:rsidP="00A63A77">
      <w:pPr>
        <w:spacing w:after="0" w:line="240" w:lineRule="auto"/>
        <w:jc w:val="both"/>
        <w:rPr>
          <w:rFonts w:cstheme="minorHAnsi"/>
          <w:shd w:val="clear" w:color="auto" w:fill="FFFFFF"/>
        </w:rPr>
      </w:pPr>
    </w:p>
    <w:p w14:paraId="0F9B65FA" w14:textId="4BEDA90C"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Peu importe comment l’appeler ou d’où elle vient, laïcité ou autre, l’important c’est ce qu’elle nous ramène. Beaucoup de penseurs musulmans ont déjà suggéré que cette séparation du politique et du religieux pouvait être une idée salvatrice. A l’exemple d’Averroès, ou Ibn Rochd, qui a été un précurseur de cette pensée laïque. Né à Cordoue en 1126, il est reconnu comme étant le fondateur de ce principe de séparation entre politique et religion.</w:t>
      </w:r>
    </w:p>
    <w:p w14:paraId="57A3DE11"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Grand commentateur de l’œuvre d’Aristote, il cherche à séparer la foi, la science et la politique. Sa pensée inquiète les musulmans, ce qui lui a valu d’être exilé et ses livres brûlés par les autorités musulmanes de l’époque. Sa pensée novatrice lui attira aussi l’ire des Occidentaux, en proie alors à de graves conflits de religion, d’inquisition et qui le traiteront d’hérétique, d’athée et de libertin à l’époque. Triste retournement de l’histoire et preuve de la régression du monde arabo-musulman : l’Occident chrétien a adopté et appliqué par la suite cette pensée qui venait d’un musulman, alors que nous, nous continuons notre déni et notre fuite en avant.</w:t>
      </w:r>
    </w:p>
    <w:p w14:paraId="7BBEB7F3" w14:textId="77777777" w:rsidR="00A63A77" w:rsidRDefault="00A63A77" w:rsidP="00A63A77">
      <w:pPr>
        <w:spacing w:after="0" w:line="240" w:lineRule="auto"/>
        <w:jc w:val="both"/>
        <w:rPr>
          <w:rFonts w:cstheme="minorHAnsi"/>
          <w:shd w:val="clear" w:color="auto" w:fill="FFFFFF"/>
        </w:rPr>
      </w:pPr>
    </w:p>
    <w:p w14:paraId="448B1F7F" w14:textId="48FBB795"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Qu’on l’appelle laïcité ou autre importe peu, comme le souligne l’attitude pragmatique de Mohamed Abid Al Jabiri, qui préfère parler plutôt de «démocratie et de rationalisme». Il y a bien des pays démocratiques modernes qui ne se dénomment pas laïques, mais dont le système de gouvernance respecte des fondamentaux, tels que la liberté de conscience, un droit positif, l’égalité des citoyens quel que soit leur sexe ou leur religion, séparation politique-religion et où les gens sont traités comme citoyens et non comme croyants. Ce qui importe c’est cela, le respect de ces fondamentaux. «Peu importe la couleur du chat, pourvu qu’il attrape la souris», disait Mao. Dans un pays comme les Etats-Unis, la religion est omniprésente dans la société, le Président, lors de son investiture, jure même sur la Bible, mais l’Etat et les institutions sont neutres et les fondamentaux susmentionnés font consensus et sont respectés par tout le monde.</w:t>
      </w:r>
    </w:p>
    <w:p w14:paraId="28442581" w14:textId="77777777"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C’est vrai que trop souvent encore dans nos sociétés cette séparation du politique et de la religion suscite incompréhension et rejet car assimilée, à tort, à l’athéisme, à un rejet de la religion, ou tout simplement parce que ce serait un concept occidental inapplicable chez nous comme nous l’avons vu. Et là notre responsabilité est grande, nous nous devons de faire un véritable travail de pédagogie pour expliquer à nos concitoyens que cette séparation, au contraire, est à même de préserver leur religion en la mettant à l’abri des manœuvre politiciennes et des violences qu’on commet en son nom .</w:t>
      </w:r>
    </w:p>
    <w:p w14:paraId="515109E0" w14:textId="77777777" w:rsidR="00A63A77" w:rsidRDefault="00A63A77" w:rsidP="00A63A77">
      <w:pPr>
        <w:spacing w:after="0" w:line="240" w:lineRule="auto"/>
        <w:jc w:val="both"/>
        <w:rPr>
          <w:rFonts w:cstheme="minorHAnsi"/>
          <w:shd w:val="clear" w:color="auto" w:fill="FFFFFF"/>
        </w:rPr>
      </w:pPr>
    </w:p>
    <w:p w14:paraId="595F7B96" w14:textId="5EA3E9E6"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lastRenderedPageBreak/>
        <w:t>Ne nous leurrons pas, il ne faut rien attendre de crédible des pouvoirs en place, qui ont toujours joué sur cette dualité islamiste, communistes, modernistes pour se maintenir au pouvoir. Compromis, ou plutôt compromission, de ce qu’on appelait déjà à l’époque les «barbefelenes», ces pseudo-islamistes tapis dans les dédales du pouvoir. Preuve s’il en faut de cette compromission du pouvoir avec l’islam politique, l’article 2 de la Constitution, qui stipule que l’islam est la religion de l’Etat. Article dangereux, qu’il est urgent de repenser, car il pourra justifier demain toutes les dérives d’un islamisme politique prôné par tel ou tel parti.</w:t>
      </w:r>
    </w:p>
    <w:p w14:paraId="422D1EBF" w14:textId="77777777" w:rsidR="00A63A77" w:rsidRDefault="00A63A77" w:rsidP="00A63A77">
      <w:pPr>
        <w:spacing w:after="0" w:line="240" w:lineRule="auto"/>
        <w:jc w:val="both"/>
        <w:rPr>
          <w:rFonts w:cstheme="minorHAnsi"/>
          <w:shd w:val="clear" w:color="auto" w:fill="FFFFFF"/>
        </w:rPr>
      </w:pPr>
    </w:p>
    <w:p w14:paraId="3F150C66" w14:textId="5801684A" w:rsidR="00A63A77" w:rsidRP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On appelle à l’ijtihad et à la réforme de toutes parts depuis des siècles, sans résultats probants, il faut le reconnaître. Et je crois que le seul ijtihad intéressant que l’on puisse faire c’est de réfléchir à comment arriver à séparer le citoyen du croyant et le temporel de l’intemporel. Il faut se résoudre à admettre que la charia et le droit positif ne feront jamais bon ménage, car cela reviendrait à essayer de rationaliser la foi, qui, par définition, relève de l’irrationnel.</w:t>
      </w:r>
    </w:p>
    <w:p w14:paraId="292B116C" w14:textId="1EBB0FF6" w:rsidR="00A63A77" w:rsidRDefault="00A63A77" w:rsidP="00A63A77">
      <w:pPr>
        <w:spacing w:after="0" w:line="240" w:lineRule="auto"/>
        <w:jc w:val="both"/>
        <w:rPr>
          <w:rFonts w:cstheme="minorHAnsi"/>
          <w:shd w:val="clear" w:color="auto" w:fill="FFFFFF"/>
        </w:rPr>
      </w:pPr>
      <w:r w:rsidRPr="00A63A77">
        <w:rPr>
          <w:rFonts w:cstheme="minorHAnsi"/>
          <w:shd w:val="clear" w:color="auto" w:fill="FFFFFF"/>
        </w:rPr>
        <w:t>En conclusion, je dirai que non, l’islam n’est pas réformable. Il faut une nouvelle démarche qui sépare ce qui est politique, culturel, social d’avec la croyance religieuse de tout un chacun. Il est urgent d’agir car sans cette lecture nouvelle et moderne, l’islam restera prisonnier de la violence et des pouvoirs politiques.</w:t>
      </w:r>
    </w:p>
    <w:p w14:paraId="0960129C" w14:textId="45B68DAA" w:rsidR="004E4C5E" w:rsidRDefault="004E4C5E" w:rsidP="00A63A77">
      <w:pPr>
        <w:spacing w:after="0" w:line="240" w:lineRule="auto"/>
        <w:jc w:val="both"/>
        <w:rPr>
          <w:rFonts w:cstheme="minorHAnsi"/>
          <w:shd w:val="clear" w:color="auto" w:fill="FFFFFF"/>
        </w:rPr>
      </w:pPr>
    </w:p>
    <w:p w14:paraId="076585EF" w14:textId="10F3AD4E" w:rsidR="004E4C5E" w:rsidRDefault="004E4C5E" w:rsidP="00A63A77">
      <w:pPr>
        <w:spacing w:after="0" w:line="240" w:lineRule="auto"/>
        <w:jc w:val="both"/>
        <w:rPr>
          <w:rFonts w:cstheme="minorHAnsi"/>
          <w:shd w:val="clear" w:color="auto" w:fill="FFFFFF"/>
        </w:rPr>
      </w:pPr>
      <w:r>
        <w:rPr>
          <w:rFonts w:cstheme="minorHAnsi"/>
          <w:shd w:val="clear" w:color="auto" w:fill="FFFFFF"/>
        </w:rPr>
        <w:t xml:space="preserve">Source : </w:t>
      </w:r>
      <w:r w:rsidRPr="006A7DBC">
        <w:rPr>
          <w:rFonts w:cstheme="minorHAnsi"/>
          <w:i/>
          <w:iCs/>
          <w:color w:val="1D2129"/>
          <w:shd w:val="clear" w:color="auto" w:fill="FFFFFF"/>
        </w:rPr>
        <w:t>Peut-on réformer l’Islam ? – Que veut dire réformer l’islam ? – Réforme et principe de citoyenneté</w:t>
      </w:r>
      <w:r w:rsidRPr="006A7DBC">
        <w:rPr>
          <w:rFonts w:cstheme="minorHAnsi"/>
          <w:color w:val="1D2129"/>
          <w:shd w:val="clear" w:color="auto" w:fill="FFFFFF"/>
        </w:rPr>
        <w:t xml:space="preserve">, Nasser Djidjeli, 28 mars 2018, </w:t>
      </w:r>
      <w:hyperlink r:id="rId235" w:history="1">
        <w:r w:rsidRPr="00B328F4">
          <w:rPr>
            <w:rStyle w:val="Lienhypertexte"/>
            <w:rFonts w:cstheme="minorHAnsi"/>
            <w:shd w:val="clear" w:color="auto" w:fill="FFFFFF"/>
          </w:rPr>
          <w:t>http://www.europe-solidaire.org/spip.php?article43874</w:t>
        </w:r>
      </w:hyperlink>
    </w:p>
    <w:p w14:paraId="11048BF1" w14:textId="77777777" w:rsidR="00A63A77" w:rsidRPr="00517D45" w:rsidRDefault="00A63A77" w:rsidP="005F5BFB">
      <w:pPr>
        <w:spacing w:after="0" w:line="240" w:lineRule="auto"/>
        <w:jc w:val="both"/>
        <w:rPr>
          <w:rFonts w:cstheme="minorHAnsi"/>
          <w:shd w:val="clear" w:color="auto" w:fill="FFFFFF"/>
        </w:rPr>
      </w:pPr>
    </w:p>
    <w:sdt>
      <w:sdtPr>
        <w:rPr>
          <w:rFonts w:asciiTheme="minorHAnsi" w:eastAsiaTheme="minorHAnsi" w:hAnsiTheme="minorHAnsi" w:cstheme="minorBidi"/>
          <w:color w:val="auto"/>
          <w:sz w:val="22"/>
          <w:szCs w:val="22"/>
          <w:lang w:eastAsia="en-US"/>
        </w:rPr>
        <w:id w:val="-564420136"/>
        <w:docPartObj>
          <w:docPartGallery w:val="Table of Contents"/>
          <w:docPartUnique/>
        </w:docPartObj>
      </w:sdtPr>
      <w:sdtEndPr>
        <w:rPr>
          <w:b/>
          <w:bCs/>
        </w:rPr>
      </w:sdtEndPr>
      <w:sdtContent>
        <w:p w14:paraId="5E312A14" w14:textId="65F12539" w:rsidR="00FC19A4" w:rsidRDefault="00FC19A4" w:rsidP="00790D40">
          <w:pPr>
            <w:pStyle w:val="En-ttedetabledesmatires"/>
            <w:tabs>
              <w:tab w:val="left" w:pos="426"/>
            </w:tabs>
          </w:pPr>
          <w:r>
            <w:t>Table des matières</w:t>
          </w:r>
        </w:p>
        <w:p w14:paraId="3FA16394" w14:textId="13F6E329" w:rsidR="000D5575" w:rsidRDefault="00FC19A4">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48156530" w:history="1">
            <w:r w:rsidR="000D5575" w:rsidRPr="00E17161">
              <w:rPr>
                <w:rStyle w:val="Lienhypertexte"/>
                <w:noProof/>
              </w:rPr>
              <w:t>1</w:t>
            </w:r>
            <w:r w:rsidR="000D5575">
              <w:rPr>
                <w:rFonts w:eastAsiaTheme="minorEastAsia"/>
                <w:noProof/>
                <w:lang w:eastAsia="fr-FR"/>
              </w:rPr>
              <w:tab/>
            </w:r>
            <w:r w:rsidR="000D5575" w:rsidRPr="00E17161">
              <w:rPr>
                <w:rStyle w:val="Lienhypertexte"/>
                <w:noProof/>
              </w:rPr>
              <w:t>Introduction / Mes motivations</w:t>
            </w:r>
            <w:r w:rsidR="000D5575">
              <w:rPr>
                <w:noProof/>
                <w:webHidden/>
              </w:rPr>
              <w:tab/>
            </w:r>
            <w:r w:rsidR="000D5575">
              <w:rPr>
                <w:noProof/>
                <w:webHidden/>
              </w:rPr>
              <w:fldChar w:fldCharType="begin"/>
            </w:r>
            <w:r w:rsidR="000D5575">
              <w:rPr>
                <w:noProof/>
                <w:webHidden/>
              </w:rPr>
              <w:instrText xml:space="preserve"> PAGEREF _Toc48156530 \h </w:instrText>
            </w:r>
            <w:r w:rsidR="000D5575">
              <w:rPr>
                <w:noProof/>
                <w:webHidden/>
              </w:rPr>
            </w:r>
            <w:r w:rsidR="000D5575">
              <w:rPr>
                <w:noProof/>
                <w:webHidden/>
              </w:rPr>
              <w:fldChar w:fldCharType="separate"/>
            </w:r>
            <w:r w:rsidR="00114822">
              <w:rPr>
                <w:noProof/>
                <w:webHidden/>
              </w:rPr>
              <w:t>1</w:t>
            </w:r>
            <w:r w:rsidR="000D5575">
              <w:rPr>
                <w:noProof/>
                <w:webHidden/>
              </w:rPr>
              <w:fldChar w:fldCharType="end"/>
            </w:r>
          </w:hyperlink>
        </w:p>
        <w:p w14:paraId="2D75F851" w14:textId="635815A2" w:rsidR="000D5575" w:rsidRDefault="001461A9">
          <w:pPr>
            <w:pStyle w:val="TM2"/>
            <w:tabs>
              <w:tab w:val="left" w:pos="880"/>
              <w:tab w:val="right" w:leader="dot" w:pos="10790"/>
            </w:tabs>
            <w:rPr>
              <w:rFonts w:eastAsiaTheme="minorEastAsia"/>
              <w:noProof/>
              <w:lang w:eastAsia="fr-FR"/>
            </w:rPr>
          </w:pPr>
          <w:hyperlink w:anchor="_Toc48156531" w:history="1">
            <w:r w:rsidR="000D5575" w:rsidRPr="00E17161">
              <w:rPr>
                <w:rStyle w:val="Lienhypertexte"/>
                <w:noProof/>
              </w:rPr>
              <w:t>1.1</w:t>
            </w:r>
            <w:r w:rsidR="000D5575">
              <w:rPr>
                <w:rFonts w:eastAsiaTheme="minorEastAsia"/>
                <w:noProof/>
                <w:lang w:eastAsia="fr-FR"/>
              </w:rPr>
              <w:tab/>
            </w:r>
            <w:r w:rsidR="000D5575" w:rsidRPr="00E17161">
              <w:rPr>
                <w:rStyle w:val="Lienhypertexte"/>
                <w:noProof/>
              </w:rPr>
              <w:t>Mon expérience des bandes</w:t>
            </w:r>
            <w:r w:rsidR="000D5575">
              <w:rPr>
                <w:noProof/>
                <w:webHidden/>
              </w:rPr>
              <w:tab/>
            </w:r>
            <w:r w:rsidR="000D5575">
              <w:rPr>
                <w:noProof/>
                <w:webHidden/>
              </w:rPr>
              <w:fldChar w:fldCharType="begin"/>
            </w:r>
            <w:r w:rsidR="000D5575">
              <w:rPr>
                <w:noProof/>
                <w:webHidden/>
              </w:rPr>
              <w:instrText xml:space="preserve"> PAGEREF _Toc48156531 \h </w:instrText>
            </w:r>
            <w:r w:rsidR="000D5575">
              <w:rPr>
                <w:noProof/>
                <w:webHidden/>
              </w:rPr>
            </w:r>
            <w:r w:rsidR="000D5575">
              <w:rPr>
                <w:noProof/>
                <w:webHidden/>
              </w:rPr>
              <w:fldChar w:fldCharType="separate"/>
            </w:r>
            <w:r w:rsidR="00114822">
              <w:rPr>
                <w:noProof/>
                <w:webHidden/>
              </w:rPr>
              <w:t>1</w:t>
            </w:r>
            <w:r w:rsidR="000D5575">
              <w:rPr>
                <w:noProof/>
                <w:webHidden/>
              </w:rPr>
              <w:fldChar w:fldCharType="end"/>
            </w:r>
          </w:hyperlink>
        </w:p>
        <w:p w14:paraId="21C3F3D9" w14:textId="2DCC9C56" w:rsidR="000D5575" w:rsidRDefault="001461A9">
          <w:pPr>
            <w:pStyle w:val="TM2"/>
            <w:tabs>
              <w:tab w:val="left" w:pos="880"/>
              <w:tab w:val="right" w:leader="dot" w:pos="10790"/>
            </w:tabs>
            <w:rPr>
              <w:rFonts w:eastAsiaTheme="minorEastAsia"/>
              <w:noProof/>
              <w:lang w:eastAsia="fr-FR"/>
            </w:rPr>
          </w:pPr>
          <w:hyperlink w:anchor="_Toc48156532" w:history="1">
            <w:r w:rsidR="000D5575" w:rsidRPr="00E17161">
              <w:rPr>
                <w:rStyle w:val="Lienhypertexte"/>
                <w:noProof/>
              </w:rPr>
              <w:t>1.2</w:t>
            </w:r>
            <w:r w:rsidR="000D5575">
              <w:rPr>
                <w:rFonts w:eastAsiaTheme="minorEastAsia"/>
                <w:noProof/>
                <w:lang w:eastAsia="fr-FR"/>
              </w:rPr>
              <w:tab/>
            </w:r>
            <w:r w:rsidR="000D5575" w:rsidRPr="00E17161">
              <w:rPr>
                <w:rStyle w:val="Lienhypertexte"/>
                <w:noProof/>
              </w:rPr>
              <w:t>L’importance de la lecture</w:t>
            </w:r>
            <w:r w:rsidR="000D5575">
              <w:rPr>
                <w:noProof/>
                <w:webHidden/>
              </w:rPr>
              <w:tab/>
            </w:r>
            <w:r w:rsidR="000D5575">
              <w:rPr>
                <w:noProof/>
                <w:webHidden/>
              </w:rPr>
              <w:fldChar w:fldCharType="begin"/>
            </w:r>
            <w:r w:rsidR="000D5575">
              <w:rPr>
                <w:noProof/>
                <w:webHidden/>
              </w:rPr>
              <w:instrText xml:space="preserve"> PAGEREF _Toc48156532 \h </w:instrText>
            </w:r>
            <w:r w:rsidR="000D5575">
              <w:rPr>
                <w:noProof/>
                <w:webHidden/>
              </w:rPr>
            </w:r>
            <w:r w:rsidR="000D5575">
              <w:rPr>
                <w:noProof/>
                <w:webHidden/>
              </w:rPr>
              <w:fldChar w:fldCharType="separate"/>
            </w:r>
            <w:r w:rsidR="00114822">
              <w:rPr>
                <w:noProof/>
                <w:webHidden/>
              </w:rPr>
              <w:t>2</w:t>
            </w:r>
            <w:r w:rsidR="000D5575">
              <w:rPr>
                <w:noProof/>
                <w:webHidden/>
              </w:rPr>
              <w:fldChar w:fldCharType="end"/>
            </w:r>
          </w:hyperlink>
        </w:p>
        <w:p w14:paraId="756E9D0D" w14:textId="2CDFEC99" w:rsidR="000D5575" w:rsidRDefault="001461A9">
          <w:pPr>
            <w:pStyle w:val="TM2"/>
            <w:tabs>
              <w:tab w:val="left" w:pos="880"/>
              <w:tab w:val="right" w:leader="dot" w:pos="10790"/>
            </w:tabs>
            <w:rPr>
              <w:rFonts w:eastAsiaTheme="minorEastAsia"/>
              <w:noProof/>
              <w:lang w:eastAsia="fr-FR"/>
            </w:rPr>
          </w:pPr>
          <w:hyperlink w:anchor="_Toc48156533" w:history="1">
            <w:r w:rsidR="000D5575" w:rsidRPr="00E17161">
              <w:rPr>
                <w:rStyle w:val="Lienhypertexte"/>
                <w:noProof/>
              </w:rPr>
              <w:t>1.3</w:t>
            </w:r>
            <w:r w:rsidR="000D5575">
              <w:rPr>
                <w:rFonts w:eastAsiaTheme="minorEastAsia"/>
                <w:noProof/>
                <w:lang w:eastAsia="fr-FR"/>
              </w:rPr>
              <w:tab/>
            </w:r>
            <w:r w:rsidR="000D5575" w:rsidRPr="00E17161">
              <w:rPr>
                <w:rStyle w:val="Lienhypertexte"/>
                <w:noProof/>
              </w:rPr>
              <w:t>Le fanatisme et le suprémacisme communistes</w:t>
            </w:r>
            <w:r w:rsidR="000D5575">
              <w:rPr>
                <w:noProof/>
                <w:webHidden/>
              </w:rPr>
              <w:tab/>
            </w:r>
            <w:r w:rsidR="000D5575">
              <w:rPr>
                <w:noProof/>
                <w:webHidden/>
              </w:rPr>
              <w:fldChar w:fldCharType="begin"/>
            </w:r>
            <w:r w:rsidR="000D5575">
              <w:rPr>
                <w:noProof/>
                <w:webHidden/>
              </w:rPr>
              <w:instrText xml:space="preserve"> PAGEREF _Toc48156533 \h </w:instrText>
            </w:r>
            <w:r w:rsidR="000D5575">
              <w:rPr>
                <w:noProof/>
                <w:webHidden/>
              </w:rPr>
            </w:r>
            <w:r w:rsidR="000D5575">
              <w:rPr>
                <w:noProof/>
                <w:webHidden/>
              </w:rPr>
              <w:fldChar w:fldCharType="separate"/>
            </w:r>
            <w:r w:rsidR="00114822">
              <w:rPr>
                <w:noProof/>
                <w:webHidden/>
              </w:rPr>
              <w:t>2</w:t>
            </w:r>
            <w:r w:rsidR="000D5575">
              <w:rPr>
                <w:noProof/>
                <w:webHidden/>
              </w:rPr>
              <w:fldChar w:fldCharType="end"/>
            </w:r>
          </w:hyperlink>
        </w:p>
        <w:p w14:paraId="2F8BF808" w14:textId="64F53776" w:rsidR="000D5575" w:rsidRDefault="001461A9">
          <w:pPr>
            <w:pStyle w:val="TM2"/>
            <w:tabs>
              <w:tab w:val="left" w:pos="880"/>
              <w:tab w:val="right" w:leader="dot" w:pos="10790"/>
            </w:tabs>
            <w:rPr>
              <w:rFonts w:eastAsiaTheme="minorEastAsia"/>
              <w:noProof/>
              <w:lang w:eastAsia="fr-FR"/>
            </w:rPr>
          </w:pPr>
          <w:hyperlink w:anchor="_Toc48156534" w:history="1">
            <w:r w:rsidR="000D5575" w:rsidRPr="00E17161">
              <w:rPr>
                <w:rStyle w:val="Lienhypertexte"/>
                <w:noProof/>
              </w:rPr>
              <w:t>1.4</w:t>
            </w:r>
            <w:r w:rsidR="000D5575">
              <w:rPr>
                <w:rFonts w:eastAsiaTheme="minorEastAsia"/>
                <w:noProof/>
                <w:lang w:eastAsia="fr-FR"/>
              </w:rPr>
              <w:tab/>
            </w:r>
            <w:r w:rsidR="000D5575" w:rsidRPr="00E17161">
              <w:rPr>
                <w:rStyle w:val="Lienhypertexte"/>
                <w:noProof/>
              </w:rPr>
              <w:t>L’épidémie de conversion à l’islam, avec la révolution iranienne en 1979, dans mon université</w:t>
            </w:r>
            <w:r w:rsidR="000D5575">
              <w:rPr>
                <w:noProof/>
                <w:webHidden/>
              </w:rPr>
              <w:tab/>
            </w:r>
            <w:r w:rsidR="000D5575">
              <w:rPr>
                <w:noProof/>
                <w:webHidden/>
              </w:rPr>
              <w:fldChar w:fldCharType="begin"/>
            </w:r>
            <w:r w:rsidR="000D5575">
              <w:rPr>
                <w:noProof/>
                <w:webHidden/>
              </w:rPr>
              <w:instrText xml:space="preserve"> PAGEREF _Toc48156534 \h </w:instrText>
            </w:r>
            <w:r w:rsidR="000D5575">
              <w:rPr>
                <w:noProof/>
                <w:webHidden/>
              </w:rPr>
            </w:r>
            <w:r w:rsidR="000D5575">
              <w:rPr>
                <w:noProof/>
                <w:webHidden/>
              </w:rPr>
              <w:fldChar w:fldCharType="separate"/>
            </w:r>
            <w:r w:rsidR="00114822">
              <w:rPr>
                <w:noProof/>
                <w:webHidden/>
              </w:rPr>
              <w:t>3</w:t>
            </w:r>
            <w:r w:rsidR="000D5575">
              <w:rPr>
                <w:noProof/>
                <w:webHidden/>
              </w:rPr>
              <w:fldChar w:fldCharType="end"/>
            </w:r>
          </w:hyperlink>
        </w:p>
        <w:p w14:paraId="27B70B92" w14:textId="55B7BB3C" w:rsidR="000D5575" w:rsidRDefault="001461A9">
          <w:pPr>
            <w:pStyle w:val="TM2"/>
            <w:tabs>
              <w:tab w:val="left" w:pos="880"/>
              <w:tab w:val="right" w:leader="dot" w:pos="10790"/>
            </w:tabs>
            <w:rPr>
              <w:rFonts w:eastAsiaTheme="minorEastAsia"/>
              <w:noProof/>
              <w:lang w:eastAsia="fr-FR"/>
            </w:rPr>
          </w:pPr>
          <w:hyperlink w:anchor="_Toc48156535" w:history="1">
            <w:r w:rsidR="000D5575" w:rsidRPr="00E17161">
              <w:rPr>
                <w:rStyle w:val="Lienhypertexte"/>
                <w:noProof/>
              </w:rPr>
              <w:t>1.5</w:t>
            </w:r>
            <w:r w:rsidR="000D5575">
              <w:rPr>
                <w:rFonts w:eastAsiaTheme="minorEastAsia"/>
                <w:noProof/>
                <w:lang w:eastAsia="fr-FR"/>
              </w:rPr>
              <w:tab/>
            </w:r>
            <w:r w:rsidR="000D5575" w:rsidRPr="00E17161">
              <w:rPr>
                <w:rStyle w:val="Lienhypertexte"/>
                <w:noProof/>
              </w:rPr>
              <w:t>Ma position sur l’antisémitisme et sur Israël</w:t>
            </w:r>
            <w:r w:rsidR="000D5575">
              <w:rPr>
                <w:noProof/>
                <w:webHidden/>
              </w:rPr>
              <w:tab/>
            </w:r>
            <w:r w:rsidR="000D5575">
              <w:rPr>
                <w:noProof/>
                <w:webHidden/>
              </w:rPr>
              <w:fldChar w:fldCharType="begin"/>
            </w:r>
            <w:r w:rsidR="000D5575">
              <w:rPr>
                <w:noProof/>
                <w:webHidden/>
              </w:rPr>
              <w:instrText xml:space="preserve"> PAGEREF _Toc48156535 \h </w:instrText>
            </w:r>
            <w:r w:rsidR="000D5575">
              <w:rPr>
                <w:noProof/>
                <w:webHidden/>
              </w:rPr>
            </w:r>
            <w:r w:rsidR="000D5575">
              <w:rPr>
                <w:noProof/>
                <w:webHidden/>
              </w:rPr>
              <w:fldChar w:fldCharType="separate"/>
            </w:r>
            <w:r w:rsidR="00114822">
              <w:rPr>
                <w:noProof/>
                <w:webHidden/>
              </w:rPr>
              <w:t>6</w:t>
            </w:r>
            <w:r w:rsidR="000D5575">
              <w:rPr>
                <w:noProof/>
                <w:webHidden/>
              </w:rPr>
              <w:fldChar w:fldCharType="end"/>
            </w:r>
          </w:hyperlink>
        </w:p>
        <w:p w14:paraId="3443B083" w14:textId="277D2AD2" w:rsidR="000D5575" w:rsidRDefault="001461A9">
          <w:pPr>
            <w:pStyle w:val="TM2"/>
            <w:tabs>
              <w:tab w:val="left" w:pos="880"/>
              <w:tab w:val="right" w:leader="dot" w:pos="10790"/>
            </w:tabs>
            <w:rPr>
              <w:rFonts w:eastAsiaTheme="minorEastAsia"/>
              <w:noProof/>
              <w:lang w:eastAsia="fr-FR"/>
            </w:rPr>
          </w:pPr>
          <w:hyperlink w:anchor="_Toc48156536" w:history="1">
            <w:r w:rsidR="000D5575" w:rsidRPr="00E17161">
              <w:rPr>
                <w:rStyle w:val="Lienhypertexte"/>
                <w:noProof/>
              </w:rPr>
              <w:t>1.6</w:t>
            </w:r>
            <w:r w:rsidR="000D5575">
              <w:rPr>
                <w:rFonts w:eastAsiaTheme="minorEastAsia"/>
                <w:noProof/>
                <w:lang w:eastAsia="fr-FR"/>
              </w:rPr>
              <w:tab/>
            </w:r>
            <w:r w:rsidR="000D5575" w:rsidRPr="00E17161">
              <w:rPr>
                <w:rStyle w:val="Lienhypertexte"/>
                <w:noProof/>
              </w:rPr>
              <w:t>L’influence de la morale chrétienne, de la pensée scientifique et de la République sur ma philosophie</w:t>
            </w:r>
            <w:r w:rsidR="000D5575">
              <w:rPr>
                <w:noProof/>
                <w:webHidden/>
              </w:rPr>
              <w:tab/>
            </w:r>
            <w:r w:rsidR="000D5575">
              <w:rPr>
                <w:noProof/>
                <w:webHidden/>
              </w:rPr>
              <w:fldChar w:fldCharType="begin"/>
            </w:r>
            <w:r w:rsidR="000D5575">
              <w:rPr>
                <w:noProof/>
                <w:webHidden/>
              </w:rPr>
              <w:instrText xml:space="preserve"> PAGEREF _Toc48156536 \h </w:instrText>
            </w:r>
            <w:r w:rsidR="000D5575">
              <w:rPr>
                <w:noProof/>
                <w:webHidden/>
              </w:rPr>
            </w:r>
            <w:r w:rsidR="000D5575">
              <w:rPr>
                <w:noProof/>
                <w:webHidden/>
              </w:rPr>
              <w:fldChar w:fldCharType="separate"/>
            </w:r>
            <w:r w:rsidR="00114822">
              <w:rPr>
                <w:noProof/>
                <w:webHidden/>
              </w:rPr>
              <w:t>6</w:t>
            </w:r>
            <w:r w:rsidR="000D5575">
              <w:rPr>
                <w:noProof/>
                <w:webHidden/>
              </w:rPr>
              <w:fldChar w:fldCharType="end"/>
            </w:r>
          </w:hyperlink>
        </w:p>
        <w:p w14:paraId="23D76E94" w14:textId="496C7807" w:rsidR="000D5575" w:rsidRDefault="001461A9">
          <w:pPr>
            <w:pStyle w:val="TM3"/>
            <w:tabs>
              <w:tab w:val="left" w:pos="1320"/>
              <w:tab w:val="right" w:leader="dot" w:pos="10790"/>
            </w:tabs>
            <w:rPr>
              <w:rFonts w:eastAsiaTheme="minorEastAsia"/>
              <w:noProof/>
              <w:lang w:eastAsia="fr-FR"/>
            </w:rPr>
          </w:pPr>
          <w:hyperlink w:anchor="_Toc48156537" w:history="1">
            <w:r w:rsidR="000D5575" w:rsidRPr="00E17161">
              <w:rPr>
                <w:rStyle w:val="Lienhypertexte"/>
                <w:noProof/>
              </w:rPr>
              <w:t>1.6.1</w:t>
            </w:r>
            <w:r w:rsidR="000D5575">
              <w:rPr>
                <w:rFonts w:eastAsiaTheme="minorEastAsia"/>
                <w:noProof/>
                <w:lang w:eastAsia="fr-FR"/>
              </w:rPr>
              <w:tab/>
            </w:r>
            <w:r w:rsidR="000D5575" w:rsidRPr="00E17161">
              <w:rPr>
                <w:rStyle w:val="Lienhypertexte"/>
                <w:noProof/>
              </w:rPr>
              <w:t>L’influence de la morale chrétienne</w:t>
            </w:r>
            <w:r w:rsidR="000D5575">
              <w:rPr>
                <w:noProof/>
                <w:webHidden/>
              </w:rPr>
              <w:tab/>
            </w:r>
            <w:r w:rsidR="000D5575">
              <w:rPr>
                <w:noProof/>
                <w:webHidden/>
              </w:rPr>
              <w:fldChar w:fldCharType="begin"/>
            </w:r>
            <w:r w:rsidR="000D5575">
              <w:rPr>
                <w:noProof/>
                <w:webHidden/>
              </w:rPr>
              <w:instrText xml:space="preserve"> PAGEREF _Toc48156537 \h </w:instrText>
            </w:r>
            <w:r w:rsidR="000D5575">
              <w:rPr>
                <w:noProof/>
                <w:webHidden/>
              </w:rPr>
            </w:r>
            <w:r w:rsidR="000D5575">
              <w:rPr>
                <w:noProof/>
                <w:webHidden/>
              </w:rPr>
              <w:fldChar w:fldCharType="separate"/>
            </w:r>
            <w:r w:rsidR="00114822">
              <w:rPr>
                <w:noProof/>
                <w:webHidden/>
              </w:rPr>
              <w:t>6</w:t>
            </w:r>
            <w:r w:rsidR="000D5575">
              <w:rPr>
                <w:noProof/>
                <w:webHidden/>
              </w:rPr>
              <w:fldChar w:fldCharType="end"/>
            </w:r>
          </w:hyperlink>
        </w:p>
        <w:p w14:paraId="1AB9E734" w14:textId="42FFBC69" w:rsidR="000D5575" w:rsidRDefault="001461A9">
          <w:pPr>
            <w:pStyle w:val="TM3"/>
            <w:tabs>
              <w:tab w:val="left" w:pos="1320"/>
              <w:tab w:val="right" w:leader="dot" w:pos="10790"/>
            </w:tabs>
            <w:rPr>
              <w:rFonts w:eastAsiaTheme="minorEastAsia"/>
              <w:noProof/>
              <w:lang w:eastAsia="fr-FR"/>
            </w:rPr>
          </w:pPr>
          <w:hyperlink w:anchor="_Toc48156538" w:history="1">
            <w:r w:rsidR="000D5575" w:rsidRPr="00E17161">
              <w:rPr>
                <w:rStyle w:val="Lienhypertexte"/>
                <w:noProof/>
              </w:rPr>
              <w:t>1.6.2</w:t>
            </w:r>
            <w:r w:rsidR="000D5575">
              <w:rPr>
                <w:rFonts w:eastAsiaTheme="minorEastAsia"/>
                <w:noProof/>
                <w:lang w:eastAsia="fr-FR"/>
              </w:rPr>
              <w:tab/>
            </w:r>
            <w:r w:rsidR="000D5575" w:rsidRPr="00E17161">
              <w:rPr>
                <w:rStyle w:val="Lienhypertexte"/>
                <w:noProof/>
              </w:rPr>
              <w:t>Mon passage par l’Ordre Rosicrucien AMORC, entre 1980 et 1987</w:t>
            </w:r>
            <w:r w:rsidR="000D5575">
              <w:rPr>
                <w:noProof/>
                <w:webHidden/>
              </w:rPr>
              <w:tab/>
            </w:r>
            <w:r w:rsidR="000D5575">
              <w:rPr>
                <w:noProof/>
                <w:webHidden/>
              </w:rPr>
              <w:fldChar w:fldCharType="begin"/>
            </w:r>
            <w:r w:rsidR="000D5575">
              <w:rPr>
                <w:noProof/>
                <w:webHidden/>
              </w:rPr>
              <w:instrText xml:space="preserve"> PAGEREF _Toc48156538 \h </w:instrText>
            </w:r>
            <w:r w:rsidR="000D5575">
              <w:rPr>
                <w:noProof/>
                <w:webHidden/>
              </w:rPr>
            </w:r>
            <w:r w:rsidR="000D5575">
              <w:rPr>
                <w:noProof/>
                <w:webHidden/>
              </w:rPr>
              <w:fldChar w:fldCharType="separate"/>
            </w:r>
            <w:r w:rsidR="00114822">
              <w:rPr>
                <w:noProof/>
                <w:webHidden/>
              </w:rPr>
              <w:t>7</w:t>
            </w:r>
            <w:r w:rsidR="000D5575">
              <w:rPr>
                <w:noProof/>
                <w:webHidden/>
              </w:rPr>
              <w:fldChar w:fldCharType="end"/>
            </w:r>
          </w:hyperlink>
        </w:p>
        <w:p w14:paraId="68E77BA6" w14:textId="5F15948C" w:rsidR="000D5575" w:rsidRDefault="001461A9">
          <w:pPr>
            <w:pStyle w:val="TM3"/>
            <w:tabs>
              <w:tab w:val="left" w:pos="1320"/>
              <w:tab w:val="right" w:leader="dot" w:pos="10790"/>
            </w:tabs>
            <w:rPr>
              <w:rFonts w:eastAsiaTheme="minorEastAsia"/>
              <w:noProof/>
              <w:lang w:eastAsia="fr-FR"/>
            </w:rPr>
          </w:pPr>
          <w:hyperlink w:anchor="_Toc48156539" w:history="1">
            <w:r w:rsidR="000D5575" w:rsidRPr="00E17161">
              <w:rPr>
                <w:rStyle w:val="Lienhypertexte"/>
                <w:noProof/>
              </w:rPr>
              <w:t>1.6.3</w:t>
            </w:r>
            <w:r w:rsidR="000D5575">
              <w:rPr>
                <w:rFonts w:eastAsiaTheme="minorEastAsia"/>
                <w:noProof/>
                <w:lang w:eastAsia="fr-FR"/>
              </w:rPr>
              <w:tab/>
            </w:r>
            <w:r w:rsidR="000D5575" w:rsidRPr="00E17161">
              <w:rPr>
                <w:rStyle w:val="Lienhypertexte"/>
                <w:noProof/>
              </w:rPr>
              <w:t>Ma formation à la méthode scientifique et l’influence de la pensée scientifique</w:t>
            </w:r>
            <w:r w:rsidR="000D5575">
              <w:rPr>
                <w:noProof/>
                <w:webHidden/>
              </w:rPr>
              <w:tab/>
            </w:r>
            <w:r w:rsidR="000D5575">
              <w:rPr>
                <w:noProof/>
                <w:webHidden/>
              </w:rPr>
              <w:fldChar w:fldCharType="begin"/>
            </w:r>
            <w:r w:rsidR="000D5575">
              <w:rPr>
                <w:noProof/>
                <w:webHidden/>
              </w:rPr>
              <w:instrText xml:space="preserve"> PAGEREF _Toc48156539 \h </w:instrText>
            </w:r>
            <w:r w:rsidR="000D5575">
              <w:rPr>
                <w:noProof/>
                <w:webHidden/>
              </w:rPr>
            </w:r>
            <w:r w:rsidR="000D5575">
              <w:rPr>
                <w:noProof/>
                <w:webHidden/>
              </w:rPr>
              <w:fldChar w:fldCharType="separate"/>
            </w:r>
            <w:r w:rsidR="00114822">
              <w:rPr>
                <w:noProof/>
                <w:webHidden/>
              </w:rPr>
              <w:t>8</w:t>
            </w:r>
            <w:r w:rsidR="000D5575">
              <w:rPr>
                <w:noProof/>
                <w:webHidden/>
              </w:rPr>
              <w:fldChar w:fldCharType="end"/>
            </w:r>
          </w:hyperlink>
        </w:p>
        <w:p w14:paraId="137F6D45" w14:textId="7DABE1DE" w:rsidR="000D5575" w:rsidRDefault="001461A9">
          <w:pPr>
            <w:pStyle w:val="TM2"/>
            <w:tabs>
              <w:tab w:val="left" w:pos="880"/>
              <w:tab w:val="right" w:leader="dot" w:pos="10790"/>
            </w:tabs>
            <w:rPr>
              <w:rFonts w:eastAsiaTheme="minorEastAsia"/>
              <w:noProof/>
              <w:lang w:eastAsia="fr-FR"/>
            </w:rPr>
          </w:pPr>
          <w:hyperlink w:anchor="_Toc48156540" w:history="1">
            <w:r w:rsidR="000D5575" w:rsidRPr="00E17161">
              <w:rPr>
                <w:rStyle w:val="Lienhypertexte"/>
                <w:noProof/>
              </w:rPr>
              <w:t>1.7</w:t>
            </w:r>
            <w:r w:rsidR="000D5575">
              <w:rPr>
                <w:rFonts w:eastAsiaTheme="minorEastAsia"/>
                <w:noProof/>
                <w:lang w:eastAsia="fr-FR"/>
              </w:rPr>
              <w:tab/>
            </w:r>
            <w:r w:rsidR="000D5575" w:rsidRPr="00E17161">
              <w:rPr>
                <w:rStyle w:val="Lienhypertexte"/>
                <w:noProof/>
              </w:rPr>
              <w:t>Les défauts des éducations chrétienne et rosicrucienne</w:t>
            </w:r>
            <w:r w:rsidR="000D5575">
              <w:rPr>
                <w:noProof/>
                <w:webHidden/>
              </w:rPr>
              <w:tab/>
            </w:r>
            <w:r w:rsidR="000D5575">
              <w:rPr>
                <w:noProof/>
                <w:webHidden/>
              </w:rPr>
              <w:fldChar w:fldCharType="begin"/>
            </w:r>
            <w:r w:rsidR="000D5575">
              <w:rPr>
                <w:noProof/>
                <w:webHidden/>
              </w:rPr>
              <w:instrText xml:space="preserve"> PAGEREF _Toc48156540 \h </w:instrText>
            </w:r>
            <w:r w:rsidR="000D5575">
              <w:rPr>
                <w:noProof/>
                <w:webHidden/>
              </w:rPr>
            </w:r>
            <w:r w:rsidR="000D5575">
              <w:rPr>
                <w:noProof/>
                <w:webHidden/>
              </w:rPr>
              <w:fldChar w:fldCharType="separate"/>
            </w:r>
            <w:r w:rsidR="00114822">
              <w:rPr>
                <w:noProof/>
                <w:webHidden/>
              </w:rPr>
              <w:t>8</w:t>
            </w:r>
            <w:r w:rsidR="000D5575">
              <w:rPr>
                <w:noProof/>
                <w:webHidden/>
              </w:rPr>
              <w:fldChar w:fldCharType="end"/>
            </w:r>
          </w:hyperlink>
        </w:p>
        <w:p w14:paraId="1A8F9B01" w14:textId="4AC8870F" w:rsidR="000D5575" w:rsidRDefault="001461A9">
          <w:pPr>
            <w:pStyle w:val="TM3"/>
            <w:tabs>
              <w:tab w:val="left" w:pos="1320"/>
              <w:tab w:val="right" w:leader="dot" w:pos="10790"/>
            </w:tabs>
            <w:rPr>
              <w:rFonts w:eastAsiaTheme="minorEastAsia"/>
              <w:noProof/>
              <w:lang w:eastAsia="fr-FR"/>
            </w:rPr>
          </w:pPr>
          <w:hyperlink w:anchor="_Toc48156541" w:history="1">
            <w:r w:rsidR="000D5575" w:rsidRPr="00E17161">
              <w:rPr>
                <w:rStyle w:val="Lienhypertexte"/>
                <w:noProof/>
              </w:rPr>
              <w:t>1.7.1</w:t>
            </w:r>
            <w:r w:rsidR="000D5575">
              <w:rPr>
                <w:rFonts w:eastAsiaTheme="minorEastAsia"/>
                <w:noProof/>
                <w:lang w:eastAsia="fr-FR"/>
              </w:rPr>
              <w:tab/>
            </w:r>
            <w:r w:rsidR="000D5575" w:rsidRPr="00E17161">
              <w:rPr>
                <w:rStyle w:val="Lienhypertexte"/>
                <w:noProof/>
              </w:rPr>
              <w:t>Mon adhésion à l’universalisme républicain</w:t>
            </w:r>
            <w:r w:rsidR="000D5575">
              <w:rPr>
                <w:noProof/>
                <w:webHidden/>
              </w:rPr>
              <w:tab/>
            </w:r>
            <w:r w:rsidR="000D5575">
              <w:rPr>
                <w:noProof/>
                <w:webHidden/>
              </w:rPr>
              <w:fldChar w:fldCharType="begin"/>
            </w:r>
            <w:r w:rsidR="000D5575">
              <w:rPr>
                <w:noProof/>
                <w:webHidden/>
              </w:rPr>
              <w:instrText xml:space="preserve"> PAGEREF _Toc48156541 \h </w:instrText>
            </w:r>
            <w:r w:rsidR="000D5575">
              <w:rPr>
                <w:noProof/>
                <w:webHidden/>
              </w:rPr>
            </w:r>
            <w:r w:rsidR="000D5575">
              <w:rPr>
                <w:noProof/>
                <w:webHidden/>
              </w:rPr>
              <w:fldChar w:fldCharType="separate"/>
            </w:r>
            <w:r w:rsidR="00114822">
              <w:rPr>
                <w:noProof/>
                <w:webHidden/>
              </w:rPr>
              <w:t>10</w:t>
            </w:r>
            <w:r w:rsidR="000D5575">
              <w:rPr>
                <w:noProof/>
                <w:webHidden/>
              </w:rPr>
              <w:fldChar w:fldCharType="end"/>
            </w:r>
          </w:hyperlink>
        </w:p>
        <w:p w14:paraId="123A2BEA" w14:textId="2C32BC5B" w:rsidR="000D5575" w:rsidRDefault="001461A9">
          <w:pPr>
            <w:pStyle w:val="TM1"/>
            <w:tabs>
              <w:tab w:val="left" w:pos="440"/>
              <w:tab w:val="right" w:leader="dot" w:pos="10790"/>
            </w:tabs>
            <w:rPr>
              <w:rFonts w:eastAsiaTheme="minorEastAsia"/>
              <w:noProof/>
              <w:lang w:eastAsia="fr-FR"/>
            </w:rPr>
          </w:pPr>
          <w:hyperlink w:anchor="_Toc48156542" w:history="1">
            <w:r w:rsidR="000D5575" w:rsidRPr="00E17161">
              <w:rPr>
                <w:rStyle w:val="Lienhypertexte"/>
                <w:noProof/>
              </w:rPr>
              <w:t>2</w:t>
            </w:r>
            <w:r w:rsidR="000D5575">
              <w:rPr>
                <w:rFonts w:eastAsiaTheme="minorEastAsia"/>
                <w:noProof/>
                <w:lang w:eastAsia="fr-FR"/>
              </w:rPr>
              <w:tab/>
            </w:r>
            <w:r w:rsidR="000D5575" w:rsidRPr="00E17161">
              <w:rPr>
                <w:rStyle w:val="Lienhypertexte"/>
                <w:noProof/>
              </w:rPr>
              <w:t>Mes valeurs morales</w:t>
            </w:r>
            <w:r w:rsidR="000D5575">
              <w:rPr>
                <w:noProof/>
                <w:webHidden/>
              </w:rPr>
              <w:tab/>
            </w:r>
            <w:r w:rsidR="000D5575">
              <w:rPr>
                <w:noProof/>
                <w:webHidden/>
              </w:rPr>
              <w:fldChar w:fldCharType="begin"/>
            </w:r>
            <w:r w:rsidR="000D5575">
              <w:rPr>
                <w:noProof/>
                <w:webHidden/>
              </w:rPr>
              <w:instrText xml:space="preserve"> PAGEREF _Toc48156542 \h </w:instrText>
            </w:r>
            <w:r w:rsidR="000D5575">
              <w:rPr>
                <w:noProof/>
                <w:webHidden/>
              </w:rPr>
            </w:r>
            <w:r w:rsidR="000D5575">
              <w:rPr>
                <w:noProof/>
                <w:webHidden/>
              </w:rPr>
              <w:fldChar w:fldCharType="separate"/>
            </w:r>
            <w:r w:rsidR="00114822">
              <w:rPr>
                <w:noProof/>
                <w:webHidden/>
              </w:rPr>
              <w:t>10</w:t>
            </w:r>
            <w:r w:rsidR="000D5575">
              <w:rPr>
                <w:noProof/>
                <w:webHidden/>
              </w:rPr>
              <w:fldChar w:fldCharType="end"/>
            </w:r>
          </w:hyperlink>
        </w:p>
        <w:p w14:paraId="5CB36C79" w14:textId="4A79C389" w:rsidR="000D5575" w:rsidRDefault="001461A9">
          <w:pPr>
            <w:pStyle w:val="TM1"/>
            <w:tabs>
              <w:tab w:val="left" w:pos="440"/>
              <w:tab w:val="right" w:leader="dot" w:pos="10790"/>
            </w:tabs>
            <w:rPr>
              <w:rFonts w:eastAsiaTheme="minorEastAsia"/>
              <w:noProof/>
              <w:lang w:eastAsia="fr-FR"/>
            </w:rPr>
          </w:pPr>
          <w:hyperlink w:anchor="_Toc48156543" w:history="1">
            <w:r w:rsidR="000D5575" w:rsidRPr="00E17161">
              <w:rPr>
                <w:rStyle w:val="Lienhypertexte"/>
                <w:noProof/>
              </w:rPr>
              <w:t>3</w:t>
            </w:r>
            <w:r w:rsidR="000D5575">
              <w:rPr>
                <w:rFonts w:eastAsiaTheme="minorEastAsia"/>
                <w:noProof/>
                <w:lang w:eastAsia="fr-FR"/>
              </w:rPr>
              <w:tab/>
            </w:r>
            <w:r w:rsidR="000D5575" w:rsidRPr="00E17161">
              <w:rPr>
                <w:rStyle w:val="Lienhypertexte"/>
                <w:noProof/>
              </w:rPr>
              <w:t>Ma découverte de l’islam en 1973 en Algérie</w:t>
            </w:r>
            <w:r w:rsidR="000D5575">
              <w:rPr>
                <w:noProof/>
                <w:webHidden/>
              </w:rPr>
              <w:tab/>
            </w:r>
            <w:r w:rsidR="000D5575">
              <w:rPr>
                <w:noProof/>
                <w:webHidden/>
              </w:rPr>
              <w:fldChar w:fldCharType="begin"/>
            </w:r>
            <w:r w:rsidR="000D5575">
              <w:rPr>
                <w:noProof/>
                <w:webHidden/>
              </w:rPr>
              <w:instrText xml:space="preserve"> PAGEREF _Toc48156543 \h </w:instrText>
            </w:r>
            <w:r w:rsidR="000D5575">
              <w:rPr>
                <w:noProof/>
                <w:webHidden/>
              </w:rPr>
            </w:r>
            <w:r w:rsidR="000D5575">
              <w:rPr>
                <w:noProof/>
                <w:webHidden/>
              </w:rPr>
              <w:fldChar w:fldCharType="separate"/>
            </w:r>
            <w:r w:rsidR="00114822">
              <w:rPr>
                <w:noProof/>
                <w:webHidden/>
              </w:rPr>
              <w:t>14</w:t>
            </w:r>
            <w:r w:rsidR="000D5575">
              <w:rPr>
                <w:noProof/>
                <w:webHidden/>
              </w:rPr>
              <w:fldChar w:fldCharType="end"/>
            </w:r>
          </w:hyperlink>
        </w:p>
        <w:p w14:paraId="6A554E33" w14:textId="44F0F937" w:rsidR="000D5575" w:rsidRDefault="001461A9">
          <w:pPr>
            <w:pStyle w:val="TM2"/>
            <w:tabs>
              <w:tab w:val="left" w:pos="880"/>
              <w:tab w:val="right" w:leader="dot" w:pos="10790"/>
            </w:tabs>
            <w:rPr>
              <w:rFonts w:eastAsiaTheme="minorEastAsia"/>
              <w:noProof/>
              <w:lang w:eastAsia="fr-FR"/>
            </w:rPr>
          </w:pPr>
          <w:hyperlink w:anchor="_Toc48156544" w:history="1">
            <w:r w:rsidR="000D5575" w:rsidRPr="00E17161">
              <w:rPr>
                <w:rStyle w:val="Lienhypertexte"/>
                <w:noProof/>
              </w:rPr>
              <w:t>3.1</w:t>
            </w:r>
            <w:r w:rsidR="000D5575">
              <w:rPr>
                <w:rFonts w:eastAsiaTheme="minorEastAsia"/>
                <w:noProof/>
                <w:lang w:eastAsia="fr-FR"/>
              </w:rPr>
              <w:tab/>
            </w:r>
            <w:r w:rsidR="000D5575" w:rsidRPr="00E17161">
              <w:rPr>
                <w:rStyle w:val="Lienhypertexte"/>
                <w:noProof/>
              </w:rPr>
              <w:t>L’atmosphère politico-religieuse en Algérie</w:t>
            </w:r>
            <w:r w:rsidR="000D5575">
              <w:rPr>
                <w:noProof/>
                <w:webHidden/>
              </w:rPr>
              <w:tab/>
            </w:r>
            <w:r w:rsidR="000D5575">
              <w:rPr>
                <w:noProof/>
                <w:webHidden/>
              </w:rPr>
              <w:fldChar w:fldCharType="begin"/>
            </w:r>
            <w:r w:rsidR="000D5575">
              <w:rPr>
                <w:noProof/>
                <w:webHidden/>
              </w:rPr>
              <w:instrText xml:space="preserve"> PAGEREF _Toc48156544 \h </w:instrText>
            </w:r>
            <w:r w:rsidR="000D5575">
              <w:rPr>
                <w:noProof/>
                <w:webHidden/>
              </w:rPr>
            </w:r>
            <w:r w:rsidR="000D5575">
              <w:rPr>
                <w:noProof/>
                <w:webHidden/>
              </w:rPr>
              <w:fldChar w:fldCharType="separate"/>
            </w:r>
            <w:r w:rsidR="00114822">
              <w:rPr>
                <w:noProof/>
                <w:webHidden/>
              </w:rPr>
              <w:t>14</w:t>
            </w:r>
            <w:r w:rsidR="000D5575">
              <w:rPr>
                <w:noProof/>
                <w:webHidden/>
              </w:rPr>
              <w:fldChar w:fldCharType="end"/>
            </w:r>
          </w:hyperlink>
        </w:p>
        <w:p w14:paraId="65A5D81C" w14:textId="653F2F54" w:rsidR="000D5575" w:rsidRDefault="001461A9">
          <w:pPr>
            <w:pStyle w:val="TM1"/>
            <w:tabs>
              <w:tab w:val="left" w:pos="440"/>
              <w:tab w:val="right" w:leader="dot" w:pos="10790"/>
            </w:tabs>
            <w:rPr>
              <w:rFonts w:eastAsiaTheme="minorEastAsia"/>
              <w:noProof/>
              <w:lang w:eastAsia="fr-FR"/>
            </w:rPr>
          </w:pPr>
          <w:hyperlink w:anchor="_Toc48156545" w:history="1">
            <w:r w:rsidR="000D5575" w:rsidRPr="00E17161">
              <w:rPr>
                <w:rStyle w:val="Lienhypertexte"/>
                <w:noProof/>
              </w:rPr>
              <w:t>4</w:t>
            </w:r>
            <w:r w:rsidR="000D5575">
              <w:rPr>
                <w:rFonts w:eastAsiaTheme="minorEastAsia"/>
                <w:noProof/>
                <w:lang w:eastAsia="fr-FR"/>
              </w:rPr>
              <w:tab/>
            </w:r>
            <w:r w:rsidR="000D5575" w:rsidRPr="00E17161">
              <w:rPr>
                <w:rStyle w:val="Lienhypertexte"/>
                <w:noProof/>
              </w:rPr>
              <w:t>Les pays musulmans ne sont majoritairement pas tolérants</w:t>
            </w:r>
            <w:r w:rsidR="000D5575">
              <w:rPr>
                <w:noProof/>
                <w:webHidden/>
              </w:rPr>
              <w:tab/>
            </w:r>
            <w:r w:rsidR="000D5575">
              <w:rPr>
                <w:noProof/>
                <w:webHidden/>
              </w:rPr>
              <w:fldChar w:fldCharType="begin"/>
            </w:r>
            <w:r w:rsidR="000D5575">
              <w:rPr>
                <w:noProof/>
                <w:webHidden/>
              </w:rPr>
              <w:instrText xml:space="preserve"> PAGEREF _Toc48156545 \h </w:instrText>
            </w:r>
            <w:r w:rsidR="000D5575">
              <w:rPr>
                <w:noProof/>
                <w:webHidden/>
              </w:rPr>
            </w:r>
            <w:r w:rsidR="000D5575">
              <w:rPr>
                <w:noProof/>
                <w:webHidden/>
              </w:rPr>
              <w:fldChar w:fldCharType="separate"/>
            </w:r>
            <w:r w:rsidR="00114822">
              <w:rPr>
                <w:noProof/>
                <w:webHidden/>
              </w:rPr>
              <w:t>16</w:t>
            </w:r>
            <w:r w:rsidR="000D5575">
              <w:rPr>
                <w:noProof/>
                <w:webHidden/>
              </w:rPr>
              <w:fldChar w:fldCharType="end"/>
            </w:r>
          </w:hyperlink>
        </w:p>
        <w:p w14:paraId="2660A55B" w14:textId="7060BF0E" w:rsidR="000D5575" w:rsidRDefault="001461A9">
          <w:pPr>
            <w:pStyle w:val="TM2"/>
            <w:tabs>
              <w:tab w:val="left" w:pos="880"/>
              <w:tab w:val="right" w:leader="dot" w:pos="10790"/>
            </w:tabs>
            <w:rPr>
              <w:rFonts w:eastAsiaTheme="minorEastAsia"/>
              <w:noProof/>
              <w:lang w:eastAsia="fr-FR"/>
            </w:rPr>
          </w:pPr>
          <w:hyperlink w:anchor="_Toc48156546" w:history="1">
            <w:r w:rsidR="000D5575" w:rsidRPr="00E17161">
              <w:rPr>
                <w:rStyle w:val="Lienhypertexte"/>
                <w:noProof/>
              </w:rPr>
              <w:t>4.1</w:t>
            </w:r>
            <w:r w:rsidR="000D5575">
              <w:rPr>
                <w:rFonts w:eastAsiaTheme="minorEastAsia"/>
                <w:noProof/>
                <w:lang w:eastAsia="fr-FR"/>
              </w:rPr>
              <w:tab/>
            </w:r>
            <w:r w:rsidR="000D5575" w:rsidRPr="00E17161">
              <w:rPr>
                <w:rStyle w:val="Lienhypertexte"/>
                <w:noProof/>
              </w:rPr>
              <w:t>La chape de plomb de l’islam dans les pays musulmans</w:t>
            </w:r>
            <w:r w:rsidR="000D5575">
              <w:rPr>
                <w:noProof/>
                <w:webHidden/>
              </w:rPr>
              <w:tab/>
            </w:r>
            <w:r w:rsidR="000D5575">
              <w:rPr>
                <w:noProof/>
                <w:webHidden/>
              </w:rPr>
              <w:fldChar w:fldCharType="begin"/>
            </w:r>
            <w:r w:rsidR="000D5575">
              <w:rPr>
                <w:noProof/>
                <w:webHidden/>
              </w:rPr>
              <w:instrText xml:space="preserve"> PAGEREF _Toc48156546 \h </w:instrText>
            </w:r>
            <w:r w:rsidR="000D5575">
              <w:rPr>
                <w:noProof/>
                <w:webHidden/>
              </w:rPr>
            </w:r>
            <w:r w:rsidR="000D5575">
              <w:rPr>
                <w:noProof/>
                <w:webHidden/>
              </w:rPr>
              <w:fldChar w:fldCharType="separate"/>
            </w:r>
            <w:r w:rsidR="00114822">
              <w:rPr>
                <w:noProof/>
                <w:webHidden/>
              </w:rPr>
              <w:t>17</w:t>
            </w:r>
            <w:r w:rsidR="000D5575">
              <w:rPr>
                <w:noProof/>
                <w:webHidden/>
              </w:rPr>
              <w:fldChar w:fldCharType="end"/>
            </w:r>
          </w:hyperlink>
        </w:p>
        <w:p w14:paraId="64B45F36" w14:textId="54299853" w:rsidR="000D5575" w:rsidRDefault="001461A9">
          <w:pPr>
            <w:pStyle w:val="TM2"/>
            <w:tabs>
              <w:tab w:val="left" w:pos="880"/>
              <w:tab w:val="right" w:leader="dot" w:pos="10790"/>
            </w:tabs>
            <w:rPr>
              <w:rFonts w:eastAsiaTheme="minorEastAsia"/>
              <w:noProof/>
              <w:lang w:eastAsia="fr-FR"/>
            </w:rPr>
          </w:pPr>
          <w:hyperlink w:anchor="_Toc48156547" w:history="1">
            <w:r w:rsidR="000D5575" w:rsidRPr="00E17161">
              <w:rPr>
                <w:rStyle w:val="Lienhypertexte"/>
                <w:noProof/>
              </w:rPr>
              <w:t>4.2</w:t>
            </w:r>
            <w:r w:rsidR="000D5575">
              <w:rPr>
                <w:rFonts w:eastAsiaTheme="minorEastAsia"/>
                <w:noProof/>
                <w:lang w:eastAsia="fr-FR"/>
              </w:rPr>
              <w:tab/>
            </w:r>
            <w:r w:rsidR="000D5575" w:rsidRPr="00E17161">
              <w:rPr>
                <w:rStyle w:val="Lienhypertexte"/>
                <w:noProof/>
              </w:rPr>
              <w:t>Le rejet de la laïcité, considérée comme athée, dans les pays musulmans</w:t>
            </w:r>
            <w:r w:rsidR="000D5575">
              <w:rPr>
                <w:noProof/>
                <w:webHidden/>
              </w:rPr>
              <w:tab/>
            </w:r>
            <w:r w:rsidR="000D5575">
              <w:rPr>
                <w:noProof/>
                <w:webHidden/>
              </w:rPr>
              <w:fldChar w:fldCharType="begin"/>
            </w:r>
            <w:r w:rsidR="000D5575">
              <w:rPr>
                <w:noProof/>
                <w:webHidden/>
              </w:rPr>
              <w:instrText xml:space="preserve"> PAGEREF _Toc48156547 \h </w:instrText>
            </w:r>
            <w:r w:rsidR="000D5575">
              <w:rPr>
                <w:noProof/>
                <w:webHidden/>
              </w:rPr>
            </w:r>
            <w:r w:rsidR="000D5575">
              <w:rPr>
                <w:noProof/>
                <w:webHidden/>
              </w:rPr>
              <w:fldChar w:fldCharType="separate"/>
            </w:r>
            <w:r w:rsidR="00114822">
              <w:rPr>
                <w:noProof/>
                <w:webHidden/>
              </w:rPr>
              <w:t>18</w:t>
            </w:r>
            <w:r w:rsidR="000D5575">
              <w:rPr>
                <w:noProof/>
                <w:webHidden/>
              </w:rPr>
              <w:fldChar w:fldCharType="end"/>
            </w:r>
          </w:hyperlink>
        </w:p>
        <w:p w14:paraId="76B57B92" w14:textId="650D6AF8" w:rsidR="000D5575" w:rsidRDefault="001461A9">
          <w:pPr>
            <w:pStyle w:val="TM2"/>
            <w:tabs>
              <w:tab w:val="left" w:pos="880"/>
              <w:tab w:val="right" w:leader="dot" w:pos="10790"/>
            </w:tabs>
            <w:rPr>
              <w:rFonts w:eastAsiaTheme="minorEastAsia"/>
              <w:noProof/>
              <w:lang w:eastAsia="fr-FR"/>
            </w:rPr>
          </w:pPr>
          <w:hyperlink w:anchor="_Toc48156548" w:history="1">
            <w:r w:rsidR="000D5575" w:rsidRPr="00E17161">
              <w:rPr>
                <w:rStyle w:val="Lienhypertexte"/>
                <w:noProof/>
              </w:rPr>
              <w:t>4.3</w:t>
            </w:r>
            <w:r w:rsidR="000D5575">
              <w:rPr>
                <w:rFonts w:eastAsiaTheme="minorEastAsia"/>
                <w:noProof/>
                <w:lang w:eastAsia="fr-FR"/>
              </w:rPr>
              <w:tab/>
            </w:r>
            <w:r w:rsidR="000D5575" w:rsidRPr="00E17161">
              <w:rPr>
                <w:rStyle w:val="Lienhypertexte"/>
                <w:noProof/>
              </w:rPr>
              <w:t>La répression de l’insulte à la religion (« du délit de blasphème)</w:t>
            </w:r>
            <w:r w:rsidR="000D5575">
              <w:rPr>
                <w:noProof/>
                <w:webHidden/>
              </w:rPr>
              <w:tab/>
            </w:r>
            <w:r w:rsidR="000D5575">
              <w:rPr>
                <w:noProof/>
                <w:webHidden/>
              </w:rPr>
              <w:fldChar w:fldCharType="begin"/>
            </w:r>
            <w:r w:rsidR="000D5575">
              <w:rPr>
                <w:noProof/>
                <w:webHidden/>
              </w:rPr>
              <w:instrText xml:space="preserve"> PAGEREF _Toc48156548 \h </w:instrText>
            </w:r>
            <w:r w:rsidR="000D5575">
              <w:rPr>
                <w:noProof/>
                <w:webHidden/>
              </w:rPr>
            </w:r>
            <w:r w:rsidR="000D5575">
              <w:rPr>
                <w:noProof/>
                <w:webHidden/>
              </w:rPr>
              <w:fldChar w:fldCharType="separate"/>
            </w:r>
            <w:r w:rsidR="00114822">
              <w:rPr>
                <w:noProof/>
                <w:webHidden/>
              </w:rPr>
              <w:t>19</w:t>
            </w:r>
            <w:r w:rsidR="000D5575">
              <w:rPr>
                <w:noProof/>
                <w:webHidden/>
              </w:rPr>
              <w:fldChar w:fldCharType="end"/>
            </w:r>
          </w:hyperlink>
        </w:p>
        <w:p w14:paraId="2B5291E4" w14:textId="433812B4" w:rsidR="000D5575" w:rsidRDefault="001461A9">
          <w:pPr>
            <w:pStyle w:val="TM2"/>
            <w:tabs>
              <w:tab w:val="left" w:pos="880"/>
              <w:tab w:val="right" w:leader="dot" w:pos="10790"/>
            </w:tabs>
            <w:rPr>
              <w:rFonts w:eastAsiaTheme="minorEastAsia"/>
              <w:noProof/>
              <w:lang w:eastAsia="fr-FR"/>
            </w:rPr>
          </w:pPr>
          <w:hyperlink w:anchor="_Toc48156549" w:history="1">
            <w:r w:rsidR="000D5575" w:rsidRPr="00E17161">
              <w:rPr>
                <w:rStyle w:val="Lienhypertexte"/>
                <w:noProof/>
              </w:rPr>
              <w:t>4.4</w:t>
            </w:r>
            <w:r w:rsidR="000D5575">
              <w:rPr>
                <w:rFonts w:eastAsiaTheme="minorEastAsia"/>
                <w:noProof/>
                <w:lang w:eastAsia="fr-FR"/>
              </w:rPr>
              <w:tab/>
            </w:r>
            <w:r w:rsidR="000D5575" w:rsidRPr="00E17161">
              <w:rPr>
                <w:rStyle w:val="Lienhypertexte"/>
                <w:noProof/>
              </w:rPr>
              <w:t>La faible diversité culturelle et liberté pour les minorités, dans une majorité de pays musulmans</w:t>
            </w:r>
            <w:r w:rsidR="000D5575">
              <w:rPr>
                <w:noProof/>
                <w:webHidden/>
              </w:rPr>
              <w:tab/>
            </w:r>
            <w:r w:rsidR="000D5575">
              <w:rPr>
                <w:noProof/>
                <w:webHidden/>
              </w:rPr>
              <w:fldChar w:fldCharType="begin"/>
            </w:r>
            <w:r w:rsidR="000D5575">
              <w:rPr>
                <w:noProof/>
                <w:webHidden/>
              </w:rPr>
              <w:instrText xml:space="preserve"> PAGEREF _Toc48156549 \h </w:instrText>
            </w:r>
            <w:r w:rsidR="000D5575">
              <w:rPr>
                <w:noProof/>
                <w:webHidden/>
              </w:rPr>
            </w:r>
            <w:r w:rsidR="000D5575">
              <w:rPr>
                <w:noProof/>
                <w:webHidden/>
              </w:rPr>
              <w:fldChar w:fldCharType="separate"/>
            </w:r>
            <w:r w:rsidR="00114822">
              <w:rPr>
                <w:noProof/>
                <w:webHidden/>
              </w:rPr>
              <w:t>20</w:t>
            </w:r>
            <w:r w:rsidR="000D5575">
              <w:rPr>
                <w:noProof/>
                <w:webHidden/>
              </w:rPr>
              <w:fldChar w:fldCharType="end"/>
            </w:r>
          </w:hyperlink>
        </w:p>
        <w:p w14:paraId="19B3A96D" w14:textId="7D2986DA" w:rsidR="000D5575" w:rsidRDefault="001461A9">
          <w:pPr>
            <w:pStyle w:val="TM2"/>
            <w:tabs>
              <w:tab w:val="left" w:pos="880"/>
              <w:tab w:val="right" w:leader="dot" w:pos="10790"/>
            </w:tabs>
            <w:rPr>
              <w:rFonts w:eastAsiaTheme="minorEastAsia"/>
              <w:noProof/>
              <w:lang w:eastAsia="fr-FR"/>
            </w:rPr>
          </w:pPr>
          <w:hyperlink w:anchor="_Toc48156550" w:history="1">
            <w:r w:rsidR="000D5575" w:rsidRPr="00E17161">
              <w:rPr>
                <w:rStyle w:val="Lienhypertexte"/>
                <w:noProof/>
              </w:rPr>
              <w:t>4.5</w:t>
            </w:r>
            <w:r w:rsidR="000D5575">
              <w:rPr>
                <w:rFonts w:eastAsiaTheme="minorEastAsia"/>
                <w:noProof/>
                <w:lang w:eastAsia="fr-FR"/>
              </w:rPr>
              <w:tab/>
            </w:r>
            <w:r w:rsidR="000D5575" w:rsidRPr="00E17161">
              <w:rPr>
                <w:rStyle w:val="Lienhypertexte"/>
                <w:noProof/>
              </w:rPr>
              <w:t>La sclérose intellectuelle des pays musulmans</w:t>
            </w:r>
            <w:r w:rsidR="000D5575">
              <w:rPr>
                <w:noProof/>
                <w:webHidden/>
              </w:rPr>
              <w:tab/>
            </w:r>
            <w:r w:rsidR="000D5575">
              <w:rPr>
                <w:noProof/>
                <w:webHidden/>
              </w:rPr>
              <w:fldChar w:fldCharType="begin"/>
            </w:r>
            <w:r w:rsidR="000D5575">
              <w:rPr>
                <w:noProof/>
                <w:webHidden/>
              </w:rPr>
              <w:instrText xml:space="preserve"> PAGEREF _Toc48156550 \h </w:instrText>
            </w:r>
            <w:r w:rsidR="000D5575">
              <w:rPr>
                <w:noProof/>
                <w:webHidden/>
              </w:rPr>
            </w:r>
            <w:r w:rsidR="000D5575">
              <w:rPr>
                <w:noProof/>
                <w:webHidden/>
              </w:rPr>
              <w:fldChar w:fldCharType="separate"/>
            </w:r>
            <w:r w:rsidR="00114822">
              <w:rPr>
                <w:noProof/>
                <w:webHidden/>
              </w:rPr>
              <w:t>20</w:t>
            </w:r>
            <w:r w:rsidR="000D5575">
              <w:rPr>
                <w:noProof/>
                <w:webHidden/>
              </w:rPr>
              <w:fldChar w:fldCharType="end"/>
            </w:r>
          </w:hyperlink>
        </w:p>
        <w:p w14:paraId="1C778D05" w14:textId="278F6765" w:rsidR="000D5575" w:rsidRDefault="001461A9">
          <w:pPr>
            <w:pStyle w:val="TM2"/>
            <w:tabs>
              <w:tab w:val="left" w:pos="880"/>
              <w:tab w:val="right" w:leader="dot" w:pos="10790"/>
            </w:tabs>
            <w:rPr>
              <w:rFonts w:eastAsiaTheme="minorEastAsia"/>
              <w:noProof/>
              <w:lang w:eastAsia="fr-FR"/>
            </w:rPr>
          </w:pPr>
          <w:hyperlink w:anchor="_Toc48156551" w:history="1">
            <w:r w:rsidR="000D5575" w:rsidRPr="00E17161">
              <w:rPr>
                <w:rStyle w:val="Lienhypertexte"/>
                <w:noProof/>
              </w:rPr>
              <w:t>4.6</w:t>
            </w:r>
            <w:r w:rsidR="000D5575">
              <w:rPr>
                <w:rFonts w:eastAsiaTheme="minorEastAsia"/>
                <w:noProof/>
                <w:lang w:eastAsia="fr-FR"/>
              </w:rPr>
              <w:tab/>
            </w:r>
            <w:r w:rsidR="000D5575" w:rsidRPr="00E17161">
              <w:rPr>
                <w:rStyle w:val="Lienhypertexte"/>
                <w:noProof/>
              </w:rPr>
              <w:t>L’imposition du droit musulman, de la charia, par les musulmans majoritaires, aux non-musulmans</w:t>
            </w:r>
            <w:r w:rsidR="000D5575">
              <w:rPr>
                <w:noProof/>
                <w:webHidden/>
              </w:rPr>
              <w:tab/>
            </w:r>
            <w:r w:rsidR="000D5575">
              <w:rPr>
                <w:noProof/>
                <w:webHidden/>
              </w:rPr>
              <w:fldChar w:fldCharType="begin"/>
            </w:r>
            <w:r w:rsidR="000D5575">
              <w:rPr>
                <w:noProof/>
                <w:webHidden/>
              </w:rPr>
              <w:instrText xml:space="preserve"> PAGEREF _Toc48156551 \h </w:instrText>
            </w:r>
            <w:r w:rsidR="000D5575">
              <w:rPr>
                <w:noProof/>
                <w:webHidden/>
              </w:rPr>
            </w:r>
            <w:r w:rsidR="000D5575">
              <w:rPr>
                <w:noProof/>
                <w:webHidden/>
              </w:rPr>
              <w:fldChar w:fldCharType="separate"/>
            </w:r>
            <w:r w:rsidR="00114822">
              <w:rPr>
                <w:noProof/>
                <w:webHidden/>
              </w:rPr>
              <w:t>21</w:t>
            </w:r>
            <w:r w:rsidR="000D5575">
              <w:rPr>
                <w:noProof/>
                <w:webHidden/>
              </w:rPr>
              <w:fldChar w:fldCharType="end"/>
            </w:r>
          </w:hyperlink>
        </w:p>
        <w:p w14:paraId="3169CB2A" w14:textId="614E557C" w:rsidR="000D5575" w:rsidRDefault="001461A9">
          <w:pPr>
            <w:pStyle w:val="TM3"/>
            <w:tabs>
              <w:tab w:val="left" w:pos="1320"/>
              <w:tab w:val="right" w:leader="dot" w:pos="10790"/>
            </w:tabs>
            <w:rPr>
              <w:rFonts w:eastAsiaTheme="minorEastAsia"/>
              <w:noProof/>
              <w:lang w:eastAsia="fr-FR"/>
            </w:rPr>
          </w:pPr>
          <w:hyperlink w:anchor="_Toc48156552" w:history="1">
            <w:r w:rsidR="000D5575" w:rsidRPr="00E17161">
              <w:rPr>
                <w:rStyle w:val="Lienhypertexte"/>
                <w:noProof/>
              </w:rPr>
              <w:t>4.6.1</w:t>
            </w:r>
            <w:r w:rsidR="000D5575">
              <w:rPr>
                <w:rFonts w:eastAsiaTheme="minorEastAsia"/>
                <w:noProof/>
                <w:lang w:eastAsia="fr-FR"/>
              </w:rPr>
              <w:tab/>
            </w:r>
            <w:r w:rsidR="000D5575" w:rsidRPr="00E17161">
              <w:rPr>
                <w:rStyle w:val="Lienhypertexte"/>
                <w:noProof/>
              </w:rPr>
              <w:t>Indonésie</w:t>
            </w:r>
            <w:r w:rsidR="000D5575">
              <w:rPr>
                <w:noProof/>
                <w:webHidden/>
              </w:rPr>
              <w:tab/>
            </w:r>
            <w:r w:rsidR="000D5575">
              <w:rPr>
                <w:noProof/>
                <w:webHidden/>
              </w:rPr>
              <w:fldChar w:fldCharType="begin"/>
            </w:r>
            <w:r w:rsidR="000D5575">
              <w:rPr>
                <w:noProof/>
                <w:webHidden/>
              </w:rPr>
              <w:instrText xml:space="preserve"> PAGEREF _Toc48156552 \h </w:instrText>
            </w:r>
            <w:r w:rsidR="000D5575">
              <w:rPr>
                <w:noProof/>
                <w:webHidden/>
              </w:rPr>
            </w:r>
            <w:r w:rsidR="000D5575">
              <w:rPr>
                <w:noProof/>
                <w:webHidden/>
              </w:rPr>
              <w:fldChar w:fldCharType="separate"/>
            </w:r>
            <w:r w:rsidR="00114822">
              <w:rPr>
                <w:noProof/>
                <w:webHidden/>
              </w:rPr>
              <w:t>21</w:t>
            </w:r>
            <w:r w:rsidR="000D5575">
              <w:rPr>
                <w:noProof/>
                <w:webHidden/>
              </w:rPr>
              <w:fldChar w:fldCharType="end"/>
            </w:r>
          </w:hyperlink>
        </w:p>
        <w:p w14:paraId="42A3D5A3" w14:textId="48AACC8E" w:rsidR="000D5575" w:rsidRDefault="001461A9">
          <w:pPr>
            <w:pStyle w:val="TM3"/>
            <w:tabs>
              <w:tab w:val="left" w:pos="1320"/>
              <w:tab w:val="right" w:leader="dot" w:pos="10790"/>
            </w:tabs>
            <w:rPr>
              <w:rFonts w:eastAsiaTheme="minorEastAsia"/>
              <w:noProof/>
              <w:lang w:eastAsia="fr-FR"/>
            </w:rPr>
          </w:pPr>
          <w:hyperlink w:anchor="_Toc48156553" w:history="1">
            <w:r w:rsidR="000D5575" w:rsidRPr="00E17161">
              <w:rPr>
                <w:rStyle w:val="Lienhypertexte"/>
                <w:noProof/>
              </w:rPr>
              <w:t>4.6.2</w:t>
            </w:r>
            <w:r w:rsidR="000D5575">
              <w:rPr>
                <w:rFonts w:eastAsiaTheme="minorEastAsia"/>
                <w:noProof/>
                <w:lang w:eastAsia="fr-FR"/>
              </w:rPr>
              <w:tab/>
            </w:r>
            <w:r w:rsidR="000D5575" w:rsidRPr="00E17161">
              <w:rPr>
                <w:rStyle w:val="Lienhypertexte"/>
                <w:noProof/>
              </w:rPr>
              <w:t>Malaisie</w:t>
            </w:r>
            <w:r w:rsidR="000D5575">
              <w:rPr>
                <w:noProof/>
                <w:webHidden/>
              </w:rPr>
              <w:tab/>
            </w:r>
            <w:r w:rsidR="000D5575">
              <w:rPr>
                <w:noProof/>
                <w:webHidden/>
              </w:rPr>
              <w:fldChar w:fldCharType="begin"/>
            </w:r>
            <w:r w:rsidR="000D5575">
              <w:rPr>
                <w:noProof/>
                <w:webHidden/>
              </w:rPr>
              <w:instrText xml:space="preserve"> PAGEREF _Toc48156553 \h </w:instrText>
            </w:r>
            <w:r w:rsidR="000D5575">
              <w:rPr>
                <w:noProof/>
                <w:webHidden/>
              </w:rPr>
            </w:r>
            <w:r w:rsidR="000D5575">
              <w:rPr>
                <w:noProof/>
                <w:webHidden/>
              </w:rPr>
              <w:fldChar w:fldCharType="separate"/>
            </w:r>
            <w:r w:rsidR="00114822">
              <w:rPr>
                <w:noProof/>
                <w:webHidden/>
              </w:rPr>
              <w:t>23</w:t>
            </w:r>
            <w:r w:rsidR="000D5575">
              <w:rPr>
                <w:noProof/>
                <w:webHidden/>
              </w:rPr>
              <w:fldChar w:fldCharType="end"/>
            </w:r>
          </w:hyperlink>
        </w:p>
        <w:p w14:paraId="22479DB7" w14:textId="638C5FD8" w:rsidR="000D5575" w:rsidRDefault="001461A9">
          <w:pPr>
            <w:pStyle w:val="TM3"/>
            <w:tabs>
              <w:tab w:val="left" w:pos="1320"/>
              <w:tab w:val="right" w:leader="dot" w:pos="10790"/>
            </w:tabs>
            <w:rPr>
              <w:rFonts w:eastAsiaTheme="minorEastAsia"/>
              <w:noProof/>
              <w:lang w:eastAsia="fr-FR"/>
            </w:rPr>
          </w:pPr>
          <w:hyperlink w:anchor="_Toc48156554" w:history="1">
            <w:r w:rsidR="000D5575" w:rsidRPr="00E17161">
              <w:rPr>
                <w:rStyle w:val="Lienhypertexte"/>
                <w:noProof/>
              </w:rPr>
              <w:t>4.6.3</w:t>
            </w:r>
            <w:r w:rsidR="000D5575">
              <w:rPr>
                <w:rFonts w:eastAsiaTheme="minorEastAsia"/>
                <w:noProof/>
                <w:lang w:eastAsia="fr-FR"/>
              </w:rPr>
              <w:tab/>
            </w:r>
            <w:r w:rsidR="000D5575" w:rsidRPr="00E17161">
              <w:rPr>
                <w:rStyle w:val="Lienhypertexte"/>
                <w:noProof/>
              </w:rPr>
              <w:t>Pakistan</w:t>
            </w:r>
            <w:r w:rsidR="000D5575">
              <w:rPr>
                <w:noProof/>
                <w:webHidden/>
              </w:rPr>
              <w:tab/>
            </w:r>
            <w:r w:rsidR="000D5575">
              <w:rPr>
                <w:noProof/>
                <w:webHidden/>
              </w:rPr>
              <w:fldChar w:fldCharType="begin"/>
            </w:r>
            <w:r w:rsidR="000D5575">
              <w:rPr>
                <w:noProof/>
                <w:webHidden/>
              </w:rPr>
              <w:instrText xml:space="preserve"> PAGEREF _Toc48156554 \h </w:instrText>
            </w:r>
            <w:r w:rsidR="000D5575">
              <w:rPr>
                <w:noProof/>
                <w:webHidden/>
              </w:rPr>
            </w:r>
            <w:r w:rsidR="000D5575">
              <w:rPr>
                <w:noProof/>
                <w:webHidden/>
              </w:rPr>
              <w:fldChar w:fldCharType="separate"/>
            </w:r>
            <w:r w:rsidR="00114822">
              <w:rPr>
                <w:noProof/>
                <w:webHidden/>
              </w:rPr>
              <w:t>23</w:t>
            </w:r>
            <w:r w:rsidR="000D5575">
              <w:rPr>
                <w:noProof/>
                <w:webHidden/>
              </w:rPr>
              <w:fldChar w:fldCharType="end"/>
            </w:r>
          </w:hyperlink>
        </w:p>
        <w:p w14:paraId="307A449B" w14:textId="5F2C607B" w:rsidR="000D5575" w:rsidRDefault="001461A9">
          <w:pPr>
            <w:pStyle w:val="TM3"/>
            <w:tabs>
              <w:tab w:val="left" w:pos="1320"/>
              <w:tab w:val="right" w:leader="dot" w:pos="10790"/>
            </w:tabs>
            <w:rPr>
              <w:rFonts w:eastAsiaTheme="minorEastAsia"/>
              <w:noProof/>
              <w:lang w:eastAsia="fr-FR"/>
            </w:rPr>
          </w:pPr>
          <w:hyperlink w:anchor="_Toc48156555" w:history="1">
            <w:r w:rsidR="000D5575" w:rsidRPr="00E17161">
              <w:rPr>
                <w:rStyle w:val="Lienhypertexte"/>
                <w:noProof/>
              </w:rPr>
              <w:t>4.6.4</w:t>
            </w:r>
            <w:r w:rsidR="000D5575">
              <w:rPr>
                <w:rFonts w:eastAsiaTheme="minorEastAsia"/>
                <w:noProof/>
                <w:lang w:eastAsia="fr-FR"/>
              </w:rPr>
              <w:tab/>
            </w:r>
            <w:r w:rsidR="000D5575" w:rsidRPr="00E17161">
              <w:rPr>
                <w:rStyle w:val="Lienhypertexte"/>
                <w:noProof/>
              </w:rPr>
              <w:t>Bangladesh</w:t>
            </w:r>
            <w:r w:rsidR="000D5575">
              <w:rPr>
                <w:noProof/>
                <w:webHidden/>
              </w:rPr>
              <w:tab/>
            </w:r>
            <w:r w:rsidR="000D5575">
              <w:rPr>
                <w:noProof/>
                <w:webHidden/>
              </w:rPr>
              <w:fldChar w:fldCharType="begin"/>
            </w:r>
            <w:r w:rsidR="000D5575">
              <w:rPr>
                <w:noProof/>
                <w:webHidden/>
              </w:rPr>
              <w:instrText xml:space="preserve"> PAGEREF _Toc48156555 \h </w:instrText>
            </w:r>
            <w:r w:rsidR="000D5575">
              <w:rPr>
                <w:noProof/>
                <w:webHidden/>
              </w:rPr>
            </w:r>
            <w:r w:rsidR="000D5575">
              <w:rPr>
                <w:noProof/>
                <w:webHidden/>
              </w:rPr>
              <w:fldChar w:fldCharType="separate"/>
            </w:r>
            <w:r w:rsidR="00114822">
              <w:rPr>
                <w:noProof/>
                <w:webHidden/>
              </w:rPr>
              <w:t>23</w:t>
            </w:r>
            <w:r w:rsidR="000D5575">
              <w:rPr>
                <w:noProof/>
                <w:webHidden/>
              </w:rPr>
              <w:fldChar w:fldCharType="end"/>
            </w:r>
          </w:hyperlink>
        </w:p>
        <w:p w14:paraId="5DA6C0F4" w14:textId="36C01009" w:rsidR="000D5575" w:rsidRDefault="001461A9">
          <w:pPr>
            <w:pStyle w:val="TM3"/>
            <w:tabs>
              <w:tab w:val="left" w:pos="1320"/>
              <w:tab w:val="right" w:leader="dot" w:pos="10790"/>
            </w:tabs>
            <w:rPr>
              <w:rFonts w:eastAsiaTheme="minorEastAsia"/>
              <w:noProof/>
              <w:lang w:eastAsia="fr-FR"/>
            </w:rPr>
          </w:pPr>
          <w:hyperlink w:anchor="_Toc48156556" w:history="1">
            <w:r w:rsidR="000D5575" w:rsidRPr="00E17161">
              <w:rPr>
                <w:rStyle w:val="Lienhypertexte"/>
                <w:noProof/>
              </w:rPr>
              <w:t>4.6.5</w:t>
            </w:r>
            <w:r w:rsidR="000D5575">
              <w:rPr>
                <w:rFonts w:eastAsiaTheme="minorEastAsia"/>
                <w:noProof/>
                <w:lang w:eastAsia="fr-FR"/>
              </w:rPr>
              <w:tab/>
            </w:r>
            <w:r w:rsidR="000D5575" w:rsidRPr="00E17161">
              <w:rPr>
                <w:rStyle w:val="Lienhypertexte"/>
                <w:noProof/>
              </w:rPr>
              <w:t>Egypte</w:t>
            </w:r>
            <w:r w:rsidR="000D5575">
              <w:rPr>
                <w:noProof/>
                <w:webHidden/>
              </w:rPr>
              <w:tab/>
            </w:r>
            <w:r w:rsidR="000D5575">
              <w:rPr>
                <w:noProof/>
                <w:webHidden/>
              </w:rPr>
              <w:fldChar w:fldCharType="begin"/>
            </w:r>
            <w:r w:rsidR="000D5575">
              <w:rPr>
                <w:noProof/>
                <w:webHidden/>
              </w:rPr>
              <w:instrText xml:space="preserve"> PAGEREF _Toc48156556 \h </w:instrText>
            </w:r>
            <w:r w:rsidR="000D5575">
              <w:rPr>
                <w:noProof/>
                <w:webHidden/>
              </w:rPr>
            </w:r>
            <w:r w:rsidR="000D5575">
              <w:rPr>
                <w:noProof/>
                <w:webHidden/>
              </w:rPr>
              <w:fldChar w:fldCharType="separate"/>
            </w:r>
            <w:r w:rsidR="00114822">
              <w:rPr>
                <w:noProof/>
                <w:webHidden/>
              </w:rPr>
              <w:t>23</w:t>
            </w:r>
            <w:r w:rsidR="000D5575">
              <w:rPr>
                <w:noProof/>
                <w:webHidden/>
              </w:rPr>
              <w:fldChar w:fldCharType="end"/>
            </w:r>
          </w:hyperlink>
        </w:p>
        <w:p w14:paraId="614537E4" w14:textId="3FDEA395" w:rsidR="000D5575" w:rsidRDefault="001461A9">
          <w:pPr>
            <w:pStyle w:val="TM2"/>
            <w:tabs>
              <w:tab w:val="left" w:pos="880"/>
              <w:tab w:val="right" w:leader="dot" w:pos="10790"/>
            </w:tabs>
            <w:rPr>
              <w:rFonts w:eastAsiaTheme="minorEastAsia"/>
              <w:noProof/>
              <w:lang w:eastAsia="fr-FR"/>
            </w:rPr>
          </w:pPr>
          <w:hyperlink w:anchor="_Toc48156557" w:history="1">
            <w:r w:rsidR="000D5575" w:rsidRPr="00E17161">
              <w:rPr>
                <w:rStyle w:val="Lienhypertexte"/>
                <w:noProof/>
              </w:rPr>
              <w:t>4.7</w:t>
            </w:r>
            <w:r w:rsidR="000D5575">
              <w:rPr>
                <w:rFonts w:eastAsiaTheme="minorEastAsia"/>
                <w:noProof/>
                <w:lang w:eastAsia="fr-FR"/>
              </w:rPr>
              <w:tab/>
            </w:r>
            <w:r w:rsidR="000D5575" w:rsidRPr="00E17161">
              <w:rPr>
                <w:rStyle w:val="Lienhypertexte"/>
                <w:noProof/>
              </w:rPr>
              <w:t>Le contrôle de la politique des pays musulmans par les autorités religieuses et leur impunité</w:t>
            </w:r>
            <w:r w:rsidR="000D5575">
              <w:rPr>
                <w:noProof/>
                <w:webHidden/>
              </w:rPr>
              <w:tab/>
            </w:r>
            <w:r w:rsidR="000D5575">
              <w:rPr>
                <w:noProof/>
                <w:webHidden/>
              </w:rPr>
              <w:fldChar w:fldCharType="begin"/>
            </w:r>
            <w:r w:rsidR="000D5575">
              <w:rPr>
                <w:noProof/>
                <w:webHidden/>
              </w:rPr>
              <w:instrText xml:space="preserve"> PAGEREF _Toc48156557 \h </w:instrText>
            </w:r>
            <w:r w:rsidR="000D5575">
              <w:rPr>
                <w:noProof/>
                <w:webHidden/>
              </w:rPr>
            </w:r>
            <w:r w:rsidR="000D5575">
              <w:rPr>
                <w:noProof/>
                <w:webHidden/>
              </w:rPr>
              <w:fldChar w:fldCharType="separate"/>
            </w:r>
            <w:r w:rsidR="00114822">
              <w:rPr>
                <w:noProof/>
                <w:webHidden/>
              </w:rPr>
              <w:t>24</w:t>
            </w:r>
            <w:r w:rsidR="000D5575">
              <w:rPr>
                <w:noProof/>
                <w:webHidden/>
              </w:rPr>
              <w:fldChar w:fldCharType="end"/>
            </w:r>
          </w:hyperlink>
        </w:p>
        <w:p w14:paraId="377E0B35" w14:textId="4FCC86BD" w:rsidR="000D5575" w:rsidRDefault="001461A9">
          <w:pPr>
            <w:pStyle w:val="TM2"/>
            <w:tabs>
              <w:tab w:val="left" w:pos="880"/>
              <w:tab w:val="right" w:leader="dot" w:pos="10790"/>
            </w:tabs>
            <w:rPr>
              <w:rFonts w:eastAsiaTheme="minorEastAsia"/>
              <w:noProof/>
              <w:lang w:eastAsia="fr-FR"/>
            </w:rPr>
          </w:pPr>
          <w:hyperlink w:anchor="_Toc48156558" w:history="1">
            <w:r w:rsidR="000D5575" w:rsidRPr="00E17161">
              <w:rPr>
                <w:rStyle w:val="Lienhypertexte"/>
                <w:noProof/>
              </w:rPr>
              <w:t>4.8</w:t>
            </w:r>
            <w:r w:rsidR="000D5575">
              <w:rPr>
                <w:rFonts w:eastAsiaTheme="minorEastAsia"/>
                <w:noProof/>
                <w:lang w:eastAsia="fr-FR"/>
              </w:rPr>
              <w:tab/>
            </w:r>
            <w:r w:rsidR="000D5575" w:rsidRPr="00E17161">
              <w:rPr>
                <w:rStyle w:val="Lienhypertexte"/>
                <w:noProof/>
              </w:rPr>
              <w:t>Témoignages</w:t>
            </w:r>
            <w:r w:rsidR="000D5575">
              <w:rPr>
                <w:noProof/>
                <w:webHidden/>
              </w:rPr>
              <w:tab/>
            </w:r>
            <w:r w:rsidR="000D5575">
              <w:rPr>
                <w:noProof/>
                <w:webHidden/>
              </w:rPr>
              <w:fldChar w:fldCharType="begin"/>
            </w:r>
            <w:r w:rsidR="000D5575">
              <w:rPr>
                <w:noProof/>
                <w:webHidden/>
              </w:rPr>
              <w:instrText xml:space="preserve"> PAGEREF _Toc48156558 \h </w:instrText>
            </w:r>
            <w:r w:rsidR="000D5575">
              <w:rPr>
                <w:noProof/>
                <w:webHidden/>
              </w:rPr>
            </w:r>
            <w:r w:rsidR="000D5575">
              <w:rPr>
                <w:noProof/>
                <w:webHidden/>
              </w:rPr>
              <w:fldChar w:fldCharType="separate"/>
            </w:r>
            <w:r w:rsidR="00114822">
              <w:rPr>
                <w:noProof/>
                <w:webHidden/>
              </w:rPr>
              <w:t>25</w:t>
            </w:r>
            <w:r w:rsidR="000D5575">
              <w:rPr>
                <w:noProof/>
                <w:webHidden/>
              </w:rPr>
              <w:fldChar w:fldCharType="end"/>
            </w:r>
          </w:hyperlink>
        </w:p>
        <w:p w14:paraId="7980C0E0" w14:textId="38145BAC" w:rsidR="000D5575" w:rsidRDefault="001461A9">
          <w:pPr>
            <w:pStyle w:val="TM1"/>
            <w:tabs>
              <w:tab w:val="left" w:pos="440"/>
              <w:tab w:val="right" w:leader="dot" w:pos="10790"/>
            </w:tabs>
            <w:rPr>
              <w:rFonts w:eastAsiaTheme="minorEastAsia"/>
              <w:noProof/>
              <w:lang w:eastAsia="fr-FR"/>
            </w:rPr>
          </w:pPr>
          <w:hyperlink w:anchor="_Toc48156559" w:history="1">
            <w:r w:rsidR="000D5575" w:rsidRPr="00E17161">
              <w:rPr>
                <w:rStyle w:val="Lienhypertexte"/>
                <w:noProof/>
              </w:rPr>
              <w:t>5</w:t>
            </w:r>
            <w:r w:rsidR="000D5575">
              <w:rPr>
                <w:rFonts w:eastAsiaTheme="minorEastAsia"/>
                <w:noProof/>
                <w:lang w:eastAsia="fr-FR"/>
              </w:rPr>
              <w:tab/>
            </w:r>
            <w:r w:rsidR="000D5575" w:rsidRPr="00E17161">
              <w:rPr>
                <w:rStyle w:val="Lienhypertexte"/>
                <w:noProof/>
              </w:rPr>
              <w:t>Le mauvais traitement et le statut rétrograde des femmes, dans les pays musulmans</w:t>
            </w:r>
            <w:r w:rsidR="000D5575">
              <w:rPr>
                <w:noProof/>
                <w:webHidden/>
              </w:rPr>
              <w:tab/>
            </w:r>
            <w:r w:rsidR="000D5575">
              <w:rPr>
                <w:noProof/>
                <w:webHidden/>
              </w:rPr>
              <w:fldChar w:fldCharType="begin"/>
            </w:r>
            <w:r w:rsidR="000D5575">
              <w:rPr>
                <w:noProof/>
                <w:webHidden/>
              </w:rPr>
              <w:instrText xml:space="preserve"> PAGEREF _Toc48156559 \h </w:instrText>
            </w:r>
            <w:r w:rsidR="000D5575">
              <w:rPr>
                <w:noProof/>
                <w:webHidden/>
              </w:rPr>
            </w:r>
            <w:r w:rsidR="000D5575">
              <w:rPr>
                <w:noProof/>
                <w:webHidden/>
              </w:rPr>
              <w:fldChar w:fldCharType="separate"/>
            </w:r>
            <w:r w:rsidR="00114822">
              <w:rPr>
                <w:noProof/>
                <w:webHidden/>
              </w:rPr>
              <w:t>26</w:t>
            </w:r>
            <w:r w:rsidR="000D5575">
              <w:rPr>
                <w:noProof/>
                <w:webHidden/>
              </w:rPr>
              <w:fldChar w:fldCharType="end"/>
            </w:r>
          </w:hyperlink>
        </w:p>
        <w:p w14:paraId="5B743C4C" w14:textId="24010362" w:rsidR="000D5575" w:rsidRDefault="001461A9">
          <w:pPr>
            <w:pStyle w:val="TM2"/>
            <w:tabs>
              <w:tab w:val="left" w:pos="880"/>
              <w:tab w:val="right" w:leader="dot" w:pos="10790"/>
            </w:tabs>
            <w:rPr>
              <w:rFonts w:eastAsiaTheme="minorEastAsia"/>
              <w:noProof/>
              <w:lang w:eastAsia="fr-FR"/>
            </w:rPr>
          </w:pPr>
          <w:hyperlink w:anchor="_Toc48156560" w:history="1">
            <w:r w:rsidR="000D5575" w:rsidRPr="00E17161">
              <w:rPr>
                <w:rStyle w:val="Lienhypertexte"/>
                <w:noProof/>
              </w:rPr>
              <w:t>5.1</w:t>
            </w:r>
            <w:r w:rsidR="000D5575">
              <w:rPr>
                <w:rFonts w:eastAsiaTheme="minorEastAsia"/>
                <w:noProof/>
                <w:lang w:eastAsia="fr-FR"/>
              </w:rPr>
              <w:tab/>
            </w:r>
            <w:r w:rsidR="000D5575" w:rsidRPr="00E17161">
              <w:rPr>
                <w:rStyle w:val="Lienhypertexte"/>
                <w:noProof/>
              </w:rPr>
              <w:t>Le différentiel de libertés entre hommes et femmes en Egypte</w:t>
            </w:r>
            <w:r w:rsidR="000D5575">
              <w:rPr>
                <w:noProof/>
                <w:webHidden/>
              </w:rPr>
              <w:tab/>
            </w:r>
            <w:r w:rsidR="000D5575">
              <w:rPr>
                <w:noProof/>
                <w:webHidden/>
              </w:rPr>
              <w:fldChar w:fldCharType="begin"/>
            </w:r>
            <w:r w:rsidR="000D5575">
              <w:rPr>
                <w:noProof/>
                <w:webHidden/>
              </w:rPr>
              <w:instrText xml:space="preserve"> PAGEREF _Toc48156560 \h </w:instrText>
            </w:r>
            <w:r w:rsidR="000D5575">
              <w:rPr>
                <w:noProof/>
                <w:webHidden/>
              </w:rPr>
            </w:r>
            <w:r w:rsidR="000D5575">
              <w:rPr>
                <w:noProof/>
                <w:webHidden/>
              </w:rPr>
              <w:fldChar w:fldCharType="separate"/>
            </w:r>
            <w:r w:rsidR="00114822">
              <w:rPr>
                <w:noProof/>
                <w:webHidden/>
              </w:rPr>
              <w:t>28</w:t>
            </w:r>
            <w:r w:rsidR="000D5575">
              <w:rPr>
                <w:noProof/>
                <w:webHidden/>
              </w:rPr>
              <w:fldChar w:fldCharType="end"/>
            </w:r>
          </w:hyperlink>
        </w:p>
        <w:p w14:paraId="153A113E" w14:textId="4982C4DD" w:rsidR="000D5575" w:rsidRDefault="001461A9">
          <w:pPr>
            <w:pStyle w:val="TM2"/>
            <w:tabs>
              <w:tab w:val="left" w:pos="880"/>
              <w:tab w:val="right" w:leader="dot" w:pos="10790"/>
            </w:tabs>
            <w:rPr>
              <w:rFonts w:eastAsiaTheme="minorEastAsia"/>
              <w:noProof/>
              <w:lang w:eastAsia="fr-FR"/>
            </w:rPr>
          </w:pPr>
          <w:hyperlink w:anchor="_Toc48156561" w:history="1">
            <w:r w:rsidR="000D5575" w:rsidRPr="00E17161">
              <w:rPr>
                <w:rStyle w:val="Lienhypertexte"/>
                <w:noProof/>
              </w:rPr>
              <w:t>5.2</w:t>
            </w:r>
            <w:r w:rsidR="000D5575">
              <w:rPr>
                <w:rFonts w:eastAsiaTheme="minorEastAsia"/>
                <w:noProof/>
                <w:lang w:eastAsia="fr-FR"/>
              </w:rPr>
              <w:tab/>
            </w:r>
            <w:r w:rsidR="000D5575" w:rsidRPr="00E17161">
              <w:rPr>
                <w:rStyle w:val="Lienhypertexte"/>
                <w:noProof/>
              </w:rPr>
              <w:t>Les crimes d’honneur</w:t>
            </w:r>
            <w:r w:rsidR="000D5575">
              <w:rPr>
                <w:noProof/>
                <w:webHidden/>
              </w:rPr>
              <w:tab/>
            </w:r>
            <w:r w:rsidR="000D5575">
              <w:rPr>
                <w:noProof/>
                <w:webHidden/>
              </w:rPr>
              <w:fldChar w:fldCharType="begin"/>
            </w:r>
            <w:r w:rsidR="000D5575">
              <w:rPr>
                <w:noProof/>
                <w:webHidden/>
              </w:rPr>
              <w:instrText xml:space="preserve"> PAGEREF _Toc48156561 \h </w:instrText>
            </w:r>
            <w:r w:rsidR="000D5575">
              <w:rPr>
                <w:noProof/>
                <w:webHidden/>
              </w:rPr>
            </w:r>
            <w:r w:rsidR="000D5575">
              <w:rPr>
                <w:noProof/>
                <w:webHidden/>
              </w:rPr>
              <w:fldChar w:fldCharType="separate"/>
            </w:r>
            <w:r w:rsidR="00114822">
              <w:rPr>
                <w:noProof/>
                <w:webHidden/>
              </w:rPr>
              <w:t>28</w:t>
            </w:r>
            <w:r w:rsidR="000D5575">
              <w:rPr>
                <w:noProof/>
                <w:webHidden/>
              </w:rPr>
              <w:fldChar w:fldCharType="end"/>
            </w:r>
          </w:hyperlink>
        </w:p>
        <w:p w14:paraId="6FB444FF" w14:textId="4A736AA0" w:rsidR="000D5575" w:rsidRDefault="001461A9">
          <w:pPr>
            <w:pStyle w:val="TM1"/>
            <w:tabs>
              <w:tab w:val="left" w:pos="440"/>
              <w:tab w:val="right" w:leader="dot" w:pos="10790"/>
            </w:tabs>
            <w:rPr>
              <w:rFonts w:eastAsiaTheme="minorEastAsia"/>
              <w:noProof/>
              <w:lang w:eastAsia="fr-FR"/>
            </w:rPr>
          </w:pPr>
          <w:hyperlink w:anchor="_Toc48156562" w:history="1">
            <w:r w:rsidR="000D5575" w:rsidRPr="00E17161">
              <w:rPr>
                <w:rStyle w:val="Lienhypertexte"/>
                <w:noProof/>
              </w:rPr>
              <w:t>6</w:t>
            </w:r>
            <w:r w:rsidR="000D5575">
              <w:rPr>
                <w:rFonts w:eastAsiaTheme="minorEastAsia"/>
                <w:noProof/>
                <w:lang w:eastAsia="fr-FR"/>
              </w:rPr>
              <w:tab/>
            </w:r>
            <w:r w:rsidR="000D5575" w:rsidRPr="00E17161">
              <w:rPr>
                <w:rStyle w:val="Lienhypertexte"/>
                <w:noProof/>
              </w:rPr>
              <w:t>L’Umma, un effet de bande</w:t>
            </w:r>
            <w:r w:rsidR="000D5575">
              <w:rPr>
                <w:noProof/>
                <w:webHidden/>
              </w:rPr>
              <w:tab/>
            </w:r>
            <w:r w:rsidR="000D5575">
              <w:rPr>
                <w:noProof/>
                <w:webHidden/>
              </w:rPr>
              <w:fldChar w:fldCharType="begin"/>
            </w:r>
            <w:r w:rsidR="000D5575">
              <w:rPr>
                <w:noProof/>
                <w:webHidden/>
              </w:rPr>
              <w:instrText xml:space="preserve"> PAGEREF _Toc48156562 \h </w:instrText>
            </w:r>
            <w:r w:rsidR="000D5575">
              <w:rPr>
                <w:noProof/>
                <w:webHidden/>
              </w:rPr>
            </w:r>
            <w:r w:rsidR="000D5575">
              <w:rPr>
                <w:noProof/>
                <w:webHidden/>
              </w:rPr>
              <w:fldChar w:fldCharType="separate"/>
            </w:r>
            <w:r w:rsidR="00114822">
              <w:rPr>
                <w:noProof/>
                <w:webHidden/>
              </w:rPr>
              <w:t>29</w:t>
            </w:r>
            <w:r w:rsidR="000D5575">
              <w:rPr>
                <w:noProof/>
                <w:webHidden/>
              </w:rPr>
              <w:fldChar w:fldCharType="end"/>
            </w:r>
          </w:hyperlink>
        </w:p>
        <w:p w14:paraId="71C7E3CB" w14:textId="30F81D0E" w:rsidR="000D5575" w:rsidRDefault="001461A9">
          <w:pPr>
            <w:pStyle w:val="TM1"/>
            <w:tabs>
              <w:tab w:val="left" w:pos="440"/>
              <w:tab w:val="right" w:leader="dot" w:pos="10790"/>
            </w:tabs>
            <w:rPr>
              <w:rFonts w:eastAsiaTheme="minorEastAsia"/>
              <w:noProof/>
              <w:lang w:eastAsia="fr-FR"/>
            </w:rPr>
          </w:pPr>
          <w:hyperlink w:anchor="_Toc48156563" w:history="1">
            <w:r w:rsidR="000D5575" w:rsidRPr="00E17161">
              <w:rPr>
                <w:rStyle w:val="Lienhypertexte"/>
                <w:noProof/>
              </w:rPr>
              <w:t>7</w:t>
            </w:r>
            <w:r w:rsidR="000D5575">
              <w:rPr>
                <w:rFonts w:eastAsiaTheme="minorEastAsia"/>
                <w:noProof/>
                <w:lang w:eastAsia="fr-FR"/>
              </w:rPr>
              <w:tab/>
            </w:r>
            <w:r w:rsidR="000D5575" w:rsidRPr="00E17161">
              <w:rPr>
                <w:rStyle w:val="Lienhypertexte"/>
                <w:noProof/>
              </w:rPr>
              <w:t>Le retard scientifique des pays musulmans</w:t>
            </w:r>
            <w:r w:rsidR="000D5575">
              <w:rPr>
                <w:noProof/>
                <w:webHidden/>
              </w:rPr>
              <w:tab/>
            </w:r>
            <w:r w:rsidR="000D5575">
              <w:rPr>
                <w:noProof/>
                <w:webHidden/>
              </w:rPr>
              <w:fldChar w:fldCharType="begin"/>
            </w:r>
            <w:r w:rsidR="000D5575">
              <w:rPr>
                <w:noProof/>
                <w:webHidden/>
              </w:rPr>
              <w:instrText xml:space="preserve"> PAGEREF _Toc48156563 \h </w:instrText>
            </w:r>
            <w:r w:rsidR="000D5575">
              <w:rPr>
                <w:noProof/>
                <w:webHidden/>
              </w:rPr>
            </w:r>
            <w:r w:rsidR="000D5575">
              <w:rPr>
                <w:noProof/>
                <w:webHidden/>
              </w:rPr>
              <w:fldChar w:fldCharType="separate"/>
            </w:r>
            <w:r w:rsidR="00114822">
              <w:rPr>
                <w:noProof/>
                <w:webHidden/>
              </w:rPr>
              <w:t>29</w:t>
            </w:r>
            <w:r w:rsidR="000D5575">
              <w:rPr>
                <w:noProof/>
                <w:webHidden/>
              </w:rPr>
              <w:fldChar w:fldCharType="end"/>
            </w:r>
          </w:hyperlink>
        </w:p>
        <w:p w14:paraId="1C7AD803" w14:textId="6A60492A" w:rsidR="000D5575" w:rsidRDefault="001461A9">
          <w:pPr>
            <w:pStyle w:val="TM2"/>
            <w:tabs>
              <w:tab w:val="left" w:pos="880"/>
              <w:tab w:val="right" w:leader="dot" w:pos="10790"/>
            </w:tabs>
            <w:rPr>
              <w:rFonts w:eastAsiaTheme="minorEastAsia"/>
              <w:noProof/>
              <w:lang w:eastAsia="fr-FR"/>
            </w:rPr>
          </w:pPr>
          <w:hyperlink w:anchor="_Toc48156564" w:history="1">
            <w:r w:rsidR="000D5575" w:rsidRPr="00E17161">
              <w:rPr>
                <w:rStyle w:val="Lienhypertexte"/>
                <w:noProof/>
              </w:rPr>
              <w:t>7.1</w:t>
            </w:r>
            <w:r w:rsidR="000D5575">
              <w:rPr>
                <w:rFonts w:eastAsiaTheme="minorEastAsia"/>
                <w:noProof/>
                <w:lang w:eastAsia="fr-FR"/>
              </w:rPr>
              <w:tab/>
            </w:r>
            <w:r w:rsidR="000D5575" w:rsidRPr="00E17161">
              <w:rPr>
                <w:rStyle w:val="Lienhypertexte"/>
                <w:noProof/>
              </w:rPr>
              <w:t>Raisons du retard scientifique et intellectuel du monde musulman</w:t>
            </w:r>
            <w:r w:rsidR="000D5575">
              <w:rPr>
                <w:noProof/>
                <w:webHidden/>
              </w:rPr>
              <w:tab/>
            </w:r>
            <w:r w:rsidR="000D5575">
              <w:rPr>
                <w:noProof/>
                <w:webHidden/>
              </w:rPr>
              <w:fldChar w:fldCharType="begin"/>
            </w:r>
            <w:r w:rsidR="000D5575">
              <w:rPr>
                <w:noProof/>
                <w:webHidden/>
              </w:rPr>
              <w:instrText xml:space="preserve"> PAGEREF _Toc48156564 \h </w:instrText>
            </w:r>
            <w:r w:rsidR="000D5575">
              <w:rPr>
                <w:noProof/>
                <w:webHidden/>
              </w:rPr>
            </w:r>
            <w:r w:rsidR="000D5575">
              <w:rPr>
                <w:noProof/>
                <w:webHidden/>
              </w:rPr>
              <w:fldChar w:fldCharType="separate"/>
            </w:r>
            <w:r w:rsidR="00114822">
              <w:rPr>
                <w:noProof/>
                <w:webHidden/>
              </w:rPr>
              <w:t>31</w:t>
            </w:r>
            <w:r w:rsidR="000D5575">
              <w:rPr>
                <w:noProof/>
                <w:webHidden/>
              </w:rPr>
              <w:fldChar w:fldCharType="end"/>
            </w:r>
          </w:hyperlink>
        </w:p>
        <w:p w14:paraId="2FBDA8E8" w14:textId="5EB02855" w:rsidR="000D5575" w:rsidRDefault="001461A9">
          <w:pPr>
            <w:pStyle w:val="TM2"/>
            <w:tabs>
              <w:tab w:val="left" w:pos="880"/>
              <w:tab w:val="right" w:leader="dot" w:pos="10790"/>
            </w:tabs>
            <w:rPr>
              <w:rFonts w:eastAsiaTheme="minorEastAsia"/>
              <w:noProof/>
              <w:lang w:eastAsia="fr-FR"/>
            </w:rPr>
          </w:pPr>
          <w:hyperlink w:anchor="_Toc48156565" w:history="1">
            <w:r w:rsidR="000D5575" w:rsidRPr="00E17161">
              <w:rPr>
                <w:rStyle w:val="Lienhypertexte"/>
                <w:noProof/>
              </w:rPr>
              <w:t>7.2</w:t>
            </w:r>
            <w:r w:rsidR="000D5575">
              <w:rPr>
                <w:rFonts w:eastAsiaTheme="minorEastAsia"/>
                <w:noProof/>
                <w:lang w:eastAsia="fr-FR"/>
              </w:rPr>
              <w:tab/>
            </w:r>
            <w:r w:rsidR="000D5575" w:rsidRPr="00E17161">
              <w:rPr>
                <w:rStyle w:val="Lienhypertexte"/>
                <w:noProof/>
              </w:rPr>
              <w:t>Bibliographie locale à ce chapitre</w:t>
            </w:r>
            <w:r w:rsidR="000D5575">
              <w:rPr>
                <w:noProof/>
                <w:webHidden/>
              </w:rPr>
              <w:tab/>
            </w:r>
            <w:r w:rsidR="000D5575">
              <w:rPr>
                <w:noProof/>
                <w:webHidden/>
              </w:rPr>
              <w:fldChar w:fldCharType="begin"/>
            </w:r>
            <w:r w:rsidR="000D5575">
              <w:rPr>
                <w:noProof/>
                <w:webHidden/>
              </w:rPr>
              <w:instrText xml:space="preserve"> PAGEREF _Toc48156565 \h </w:instrText>
            </w:r>
            <w:r w:rsidR="000D5575">
              <w:rPr>
                <w:noProof/>
                <w:webHidden/>
              </w:rPr>
            </w:r>
            <w:r w:rsidR="000D5575">
              <w:rPr>
                <w:noProof/>
                <w:webHidden/>
              </w:rPr>
              <w:fldChar w:fldCharType="separate"/>
            </w:r>
            <w:r w:rsidR="00114822">
              <w:rPr>
                <w:noProof/>
                <w:webHidden/>
              </w:rPr>
              <w:t>33</w:t>
            </w:r>
            <w:r w:rsidR="000D5575">
              <w:rPr>
                <w:noProof/>
                <w:webHidden/>
              </w:rPr>
              <w:fldChar w:fldCharType="end"/>
            </w:r>
          </w:hyperlink>
        </w:p>
        <w:p w14:paraId="1A05A081" w14:textId="01E4D89A" w:rsidR="000D5575" w:rsidRDefault="001461A9">
          <w:pPr>
            <w:pStyle w:val="TM2"/>
            <w:tabs>
              <w:tab w:val="left" w:pos="880"/>
              <w:tab w:val="right" w:leader="dot" w:pos="10790"/>
            </w:tabs>
            <w:rPr>
              <w:rFonts w:eastAsiaTheme="minorEastAsia"/>
              <w:noProof/>
              <w:lang w:eastAsia="fr-FR"/>
            </w:rPr>
          </w:pPr>
          <w:hyperlink w:anchor="_Toc48156566" w:history="1">
            <w:r w:rsidR="000D5575" w:rsidRPr="00E17161">
              <w:rPr>
                <w:rStyle w:val="Lienhypertexte"/>
                <w:noProof/>
              </w:rPr>
              <w:t>7.3</w:t>
            </w:r>
            <w:r w:rsidR="000D5575">
              <w:rPr>
                <w:rFonts w:eastAsiaTheme="minorEastAsia"/>
                <w:noProof/>
                <w:lang w:eastAsia="fr-FR"/>
              </w:rPr>
              <w:tab/>
            </w:r>
            <w:r w:rsidR="000D5575" w:rsidRPr="00E17161">
              <w:rPr>
                <w:rStyle w:val="Lienhypertexte"/>
                <w:noProof/>
              </w:rPr>
              <w:t>Courant antiscientifique actuel</w:t>
            </w:r>
            <w:r w:rsidR="000D5575">
              <w:rPr>
                <w:noProof/>
                <w:webHidden/>
              </w:rPr>
              <w:tab/>
            </w:r>
            <w:r w:rsidR="000D5575">
              <w:rPr>
                <w:noProof/>
                <w:webHidden/>
              </w:rPr>
              <w:fldChar w:fldCharType="begin"/>
            </w:r>
            <w:r w:rsidR="000D5575">
              <w:rPr>
                <w:noProof/>
                <w:webHidden/>
              </w:rPr>
              <w:instrText xml:space="preserve"> PAGEREF _Toc48156566 \h </w:instrText>
            </w:r>
            <w:r w:rsidR="000D5575">
              <w:rPr>
                <w:noProof/>
                <w:webHidden/>
              </w:rPr>
            </w:r>
            <w:r w:rsidR="000D5575">
              <w:rPr>
                <w:noProof/>
                <w:webHidden/>
              </w:rPr>
              <w:fldChar w:fldCharType="separate"/>
            </w:r>
            <w:r w:rsidR="00114822">
              <w:rPr>
                <w:noProof/>
                <w:webHidden/>
              </w:rPr>
              <w:t>34</w:t>
            </w:r>
            <w:r w:rsidR="000D5575">
              <w:rPr>
                <w:noProof/>
                <w:webHidden/>
              </w:rPr>
              <w:fldChar w:fldCharType="end"/>
            </w:r>
          </w:hyperlink>
        </w:p>
        <w:p w14:paraId="64EB2EA2" w14:textId="5C0E8376" w:rsidR="000D5575" w:rsidRDefault="001461A9">
          <w:pPr>
            <w:pStyle w:val="TM2"/>
            <w:tabs>
              <w:tab w:val="left" w:pos="880"/>
              <w:tab w:val="right" w:leader="dot" w:pos="10790"/>
            </w:tabs>
            <w:rPr>
              <w:rFonts w:eastAsiaTheme="minorEastAsia"/>
              <w:noProof/>
              <w:lang w:eastAsia="fr-FR"/>
            </w:rPr>
          </w:pPr>
          <w:hyperlink w:anchor="_Toc48156567" w:history="1">
            <w:r w:rsidR="000D5575" w:rsidRPr="00E17161">
              <w:rPr>
                <w:rStyle w:val="Lienhypertexte"/>
                <w:noProof/>
              </w:rPr>
              <w:t>7.4</w:t>
            </w:r>
            <w:r w:rsidR="000D5575">
              <w:rPr>
                <w:rFonts w:eastAsiaTheme="minorEastAsia"/>
                <w:noProof/>
                <w:lang w:eastAsia="fr-FR"/>
              </w:rPr>
              <w:tab/>
            </w:r>
            <w:r w:rsidR="000D5575" w:rsidRPr="00E17161">
              <w:rPr>
                <w:rStyle w:val="Lienhypertexte"/>
                <w:noProof/>
              </w:rPr>
              <w:t>La chappe de plomb intellectuelle de l’islam est la cause de ce retard intellectuel</w:t>
            </w:r>
            <w:r w:rsidR="000D5575">
              <w:rPr>
                <w:noProof/>
                <w:webHidden/>
              </w:rPr>
              <w:tab/>
            </w:r>
            <w:r w:rsidR="000D5575">
              <w:rPr>
                <w:noProof/>
                <w:webHidden/>
              </w:rPr>
              <w:fldChar w:fldCharType="begin"/>
            </w:r>
            <w:r w:rsidR="000D5575">
              <w:rPr>
                <w:noProof/>
                <w:webHidden/>
              </w:rPr>
              <w:instrText xml:space="preserve"> PAGEREF _Toc48156567 \h </w:instrText>
            </w:r>
            <w:r w:rsidR="000D5575">
              <w:rPr>
                <w:noProof/>
                <w:webHidden/>
              </w:rPr>
            </w:r>
            <w:r w:rsidR="000D5575">
              <w:rPr>
                <w:noProof/>
                <w:webHidden/>
              </w:rPr>
              <w:fldChar w:fldCharType="separate"/>
            </w:r>
            <w:r w:rsidR="00114822">
              <w:rPr>
                <w:noProof/>
                <w:webHidden/>
              </w:rPr>
              <w:t>36</w:t>
            </w:r>
            <w:r w:rsidR="000D5575">
              <w:rPr>
                <w:noProof/>
                <w:webHidden/>
              </w:rPr>
              <w:fldChar w:fldCharType="end"/>
            </w:r>
          </w:hyperlink>
        </w:p>
        <w:p w14:paraId="2D68D86A" w14:textId="3D22DF88" w:rsidR="000D5575" w:rsidRDefault="001461A9">
          <w:pPr>
            <w:pStyle w:val="TM3"/>
            <w:tabs>
              <w:tab w:val="left" w:pos="1320"/>
              <w:tab w:val="right" w:leader="dot" w:pos="10790"/>
            </w:tabs>
            <w:rPr>
              <w:rFonts w:eastAsiaTheme="minorEastAsia"/>
              <w:noProof/>
              <w:lang w:eastAsia="fr-FR"/>
            </w:rPr>
          </w:pPr>
          <w:hyperlink w:anchor="_Toc48156568" w:history="1">
            <w:r w:rsidR="000D5575" w:rsidRPr="00E17161">
              <w:rPr>
                <w:rStyle w:val="Lienhypertexte"/>
                <w:noProof/>
              </w:rPr>
              <w:t>7.4.1</w:t>
            </w:r>
            <w:r w:rsidR="000D5575">
              <w:rPr>
                <w:rFonts w:eastAsiaTheme="minorEastAsia"/>
                <w:noProof/>
                <w:lang w:eastAsia="fr-FR"/>
              </w:rPr>
              <w:tab/>
            </w:r>
            <w:r w:rsidR="000D5575" w:rsidRPr="00E17161">
              <w:rPr>
                <w:rStyle w:val="Lienhypertexte"/>
                <w:noProof/>
              </w:rPr>
              <w:t>L’adoption tardive de l’imprimerie</w:t>
            </w:r>
            <w:r w:rsidR="000D5575">
              <w:rPr>
                <w:noProof/>
                <w:webHidden/>
              </w:rPr>
              <w:tab/>
            </w:r>
            <w:r w:rsidR="000D5575">
              <w:rPr>
                <w:noProof/>
                <w:webHidden/>
              </w:rPr>
              <w:fldChar w:fldCharType="begin"/>
            </w:r>
            <w:r w:rsidR="000D5575">
              <w:rPr>
                <w:noProof/>
                <w:webHidden/>
              </w:rPr>
              <w:instrText xml:space="preserve"> PAGEREF _Toc48156568 \h </w:instrText>
            </w:r>
            <w:r w:rsidR="000D5575">
              <w:rPr>
                <w:noProof/>
                <w:webHidden/>
              </w:rPr>
            </w:r>
            <w:r w:rsidR="000D5575">
              <w:rPr>
                <w:noProof/>
                <w:webHidden/>
              </w:rPr>
              <w:fldChar w:fldCharType="separate"/>
            </w:r>
            <w:r w:rsidR="00114822">
              <w:rPr>
                <w:noProof/>
                <w:webHidden/>
              </w:rPr>
              <w:t>36</w:t>
            </w:r>
            <w:r w:rsidR="000D5575">
              <w:rPr>
                <w:noProof/>
                <w:webHidden/>
              </w:rPr>
              <w:fldChar w:fldCharType="end"/>
            </w:r>
          </w:hyperlink>
        </w:p>
        <w:p w14:paraId="2A433300" w14:textId="053C6512" w:rsidR="000D5575" w:rsidRDefault="001461A9">
          <w:pPr>
            <w:pStyle w:val="TM3"/>
            <w:tabs>
              <w:tab w:val="left" w:pos="1320"/>
              <w:tab w:val="right" w:leader="dot" w:pos="10790"/>
            </w:tabs>
            <w:rPr>
              <w:rFonts w:eastAsiaTheme="minorEastAsia"/>
              <w:noProof/>
              <w:lang w:eastAsia="fr-FR"/>
            </w:rPr>
          </w:pPr>
          <w:hyperlink w:anchor="_Toc48156569" w:history="1">
            <w:r w:rsidR="000D5575" w:rsidRPr="00E17161">
              <w:rPr>
                <w:rStyle w:val="Lienhypertexte"/>
                <w:noProof/>
              </w:rPr>
              <w:t>7.4.2</w:t>
            </w:r>
            <w:r w:rsidR="000D5575">
              <w:rPr>
                <w:rFonts w:eastAsiaTheme="minorEastAsia"/>
                <w:noProof/>
                <w:lang w:eastAsia="fr-FR"/>
              </w:rPr>
              <w:tab/>
            </w:r>
            <w:r w:rsidR="000D5575" w:rsidRPr="00E17161">
              <w:rPr>
                <w:rStyle w:val="Lienhypertexte"/>
                <w:noProof/>
              </w:rPr>
              <w:t>Faible production de brevets</w:t>
            </w:r>
            <w:r w:rsidR="000D5575">
              <w:rPr>
                <w:noProof/>
                <w:webHidden/>
              </w:rPr>
              <w:tab/>
            </w:r>
            <w:r w:rsidR="000D5575">
              <w:rPr>
                <w:noProof/>
                <w:webHidden/>
              </w:rPr>
              <w:fldChar w:fldCharType="begin"/>
            </w:r>
            <w:r w:rsidR="000D5575">
              <w:rPr>
                <w:noProof/>
                <w:webHidden/>
              </w:rPr>
              <w:instrText xml:space="preserve"> PAGEREF _Toc48156569 \h </w:instrText>
            </w:r>
            <w:r w:rsidR="000D5575">
              <w:rPr>
                <w:noProof/>
                <w:webHidden/>
              </w:rPr>
            </w:r>
            <w:r w:rsidR="000D5575">
              <w:rPr>
                <w:noProof/>
                <w:webHidden/>
              </w:rPr>
              <w:fldChar w:fldCharType="separate"/>
            </w:r>
            <w:r w:rsidR="00114822">
              <w:rPr>
                <w:noProof/>
                <w:webHidden/>
              </w:rPr>
              <w:t>37</w:t>
            </w:r>
            <w:r w:rsidR="000D5575">
              <w:rPr>
                <w:noProof/>
                <w:webHidden/>
              </w:rPr>
              <w:fldChar w:fldCharType="end"/>
            </w:r>
          </w:hyperlink>
        </w:p>
        <w:p w14:paraId="6F084E54" w14:textId="474A002D" w:rsidR="000D5575" w:rsidRDefault="001461A9">
          <w:pPr>
            <w:pStyle w:val="TM3"/>
            <w:tabs>
              <w:tab w:val="left" w:pos="1320"/>
              <w:tab w:val="right" w:leader="dot" w:pos="10790"/>
            </w:tabs>
            <w:rPr>
              <w:rFonts w:eastAsiaTheme="minorEastAsia"/>
              <w:noProof/>
              <w:lang w:eastAsia="fr-FR"/>
            </w:rPr>
          </w:pPr>
          <w:hyperlink w:anchor="_Toc48156570" w:history="1">
            <w:r w:rsidR="000D5575" w:rsidRPr="00E17161">
              <w:rPr>
                <w:rStyle w:val="Lienhypertexte"/>
                <w:noProof/>
              </w:rPr>
              <w:t>7.4.3</w:t>
            </w:r>
            <w:r w:rsidR="000D5575">
              <w:rPr>
                <w:rFonts w:eastAsiaTheme="minorEastAsia"/>
                <w:noProof/>
                <w:lang w:eastAsia="fr-FR"/>
              </w:rPr>
              <w:tab/>
            </w:r>
            <w:r w:rsidR="000D5575" w:rsidRPr="00E17161">
              <w:rPr>
                <w:rStyle w:val="Lienhypertexte"/>
                <w:noProof/>
              </w:rPr>
              <w:t>Le déficit de traduction d’œuvres étrangères vers l’arabe</w:t>
            </w:r>
            <w:r w:rsidR="000D5575">
              <w:rPr>
                <w:noProof/>
                <w:webHidden/>
              </w:rPr>
              <w:tab/>
            </w:r>
            <w:r w:rsidR="000D5575">
              <w:rPr>
                <w:noProof/>
                <w:webHidden/>
              </w:rPr>
              <w:fldChar w:fldCharType="begin"/>
            </w:r>
            <w:r w:rsidR="000D5575">
              <w:rPr>
                <w:noProof/>
                <w:webHidden/>
              </w:rPr>
              <w:instrText xml:space="preserve"> PAGEREF _Toc48156570 \h </w:instrText>
            </w:r>
            <w:r w:rsidR="000D5575">
              <w:rPr>
                <w:noProof/>
                <w:webHidden/>
              </w:rPr>
            </w:r>
            <w:r w:rsidR="000D5575">
              <w:rPr>
                <w:noProof/>
                <w:webHidden/>
              </w:rPr>
              <w:fldChar w:fldCharType="separate"/>
            </w:r>
            <w:r w:rsidR="00114822">
              <w:rPr>
                <w:noProof/>
                <w:webHidden/>
              </w:rPr>
              <w:t>37</w:t>
            </w:r>
            <w:r w:rsidR="000D5575">
              <w:rPr>
                <w:noProof/>
                <w:webHidden/>
              </w:rPr>
              <w:fldChar w:fldCharType="end"/>
            </w:r>
          </w:hyperlink>
        </w:p>
        <w:p w14:paraId="2CB1E9B9" w14:textId="75213801" w:rsidR="000D5575" w:rsidRDefault="001461A9">
          <w:pPr>
            <w:pStyle w:val="TM3"/>
            <w:tabs>
              <w:tab w:val="left" w:pos="1320"/>
              <w:tab w:val="right" w:leader="dot" w:pos="10790"/>
            </w:tabs>
            <w:rPr>
              <w:rFonts w:eastAsiaTheme="minorEastAsia"/>
              <w:noProof/>
              <w:lang w:eastAsia="fr-FR"/>
            </w:rPr>
          </w:pPr>
          <w:hyperlink w:anchor="_Toc48156571" w:history="1">
            <w:r w:rsidR="000D5575" w:rsidRPr="00E17161">
              <w:rPr>
                <w:rStyle w:val="Lienhypertexte"/>
                <w:noProof/>
              </w:rPr>
              <w:t>7.4.4</w:t>
            </w:r>
            <w:r w:rsidR="000D5575">
              <w:rPr>
                <w:rFonts w:eastAsiaTheme="minorEastAsia"/>
                <w:noProof/>
                <w:lang w:eastAsia="fr-FR"/>
              </w:rPr>
              <w:tab/>
            </w:r>
            <w:r w:rsidR="000D5575" w:rsidRPr="00E17161">
              <w:rPr>
                <w:rStyle w:val="Lienhypertexte"/>
                <w:noProof/>
              </w:rPr>
              <w:t>Bibliographie locale à ce paragraphe</w:t>
            </w:r>
            <w:r w:rsidR="000D5575">
              <w:rPr>
                <w:noProof/>
                <w:webHidden/>
              </w:rPr>
              <w:tab/>
            </w:r>
            <w:r w:rsidR="000D5575">
              <w:rPr>
                <w:noProof/>
                <w:webHidden/>
              </w:rPr>
              <w:fldChar w:fldCharType="begin"/>
            </w:r>
            <w:r w:rsidR="000D5575">
              <w:rPr>
                <w:noProof/>
                <w:webHidden/>
              </w:rPr>
              <w:instrText xml:space="preserve"> PAGEREF _Toc48156571 \h </w:instrText>
            </w:r>
            <w:r w:rsidR="000D5575">
              <w:rPr>
                <w:noProof/>
                <w:webHidden/>
              </w:rPr>
            </w:r>
            <w:r w:rsidR="000D5575">
              <w:rPr>
                <w:noProof/>
                <w:webHidden/>
              </w:rPr>
              <w:fldChar w:fldCharType="separate"/>
            </w:r>
            <w:r w:rsidR="00114822">
              <w:rPr>
                <w:noProof/>
                <w:webHidden/>
              </w:rPr>
              <w:t>37</w:t>
            </w:r>
            <w:r w:rsidR="000D5575">
              <w:rPr>
                <w:noProof/>
                <w:webHidden/>
              </w:rPr>
              <w:fldChar w:fldCharType="end"/>
            </w:r>
          </w:hyperlink>
        </w:p>
        <w:p w14:paraId="406025C4" w14:textId="249BF939" w:rsidR="000D5575" w:rsidRDefault="001461A9">
          <w:pPr>
            <w:pStyle w:val="TM2"/>
            <w:tabs>
              <w:tab w:val="left" w:pos="880"/>
              <w:tab w:val="right" w:leader="dot" w:pos="10790"/>
            </w:tabs>
            <w:rPr>
              <w:rFonts w:eastAsiaTheme="minorEastAsia"/>
              <w:noProof/>
              <w:lang w:eastAsia="fr-FR"/>
            </w:rPr>
          </w:pPr>
          <w:hyperlink w:anchor="_Toc48156572" w:history="1">
            <w:r w:rsidR="000D5575" w:rsidRPr="00E17161">
              <w:rPr>
                <w:rStyle w:val="Lienhypertexte"/>
                <w:noProof/>
              </w:rPr>
              <w:t>7.5</w:t>
            </w:r>
            <w:r w:rsidR="000D5575">
              <w:rPr>
                <w:rFonts w:eastAsiaTheme="minorEastAsia"/>
                <w:noProof/>
                <w:lang w:eastAsia="fr-FR"/>
              </w:rPr>
              <w:tab/>
            </w:r>
            <w:r w:rsidR="000D5575" w:rsidRPr="00E17161">
              <w:rPr>
                <w:rStyle w:val="Lienhypertexte"/>
                <w:noProof/>
              </w:rPr>
              <w:t>Versets interdisant la critique de l’islam, de Mahomet et aussi l’esprit critique</w:t>
            </w:r>
            <w:r w:rsidR="000D5575">
              <w:rPr>
                <w:noProof/>
                <w:webHidden/>
              </w:rPr>
              <w:tab/>
            </w:r>
            <w:r w:rsidR="000D5575">
              <w:rPr>
                <w:noProof/>
                <w:webHidden/>
              </w:rPr>
              <w:fldChar w:fldCharType="begin"/>
            </w:r>
            <w:r w:rsidR="000D5575">
              <w:rPr>
                <w:noProof/>
                <w:webHidden/>
              </w:rPr>
              <w:instrText xml:space="preserve"> PAGEREF _Toc48156572 \h </w:instrText>
            </w:r>
            <w:r w:rsidR="000D5575">
              <w:rPr>
                <w:noProof/>
                <w:webHidden/>
              </w:rPr>
            </w:r>
            <w:r w:rsidR="000D5575">
              <w:rPr>
                <w:noProof/>
                <w:webHidden/>
              </w:rPr>
              <w:fldChar w:fldCharType="separate"/>
            </w:r>
            <w:r w:rsidR="00114822">
              <w:rPr>
                <w:noProof/>
                <w:webHidden/>
              </w:rPr>
              <w:t>37</w:t>
            </w:r>
            <w:r w:rsidR="000D5575">
              <w:rPr>
                <w:noProof/>
                <w:webHidden/>
              </w:rPr>
              <w:fldChar w:fldCharType="end"/>
            </w:r>
          </w:hyperlink>
        </w:p>
        <w:p w14:paraId="43959596" w14:textId="4792697E" w:rsidR="000D5575" w:rsidRDefault="001461A9">
          <w:pPr>
            <w:pStyle w:val="TM3"/>
            <w:tabs>
              <w:tab w:val="left" w:pos="1320"/>
              <w:tab w:val="right" w:leader="dot" w:pos="10790"/>
            </w:tabs>
            <w:rPr>
              <w:rFonts w:eastAsiaTheme="minorEastAsia"/>
              <w:noProof/>
              <w:lang w:eastAsia="fr-FR"/>
            </w:rPr>
          </w:pPr>
          <w:hyperlink w:anchor="_Toc48156573" w:history="1">
            <w:r w:rsidR="000D5575" w:rsidRPr="00E17161">
              <w:rPr>
                <w:rStyle w:val="Lienhypertexte"/>
                <w:noProof/>
              </w:rPr>
              <w:t>7.5.1</w:t>
            </w:r>
            <w:r w:rsidR="000D5575">
              <w:rPr>
                <w:rFonts w:eastAsiaTheme="minorEastAsia"/>
                <w:noProof/>
                <w:lang w:eastAsia="fr-FR"/>
              </w:rPr>
              <w:tab/>
            </w:r>
            <w:r w:rsidR="000D5575" w:rsidRPr="00E17161">
              <w:rPr>
                <w:rStyle w:val="Lienhypertexte"/>
                <w:noProof/>
              </w:rPr>
              <w:t>Mahomet interdit tout questionnement et critique de sa personne, du Coran et de l’islam</w:t>
            </w:r>
            <w:r w:rsidR="000D5575">
              <w:rPr>
                <w:noProof/>
                <w:webHidden/>
              </w:rPr>
              <w:tab/>
            </w:r>
            <w:r w:rsidR="000D5575">
              <w:rPr>
                <w:noProof/>
                <w:webHidden/>
              </w:rPr>
              <w:fldChar w:fldCharType="begin"/>
            </w:r>
            <w:r w:rsidR="000D5575">
              <w:rPr>
                <w:noProof/>
                <w:webHidden/>
              </w:rPr>
              <w:instrText xml:space="preserve"> PAGEREF _Toc48156573 \h </w:instrText>
            </w:r>
            <w:r w:rsidR="000D5575">
              <w:rPr>
                <w:noProof/>
                <w:webHidden/>
              </w:rPr>
            </w:r>
            <w:r w:rsidR="000D5575">
              <w:rPr>
                <w:noProof/>
                <w:webHidden/>
              </w:rPr>
              <w:fldChar w:fldCharType="separate"/>
            </w:r>
            <w:r w:rsidR="00114822">
              <w:rPr>
                <w:noProof/>
                <w:webHidden/>
              </w:rPr>
              <w:t>38</w:t>
            </w:r>
            <w:r w:rsidR="000D5575">
              <w:rPr>
                <w:noProof/>
                <w:webHidden/>
              </w:rPr>
              <w:fldChar w:fldCharType="end"/>
            </w:r>
          </w:hyperlink>
        </w:p>
        <w:p w14:paraId="5C987CF9" w14:textId="4CF20CAE" w:rsidR="000D5575" w:rsidRDefault="001461A9">
          <w:pPr>
            <w:pStyle w:val="TM3"/>
            <w:tabs>
              <w:tab w:val="left" w:pos="1320"/>
              <w:tab w:val="right" w:leader="dot" w:pos="10790"/>
            </w:tabs>
            <w:rPr>
              <w:rFonts w:eastAsiaTheme="minorEastAsia"/>
              <w:noProof/>
              <w:lang w:eastAsia="fr-FR"/>
            </w:rPr>
          </w:pPr>
          <w:hyperlink w:anchor="_Toc48156574" w:history="1">
            <w:r w:rsidR="000D5575" w:rsidRPr="00E17161">
              <w:rPr>
                <w:rStyle w:val="Lienhypertexte"/>
                <w:noProof/>
              </w:rPr>
              <w:t>7.5.2</w:t>
            </w:r>
            <w:r w:rsidR="000D5575">
              <w:rPr>
                <w:rFonts w:eastAsiaTheme="minorEastAsia"/>
                <w:noProof/>
                <w:lang w:eastAsia="fr-FR"/>
              </w:rPr>
              <w:tab/>
            </w:r>
            <w:r w:rsidR="000D5575" w:rsidRPr="00E17161">
              <w:rPr>
                <w:rStyle w:val="Lienhypertexte"/>
                <w:noProof/>
              </w:rPr>
              <w:t>Toute innovation en religion est interdite</w:t>
            </w:r>
            <w:r w:rsidR="000D5575">
              <w:rPr>
                <w:noProof/>
                <w:webHidden/>
              </w:rPr>
              <w:tab/>
            </w:r>
            <w:r w:rsidR="000D5575">
              <w:rPr>
                <w:noProof/>
                <w:webHidden/>
              </w:rPr>
              <w:fldChar w:fldCharType="begin"/>
            </w:r>
            <w:r w:rsidR="000D5575">
              <w:rPr>
                <w:noProof/>
                <w:webHidden/>
              </w:rPr>
              <w:instrText xml:space="preserve"> PAGEREF _Toc48156574 \h </w:instrText>
            </w:r>
            <w:r w:rsidR="000D5575">
              <w:rPr>
                <w:noProof/>
                <w:webHidden/>
              </w:rPr>
            </w:r>
            <w:r w:rsidR="000D5575">
              <w:rPr>
                <w:noProof/>
                <w:webHidden/>
              </w:rPr>
              <w:fldChar w:fldCharType="separate"/>
            </w:r>
            <w:r w:rsidR="00114822">
              <w:rPr>
                <w:noProof/>
                <w:webHidden/>
              </w:rPr>
              <w:t>40</w:t>
            </w:r>
            <w:r w:rsidR="000D5575">
              <w:rPr>
                <w:noProof/>
                <w:webHidden/>
              </w:rPr>
              <w:fldChar w:fldCharType="end"/>
            </w:r>
          </w:hyperlink>
        </w:p>
        <w:p w14:paraId="60FF425C" w14:textId="50456986" w:rsidR="000D5575" w:rsidRDefault="001461A9">
          <w:pPr>
            <w:pStyle w:val="TM1"/>
            <w:tabs>
              <w:tab w:val="left" w:pos="440"/>
              <w:tab w:val="right" w:leader="dot" w:pos="10790"/>
            </w:tabs>
            <w:rPr>
              <w:rFonts w:eastAsiaTheme="minorEastAsia"/>
              <w:noProof/>
              <w:lang w:eastAsia="fr-FR"/>
            </w:rPr>
          </w:pPr>
          <w:hyperlink w:anchor="_Toc48156575" w:history="1">
            <w:r w:rsidR="000D5575" w:rsidRPr="00E17161">
              <w:rPr>
                <w:rStyle w:val="Lienhypertexte"/>
                <w:noProof/>
              </w:rPr>
              <w:t>8</w:t>
            </w:r>
            <w:r w:rsidR="000D5575">
              <w:rPr>
                <w:rFonts w:eastAsiaTheme="minorEastAsia"/>
                <w:noProof/>
                <w:lang w:eastAsia="fr-FR"/>
              </w:rPr>
              <w:tab/>
            </w:r>
            <w:r w:rsidR="000D5575" w:rsidRPr="00E17161">
              <w:rPr>
                <w:rStyle w:val="Lienhypertexte"/>
                <w:noProof/>
              </w:rPr>
              <w:t>L’islam est-il une secte, au sens de la MIVILUDES ?</w:t>
            </w:r>
            <w:r w:rsidR="000D5575">
              <w:rPr>
                <w:noProof/>
                <w:webHidden/>
              </w:rPr>
              <w:tab/>
            </w:r>
            <w:r w:rsidR="000D5575">
              <w:rPr>
                <w:noProof/>
                <w:webHidden/>
              </w:rPr>
              <w:fldChar w:fldCharType="begin"/>
            </w:r>
            <w:r w:rsidR="000D5575">
              <w:rPr>
                <w:noProof/>
                <w:webHidden/>
              </w:rPr>
              <w:instrText xml:space="preserve"> PAGEREF _Toc48156575 \h </w:instrText>
            </w:r>
            <w:r w:rsidR="000D5575">
              <w:rPr>
                <w:noProof/>
                <w:webHidden/>
              </w:rPr>
            </w:r>
            <w:r w:rsidR="000D5575">
              <w:rPr>
                <w:noProof/>
                <w:webHidden/>
              </w:rPr>
              <w:fldChar w:fldCharType="separate"/>
            </w:r>
            <w:r w:rsidR="00114822">
              <w:rPr>
                <w:noProof/>
                <w:webHidden/>
              </w:rPr>
              <w:t>40</w:t>
            </w:r>
            <w:r w:rsidR="000D5575">
              <w:rPr>
                <w:noProof/>
                <w:webHidden/>
              </w:rPr>
              <w:fldChar w:fldCharType="end"/>
            </w:r>
          </w:hyperlink>
        </w:p>
        <w:p w14:paraId="3BA19E76" w14:textId="75FF6085" w:rsidR="000D5575" w:rsidRDefault="001461A9">
          <w:pPr>
            <w:pStyle w:val="TM2"/>
            <w:tabs>
              <w:tab w:val="left" w:pos="880"/>
              <w:tab w:val="right" w:leader="dot" w:pos="10790"/>
            </w:tabs>
            <w:rPr>
              <w:rFonts w:eastAsiaTheme="minorEastAsia"/>
              <w:noProof/>
              <w:lang w:eastAsia="fr-FR"/>
            </w:rPr>
          </w:pPr>
          <w:hyperlink w:anchor="_Toc48156576" w:history="1">
            <w:r w:rsidR="000D5575" w:rsidRPr="00E17161">
              <w:rPr>
                <w:rStyle w:val="Lienhypertexte"/>
                <w:noProof/>
              </w:rPr>
              <w:t>8.1</w:t>
            </w:r>
            <w:r w:rsidR="000D5575">
              <w:rPr>
                <w:rFonts w:eastAsiaTheme="minorEastAsia"/>
                <w:noProof/>
                <w:lang w:eastAsia="fr-FR"/>
              </w:rPr>
              <w:tab/>
            </w:r>
            <w:r w:rsidR="000D5575" w:rsidRPr="00E17161">
              <w:rPr>
                <w:rStyle w:val="Lienhypertexte"/>
                <w:noProof/>
              </w:rPr>
              <w:t>L’islam est-il une immense secte intolérante ?</w:t>
            </w:r>
            <w:r w:rsidR="000D5575">
              <w:rPr>
                <w:noProof/>
                <w:webHidden/>
              </w:rPr>
              <w:tab/>
            </w:r>
            <w:r w:rsidR="000D5575">
              <w:rPr>
                <w:noProof/>
                <w:webHidden/>
              </w:rPr>
              <w:fldChar w:fldCharType="begin"/>
            </w:r>
            <w:r w:rsidR="000D5575">
              <w:rPr>
                <w:noProof/>
                <w:webHidden/>
              </w:rPr>
              <w:instrText xml:space="preserve"> PAGEREF _Toc48156576 \h </w:instrText>
            </w:r>
            <w:r w:rsidR="000D5575">
              <w:rPr>
                <w:noProof/>
                <w:webHidden/>
              </w:rPr>
            </w:r>
            <w:r w:rsidR="000D5575">
              <w:rPr>
                <w:noProof/>
                <w:webHidden/>
              </w:rPr>
              <w:fldChar w:fldCharType="separate"/>
            </w:r>
            <w:r w:rsidR="00114822">
              <w:rPr>
                <w:noProof/>
                <w:webHidden/>
              </w:rPr>
              <w:t>40</w:t>
            </w:r>
            <w:r w:rsidR="000D5575">
              <w:rPr>
                <w:noProof/>
                <w:webHidden/>
              </w:rPr>
              <w:fldChar w:fldCharType="end"/>
            </w:r>
          </w:hyperlink>
        </w:p>
        <w:p w14:paraId="4248E2F1" w14:textId="269A2F6A" w:rsidR="000D5575" w:rsidRDefault="001461A9">
          <w:pPr>
            <w:pStyle w:val="TM2"/>
            <w:tabs>
              <w:tab w:val="left" w:pos="880"/>
              <w:tab w:val="right" w:leader="dot" w:pos="10790"/>
            </w:tabs>
            <w:rPr>
              <w:rFonts w:eastAsiaTheme="minorEastAsia"/>
              <w:noProof/>
              <w:lang w:eastAsia="fr-FR"/>
            </w:rPr>
          </w:pPr>
          <w:hyperlink w:anchor="_Toc48156577" w:history="1">
            <w:r w:rsidR="000D5575" w:rsidRPr="00E17161">
              <w:rPr>
                <w:rStyle w:val="Lienhypertexte"/>
                <w:noProof/>
              </w:rPr>
              <w:t>8.2</w:t>
            </w:r>
            <w:r w:rsidR="000D5575">
              <w:rPr>
                <w:rFonts w:eastAsiaTheme="minorEastAsia"/>
                <w:noProof/>
                <w:lang w:eastAsia="fr-FR"/>
              </w:rPr>
              <w:tab/>
            </w:r>
            <w:r w:rsidR="000D5575" w:rsidRPr="00E17161">
              <w:rPr>
                <w:rStyle w:val="Lienhypertexte"/>
                <w:noProof/>
              </w:rPr>
              <w:t>Mahomet était-il un gourou ?</w:t>
            </w:r>
            <w:r w:rsidR="000D5575">
              <w:rPr>
                <w:noProof/>
                <w:webHidden/>
              </w:rPr>
              <w:tab/>
            </w:r>
            <w:r w:rsidR="000D5575">
              <w:rPr>
                <w:noProof/>
                <w:webHidden/>
              </w:rPr>
              <w:fldChar w:fldCharType="begin"/>
            </w:r>
            <w:r w:rsidR="000D5575">
              <w:rPr>
                <w:noProof/>
                <w:webHidden/>
              </w:rPr>
              <w:instrText xml:space="preserve"> PAGEREF _Toc48156577 \h </w:instrText>
            </w:r>
            <w:r w:rsidR="000D5575">
              <w:rPr>
                <w:noProof/>
                <w:webHidden/>
              </w:rPr>
            </w:r>
            <w:r w:rsidR="000D5575">
              <w:rPr>
                <w:noProof/>
                <w:webHidden/>
              </w:rPr>
              <w:fldChar w:fldCharType="separate"/>
            </w:r>
            <w:r w:rsidR="00114822">
              <w:rPr>
                <w:noProof/>
                <w:webHidden/>
              </w:rPr>
              <w:t>42</w:t>
            </w:r>
            <w:r w:rsidR="000D5575">
              <w:rPr>
                <w:noProof/>
                <w:webHidden/>
              </w:rPr>
              <w:fldChar w:fldCharType="end"/>
            </w:r>
          </w:hyperlink>
        </w:p>
        <w:p w14:paraId="01371BBC" w14:textId="68BF2E58" w:rsidR="000D5575" w:rsidRDefault="001461A9">
          <w:pPr>
            <w:pStyle w:val="TM1"/>
            <w:tabs>
              <w:tab w:val="left" w:pos="440"/>
              <w:tab w:val="right" w:leader="dot" w:pos="10790"/>
            </w:tabs>
            <w:rPr>
              <w:rFonts w:eastAsiaTheme="minorEastAsia"/>
              <w:noProof/>
              <w:lang w:eastAsia="fr-FR"/>
            </w:rPr>
          </w:pPr>
          <w:hyperlink w:anchor="_Toc48156578" w:history="1">
            <w:r w:rsidR="000D5575" w:rsidRPr="00E17161">
              <w:rPr>
                <w:rStyle w:val="Lienhypertexte"/>
                <w:noProof/>
              </w:rPr>
              <w:t>9</w:t>
            </w:r>
            <w:r w:rsidR="000D5575">
              <w:rPr>
                <w:rFonts w:eastAsiaTheme="minorEastAsia"/>
                <w:noProof/>
                <w:lang w:eastAsia="fr-FR"/>
              </w:rPr>
              <w:tab/>
            </w:r>
            <w:r w:rsidR="000D5575" w:rsidRPr="00E17161">
              <w:rPr>
                <w:rStyle w:val="Lienhypertexte"/>
                <w:noProof/>
              </w:rPr>
              <w:t>La relation entre l’islam et les guerres</w:t>
            </w:r>
            <w:r w:rsidR="000D5575">
              <w:rPr>
                <w:noProof/>
                <w:webHidden/>
              </w:rPr>
              <w:tab/>
            </w:r>
            <w:r w:rsidR="000D5575">
              <w:rPr>
                <w:noProof/>
                <w:webHidden/>
              </w:rPr>
              <w:fldChar w:fldCharType="begin"/>
            </w:r>
            <w:r w:rsidR="000D5575">
              <w:rPr>
                <w:noProof/>
                <w:webHidden/>
              </w:rPr>
              <w:instrText xml:space="preserve"> PAGEREF _Toc48156578 \h </w:instrText>
            </w:r>
            <w:r w:rsidR="000D5575">
              <w:rPr>
                <w:noProof/>
                <w:webHidden/>
              </w:rPr>
            </w:r>
            <w:r w:rsidR="000D5575">
              <w:rPr>
                <w:noProof/>
                <w:webHidden/>
              </w:rPr>
              <w:fldChar w:fldCharType="separate"/>
            </w:r>
            <w:r w:rsidR="00114822">
              <w:rPr>
                <w:noProof/>
                <w:webHidden/>
              </w:rPr>
              <w:t>43</w:t>
            </w:r>
            <w:r w:rsidR="000D5575">
              <w:rPr>
                <w:noProof/>
                <w:webHidden/>
              </w:rPr>
              <w:fldChar w:fldCharType="end"/>
            </w:r>
          </w:hyperlink>
        </w:p>
        <w:p w14:paraId="3A2FA927" w14:textId="09AE6FD8" w:rsidR="000D5575" w:rsidRDefault="001461A9">
          <w:pPr>
            <w:pStyle w:val="TM2"/>
            <w:tabs>
              <w:tab w:val="left" w:pos="880"/>
              <w:tab w:val="right" w:leader="dot" w:pos="10790"/>
            </w:tabs>
            <w:rPr>
              <w:rFonts w:eastAsiaTheme="minorEastAsia"/>
              <w:noProof/>
              <w:lang w:eastAsia="fr-FR"/>
            </w:rPr>
          </w:pPr>
          <w:hyperlink w:anchor="_Toc48156579" w:history="1">
            <w:r w:rsidR="000D5575" w:rsidRPr="00E17161">
              <w:rPr>
                <w:rStyle w:val="Lienhypertexte"/>
                <w:noProof/>
              </w:rPr>
              <w:t>9.1</w:t>
            </w:r>
            <w:r w:rsidR="000D5575">
              <w:rPr>
                <w:rFonts w:eastAsiaTheme="minorEastAsia"/>
                <w:noProof/>
                <w:lang w:eastAsia="fr-FR"/>
              </w:rPr>
              <w:tab/>
            </w:r>
            <w:r w:rsidR="000D5575" w:rsidRPr="00E17161">
              <w:rPr>
                <w:rStyle w:val="Lienhypertexte"/>
                <w:noProof/>
              </w:rPr>
              <w:t>L’islam n’aurait fait la guerre qu’uniquement en état de légitime défense</w:t>
            </w:r>
            <w:r w:rsidR="000D5575">
              <w:rPr>
                <w:noProof/>
                <w:webHidden/>
              </w:rPr>
              <w:tab/>
            </w:r>
            <w:r w:rsidR="000D5575">
              <w:rPr>
                <w:noProof/>
                <w:webHidden/>
              </w:rPr>
              <w:fldChar w:fldCharType="begin"/>
            </w:r>
            <w:r w:rsidR="000D5575">
              <w:rPr>
                <w:noProof/>
                <w:webHidden/>
              </w:rPr>
              <w:instrText xml:space="preserve"> PAGEREF _Toc48156579 \h </w:instrText>
            </w:r>
            <w:r w:rsidR="000D5575">
              <w:rPr>
                <w:noProof/>
                <w:webHidden/>
              </w:rPr>
            </w:r>
            <w:r w:rsidR="000D5575">
              <w:rPr>
                <w:noProof/>
                <w:webHidden/>
              </w:rPr>
              <w:fldChar w:fldCharType="separate"/>
            </w:r>
            <w:r w:rsidR="00114822">
              <w:rPr>
                <w:noProof/>
                <w:webHidden/>
              </w:rPr>
              <w:t>43</w:t>
            </w:r>
            <w:r w:rsidR="000D5575">
              <w:rPr>
                <w:noProof/>
                <w:webHidden/>
              </w:rPr>
              <w:fldChar w:fldCharType="end"/>
            </w:r>
          </w:hyperlink>
        </w:p>
        <w:p w14:paraId="51791D4D" w14:textId="5E6E848A" w:rsidR="000D5575" w:rsidRDefault="001461A9">
          <w:pPr>
            <w:pStyle w:val="TM3"/>
            <w:tabs>
              <w:tab w:val="left" w:pos="1320"/>
              <w:tab w:val="right" w:leader="dot" w:pos="10790"/>
            </w:tabs>
            <w:rPr>
              <w:rFonts w:eastAsiaTheme="minorEastAsia"/>
              <w:noProof/>
              <w:lang w:eastAsia="fr-FR"/>
            </w:rPr>
          </w:pPr>
          <w:hyperlink w:anchor="_Toc48156580" w:history="1">
            <w:r w:rsidR="000D5575" w:rsidRPr="00E17161">
              <w:rPr>
                <w:rStyle w:val="Lienhypertexte"/>
                <w:noProof/>
              </w:rPr>
              <w:t>9.1.1</w:t>
            </w:r>
            <w:r w:rsidR="000D5575">
              <w:rPr>
                <w:rFonts w:eastAsiaTheme="minorEastAsia"/>
                <w:noProof/>
                <w:lang w:eastAsia="fr-FR"/>
              </w:rPr>
              <w:tab/>
            </w:r>
            <w:r w:rsidR="000D5575" w:rsidRPr="00E17161">
              <w:rPr>
                <w:rStyle w:val="Lienhypertexte"/>
                <w:noProof/>
              </w:rPr>
              <w:t>Assertions</w:t>
            </w:r>
            <w:r w:rsidR="000D5575">
              <w:rPr>
                <w:noProof/>
                <w:webHidden/>
              </w:rPr>
              <w:tab/>
            </w:r>
            <w:r w:rsidR="000D5575">
              <w:rPr>
                <w:noProof/>
                <w:webHidden/>
              </w:rPr>
              <w:fldChar w:fldCharType="begin"/>
            </w:r>
            <w:r w:rsidR="000D5575">
              <w:rPr>
                <w:noProof/>
                <w:webHidden/>
              </w:rPr>
              <w:instrText xml:space="preserve"> PAGEREF _Toc48156580 \h </w:instrText>
            </w:r>
            <w:r w:rsidR="000D5575">
              <w:rPr>
                <w:noProof/>
                <w:webHidden/>
              </w:rPr>
            </w:r>
            <w:r w:rsidR="000D5575">
              <w:rPr>
                <w:noProof/>
                <w:webHidden/>
              </w:rPr>
              <w:fldChar w:fldCharType="separate"/>
            </w:r>
            <w:r w:rsidR="00114822">
              <w:rPr>
                <w:noProof/>
                <w:webHidden/>
              </w:rPr>
              <w:t>43</w:t>
            </w:r>
            <w:r w:rsidR="000D5575">
              <w:rPr>
                <w:noProof/>
                <w:webHidden/>
              </w:rPr>
              <w:fldChar w:fldCharType="end"/>
            </w:r>
          </w:hyperlink>
        </w:p>
        <w:p w14:paraId="2E65FA00" w14:textId="2D3B7C3C" w:rsidR="000D5575" w:rsidRDefault="001461A9">
          <w:pPr>
            <w:pStyle w:val="TM3"/>
            <w:tabs>
              <w:tab w:val="left" w:pos="1320"/>
              <w:tab w:val="right" w:leader="dot" w:pos="10790"/>
            </w:tabs>
            <w:rPr>
              <w:rFonts w:eastAsiaTheme="minorEastAsia"/>
              <w:noProof/>
              <w:lang w:eastAsia="fr-FR"/>
            </w:rPr>
          </w:pPr>
          <w:hyperlink w:anchor="_Toc48156581" w:history="1">
            <w:r w:rsidR="000D5575" w:rsidRPr="00E17161">
              <w:rPr>
                <w:rStyle w:val="Lienhypertexte"/>
                <w:noProof/>
              </w:rPr>
              <w:t>9.1.2</w:t>
            </w:r>
            <w:r w:rsidR="000D5575">
              <w:rPr>
                <w:rFonts w:eastAsiaTheme="minorEastAsia"/>
                <w:noProof/>
                <w:lang w:eastAsia="fr-FR"/>
              </w:rPr>
              <w:tab/>
            </w:r>
            <w:r w:rsidR="000D5575" w:rsidRPr="00E17161">
              <w:rPr>
                <w:rStyle w:val="Lienhypertexte"/>
                <w:noProof/>
              </w:rPr>
              <w:t>Réfutation</w:t>
            </w:r>
            <w:r w:rsidR="000D5575">
              <w:rPr>
                <w:noProof/>
                <w:webHidden/>
              </w:rPr>
              <w:tab/>
            </w:r>
            <w:r w:rsidR="000D5575">
              <w:rPr>
                <w:noProof/>
                <w:webHidden/>
              </w:rPr>
              <w:fldChar w:fldCharType="begin"/>
            </w:r>
            <w:r w:rsidR="000D5575">
              <w:rPr>
                <w:noProof/>
                <w:webHidden/>
              </w:rPr>
              <w:instrText xml:space="preserve"> PAGEREF _Toc48156581 \h </w:instrText>
            </w:r>
            <w:r w:rsidR="000D5575">
              <w:rPr>
                <w:noProof/>
                <w:webHidden/>
              </w:rPr>
            </w:r>
            <w:r w:rsidR="000D5575">
              <w:rPr>
                <w:noProof/>
                <w:webHidden/>
              </w:rPr>
              <w:fldChar w:fldCharType="separate"/>
            </w:r>
            <w:r w:rsidR="00114822">
              <w:rPr>
                <w:noProof/>
                <w:webHidden/>
              </w:rPr>
              <w:t>44</w:t>
            </w:r>
            <w:r w:rsidR="000D5575">
              <w:rPr>
                <w:noProof/>
                <w:webHidden/>
              </w:rPr>
              <w:fldChar w:fldCharType="end"/>
            </w:r>
          </w:hyperlink>
        </w:p>
        <w:p w14:paraId="1934A27A" w14:textId="228C5266" w:rsidR="000D5575" w:rsidRDefault="001461A9">
          <w:pPr>
            <w:pStyle w:val="TM2"/>
            <w:tabs>
              <w:tab w:val="left" w:pos="880"/>
              <w:tab w:val="right" w:leader="dot" w:pos="10790"/>
            </w:tabs>
            <w:rPr>
              <w:rFonts w:eastAsiaTheme="minorEastAsia"/>
              <w:noProof/>
              <w:lang w:eastAsia="fr-FR"/>
            </w:rPr>
          </w:pPr>
          <w:hyperlink w:anchor="_Toc48156582" w:history="1">
            <w:r w:rsidR="000D5575" w:rsidRPr="00E17161">
              <w:rPr>
                <w:rStyle w:val="Lienhypertexte"/>
                <w:noProof/>
              </w:rPr>
              <w:t>9.2</w:t>
            </w:r>
            <w:r w:rsidR="000D5575">
              <w:rPr>
                <w:rFonts w:eastAsiaTheme="minorEastAsia"/>
                <w:noProof/>
                <w:lang w:eastAsia="fr-FR"/>
              </w:rPr>
              <w:tab/>
            </w:r>
            <w:r w:rsidR="000D5575" w:rsidRPr="00E17161">
              <w:rPr>
                <w:rStyle w:val="Lienhypertexte"/>
                <w:noProof/>
              </w:rPr>
              <w:t>La légitimité du califat</w:t>
            </w:r>
            <w:r w:rsidR="000D5575">
              <w:rPr>
                <w:noProof/>
                <w:webHidden/>
              </w:rPr>
              <w:tab/>
            </w:r>
            <w:r w:rsidR="000D5575">
              <w:rPr>
                <w:noProof/>
                <w:webHidden/>
              </w:rPr>
              <w:fldChar w:fldCharType="begin"/>
            </w:r>
            <w:r w:rsidR="000D5575">
              <w:rPr>
                <w:noProof/>
                <w:webHidden/>
              </w:rPr>
              <w:instrText xml:space="preserve"> PAGEREF _Toc48156582 \h </w:instrText>
            </w:r>
            <w:r w:rsidR="000D5575">
              <w:rPr>
                <w:noProof/>
                <w:webHidden/>
              </w:rPr>
            </w:r>
            <w:r w:rsidR="000D5575">
              <w:rPr>
                <w:noProof/>
                <w:webHidden/>
              </w:rPr>
              <w:fldChar w:fldCharType="separate"/>
            </w:r>
            <w:r w:rsidR="00114822">
              <w:rPr>
                <w:noProof/>
                <w:webHidden/>
              </w:rPr>
              <w:t>44</w:t>
            </w:r>
            <w:r w:rsidR="000D5575">
              <w:rPr>
                <w:noProof/>
                <w:webHidden/>
              </w:rPr>
              <w:fldChar w:fldCharType="end"/>
            </w:r>
          </w:hyperlink>
        </w:p>
        <w:p w14:paraId="1349D8F2" w14:textId="02EB7B43" w:rsidR="000D5575" w:rsidRDefault="001461A9">
          <w:pPr>
            <w:pStyle w:val="TM2"/>
            <w:tabs>
              <w:tab w:val="left" w:pos="880"/>
              <w:tab w:val="right" w:leader="dot" w:pos="10790"/>
            </w:tabs>
            <w:rPr>
              <w:rFonts w:eastAsiaTheme="minorEastAsia"/>
              <w:noProof/>
              <w:lang w:eastAsia="fr-FR"/>
            </w:rPr>
          </w:pPr>
          <w:hyperlink w:anchor="_Toc48156583" w:history="1">
            <w:r w:rsidR="000D5575" w:rsidRPr="00E17161">
              <w:rPr>
                <w:rStyle w:val="Lienhypertexte"/>
                <w:noProof/>
              </w:rPr>
              <w:t>9.3</w:t>
            </w:r>
            <w:r w:rsidR="000D5575">
              <w:rPr>
                <w:rFonts w:eastAsiaTheme="minorEastAsia"/>
                <w:noProof/>
                <w:lang w:eastAsia="fr-FR"/>
              </w:rPr>
              <w:tab/>
            </w:r>
            <w:r w:rsidR="000D5575" w:rsidRPr="00E17161">
              <w:rPr>
                <w:rStyle w:val="Lienhypertexte"/>
                <w:noProof/>
              </w:rPr>
              <w:t>Le combat du jihad pour diffuser l’islam (et convertir les mécréants à l’islam)</w:t>
            </w:r>
            <w:r w:rsidR="000D5575">
              <w:rPr>
                <w:noProof/>
                <w:webHidden/>
              </w:rPr>
              <w:tab/>
            </w:r>
            <w:r w:rsidR="000D5575">
              <w:rPr>
                <w:noProof/>
                <w:webHidden/>
              </w:rPr>
              <w:fldChar w:fldCharType="begin"/>
            </w:r>
            <w:r w:rsidR="000D5575">
              <w:rPr>
                <w:noProof/>
                <w:webHidden/>
              </w:rPr>
              <w:instrText xml:space="preserve"> PAGEREF _Toc48156583 \h </w:instrText>
            </w:r>
            <w:r w:rsidR="000D5575">
              <w:rPr>
                <w:noProof/>
                <w:webHidden/>
              </w:rPr>
            </w:r>
            <w:r w:rsidR="000D5575">
              <w:rPr>
                <w:noProof/>
                <w:webHidden/>
              </w:rPr>
              <w:fldChar w:fldCharType="separate"/>
            </w:r>
            <w:r w:rsidR="00114822">
              <w:rPr>
                <w:noProof/>
                <w:webHidden/>
              </w:rPr>
              <w:t>46</w:t>
            </w:r>
            <w:r w:rsidR="000D5575">
              <w:rPr>
                <w:noProof/>
                <w:webHidden/>
              </w:rPr>
              <w:fldChar w:fldCharType="end"/>
            </w:r>
          </w:hyperlink>
        </w:p>
        <w:p w14:paraId="13147F5A" w14:textId="3D155541" w:rsidR="000D5575" w:rsidRDefault="001461A9">
          <w:pPr>
            <w:pStyle w:val="TM2"/>
            <w:tabs>
              <w:tab w:val="left" w:pos="880"/>
              <w:tab w:val="right" w:leader="dot" w:pos="10790"/>
            </w:tabs>
            <w:rPr>
              <w:rFonts w:eastAsiaTheme="minorEastAsia"/>
              <w:noProof/>
              <w:lang w:eastAsia="fr-FR"/>
            </w:rPr>
          </w:pPr>
          <w:hyperlink w:anchor="_Toc48156584" w:history="1">
            <w:r w:rsidR="000D5575" w:rsidRPr="00E17161">
              <w:rPr>
                <w:rStyle w:val="Lienhypertexte"/>
                <w:noProof/>
              </w:rPr>
              <w:t>9.4</w:t>
            </w:r>
            <w:r w:rsidR="000D5575">
              <w:rPr>
                <w:rFonts w:eastAsiaTheme="minorEastAsia"/>
                <w:noProof/>
                <w:lang w:eastAsia="fr-FR"/>
              </w:rPr>
              <w:tab/>
            </w:r>
            <w:r w:rsidR="000D5575" w:rsidRPr="00E17161">
              <w:rPr>
                <w:rStyle w:val="Lienhypertexte"/>
                <w:noProof/>
              </w:rPr>
              <w:t>Tuer les prisonniers de guerre</w:t>
            </w:r>
            <w:r w:rsidR="000D5575">
              <w:rPr>
                <w:noProof/>
                <w:webHidden/>
              </w:rPr>
              <w:tab/>
            </w:r>
            <w:r w:rsidR="000D5575">
              <w:rPr>
                <w:noProof/>
                <w:webHidden/>
              </w:rPr>
              <w:fldChar w:fldCharType="begin"/>
            </w:r>
            <w:r w:rsidR="000D5575">
              <w:rPr>
                <w:noProof/>
                <w:webHidden/>
              </w:rPr>
              <w:instrText xml:space="preserve"> PAGEREF _Toc48156584 \h </w:instrText>
            </w:r>
            <w:r w:rsidR="000D5575">
              <w:rPr>
                <w:noProof/>
                <w:webHidden/>
              </w:rPr>
            </w:r>
            <w:r w:rsidR="000D5575">
              <w:rPr>
                <w:noProof/>
                <w:webHidden/>
              </w:rPr>
              <w:fldChar w:fldCharType="separate"/>
            </w:r>
            <w:r w:rsidR="00114822">
              <w:rPr>
                <w:noProof/>
                <w:webHidden/>
              </w:rPr>
              <w:t>47</w:t>
            </w:r>
            <w:r w:rsidR="000D5575">
              <w:rPr>
                <w:noProof/>
                <w:webHidden/>
              </w:rPr>
              <w:fldChar w:fldCharType="end"/>
            </w:r>
          </w:hyperlink>
        </w:p>
        <w:p w14:paraId="14666575" w14:textId="6D352C33" w:rsidR="000D5575" w:rsidRDefault="001461A9">
          <w:pPr>
            <w:pStyle w:val="TM2"/>
            <w:tabs>
              <w:tab w:val="left" w:pos="880"/>
              <w:tab w:val="right" w:leader="dot" w:pos="10790"/>
            </w:tabs>
            <w:rPr>
              <w:rFonts w:eastAsiaTheme="minorEastAsia"/>
              <w:noProof/>
              <w:lang w:eastAsia="fr-FR"/>
            </w:rPr>
          </w:pPr>
          <w:hyperlink w:anchor="_Toc48156585" w:history="1">
            <w:r w:rsidR="000D5575" w:rsidRPr="00E17161">
              <w:rPr>
                <w:rStyle w:val="Lienhypertexte"/>
                <w:noProof/>
              </w:rPr>
              <w:t>9.5</w:t>
            </w:r>
            <w:r w:rsidR="000D5575">
              <w:rPr>
                <w:rFonts w:eastAsiaTheme="minorEastAsia"/>
                <w:noProof/>
                <w:lang w:eastAsia="fr-FR"/>
              </w:rPr>
              <w:tab/>
            </w:r>
            <w:r w:rsidR="000D5575" w:rsidRPr="00E17161">
              <w:rPr>
                <w:rStyle w:val="Lienhypertexte"/>
                <w:noProof/>
              </w:rPr>
              <w:t>Posséder des esclaves sexuelles après les guerres</w:t>
            </w:r>
            <w:r w:rsidR="000D5575">
              <w:rPr>
                <w:noProof/>
                <w:webHidden/>
              </w:rPr>
              <w:tab/>
            </w:r>
            <w:r w:rsidR="000D5575">
              <w:rPr>
                <w:noProof/>
                <w:webHidden/>
              </w:rPr>
              <w:fldChar w:fldCharType="begin"/>
            </w:r>
            <w:r w:rsidR="000D5575">
              <w:rPr>
                <w:noProof/>
                <w:webHidden/>
              </w:rPr>
              <w:instrText xml:space="preserve"> PAGEREF _Toc48156585 \h </w:instrText>
            </w:r>
            <w:r w:rsidR="000D5575">
              <w:rPr>
                <w:noProof/>
                <w:webHidden/>
              </w:rPr>
            </w:r>
            <w:r w:rsidR="000D5575">
              <w:rPr>
                <w:noProof/>
                <w:webHidden/>
              </w:rPr>
              <w:fldChar w:fldCharType="separate"/>
            </w:r>
            <w:r w:rsidR="00114822">
              <w:rPr>
                <w:noProof/>
                <w:webHidden/>
              </w:rPr>
              <w:t>47</w:t>
            </w:r>
            <w:r w:rsidR="000D5575">
              <w:rPr>
                <w:noProof/>
                <w:webHidden/>
              </w:rPr>
              <w:fldChar w:fldCharType="end"/>
            </w:r>
          </w:hyperlink>
        </w:p>
        <w:p w14:paraId="374EF11A" w14:textId="52482534" w:rsidR="000D5575" w:rsidRDefault="001461A9">
          <w:pPr>
            <w:pStyle w:val="TM2"/>
            <w:tabs>
              <w:tab w:val="left" w:pos="880"/>
              <w:tab w:val="right" w:leader="dot" w:pos="10790"/>
            </w:tabs>
            <w:rPr>
              <w:rFonts w:eastAsiaTheme="minorEastAsia"/>
              <w:noProof/>
              <w:lang w:eastAsia="fr-FR"/>
            </w:rPr>
          </w:pPr>
          <w:hyperlink w:anchor="_Toc48156586" w:history="1">
            <w:r w:rsidR="000D5575" w:rsidRPr="00E17161">
              <w:rPr>
                <w:rStyle w:val="Lienhypertexte"/>
                <w:noProof/>
              </w:rPr>
              <w:t>9.6</w:t>
            </w:r>
            <w:r w:rsidR="000D5575">
              <w:rPr>
                <w:rFonts w:eastAsiaTheme="minorEastAsia"/>
                <w:noProof/>
                <w:lang w:eastAsia="fr-FR"/>
              </w:rPr>
              <w:tab/>
            </w:r>
            <w:r w:rsidR="000D5575" w:rsidRPr="00E17161">
              <w:rPr>
                <w:rStyle w:val="Lienhypertexte"/>
                <w:noProof/>
              </w:rPr>
              <w:t>Concernant les butins (de pillages et de guerres)</w:t>
            </w:r>
            <w:r w:rsidR="000D5575">
              <w:rPr>
                <w:noProof/>
                <w:webHidden/>
              </w:rPr>
              <w:tab/>
            </w:r>
            <w:r w:rsidR="000D5575">
              <w:rPr>
                <w:noProof/>
                <w:webHidden/>
              </w:rPr>
              <w:fldChar w:fldCharType="begin"/>
            </w:r>
            <w:r w:rsidR="000D5575">
              <w:rPr>
                <w:noProof/>
                <w:webHidden/>
              </w:rPr>
              <w:instrText xml:space="preserve"> PAGEREF _Toc48156586 \h </w:instrText>
            </w:r>
            <w:r w:rsidR="000D5575">
              <w:rPr>
                <w:noProof/>
                <w:webHidden/>
              </w:rPr>
            </w:r>
            <w:r w:rsidR="000D5575">
              <w:rPr>
                <w:noProof/>
                <w:webHidden/>
              </w:rPr>
              <w:fldChar w:fldCharType="separate"/>
            </w:r>
            <w:r w:rsidR="00114822">
              <w:rPr>
                <w:noProof/>
                <w:webHidden/>
              </w:rPr>
              <w:t>49</w:t>
            </w:r>
            <w:r w:rsidR="000D5575">
              <w:rPr>
                <w:noProof/>
                <w:webHidden/>
              </w:rPr>
              <w:fldChar w:fldCharType="end"/>
            </w:r>
          </w:hyperlink>
        </w:p>
        <w:p w14:paraId="6A8443BE" w14:textId="7ADC99C4" w:rsidR="000D5575" w:rsidRDefault="001461A9">
          <w:pPr>
            <w:pStyle w:val="TM3"/>
            <w:tabs>
              <w:tab w:val="left" w:pos="1320"/>
              <w:tab w:val="right" w:leader="dot" w:pos="10790"/>
            </w:tabs>
            <w:rPr>
              <w:rFonts w:eastAsiaTheme="minorEastAsia"/>
              <w:noProof/>
              <w:lang w:eastAsia="fr-FR"/>
            </w:rPr>
          </w:pPr>
          <w:hyperlink w:anchor="_Toc48156587" w:history="1">
            <w:r w:rsidR="000D5575" w:rsidRPr="00E17161">
              <w:rPr>
                <w:rStyle w:val="Lienhypertexte"/>
                <w:noProof/>
              </w:rPr>
              <w:t>9.6.1</w:t>
            </w:r>
            <w:r w:rsidR="000D5575">
              <w:rPr>
                <w:rFonts w:eastAsiaTheme="minorEastAsia"/>
                <w:noProof/>
                <w:lang w:eastAsia="fr-FR"/>
              </w:rPr>
              <w:tab/>
            </w:r>
            <w:r w:rsidR="000D5575" w:rsidRPr="00E17161">
              <w:rPr>
                <w:rStyle w:val="Lienhypertexte"/>
                <w:noProof/>
              </w:rPr>
              <w:t>La punition des voleurs de grands chemins</w:t>
            </w:r>
            <w:r w:rsidR="000D5575">
              <w:rPr>
                <w:noProof/>
                <w:webHidden/>
              </w:rPr>
              <w:tab/>
            </w:r>
            <w:r w:rsidR="000D5575">
              <w:rPr>
                <w:noProof/>
                <w:webHidden/>
              </w:rPr>
              <w:fldChar w:fldCharType="begin"/>
            </w:r>
            <w:r w:rsidR="000D5575">
              <w:rPr>
                <w:noProof/>
                <w:webHidden/>
              </w:rPr>
              <w:instrText xml:space="preserve"> PAGEREF _Toc48156587 \h </w:instrText>
            </w:r>
            <w:r w:rsidR="000D5575">
              <w:rPr>
                <w:noProof/>
                <w:webHidden/>
              </w:rPr>
            </w:r>
            <w:r w:rsidR="000D5575">
              <w:rPr>
                <w:noProof/>
                <w:webHidden/>
              </w:rPr>
              <w:fldChar w:fldCharType="separate"/>
            </w:r>
            <w:r w:rsidR="00114822">
              <w:rPr>
                <w:noProof/>
                <w:webHidden/>
              </w:rPr>
              <w:t>50</w:t>
            </w:r>
            <w:r w:rsidR="000D5575">
              <w:rPr>
                <w:noProof/>
                <w:webHidden/>
              </w:rPr>
              <w:fldChar w:fldCharType="end"/>
            </w:r>
          </w:hyperlink>
        </w:p>
        <w:p w14:paraId="6F27ACEF" w14:textId="3E81EE6E" w:rsidR="000D5575" w:rsidRDefault="001461A9">
          <w:pPr>
            <w:pStyle w:val="TM2"/>
            <w:tabs>
              <w:tab w:val="left" w:pos="880"/>
              <w:tab w:val="right" w:leader="dot" w:pos="10790"/>
            </w:tabs>
            <w:rPr>
              <w:rFonts w:eastAsiaTheme="minorEastAsia"/>
              <w:noProof/>
              <w:lang w:eastAsia="fr-FR"/>
            </w:rPr>
          </w:pPr>
          <w:hyperlink w:anchor="_Toc48156588" w:history="1">
            <w:r w:rsidR="000D5575" w:rsidRPr="00E17161">
              <w:rPr>
                <w:rStyle w:val="Lienhypertexte"/>
                <w:noProof/>
              </w:rPr>
              <w:t>9.7</w:t>
            </w:r>
            <w:r w:rsidR="000D5575">
              <w:rPr>
                <w:rFonts w:eastAsiaTheme="minorEastAsia"/>
                <w:noProof/>
                <w:lang w:eastAsia="fr-FR"/>
              </w:rPr>
              <w:tab/>
            </w:r>
            <w:r w:rsidR="000D5575" w:rsidRPr="00E17161">
              <w:rPr>
                <w:rStyle w:val="Lienhypertexte"/>
                <w:noProof/>
              </w:rPr>
              <w:t>Le sort des victimes civiles, durant les guerres</w:t>
            </w:r>
            <w:r w:rsidR="000D5575">
              <w:rPr>
                <w:noProof/>
                <w:webHidden/>
              </w:rPr>
              <w:tab/>
            </w:r>
            <w:r w:rsidR="000D5575">
              <w:rPr>
                <w:noProof/>
                <w:webHidden/>
              </w:rPr>
              <w:fldChar w:fldCharType="begin"/>
            </w:r>
            <w:r w:rsidR="000D5575">
              <w:rPr>
                <w:noProof/>
                <w:webHidden/>
              </w:rPr>
              <w:instrText xml:space="preserve"> PAGEREF _Toc48156588 \h </w:instrText>
            </w:r>
            <w:r w:rsidR="000D5575">
              <w:rPr>
                <w:noProof/>
                <w:webHidden/>
              </w:rPr>
            </w:r>
            <w:r w:rsidR="000D5575">
              <w:rPr>
                <w:noProof/>
                <w:webHidden/>
              </w:rPr>
              <w:fldChar w:fldCharType="separate"/>
            </w:r>
            <w:r w:rsidR="00114822">
              <w:rPr>
                <w:noProof/>
                <w:webHidden/>
              </w:rPr>
              <w:t>50</w:t>
            </w:r>
            <w:r w:rsidR="000D5575">
              <w:rPr>
                <w:noProof/>
                <w:webHidden/>
              </w:rPr>
              <w:fldChar w:fldCharType="end"/>
            </w:r>
          </w:hyperlink>
        </w:p>
        <w:p w14:paraId="60222FA7" w14:textId="5F11ECD6" w:rsidR="000D5575" w:rsidRDefault="001461A9">
          <w:pPr>
            <w:pStyle w:val="TM2"/>
            <w:tabs>
              <w:tab w:val="left" w:pos="880"/>
              <w:tab w:val="right" w:leader="dot" w:pos="10790"/>
            </w:tabs>
            <w:rPr>
              <w:rFonts w:eastAsiaTheme="minorEastAsia"/>
              <w:noProof/>
              <w:lang w:eastAsia="fr-FR"/>
            </w:rPr>
          </w:pPr>
          <w:hyperlink w:anchor="_Toc48156589" w:history="1">
            <w:r w:rsidR="000D5575" w:rsidRPr="00E17161">
              <w:rPr>
                <w:rStyle w:val="Lienhypertexte"/>
                <w:noProof/>
              </w:rPr>
              <w:t>9.8</w:t>
            </w:r>
            <w:r w:rsidR="000D5575">
              <w:rPr>
                <w:rFonts w:eastAsiaTheme="minorEastAsia"/>
                <w:noProof/>
                <w:lang w:eastAsia="fr-FR"/>
              </w:rPr>
              <w:tab/>
            </w:r>
            <w:r w:rsidR="000D5575" w:rsidRPr="00E17161">
              <w:rPr>
                <w:rStyle w:val="Lienhypertexte"/>
                <w:noProof/>
              </w:rPr>
              <w:t>Le traitement des apostats (et leur exécution)</w:t>
            </w:r>
            <w:r w:rsidR="000D5575">
              <w:rPr>
                <w:noProof/>
                <w:webHidden/>
              </w:rPr>
              <w:tab/>
            </w:r>
            <w:r w:rsidR="000D5575">
              <w:rPr>
                <w:noProof/>
                <w:webHidden/>
              </w:rPr>
              <w:fldChar w:fldCharType="begin"/>
            </w:r>
            <w:r w:rsidR="000D5575">
              <w:rPr>
                <w:noProof/>
                <w:webHidden/>
              </w:rPr>
              <w:instrText xml:space="preserve"> PAGEREF _Toc48156589 \h </w:instrText>
            </w:r>
            <w:r w:rsidR="000D5575">
              <w:rPr>
                <w:noProof/>
                <w:webHidden/>
              </w:rPr>
            </w:r>
            <w:r w:rsidR="000D5575">
              <w:rPr>
                <w:noProof/>
                <w:webHidden/>
              </w:rPr>
              <w:fldChar w:fldCharType="separate"/>
            </w:r>
            <w:r w:rsidR="00114822">
              <w:rPr>
                <w:noProof/>
                <w:webHidden/>
              </w:rPr>
              <w:t>51</w:t>
            </w:r>
            <w:r w:rsidR="000D5575">
              <w:rPr>
                <w:noProof/>
                <w:webHidden/>
              </w:rPr>
              <w:fldChar w:fldCharType="end"/>
            </w:r>
          </w:hyperlink>
        </w:p>
        <w:p w14:paraId="1A8B09FD" w14:textId="1D4DE6A5" w:rsidR="000D5575" w:rsidRDefault="001461A9">
          <w:pPr>
            <w:pStyle w:val="TM3"/>
            <w:tabs>
              <w:tab w:val="left" w:pos="1320"/>
              <w:tab w:val="right" w:leader="dot" w:pos="10790"/>
            </w:tabs>
            <w:rPr>
              <w:rFonts w:eastAsiaTheme="minorEastAsia"/>
              <w:noProof/>
              <w:lang w:eastAsia="fr-FR"/>
            </w:rPr>
          </w:pPr>
          <w:hyperlink w:anchor="_Toc48156590" w:history="1">
            <w:r w:rsidR="000D5575" w:rsidRPr="00E17161">
              <w:rPr>
                <w:rStyle w:val="Lienhypertexte"/>
                <w:noProof/>
              </w:rPr>
              <w:t>9.8.1</w:t>
            </w:r>
            <w:r w:rsidR="000D5575">
              <w:rPr>
                <w:rFonts w:eastAsiaTheme="minorEastAsia"/>
                <w:noProof/>
                <w:lang w:eastAsia="fr-FR"/>
              </w:rPr>
              <w:tab/>
            </w:r>
            <w:r w:rsidR="000D5575" w:rsidRPr="00E17161">
              <w:rPr>
                <w:rStyle w:val="Lienhypertexte"/>
                <w:noProof/>
              </w:rPr>
              <w:t>Bibliographie sur l’apostasie dans l’islam</w:t>
            </w:r>
            <w:r w:rsidR="000D5575">
              <w:rPr>
                <w:noProof/>
                <w:webHidden/>
              </w:rPr>
              <w:tab/>
            </w:r>
            <w:r w:rsidR="000D5575">
              <w:rPr>
                <w:noProof/>
                <w:webHidden/>
              </w:rPr>
              <w:fldChar w:fldCharType="begin"/>
            </w:r>
            <w:r w:rsidR="000D5575">
              <w:rPr>
                <w:noProof/>
                <w:webHidden/>
              </w:rPr>
              <w:instrText xml:space="preserve"> PAGEREF _Toc48156590 \h </w:instrText>
            </w:r>
            <w:r w:rsidR="000D5575">
              <w:rPr>
                <w:noProof/>
                <w:webHidden/>
              </w:rPr>
            </w:r>
            <w:r w:rsidR="000D5575">
              <w:rPr>
                <w:noProof/>
                <w:webHidden/>
              </w:rPr>
              <w:fldChar w:fldCharType="separate"/>
            </w:r>
            <w:r w:rsidR="00114822">
              <w:rPr>
                <w:noProof/>
                <w:webHidden/>
              </w:rPr>
              <w:t>52</w:t>
            </w:r>
            <w:r w:rsidR="000D5575">
              <w:rPr>
                <w:noProof/>
                <w:webHidden/>
              </w:rPr>
              <w:fldChar w:fldCharType="end"/>
            </w:r>
          </w:hyperlink>
        </w:p>
        <w:p w14:paraId="630AED19" w14:textId="24AD0B9D" w:rsidR="000D5575" w:rsidRDefault="001461A9">
          <w:pPr>
            <w:pStyle w:val="TM2"/>
            <w:tabs>
              <w:tab w:val="left" w:pos="880"/>
              <w:tab w:val="right" w:leader="dot" w:pos="10790"/>
            </w:tabs>
            <w:rPr>
              <w:rFonts w:eastAsiaTheme="minorEastAsia"/>
              <w:noProof/>
              <w:lang w:eastAsia="fr-FR"/>
            </w:rPr>
          </w:pPr>
          <w:hyperlink w:anchor="_Toc48156591" w:history="1">
            <w:r w:rsidR="000D5575" w:rsidRPr="00E17161">
              <w:rPr>
                <w:rStyle w:val="Lienhypertexte"/>
                <w:noProof/>
              </w:rPr>
              <w:t>9.9</w:t>
            </w:r>
            <w:r w:rsidR="000D5575">
              <w:rPr>
                <w:rFonts w:eastAsiaTheme="minorEastAsia"/>
                <w:noProof/>
                <w:lang w:eastAsia="fr-FR"/>
              </w:rPr>
              <w:tab/>
            </w:r>
            <w:r w:rsidR="000D5575" w:rsidRPr="00E17161">
              <w:rPr>
                <w:rStyle w:val="Lienhypertexte"/>
                <w:noProof/>
              </w:rPr>
              <w:t>Les raisons du mode d’exécution par décapitation</w:t>
            </w:r>
            <w:r w:rsidR="000D5575">
              <w:rPr>
                <w:noProof/>
                <w:webHidden/>
              </w:rPr>
              <w:tab/>
            </w:r>
            <w:r w:rsidR="000D5575">
              <w:rPr>
                <w:noProof/>
                <w:webHidden/>
              </w:rPr>
              <w:fldChar w:fldCharType="begin"/>
            </w:r>
            <w:r w:rsidR="000D5575">
              <w:rPr>
                <w:noProof/>
                <w:webHidden/>
              </w:rPr>
              <w:instrText xml:space="preserve"> PAGEREF _Toc48156591 \h </w:instrText>
            </w:r>
            <w:r w:rsidR="000D5575">
              <w:rPr>
                <w:noProof/>
                <w:webHidden/>
              </w:rPr>
            </w:r>
            <w:r w:rsidR="000D5575">
              <w:rPr>
                <w:noProof/>
                <w:webHidden/>
              </w:rPr>
              <w:fldChar w:fldCharType="separate"/>
            </w:r>
            <w:r w:rsidR="00114822">
              <w:rPr>
                <w:noProof/>
                <w:webHidden/>
              </w:rPr>
              <w:t>52</w:t>
            </w:r>
            <w:r w:rsidR="000D5575">
              <w:rPr>
                <w:noProof/>
                <w:webHidden/>
              </w:rPr>
              <w:fldChar w:fldCharType="end"/>
            </w:r>
          </w:hyperlink>
        </w:p>
        <w:p w14:paraId="3536CF25" w14:textId="1DF2B973" w:rsidR="000D5575" w:rsidRDefault="001461A9">
          <w:pPr>
            <w:pStyle w:val="TM2"/>
            <w:tabs>
              <w:tab w:val="left" w:pos="880"/>
              <w:tab w:val="right" w:leader="dot" w:pos="10790"/>
            </w:tabs>
            <w:rPr>
              <w:rFonts w:eastAsiaTheme="minorEastAsia"/>
              <w:noProof/>
              <w:lang w:eastAsia="fr-FR"/>
            </w:rPr>
          </w:pPr>
          <w:hyperlink w:anchor="_Toc48156592" w:history="1">
            <w:r w:rsidR="000D5575" w:rsidRPr="00E17161">
              <w:rPr>
                <w:rStyle w:val="Lienhypertexte"/>
                <w:noProof/>
              </w:rPr>
              <w:t>9.10</w:t>
            </w:r>
            <w:r w:rsidR="000D5575">
              <w:rPr>
                <w:rFonts w:eastAsiaTheme="minorEastAsia"/>
                <w:noProof/>
                <w:lang w:eastAsia="fr-FR"/>
              </w:rPr>
              <w:tab/>
            </w:r>
            <w:r w:rsidR="000D5575" w:rsidRPr="00E17161">
              <w:rPr>
                <w:rStyle w:val="Lienhypertexte"/>
                <w:noProof/>
              </w:rPr>
              <w:t>La justification du terrorisme et des attentats kamikazes</w:t>
            </w:r>
            <w:r w:rsidR="000D5575">
              <w:rPr>
                <w:noProof/>
                <w:webHidden/>
              </w:rPr>
              <w:tab/>
            </w:r>
            <w:r w:rsidR="000D5575">
              <w:rPr>
                <w:noProof/>
                <w:webHidden/>
              </w:rPr>
              <w:fldChar w:fldCharType="begin"/>
            </w:r>
            <w:r w:rsidR="000D5575">
              <w:rPr>
                <w:noProof/>
                <w:webHidden/>
              </w:rPr>
              <w:instrText xml:space="preserve"> PAGEREF _Toc48156592 \h </w:instrText>
            </w:r>
            <w:r w:rsidR="000D5575">
              <w:rPr>
                <w:noProof/>
                <w:webHidden/>
              </w:rPr>
            </w:r>
            <w:r w:rsidR="000D5575">
              <w:rPr>
                <w:noProof/>
                <w:webHidden/>
              </w:rPr>
              <w:fldChar w:fldCharType="separate"/>
            </w:r>
            <w:r w:rsidR="00114822">
              <w:rPr>
                <w:noProof/>
                <w:webHidden/>
              </w:rPr>
              <w:t>52</w:t>
            </w:r>
            <w:r w:rsidR="000D5575">
              <w:rPr>
                <w:noProof/>
                <w:webHidden/>
              </w:rPr>
              <w:fldChar w:fldCharType="end"/>
            </w:r>
          </w:hyperlink>
        </w:p>
        <w:p w14:paraId="12B589F9" w14:textId="242E1C90" w:rsidR="000D5575" w:rsidRDefault="001461A9">
          <w:pPr>
            <w:pStyle w:val="TM2"/>
            <w:tabs>
              <w:tab w:val="left" w:pos="880"/>
              <w:tab w:val="right" w:leader="dot" w:pos="10790"/>
            </w:tabs>
            <w:rPr>
              <w:rFonts w:eastAsiaTheme="minorEastAsia"/>
              <w:noProof/>
              <w:lang w:eastAsia="fr-FR"/>
            </w:rPr>
          </w:pPr>
          <w:hyperlink w:anchor="_Toc48156593" w:history="1">
            <w:r w:rsidR="000D5575" w:rsidRPr="00E17161">
              <w:rPr>
                <w:rStyle w:val="Lienhypertexte"/>
                <w:noProof/>
              </w:rPr>
              <w:t>9.11</w:t>
            </w:r>
            <w:r w:rsidR="000D5575">
              <w:rPr>
                <w:rFonts w:eastAsiaTheme="minorEastAsia"/>
                <w:noProof/>
                <w:lang w:eastAsia="fr-FR"/>
              </w:rPr>
              <w:tab/>
            </w:r>
            <w:r w:rsidR="000D5575" w:rsidRPr="00E17161">
              <w:rPr>
                <w:rStyle w:val="Lienhypertexte"/>
                <w:noProof/>
              </w:rPr>
              <w:t>Couper et brûler les arbres des ennemis</w:t>
            </w:r>
            <w:r w:rsidR="000D5575">
              <w:rPr>
                <w:noProof/>
                <w:webHidden/>
              </w:rPr>
              <w:tab/>
            </w:r>
            <w:r w:rsidR="000D5575">
              <w:rPr>
                <w:noProof/>
                <w:webHidden/>
              </w:rPr>
              <w:fldChar w:fldCharType="begin"/>
            </w:r>
            <w:r w:rsidR="000D5575">
              <w:rPr>
                <w:noProof/>
                <w:webHidden/>
              </w:rPr>
              <w:instrText xml:space="preserve"> PAGEREF _Toc48156593 \h </w:instrText>
            </w:r>
            <w:r w:rsidR="000D5575">
              <w:rPr>
                <w:noProof/>
                <w:webHidden/>
              </w:rPr>
            </w:r>
            <w:r w:rsidR="000D5575">
              <w:rPr>
                <w:noProof/>
                <w:webHidden/>
              </w:rPr>
              <w:fldChar w:fldCharType="separate"/>
            </w:r>
            <w:r w:rsidR="00114822">
              <w:rPr>
                <w:noProof/>
                <w:webHidden/>
              </w:rPr>
              <w:t>52</w:t>
            </w:r>
            <w:r w:rsidR="000D5575">
              <w:rPr>
                <w:noProof/>
                <w:webHidden/>
              </w:rPr>
              <w:fldChar w:fldCharType="end"/>
            </w:r>
          </w:hyperlink>
        </w:p>
        <w:p w14:paraId="597ACC87" w14:textId="66590369" w:rsidR="000D5575" w:rsidRDefault="001461A9">
          <w:pPr>
            <w:pStyle w:val="TM2"/>
            <w:tabs>
              <w:tab w:val="left" w:pos="880"/>
              <w:tab w:val="right" w:leader="dot" w:pos="10790"/>
            </w:tabs>
            <w:rPr>
              <w:rFonts w:eastAsiaTheme="minorEastAsia"/>
              <w:noProof/>
              <w:lang w:eastAsia="fr-FR"/>
            </w:rPr>
          </w:pPr>
          <w:hyperlink w:anchor="_Toc48156594" w:history="1">
            <w:r w:rsidR="000D5575" w:rsidRPr="00E17161">
              <w:rPr>
                <w:rStyle w:val="Lienhypertexte"/>
                <w:noProof/>
              </w:rPr>
              <w:t>9.12</w:t>
            </w:r>
            <w:r w:rsidR="000D5575">
              <w:rPr>
                <w:rFonts w:eastAsiaTheme="minorEastAsia"/>
                <w:noProof/>
                <w:lang w:eastAsia="fr-FR"/>
              </w:rPr>
              <w:tab/>
            </w:r>
            <w:r w:rsidR="000D5575" w:rsidRPr="00E17161">
              <w:rPr>
                <w:rStyle w:val="Lienhypertexte"/>
                <w:noProof/>
              </w:rPr>
              <w:t>Les cas où les ennemis sont brûlés vifs</w:t>
            </w:r>
            <w:r w:rsidR="000D5575">
              <w:rPr>
                <w:noProof/>
                <w:webHidden/>
              </w:rPr>
              <w:tab/>
            </w:r>
            <w:r w:rsidR="000D5575">
              <w:rPr>
                <w:noProof/>
                <w:webHidden/>
              </w:rPr>
              <w:fldChar w:fldCharType="begin"/>
            </w:r>
            <w:r w:rsidR="000D5575">
              <w:rPr>
                <w:noProof/>
                <w:webHidden/>
              </w:rPr>
              <w:instrText xml:space="preserve"> PAGEREF _Toc48156594 \h </w:instrText>
            </w:r>
            <w:r w:rsidR="000D5575">
              <w:rPr>
                <w:noProof/>
                <w:webHidden/>
              </w:rPr>
            </w:r>
            <w:r w:rsidR="000D5575">
              <w:rPr>
                <w:noProof/>
                <w:webHidden/>
              </w:rPr>
              <w:fldChar w:fldCharType="separate"/>
            </w:r>
            <w:r w:rsidR="00114822">
              <w:rPr>
                <w:noProof/>
                <w:webHidden/>
              </w:rPr>
              <w:t>53</w:t>
            </w:r>
            <w:r w:rsidR="000D5575">
              <w:rPr>
                <w:noProof/>
                <w:webHidden/>
              </w:rPr>
              <w:fldChar w:fldCharType="end"/>
            </w:r>
          </w:hyperlink>
        </w:p>
        <w:p w14:paraId="5705444A" w14:textId="07BDD852" w:rsidR="000D5575" w:rsidRDefault="001461A9">
          <w:pPr>
            <w:pStyle w:val="TM2"/>
            <w:tabs>
              <w:tab w:val="left" w:pos="880"/>
              <w:tab w:val="right" w:leader="dot" w:pos="10790"/>
            </w:tabs>
            <w:rPr>
              <w:rFonts w:eastAsiaTheme="minorEastAsia"/>
              <w:noProof/>
              <w:lang w:eastAsia="fr-FR"/>
            </w:rPr>
          </w:pPr>
          <w:hyperlink w:anchor="_Toc48156595" w:history="1">
            <w:r w:rsidR="000D5575" w:rsidRPr="00E17161">
              <w:rPr>
                <w:rStyle w:val="Lienhypertexte"/>
                <w:noProof/>
              </w:rPr>
              <w:t>9.13</w:t>
            </w:r>
            <w:r w:rsidR="000D5575">
              <w:rPr>
                <w:rFonts w:eastAsiaTheme="minorEastAsia"/>
                <w:noProof/>
                <w:lang w:eastAsia="fr-FR"/>
              </w:rPr>
              <w:tab/>
            </w:r>
            <w:r w:rsidR="000D5575" w:rsidRPr="00E17161">
              <w:rPr>
                <w:rStyle w:val="Lienhypertexte"/>
                <w:noProof/>
              </w:rPr>
              <w:t>Le testament d’Abu Bakr à son armée</w:t>
            </w:r>
            <w:r w:rsidR="000D5575">
              <w:rPr>
                <w:noProof/>
                <w:webHidden/>
              </w:rPr>
              <w:tab/>
            </w:r>
            <w:r w:rsidR="000D5575">
              <w:rPr>
                <w:noProof/>
                <w:webHidden/>
              </w:rPr>
              <w:fldChar w:fldCharType="begin"/>
            </w:r>
            <w:r w:rsidR="000D5575">
              <w:rPr>
                <w:noProof/>
                <w:webHidden/>
              </w:rPr>
              <w:instrText xml:space="preserve"> PAGEREF _Toc48156595 \h </w:instrText>
            </w:r>
            <w:r w:rsidR="000D5575">
              <w:rPr>
                <w:noProof/>
                <w:webHidden/>
              </w:rPr>
            </w:r>
            <w:r w:rsidR="000D5575">
              <w:rPr>
                <w:noProof/>
                <w:webHidden/>
              </w:rPr>
              <w:fldChar w:fldCharType="separate"/>
            </w:r>
            <w:r w:rsidR="00114822">
              <w:rPr>
                <w:noProof/>
                <w:webHidden/>
              </w:rPr>
              <w:t>53</w:t>
            </w:r>
            <w:r w:rsidR="000D5575">
              <w:rPr>
                <w:noProof/>
                <w:webHidden/>
              </w:rPr>
              <w:fldChar w:fldCharType="end"/>
            </w:r>
          </w:hyperlink>
        </w:p>
        <w:p w14:paraId="00199E48" w14:textId="0BAD157C" w:rsidR="000D5575" w:rsidRDefault="001461A9">
          <w:pPr>
            <w:pStyle w:val="TM2"/>
            <w:tabs>
              <w:tab w:val="left" w:pos="880"/>
              <w:tab w:val="right" w:leader="dot" w:pos="10790"/>
            </w:tabs>
            <w:rPr>
              <w:rFonts w:eastAsiaTheme="minorEastAsia"/>
              <w:noProof/>
              <w:lang w:eastAsia="fr-FR"/>
            </w:rPr>
          </w:pPr>
          <w:hyperlink w:anchor="_Toc48156596" w:history="1">
            <w:r w:rsidR="000D5575" w:rsidRPr="00E17161">
              <w:rPr>
                <w:rStyle w:val="Lienhypertexte"/>
                <w:noProof/>
              </w:rPr>
              <w:t>9.14</w:t>
            </w:r>
            <w:r w:rsidR="000D5575">
              <w:rPr>
                <w:rFonts w:eastAsiaTheme="minorEastAsia"/>
                <w:noProof/>
                <w:lang w:eastAsia="fr-FR"/>
              </w:rPr>
              <w:tab/>
            </w:r>
            <w:r w:rsidR="000D5575" w:rsidRPr="00E17161">
              <w:rPr>
                <w:rStyle w:val="Lienhypertexte"/>
                <w:noProof/>
              </w:rPr>
              <w:t>Lettres de Mahomet aux chefs d'État</w:t>
            </w:r>
            <w:r w:rsidR="000D5575">
              <w:rPr>
                <w:noProof/>
                <w:webHidden/>
              </w:rPr>
              <w:tab/>
            </w:r>
            <w:r w:rsidR="000D5575">
              <w:rPr>
                <w:noProof/>
                <w:webHidden/>
              </w:rPr>
              <w:fldChar w:fldCharType="begin"/>
            </w:r>
            <w:r w:rsidR="000D5575">
              <w:rPr>
                <w:noProof/>
                <w:webHidden/>
              </w:rPr>
              <w:instrText xml:space="preserve"> PAGEREF _Toc48156596 \h </w:instrText>
            </w:r>
            <w:r w:rsidR="000D5575">
              <w:rPr>
                <w:noProof/>
                <w:webHidden/>
              </w:rPr>
            </w:r>
            <w:r w:rsidR="000D5575">
              <w:rPr>
                <w:noProof/>
                <w:webHidden/>
              </w:rPr>
              <w:fldChar w:fldCharType="separate"/>
            </w:r>
            <w:r w:rsidR="00114822">
              <w:rPr>
                <w:noProof/>
                <w:webHidden/>
              </w:rPr>
              <w:t>53</w:t>
            </w:r>
            <w:r w:rsidR="000D5575">
              <w:rPr>
                <w:noProof/>
                <w:webHidden/>
              </w:rPr>
              <w:fldChar w:fldCharType="end"/>
            </w:r>
          </w:hyperlink>
        </w:p>
        <w:p w14:paraId="71D9EA00" w14:textId="38BCC98B" w:rsidR="000D5575" w:rsidRDefault="001461A9">
          <w:pPr>
            <w:pStyle w:val="TM2"/>
            <w:tabs>
              <w:tab w:val="left" w:pos="880"/>
              <w:tab w:val="right" w:leader="dot" w:pos="10790"/>
            </w:tabs>
            <w:rPr>
              <w:rFonts w:eastAsiaTheme="minorEastAsia"/>
              <w:noProof/>
              <w:lang w:eastAsia="fr-FR"/>
            </w:rPr>
          </w:pPr>
          <w:hyperlink w:anchor="_Toc48156597" w:history="1">
            <w:r w:rsidR="000D5575" w:rsidRPr="00E17161">
              <w:rPr>
                <w:rStyle w:val="Lienhypertexte"/>
                <w:noProof/>
              </w:rPr>
              <w:t>9.15</w:t>
            </w:r>
            <w:r w:rsidR="000D5575">
              <w:rPr>
                <w:rFonts w:eastAsiaTheme="minorEastAsia"/>
                <w:noProof/>
                <w:lang w:eastAsia="fr-FR"/>
              </w:rPr>
              <w:tab/>
            </w:r>
            <w:r w:rsidR="000D5575" w:rsidRPr="00E17161">
              <w:rPr>
                <w:rStyle w:val="Lienhypertexte"/>
                <w:noProof/>
              </w:rPr>
              <w:t>Divers (sur l’emploi de ruses de guerre …)</w:t>
            </w:r>
            <w:r w:rsidR="000D5575">
              <w:rPr>
                <w:noProof/>
                <w:webHidden/>
              </w:rPr>
              <w:tab/>
            </w:r>
            <w:r w:rsidR="000D5575">
              <w:rPr>
                <w:noProof/>
                <w:webHidden/>
              </w:rPr>
              <w:fldChar w:fldCharType="begin"/>
            </w:r>
            <w:r w:rsidR="000D5575">
              <w:rPr>
                <w:noProof/>
                <w:webHidden/>
              </w:rPr>
              <w:instrText xml:space="preserve"> PAGEREF _Toc48156597 \h </w:instrText>
            </w:r>
            <w:r w:rsidR="000D5575">
              <w:rPr>
                <w:noProof/>
                <w:webHidden/>
              </w:rPr>
            </w:r>
            <w:r w:rsidR="000D5575">
              <w:rPr>
                <w:noProof/>
                <w:webHidden/>
              </w:rPr>
              <w:fldChar w:fldCharType="separate"/>
            </w:r>
            <w:r w:rsidR="00114822">
              <w:rPr>
                <w:noProof/>
                <w:webHidden/>
              </w:rPr>
              <w:t>54</w:t>
            </w:r>
            <w:r w:rsidR="000D5575">
              <w:rPr>
                <w:noProof/>
                <w:webHidden/>
              </w:rPr>
              <w:fldChar w:fldCharType="end"/>
            </w:r>
          </w:hyperlink>
        </w:p>
        <w:p w14:paraId="4FF2E488" w14:textId="56D1DE0E" w:rsidR="000D5575" w:rsidRDefault="001461A9">
          <w:pPr>
            <w:pStyle w:val="TM2"/>
            <w:tabs>
              <w:tab w:val="left" w:pos="880"/>
              <w:tab w:val="right" w:leader="dot" w:pos="10790"/>
            </w:tabs>
            <w:rPr>
              <w:rFonts w:eastAsiaTheme="minorEastAsia"/>
              <w:noProof/>
              <w:lang w:eastAsia="fr-FR"/>
            </w:rPr>
          </w:pPr>
          <w:hyperlink w:anchor="_Toc48156598" w:history="1">
            <w:r w:rsidR="000D5575" w:rsidRPr="00E17161">
              <w:rPr>
                <w:rStyle w:val="Lienhypertexte"/>
                <w:noProof/>
              </w:rPr>
              <w:t>9.16</w:t>
            </w:r>
            <w:r w:rsidR="000D5575">
              <w:rPr>
                <w:rFonts w:eastAsiaTheme="minorEastAsia"/>
                <w:noProof/>
                <w:lang w:eastAsia="fr-FR"/>
              </w:rPr>
              <w:tab/>
            </w:r>
            <w:r w:rsidR="000D5575" w:rsidRPr="00E17161">
              <w:rPr>
                <w:rStyle w:val="Lienhypertexte"/>
                <w:noProof/>
              </w:rPr>
              <w:t>Bibliographie sur la relation entre l’islam et la guerre</w:t>
            </w:r>
            <w:r w:rsidR="000D5575">
              <w:rPr>
                <w:noProof/>
                <w:webHidden/>
              </w:rPr>
              <w:tab/>
            </w:r>
            <w:r w:rsidR="000D5575">
              <w:rPr>
                <w:noProof/>
                <w:webHidden/>
              </w:rPr>
              <w:fldChar w:fldCharType="begin"/>
            </w:r>
            <w:r w:rsidR="000D5575">
              <w:rPr>
                <w:noProof/>
                <w:webHidden/>
              </w:rPr>
              <w:instrText xml:space="preserve"> PAGEREF _Toc48156598 \h </w:instrText>
            </w:r>
            <w:r w:rsidR="000D5575">
              <w:rPr>
                <w:noProof/>
                <w:webHidden/>
              </w:rPr>
            </w:r>
            <w:r w:rsidR="000D5575">
              <w:rPr>
                <w:noProof/>
                <w:webHidden/>
              </w:rPr>
              <w:fldChar w:fldCharType="separate"/>
            </w:r>
            <w:r w:rsidR="00114822">
              <w:rPr>
                <w:noProof/>
                <w:webHidden/>
              </w:rPr>
              <w:t>54</w:t>
            </w:r>
            <w:r w:rsidR="000D5575">
              <w:rPr>
                <w:noProof/>
                <w:webHidden/>
              </w:rPr>
              <w:fldChar w:fldCharType="end"/>
            </w:r>
          </w:hyperlink>
        </w:p>
        <w:p w14:paraId="3436177D" w14:textId="673736BF" w:rsidR="000D5575" w:rsidRDefault="001461A9">
          <w:pPr>
            <w:pStyle w:val="TM1"/>
            <w:tabs>
              <w:tab w:val="left" w:pos="660"/>
              <w:tab w:val="right" w:leader="dot" w:pos="10790"/>
            </w:tabs>
            <w:rPr>
              <w:rFonts w:eastAsiaTheme="minorEastAsia"/>
              <w:noProof/>
              <w:lang w:eastAsia="fr-FR"/>
            </w:rPr>
          </w:pPr>
          <w:hyperlink w:anchor="_Toc48156599" w:history="1">
            <w:r w:rsidR="000D5575" w:rsidRPr="00E17161">
              <w:rPr>
                <w:rStyle w:val="Lienhypertexte"/>
                <w:noProof/>
              </w:rPr>
              <w:t>10</w:t>
            </w:r>
            <w:r w:rsidR="000D5575">
              <w:rPr>
                <w:rFonts w:eastAsiaTheme="minorEastAsia"/>
                <w:noProof/>
                <w:lang w:eastAsia="fr-FR"/>
              </w:rPr>
              <w:tab/>
            </w:r>
            <w:r w:rsidR="000D5575" w:rsidRPr="00E17161">
              <w:rPr>
                <w:rStyle w:val="Lienhypertexte"/>
                <w:noProof/>
              </w:rPr>
              <w:t>Le double visage de l’islam</w:t>
            </w:r>
            <w:r w:rsidR="000D5575">
              <w:rPr>
                <w:noProof/>
                <w:webHidden/>
              </w:rPr>
              <w:tab/>
            </w:r>
            <w:r w:rsidR="000D5575">
              <w:rPr>
                <w:noProof/>
                <w:webHidden/>
              </w:rPr>
              <w:fldChar w:fldCharType="begin"/>
            </w:r>
            <w:r w:rsidR="000D5575">
              <w:rPr>
                <w:noProof/>
                <w:webHidden/>
              </w:rPr>
              <w:instrText xml:space="preserve"> PAGEREF _Toc48156599 \h </w:instrText>
            </w:r>
            <w:r w:rsidR="000D5575">
              <w:rPr>
                <w:noProof/>
                <w:webHidden/>
              </w:rPr>
            </w:r>
            <w:r w:rsidR="000D5575">
              <w:rPr>
                <w:noProof/>
                <w:webHidden/>
              </w:rPr>
              <w:fldChar w:fldCharType="separate"/>
            </w:r>
            <w:r w:rsidR="00114822">
              <w:rPr>
                <w:noProof/>
                <w:webHidden/>
              </w:rPr>
              <w:t>55</w:t>
            </w:r>
            <w:r w:rsidR="000D5575">
              <w:rPr>
                <w:noProof/>
                <w:webHidden/>
              </w:rPr>
              <w:fldChar w:fldCharType="end"/>
            </w:r>
          </w:hyperlink>
        </w:p>
        <w:p w14:paraId="1A2FE756" w14:textId="3D502452" w:rsidR="000D5575" w:rsidRDefault="001461A9">
          <w:pPr>
            <w:pStyle w:val="TM1"/>
            <w:tabs>
              <w:tab w:val="left" w:pos="660"/>
              <w:tab w:val="right" w:leader="dot" w:pos="10790"/>
            </w:tabs>
            <w:rPr>
              <w:rFonts w:eastAsiaTheme="minorEastAsia"/>
              <w:noProof/>
              <w:lang w:eastAsia="fr-FR"/>
            </w:rPr>
          </w:pPr>
          <w:hyperlink w:anchor="_Toc48156600" w:history="1">
            <w:r w:rsidR="000D5575" w:rsidRPr="00E17161">
              <w:rPr>
                <w:rStyle w:val="Lienhypertexte"/>
                <w:noProof/>
              </w:rPr>
              <w:t>11</w:t>
            </w:r>
            <w:r w:rsidR="000D5575">
              <w:rPr>
                <w:rFonts w:eastAsiaTheme="minorEastAsia"/>
                <w:noProof/>
                <w:lang w:eastAsia="fr-FR"/>
              </w:rPr>
              <w:tab/>
            </w:r>
            <w:r w:rsidR="000D5575" w:rsidRPr="00E17161">
              <w:rPr>
                <w:rStyle w:val="Lienhypertexte"/>
                <w:noProof/>
                <w:shd w:val="clear" w:color="auto" w:fill="FFFFFF"/>
              </w:rPr>
              <w:t>L’existence d’un sectarisme musulman agressif, intolérant et violent</w:t>
            </w:r>
            <w:r w:rsidR="000D5575">
              <w:rPr>
                <w:noProof/>
                <w:webHidden/>
              </w:rPr>
              <w:tab/>
            </w:r>
            <w:r w:rsidR="000D5575">
              <w:rPr>
                <w:noProof/>
                <w:webHidden/>
              </w:rPr>
              <w:fldChar w:fldCharType="begin"/>
            </w:r>
            <w:r w:rsidR="000D5575">
              <w:rPr>
                <w:noProof/>
                <w:webHidden/>
              </w:rPr>
              <w:instrText xml:space="preserve"> PAGEREF _Toc48156600 \h </w:instrText>
            </w:r>
            <w:r w:rsidR="000D5575">
              <w:rPr>
                <w:noProof/>
                <w:webHidden/>
              </w:rPr>
            </w:r>
            <w:r w:rsidR="000D5575">
              <w:rPr>
                <w:noProof/>
                <w:webHidden/>
              </w:rPr>
              <w:fldChar w:fldCharType="separate"/>
            </w:r>
            <w:r w:rsidR="00114822">
              <w:rPr>
                <w:noProof/>
                <w:webHidden/>
              </w:rPr>
              <w:t>56</w:t>
            </w:r>
            <w:r w:rsidR="000D5575">
              <w:rPr>
                <w:noProof/>
                <w:webHidden/>
              </w:rPr>
              <w:fldChar w:fldCharType="end"/>
            </w:r>
          </w:hyperlink>
        </w:p>
        <w:p w14:paraId="3ACA8850" w14:textId="5AA819C3" w:rsidR="000D5575" w:rsidRDefault="001461A9">
          <w:pPr>
            <w:pStyle w:val="TM2"/>
            <w:tabs>
              <w:tab w:val="left" w:pos="880"/>
              <w:tab w:val="right" w:leader="dot" w:pos="10790"/>
            </w:tabs>
            <w:rPr>
              <w:rFonts w:eastAsiaTheme="minorEastAsia"/>
              <w:noProof/>
              <w:lang w:eastAsia="fr-FR"/>
            </w:rPr>
          </w:pPr>
          <w:hyperlink w:anchor="_Toc48156601" w:history="1">
            <w:r w:rsidR="000D5575" w:rsidRPr="00E17161">
              <w:rPr>
                <w:rStyle w:val="Lienhypertexte"/>
                <w:noProof/>
              </w:rPr>
              <w:t>11.1</w:t>
            </w:r>
            <w:r w:rsidR="000D5575">
              <w:rPr>
                <w:rFonts w:eastAsiaTheme="minorEastAsia"/>
                <w:noProof/>
                <w:lang w:eastAsia="fr-FR"/>
              </w:rPr>
              <w:tab/>
            </w:r>
            <w:r w:rsidR="000D5575" w:rsidRPr="00E17161">
              <w:rPr>
                <w:rStyle w:val="Lienhypertexte"/>
                <w:noProof/>
                <w:shd w:val="clear" w:color="auto" w:fill="FFFFFF"/>
              </w:rPr>
              <w:t>Exemples de déclarations sectaires</w:t>
            </w:r>
            <w:r w:rsidR="000D5575">
              <w:rPr>
                <w:noProof/>
                <w:webHidden/>
              </w:rPr>
              <w:tab/>
            </w:r>
            <w:r w:rsidR="000D5575">
              <w:rPr>
                <w:noProof/>
                <w:webHidden/>
              </w:rPr>
              <w:fldChar w:fldCharType="begin"/>
            </w:r>
            <w:r w:rsidR="000D5575">
              <w:rPr>
                <w:noProof/>
                <w:webHidden/>
              </w:rPr>
              <w:instrText xml:space="preserve"> PAGEREF _Toc48156601 \h </w:instrText>
            </w:r>
            <w:r w:rsidR="000D5575">
              <w:rPr>
                <w:noProof/>
                <w:webHidden/>
              </w:rPr>
            </w:r>
            <w:r w:rsidR="000D5575">
              <w:rPr>
                <w:noProof/>
                <w:webHidden/>
              </w:rPr>
              <w:fldChar w:fldCharType="separate"/>
            </w:r>
            <w:r w:rsidR="00114822">
              <w:rPr>
                <w:noProof/>
                <w:webHidden/>
              </w:rPr>
              <w:t>57</w:t>
            </w:r>
            <w:r w:rsidR="000D5575">
              <w:rPr>
                <w:noProof/>
                <w:webHidden/>
              </w:rPr>
              <w:fldChar w:fldCharType="end"/>
            </w:r>
          </w:hyperlink>
        </w:p>
        <w:p w14:paraId="06DC3624" w14:textId="26D41829" w:rsidR="000D5575" w:rsidRDefault="001461A9">
          <w:pPr>
            <w:pStyle w:val="TM2"/>
            <w:tabs>
              <w:tab w:val="left" w:pos="880"/>
              <w:tab w:val="right" w:leader="dot" w:pos="10790"/>
            </w:tabs>
            <w:rPr>
              <w:rFonts w:eastAsiaTheme="minorEastAsia"/>
              <w:noProof/>
              <w:lang w:eastAsia="fr-FR"/>
            </w:rPr>
          </w:pPr>
          <w:hyperlink w:anchor="_Toc48156602" w:history="1">
            <w:r w:rsidR="000D5575" w:rsidRPr="00E17161">
              <w:rPr>
                <w:rStyle w:val="Lienhypertexte"/>
                <w:noProof/>
              </w:rPr>
              <w:t>11.2</w:t>
            </w:r>
            <w:r w:rsidR="000D5575">
              <w:rPr>
                <w:rFonts w:eastAsiaTheme="minorEastAsia"/>
                <w:noProof/>
                <w:lang w:eastAsia="fr-FR"/>
              </w:rPr>
              <w:tab/>
            </w:r>
            <w:r w:rsidR="000D5575" w:rsidRPr="00E17161">
              <w:rPr>
                <w:rStyle w:val="Lienhypertexte"/>
                <w:noProof/>
                <w:shd w:val="clear" w:color="auto" w:fill="FFFFFF"/>
              </w:rPr>
              <w:t>L’interdiction de critiquer l’islam, avec menaces de mort</w:t>
            </w:r>
            <w:r w:rsidR="000D5575">
              <w:rPr>
                <w:noProof/>
                <w:webHidden/>
              </w:rPr>
              <w:tab/>
            </w:r>
            <w:r w:rsidR="000D5575">
              <w:rPr>
                <w:noProof/>
                <w:webHidden/>
              </w:rPr>
              <w:fldChar w:fldCharType="begin"/>
            </w:r>
            <w:r w:rsidR="000D5575">
              <w:rPr>
                <w:noProof/>
                <w:webHidden/>
              </w:rPr>
              <w:instrText xml:space="preserve"> PAGEREF _Toc48156602 \h </w:instrText>
            </w:r>
            <w:r w:rsidR="000D5575">
              <w:rPr>
                <w:noProof/>
                <w:webHidden/>
              </w:rPr>
            </w:r>
            <w:r w:rsidR="000D5575">
              <w:rPr>
                <w:noProof/>
                <w:webHidden/>
              </w:rPr>
              <w:fldChar w:fldCharType="separate"/>
            </w:r>
            <w:r w:rsidR="00114822">
              <w:rPr>
                <w:noProof/>
                <w:webHidden/>
              </w:rPr>
              <w:t>58</w:t>
            </w:r>
            <w:r w:rsidR="000D5575">
              <w:rPr>
                <w:noProof/>
                <w:webHidden/>
              </w:rPr>
              <w:fldChar w:fldCharType="end"/>
            </w:r>
          </w:hyperlink>
        </w:p>
        <w:p w14:paraId="4915A4B9" w14:textId="3C3EA4C3" w:rsidR="000D5575" w:rsidRDefault="001461A9">
          <w:pPr>
            <w:pStyle w:val="TM2"/>
            <w:tabs>
              <w:tab w:val="left" w:pos="880"/>
              <w:tab w:val="right" w:leader="dot" w:pos="10790"/>
            </w:tabs>
            <w:rPr>
              <w:rFonts w:eastAsiaTheme="minorEastAsia"/>
              <w:noProof/>
              <w:lang w:eastAsia="fr-FR"/>
            </w:rPr>
          </w:pPr>
          <w:hyperlink w:anchor="_Toc48156603" w:history="1">
            <w:r w:rsidR="000D5575" w:rsidRPr="00E17161">
              <w:rPr>
                <w:rStyle w:val="Lienhypertexte"/>
                <w:noProof/>
              </w:rPr>
              <w:t>11.3</w:t>
            </w:r>
            <w:r w:rsidR="000D5575">
              <w:rPr>
                <w:rFonts w:eastAsiaTheme="minorEastAsia"/>
                <w:noProof/>
                <w:lang w:eastAsia="fr-FR"/>
              </w:rPr>
              <w:tab/>
            </w:r>
            <w:r w:rsidR="000D5575" w:rsidRPr="00E17161">
              <w:rPr>
                <w:rStyle w:val="Lienhypertexte"/>
                <w:noProof/>
                <w:shd w:val="clear" w:color="auto" w:fill="FFFFFF"/>
              </w:rPr>
              <w:t>La haine, l’agressivité et l’interdiction de critiquer l’islam sur Internet</w:t>
            </w:r>
            <w:r w:rsidR="000D5575">
              <w:rPr>
                <w:noProof/>
                <w:webHidden/>
              </w:rPr>
              <w:tab/>
            </w:r>
            <w:r w:rsidR="000D5575">
              <w:rPr>
                <w:noProof/>
                <w:webHidden/>
              </w:rPr>
              <w:fldChar w:fldCharType="begin"/>
            </w:r>
            <w:r w:rsidR="000D5575">
              <w:rPr>
                <w:noProof/>
                <w:webHidden/>
              </w:rPr>
              <w:instrText xml:space="preserve"> PAGEREF _Toc48156603 \h </w:instrText>
            </w:r>
            <w:r w:rsidR="000D5575">
              <w:rPr>
                <w:noProof/>
                <w:webHidden/>
              </w:rPr>
            </w:r>
            <w:r w:rsidR="000D5575">
              <w:rPr>
                <w:noProof/>
                <w:webHidden/>
              </w:rPr>
              <w:fldChar w:fldCharType="separate"/>
            </w:r>
            <w:r w:rsidR="00114822">
              <w:rPr>
                <w:noProof/>
                <w:webHidden/>
              </w:rPr>
              <w:t>58</w:t>
            </w:r>
            <w:r w:rsidR="000D5575">
              <w:rPr>
                <w:noProof/>
                <w:webHidden/>
              </w:rPr>
              <w:fldChar w:fldCharType="end"/>
            </w:r>
          </w:hyperlink>
        </w:p>
        <w:p w14:paraId="5E5D1609" w14:textId="220D5F7C" w:rsidR="000D5575" w:rsidRDefault="001461A9">
          <w:pPr>
            <w:pStyle w:val="TM2"/>
            <w:tabs>
              <w:tab w:val="left" w:pos="880"/>
              <w:tab w:val="right" w:leader="dot" w:pos="10790"/>
            </w:tabs>
            <w:rPr>
              <w:rFonts w:eastAsiaTheme="minorEastAsia"/>
              <w:noProof/>
              <w:lang w:eastAsia="fr-FR"/>
            </w:rPr>
          </w:pPr>
          <w:hyperlink w:anchor="_Toc48156604" w:history="1">
            <w:r w:rsidR="000D5575" w:rsidRPr="00E17161">
              <w:rPr>
                <w:rStyle w:val="Lienhypertexte"/>
                <w:noProof/>
              </w:rPr>
              <w:t>11.4</w:t>
            </w:r>
            <w:r w:rsidR="000D5575">
              <w:rPr>
                <w:rFonts w:eastAsiaTheme="minorEastAsia"/>
                <w:noProof/>
                <w:lang w:eastAsia="fr-FR"/>
              </w:rPr>
              <w:tab/>
            </w:r>
            <w:r w:rsidR="000D5575" w:rsidRPr="00E17161">
              <w:rPr>
                <w:rStyle w:val="Lienhypertexte"/>
                <w:noProof/>
              </w:rPr>
              <w:t>Suprémacisme musulman (et politique nataliste)</w:t>
            </w:r>
            <w:r w:rsidR="000D5575">
              <w:rPr>
                <w:noProof/>
                <w:webHidden/>
              </w:rPr>
              <w:tab/>
            </w:r>
            <w:r w:rsidR="000D5575">
              <w:rPr>
                <w:noProof/>
                <w:webHidden/>
              </w:rPr>
              <w:fldChar w:fldCharType="begin"/>
            </w:r>
            <w:r w:rsidR="000D5575">
              <w:rPr>
                <w:noProof/>
                <w:webHidden/>
              </w:rPr>
              <w:instrText xml:space="preserve"> PAGEREF _Toc48156604 \h </w:instrText>
            </w:r>
            <w:r w:rsidR="000D5575">
              <w:rPr>
                <w:noProof/>
                <w:webHidden/>
              </w:rPr>
            </w:r>
            <w:r w:rsidR="000D5575">
              <w:rPr>
                <w:noProof/>
                <w:webHidden/>
              </w:rPr>
              <w:fldChar w:fldCharType="separate"/>
            </w:r>
            <w:r w:rsidR="00114822">
              <w:rPr>
                <w:noProof/>
                <w:webHidden/>
              </w:rPr>
              <w:t>58</w:t>
            </w:r>
            <w:r w:rsidR="000D5575">
              <w:rPr>
                <w:noProof/>
                <w:webHidden/>
              </w:rPr>
              <w:fldChar w:fldCharType="end"/>
            </w:r>
          </w:hyperlink>
        </w:p>
        <w:p w14:paraId="34234664" w14:textId="1BD86B6B" w:rsidR="000D5575" w:rsidRDefault="001461A9">
          <w:pPr>
            <w:pStyle w:val="TM2"/>
            <w:tabs>
              <w:tab w:val="left" w:pos="880"/>
              <w:tab w:val="right" w:leader="dot" w:pos="10790"/>
            </w:tabs>
            <w:rPr>
              <w:rFonts w:eastAsiaTheme="minorEastAsia"/>
              <w:noProof/>
              <w:lang w:eastAsia="fr-FR"/>
            </w:rPr>
          </w:pPr>
          <w:hyperlink w:anchor="_Toc48156605" w:history="1">
            <w:r w:rsidR="000D5575" w:rsidRPr="00E17161">
              <w:rPr>
                <w:rStyle w:val="Lienhypertexte"/>
                <w:noProof/>
              </w:rPr>
              <w:t>11.5</w:t>
            </w:r>
            <w:r w:rsidR="000D5575">
              <w:rPr>
                <w:rFonts w:eastAsiaTheme="minorEastAsia"/>
                <w:noProof/>
                <w:lang w:eastAsia="fr-FR"/>
              </w:rPr>
              <w:tab/>
            </w:r>
            <w:r w:rsidR="000D5575" w:rsidRPr="00E17161">
              <w:rPr>
                <w:rStyle w:val="Lienhypertexte"/>
                <w:noProof/>
              </w:rPr>
              <w:t>Exemples de déclarations ou de discours suprématistes (reçues ou non par l’auteur)</w:t>
            </w:r>
            <w:r w:rsidR="000D5575">
              <w:rPr>
                <w:noProof/>
                <w:webHidden/>
              </w:rPr>
              <w:tab/>
            </w:r>
            <w:r w:rsidR="000D5575">
              <w:rPr>
                <w:noProof/>
                <w:webHidden/>
              </w:rPr>
              <w:fldChar w:fldCharType="begin"/>
            </w:r>
            <w:r w:rsidR="000D5575">
              <w:rPr>
                <w:noProof/>
                <w:webHidden/>
              </w:rPr>
              <w:instrText xml:space="preserve"> PAGEREF _Toc48156605 \h </w:instrText>
            </w:r>
            <w:r w:rsidR="000D5575">
              <w:rPr>
                <w:noProof/>
                <w:webHidden/>
              </w:rPr>
            </w:r>
            <w:r w:rsidR="000D5575">
              <w:rPr>
                <w:noProof/>
                <w:webHidden/>
              </w:rPr>
              <w:fldChar w:fldCharType="separate"/>
            </w:r>
            <w:r w:rsidR="00114822">
              <w:rPr>
                <w:noProof/>
                <w:webHidden/>
              </w:rPr>
              <w:t>58</w:t>
            </w:r>
            <w:r w:rsidR="000D5575">
              <w:rPr>
                <w:noProof/>
                <w:webHidden/>
              </w:rPr>
              <w:fldChar w:fldCharType="end"/>
            </w:r>
          </w:hyperlink>
        </w:p>
        <w:p w14:paraId="48502C1D" w14:textId="3099FFCD" w:rsidR="000D5575" w:rsidRDefault="001461A9">
          <w:pPr>
            <w:pStyle w:val="TM1"/>
            <w:tabs>
              <w:tab w:val="left" w:pos="660"/>
              <w:tab w:val="right" w:leader="dot" w:pos="10790"/>
            </w:tabs>
            <w:rPr>
              <w:rFonts w:eastAsiaTheme="minorEastAsia"/>
              <w:noProof/>
              <w:lang w:eastAsia="fr-FR"/>
            </w:rPr>
          </w:pPr>
          <w:hyperlink w:anchor="_Toc48156606" w:history="1">
            <w:r w:rsidR="000D5575" w:rsidRPr="00E17161">
              <w:rPr>
                <w:rStyle w:val="Lienhypertexte"/>
                <w:noProof/>
              </w:rPr>
              <w:t>12</w:t>
            </w:r>
            <w:r w:rsidR="000D5575">
              <w:rPr>
                <w:rFonts w:eastAsiaTheme="minorEastAsia"/>
                <w:noProof/>
                <w:lang w:eastAsia="fr-FR"/>
              </w:rPr>
              <w:tab/>
            </w:r>
            <w:r w:rsidR="000D5575" w:rsidRPr="00E17161">
              <w:rPr>
                <w:rStyle w:val="Lienhypertexte"/>
                <w:noProof/>
                <w:shd w:val="clear" w:color="auto" w:fill="FFFFFF"/>
              </w:rPr>
              <w:t>Les différents visages de l’islam</w:t>
            </w:r>
            <w:r w:rsidR="000D5575">
              <w:rPr>
                <w:noProof/>
                <w:webHidden/>
              </w:rPr>
              <w:tab/>
            </w:r>
            <w:r w:rsidR="000D5575">
              <w:rPr>
                <w:noProof/>
                <w:webHidden/>
              </w:rPr>
              <w:fldChar w:fldCharType="begin"/>
            </w:r>
            <w:r w:rsidR="000D5575">
              <w:rPr>
                <w:noProof/>
                <w:webHidden/>
              </w:rPr>
              <w:instrText xml:space="preserve"> PAGEREF _Toc48156606 \h </w:instrText>
            </w:r>
            <w:r w:rsidR="000D5575">
              <w:rPr>
                <w:noProof/>
                <w:webHidden/>
              </w:rPr>
            </w:r>
            <w:r w:rsidR="000D5575">
              <w:rPr>
                <w:noProof/>
                <w:webHidden/>
              </w:rPr>
              <w:fldChar w:fldCharType="separate"/>
            </w:r>
            <w:r w:rsidR="00114822">
              <w:rPr>
                <w:noProof/>
                <w:webHidden/>
              </w:rPr>
              <w:t>59</w:t>
            </w:r>
            <w:r w:rsidR="000D5575">
              <w:rPr>
                <w:noProof/>
                <w:webHidden/>
              </w:rPr>
              <w:fldChar w:fldCharType="end"/>
            </w:r>
          </w:hyperlink>
        </w:p>
        <w:p w14:paraId="46B940CE" w14:textId="08B47E8E" w:rsidR="000D5575" w:rsidRDefault="001461A9">
          <w:pPr>
            <w:pStyle w:val="TM1"/>
            <w:tabs>
              <w:tab w:val="left" w:pos="660"/>
              <w:tab w:val="right" w:leader="dot" w:pos="10790"/>
            </w:tabs>
            <w:rPr>
              <w:rFonts w:eastAsiaTheme="minorEastAsia"/>
              <w:noProof/>
              <w:lang w:eastAsia="fr-FR"/>
            </w:rPr>
          </w:pPr>
          <w:hyperlink w:anchor="_Toc48156607" w:history="1">
            <w:r w:rsidR="000D5575" w:rsidRPr="00E17161">
              <w:rPr>
                <w:rStyle w:val="Lienhypertexte"/>
                <w:noProof/>
              </w:rPr>
              <w:t>13</w:t>
            </w:r>
            <w:r w:rsidR="000D5575">
              <w:rPr>
                <w:rFonts w:eastAsiaTheme="minorEastAsia"/>
                <w:noProof/>
                <w:lang w:eastAsia="fr-FR"/>
              </w:rPr>
              <w:tab/>
            </w:r>
            <w:r w:rsidR="000D5575" w:rsidRPr="00E17161">
              <w:rPr>
                <w:rStyle w:val="Lienhypertexte"/>
                <w:noProof/>
              </w:rPr>
              <w:t>Les versets intolérants, discriminants, haineux</w:t>
            </w:r>
            <w:r w:rsidR="000D5575">
              <w:rPr>
                <w:noProof/>
                <w:webHidden/>
              </w:rPr>
              <w:tab/>
            </w:r>
            <w:r w:rsidR="000D5575">
              <w:rPr>
                <w:noProof/>
                <w:webHidden/>
              </w:rPr>
              <w:fldChar w:fldCharType="begin"/>
            </w:r>
            <w:r w:rsidR="000D5575">
              <w:rPr>
                <w:noProof/>
                <w:webHidden/>
              </w:rPr>
              <w:instrText xml:space="preserve"> PAGEREF _Toc48156607 \h </w:instrText>
            </w:r>
            <w:r w:rsidR="000D5575">
              <w:rPr>
                <w:noProof/>
                <w:webHidden/>
              </w:rPr>
            </w:r>
            <w:r w:rsidR="000D5575">
              <w:rPr>
                <w:noProof/>
                <w:webHidden/>
              </w:rPr>
              <w:fldChar w:fldCharType="separate"/>
            </w:r>
            <w:r w:rsidR="00114822">
              <w:rPr>
                <w:noProof/>
                <w:webHidden/>
              </w:rPr>
              <w:t>64</w:t>
            </w:r>
            <w:r w:rsidR="000D5575">
              <w:rPr>
                <w:noProof/>
                <w:webHidden/>
              </w:rPr>
              <w:fldChar w:fldCharType="end"/>
            </w:r>
          </w:hyperlink>
        </w:p>
        <w:p w14:paraId="4BF80ABB" w14:textId="19AE5CC4" w:rsidR="000D5575" w:rsidRDefault="001461A9">
          <w:pPr>
            <w:pStyle w:val="TM2"/>
            <w:tabs>
              <w:tab w:val="left" w:pos="880"/>
              <w:tab w:val="right" w:leader="dot" w:pos="10790"/>
            </w:tabs>
            <w:rPr>
              <w:rFonts w:eastAsiaTheme="minorEastAsia"/>
              <w:noProof/>
              <w:lang w:eastAsia="fr-FR"/>
            </w:rPr>
          </w:pPr>
          <w:hyperlink w:anchor="_Toc48156608" w:history="1">
            <w:r w:rsidR="000D5575" w:rsidRPr="00E17161">
              <w:rPr>
                <w:rStyle w:val="Lienhypertexte"/>
                <w:noProof/>
              </w:rPr>
              <w:t>13.1</w:t>
            </w:r>
            <w:r w:rsidR="000D5575">
              <w:rPr>
                <w:rFonts w:eastAsiaTheme="minorEastAsia"/>
                <w:noProof/>
                <w:lang w:eastAsia="fr-FR"/>
              </w:rPr>
              <w:tab/>
            </w:r>
            <w:r w:rsidR="000D5575" w:rsidRPr="00E17161">
              <w:rPr>
                <w:rStyle w:val="Lienhypertexte"/>
                <w:noProof/>
                <w:shd w:val="clear" w:color="auto" w:fill="FFFFFF"/>
              </w:rPr>
              <w:t>Allah égare ses propres créatures, avant leur naissance, il insuffle le mal en eux et les destine à l’enfer</w:t>
            </w:r>
            <w:r w:rsidR="000D5575">
              <w:rPr>
                <w:noProof/>
                <w:webHidden/>
              </w:rPr>
              <w:tab/>
            </w:r>
            <w:r w:rsidR="000D5575">
              <w:rPr>
                <w:noProof/>
                <w:webHidden/>
              </w:rPr>
              <w:fldChar w:fldCharType="begin"/>
            </w:r>
            <w:r w:rsidR="000D5575">
              <w:rPr>
                <w:noProof/>
                <w:webHidden/>
              </w:rPr>
              <w:instrText xml:space="preserve"> PAGEREF _Toc48156608 \h </w:instrText>
            </w:r>
            <w:r w:rsidR="000D5575">
              <w:rPr>
                <w:noProof/>
                <w:webHidden/>
              </w:rPr>
            </w:r>
            <w:r w:rsidR="000D5575">
              <w:rPr>
                <w:noProof/>
                <w:webHidden/>
              </w:rPr>
              <w:fldChar w:fldCharType="separate"/>
            </w:r>
            <w:r w:rsidR="00114822">
              <w:rPr>
                <w:noProof/>
                <w:webHidden/>
              </w:rPr>
              <w:t>67</w:t>
            </w:r>
            <w:r w:rsidR="000D5575">
              <w:rPr>
                <w:noProof/>
                <w:webHidden/>
              </w:rPr>
              <w:fldChar w:fldCharType="end"/>
            </w:r>
          </w:hyperlink>
        </w:p>
        <w:p w14:paraId="05C0975B" w14:textId="3F2473F0" w:rsidR="000D5575" w:rsidRDefault="001461A9">
          <w:pPr>
            <w:pStyle w:val="TM2"/>
            <w:tabs>
              <w:tab w:val="left" w:pos="880"/>
              <w:tab w:val="right" w:leader="dot" w:pos="10790"/>
            </w:tabs>
            <w:rPr>
              <w:rFonts w:eastAsiaTheme="minorEastAsia"/>
              <w:noProof/>
              <w:lang w:eastAsia="fr-FR"/>
            </w:rPr>
          </w:pPr>
          <w:hyperlink w:anchor="_Toc48156609" w:history="1">
            <w:r w:rsidR="000D5575" w:rsidRPr="00E17161">
              <w:rPr>
                <w:rStyle w:val="Lienhypertexte"/>
                <w:noProof/>
              </w:rPr>
              <w:t>13.2</w:t>
            </w:r>
            <w:r w:rsidR="000D5575">
              <w:rPr>
                <w:rFonts w:eastAsiaTheme="minorEastAsia"/>
                <w:noProof/>
                <w:lang w:eastAsia="fr-FR"/>
              </w:rPr>
              <w:tab/>
            </w:r>
            <w:r w:rsidR="000D5575" w:rsidRPr="00E17161">
              <w:rPr>
                <w:rStyle w:val="Lienhypertexte"/>
                <w:noProof/>
                <w:shd w:val="clear" w:color="auto" w:fill="FFFFFF"/>
              </w:rPr>
              <w:t>Allah est rusé, est un comploteur, un stratège, un trompeur …</w:t>
            </w:r>
            <w:r w:rsidR="000D5575">
              <w:rPr>
                <w:noProof/>
                <w:webHidden/>
              </w:rPr>
              <w:tab/>
            </w:r>
            <w:r w:rsidR="000D5575">
              <w:rPr>
                <w:noProof/>
                <w:webHidden/>
              </w:rPr>
              <w:fldChar w:fldCharType="begin"/>
            </w:r>
            <w:r w:rsidR="000D5575">
              <w:rPr>
                <w:noProof/>
                <w:webHidden/>
              </w:rPr>
              <w:instrText xml:space="preserve"> PAGEREF _Toc48156609 \h </w:instrText>
            </w:r>
            <w:r w:rsidR="000D5575">
              <w:rPr>
                <w:noProof/>
                <w:webHidden/>
              </w:rPr>
            </w:r>
            <w:r w:rsidR="000D5575">
              <w:rPr>
                <w:noProof/>
                <w:webHidden/>
              </w:rPr>
              <w:fldChar w:fldCharType="separate"/>
            </w:r>
            <w:r w:rsidR="00114822">
              <w:rPr>
                <w:noProof/>
                <w:webHidden/>
              </w:rPr>
              <w:t>68</w:t>
            </w:r>
            <w:r w:rsidR="000D5575">
              <w:rPr>
                <w:noProof/>
                <w:webHidden/>
              </w:rPr>
              <w:fldChar w:fldCharType="end"/>
            </w:r>
          </w:hyperlink>
        </w:p>
        <w:p w14:paraId="487B355B" w14:textId="0180B6CF" w:rsidR="000D5575" w:rsidRDefault="001461A9">
          <w:pPr>
            <w:pStyle w:val="TM2"/>
            <w:tabs>
              <w:tab w:val="left" w:pos="880"/>
              <w:tab w:val="right" w:leader="dot" w:pos="10790"/>
            </w:tabs>
            <w:rPr>
              <w:rFonts w:eastAsiaTheme="minorEastAsia"/>
              <w:noProof/>
              <w:lang w:eastAsia="fr-FR"/>
            </w:rPr>
          </w:pPr>
          <w:hyperlink w:anchor="_Toc48156610" w:history="1">
            <w:r w:rsidR="000D5575" w:rsidRPr="00E17161">
              <w:rPr>
                <w:rStyle w:val="Lienhypertexte"/>
                <w:noProof/>
              </w:rPr>
              <w:t>13.3</w:t>
            </w:r>
            <w:r w:rsidR="000D5575">
              <w:rPr>
                <w:rFonts w:eastAsiaTheme="minorEastAsia"/>
                <w:noProof/>
                <w:lang w:eastAsia="fr-FR"/>
              </w:rPr>
              <w:tab/>
            </w:r>
            <w:r w:rsidR="000D5575" w:rsidRPr="00E17161">
              <w:rPr>
                <w:rStyle w:val="Lienhypertexte"/>
                <w:noProof/>
                <w:shd w:val="clear" w:color="auto" w:fill="FFFFFF"/>
              </w:rPr>
              <w:t>Mahomet s’arroge la toute-puissance sur ses fidèles</w:t>
            </w:r>
            <w:r w:rsidR="000D5575">
              <w:rPr>
                <w:noProof/>
                <w:webHidden/>
              </w:rPr>
              <w:tab/>
            </w:r>
            <w:r w:rsidR="000D5575">
              <w:rPr>
                <w:noProof/>
                <w:webHidden/>
              </w:rPr>
              <w:fldChar w:fldCharType="begin"/>
            </w:r>
            <w:r w:rsidR="000D5575">
              <w:rPr>
                <w:noProof/>
                <w:webHidden/>
              </w:rPr>
              <w:instrText xml:space="preserve"> PAGEREF _Toc48156610 \h </w:instrText>
            </w:r>
            <w:r w:rsidR="000D5575">
              <w:rPr>
                <w:noProof/>
                <w:webHidden/>
              </w:rPr>
            </w:r>
            <w:r w:rsidR="000D5575">
              <w:rPr>
                <w:noProof/>
                <w:webHidden/>
              </w:rPr>
              <w:fldChar w:fldCharType="separate"/>
            </w:r>
            <w:r w:rsidR="00114822">
              <w:rPr>
                <w:noProof/>
                <w:webHidden/>
              </w:rPr>
              <w:t>68</w:t>
            </w:r>
            <w:r w:rsidR="000D5575">
              <w:rPr>
                <w:noProof/>
                <w:webHidden/>
              </w:rPr>
              <w:fldChar w:fldCharType="end"/>
            </w:r>
          </w:hyperlink>
        </w:p>
        <w:p w14:paraId="39BABFD9" w14:textId="76217861" w:rsidR="000D5575" w:rsidRDefault="001461A9">
          <w:pPr>
            <w:pStyle w:val="TM2"/>
            <w:tabs>
              <w:tab w:val="left" w:pos="880"/>
              <w:tab w:val="right" w:leader="dot" w:pos="10790"/>
            </w:tabs>
            <w:rPr>
              <w:rFonts w:eastAsiaTheme="minorEastAsia"/>
              <w:noProof/>
              <w:lang w:eastAsia="fr-FR"/>
            </w:rPr>
          </w:pPr>
          <w:hyperlink w:anchor="_Toc48156611" w:history="1">
            <w:r w:rsidR="000D5575" w:rsidRPr="00E17161">
              <w:rPr>
                <w:rStyle w:val="Lienhypertexte"/>
                <w:noProof/>
              </w:rPr>
              <w:t>13.4</w:t>
            </w:r>
            <w:r w:rsidR="000D5575">
              <w:rPr>
                <w:rFonts w:eastAsiaTheme="minorEastAsia"/>
                <w:noProof/>
                <w:lang w:eastAsia="fr-FR"/>
              </w:rPr>
              <w:tab/>
            </w:r>
            <w:r w:rsidR="000D5575" w:rsidRPr="00E17161">
              <w:rPr>
                <w:rStyle w:val="Lienhypertexte"/>
                <w:noProof/>
                <w:shd w:val="clear" w:color="auto" w:fill="FFFFFF"/>
              </w:rPr>
              <w:t>Quid des versets qui semblent tolérants et pacifiques ?</w:t>
            </w:r>
            <w:r w:rsidR="000D5575">
              <w:rPr>
                <w:noProof/>
                <w:webHidden/>
              </w:rPr>
              <w:tab/>
            </w:r>
            <w:r w:rsidR="000D5575">
              <w:rPr>
                <w:noProof/>
                <w:webHidden/>
              </w:rPr>
              <w:fldChar w:fldCharType="begin"/>
            </w:r>
            <w:r w:rsidR="000D5575">
              <w:rPr>
                <w:noProof/>
                <w:webHidden/>
              </w:rPr>
              <w:instrText xml:space="preserve"> PAGEREF _Toc48156611 \h </w:instrText>
            </w:r>
            <w:r w:rsidR="000D5575">
              <w:rPr>
                <w:noProof/>
                <w:webHidden/>
              </w:rPr>
            </w:r>
            <w:r w:rsidR="000D5575">
              <w:rPr>
                <w:noProof/>
                <w:webHidden/>
              </w:rPr>
              <w:fldChar w:fldCharType="separate"/>
            </w:r>
            <w:r w:rsidR="00114822">
              <w:rPr>
                <w:noProof/>
                <w:webHidden/>
              </w:rPr>
              <w:t>69</w:t>
            </w:r>
            <w:r w:rsidR="000D5575">
              <w:rPr>
                <w:noProof/>
                <w:webHidden/>
              </w:rPr>
              <w:fldChar w:fldCharType="end"/>
            </w:r>
          </w:hyperlink>
        </w:p>
        <w:p w14:paraId="4C5EAEDD" w14:textId="077667D6" w:rsidR="000D5575" w:rsidRDefault="001461A9">
          <w:pPr>
            <w:pStyle w:val="TM2"/>
            <w:tabs>
              <w:tab w:val="left" w:pos="880"/>
              <w:tab w:val="right" w:leader="dot" w:pos="10790"/>
            </w:tabs>
            <w:rPr>
              <w:rFonts w:eastAsiaTheme="minorEastAsia"/>
              <w:noProof/>
              <w:lang w:eastAsia="fr-FR"/>
            </w:rPr>
          </w:pPr>
          <w:hyperlink w:anchor="_Toc48156612" w:history="1">
            <w:r w:rsidR="000D5575" w:rsidRPr="00E17161">
              <w:rPr>
                <w:rStyle w:val="Lienhypertexte"/>
                <w:noProof/>
              </w:rPr>
              <w:t>13.5</w:t>
            </w:r>
            <w:r w:rsidR="000D5575">
              <w:rPr>
                <w:rFonts w:eastAsiaTheme="minorEastAsia"/>
                <w:noProof/>
                <w:lang w:eastAsia="fr-FR"/>
              </w:rPr>
              <w:tab/>
            </w:r>
            <w:r w:rsidR="000D5575" w:rsidRPr="00E17161">
              <w:rPr>
                <w:rStyle w:val="Lienhypertexte"/>
                <w:noProof/>
                <w:shd w:val="clear" w:color="auto" w:fill="FFFFFF"/>
              </w:rPr>
              <w:t>En conclusion partielle</w:t>
            </w:r>
            <w:r w:rsidR="000D5575">
              <w:rPr>
                <w:noProof/>
                <w:webHidden/>
              </w:rPr>
              <w:tab/>
            </w:r>
            <w:r w:rsidR="000D5575">
              <w:rPr>
                <w:noProof/>
                <w:webHidden/>
              </w:rPr>
              <w:fldChar w:fldCharType="begin"/>
            </w:r>
            <w:r w:rsidR="000D5575">
              <w:rPr>
                <w:noProof/>
                <w:webHidden/>
              </w:rPr>
              <w:instrText xml:space="preserve"> PAGEREF _Toc48156612 \h </w:instrText>
            </w:r>
            <w:r w:rsidR="000D5575">
              <w:rPr>
                <w:noProof/>
                <w:webHidden/>
              </w:rPr>
            </w:r>
            <w:r w:rsidR="000D5575">
              <w:rPr>
                <w:noProof/>
                <w:webHidden/>
              </w:rPr>
              <w:fldChar w:fldCharType="separate"/>
            </w:r>
            <w:r w:rsidR="00114822">
              <w:rPr>
                <w:noProof/>
                <w:webHidden/>
              </w:rPr>
              <w:t>69</w:t>
            </w:r>
            <w:r w:rsidR="000D5575">
              <w:rPr>
                <w:noProof/>
                <w:webHidden/>
              </w:rPr>
              <w:fldChar w:fldCharType="end"/>
            </w:r>
          </w:hyperlink>
        </w:p>
        <w:p w14:paraId="6767359D" w14:textId="3C70BED9" w:rsidR="000D5575" w:rsidRDefault="001461A9">
          <w:pPr>
            <w:pStyle w:val="TM1"/>
            <w:tabs>
              <w:tab w:val="left" w:pos="660"/>
              <w:tab w:val="right" w:leader="dot" w:pos="10790"/>
            </w:tabs>
            <w:rPr>
              <w:rFonts w:eastAsiaTheme="minorEastAsia"/>
              <w:noProof/>
              <w:lang w:eastAsia="fr-FR"/>
            </w:rPr>
          </w:pPr>
          <w:hyperlink w:anchor="_Toc48156613" w:history="1">
            <w:r w:rsidR="000D5575" w:rsidRPr="00E17161">
              <w:rPr>
                <w:rStyle w:val="Lienhypertexte"/>
                <w:noProof/>
              </w:rPr>
              <w:t>14</w:t>
            </w:r>
            <w:r w:rsidR="000D5575">
              <w:rPr>
                <w:rFonts w:eastAsiaTheme="minorEastAsia"/>
                <w:noProof/>
                <w:lang w:eastAsia="fr-FR"/>
              </w:rPr>
              <w:tab/>
            </w:r>
            <w:r w:rsidR="000D5575" w:rsidRPr="00E17161">
              <w:rPr>
                <w:rStyle w:val="Lienhypertexte"/>
                <w:noProof/>
              </w:rPr>
              <w:t>L’islam une totale inversion des valeurs avec celles du christianisme ?</w:t>
            </w:r>
            <w:r w:rsidR="000D5575">
              <w:rPr>
                <w:noProof/>
                <w:webHidden/>
              </w:rPr>
              <w:tab/>
            </w:r>
            <w:r w:rsidR="000D5575">
              <w:rPr>
                <w:noProof/>
                <w:webHidden/>
              </w:rPr>
              <w:fldChar w:fldCharType="begin"/>
            </w:r>
            <w:r w:rsidR="000D5575">
              <w:rPr>
                <w:noProof/>
                <w:webHidden/>
              </w:rPr>
              <w:instrText xml:space="preserve"> PAGEREF _Toc48156613 \h </w:instrText>
            </w:r>
            <w:r w:rsidR="000D5575">
              <w:rPr>
                <w:noProof/>
                <w:webHidden/>
              </w:rPr>
            </w:r>
            <w:r w:rsidR="000D5575">
              <w:rPr>
                <w:noProof/>
                <w:webHidden/>
              </w:rPr>
              <w:fldChar w:fldCharType="separate"/>
            </w:r>
            <w:r w:rsidR="00114822">
              <w:rPr>
                <w:noProof/>
                <w:webHidden/>
              </w:rPr>
              <w:t>69</w:t>
            </w:r>
            <w:r w:rsidR="000D5575">
              <w:rPr>
                <w:noProof/>
                <w:webHidden/>
              </w:rPr>
              <w:fldChar w:fldCharType="end"/>
            </w:r>
          </w:hyperlink>
        </w:p>
        <w:p w14:paraId="7D80C65C" w14:textId="2727C5C4" w:rsidR="000D5575" w:rsidRDefault="001461A9">
          <w:pPr>
            <w:pStyle w:val="TM2"/>
            <w:tabs>
              <w:tab w:val="left" w:pos="880"/>
              <w:tab w:val="right" w:leader="dot" w:pos="10790"/>
            </w:tabs>
            <w:rPr>
              <w:rFonts w:eastAsiaTheme="minorEastAsia"/>
              <w:noProof/>
              <w:lang w:eastAsia="fr-FR"/>
            </w:rPr>
          </w:pPr>
          <w:hyperlink w:anchor="_Toc48156614" w:history="1">
            <w:r w:rsidR="000D5575" w:rsidRPr="00E17161">
              <w:rPr>
                <w:rStyle w:val="Lienhypertexte"/>
                <w:noProof/>
              </w:rPr>
              <w:t>14.1</w:t>
            </w:r>
            <w:r w:rsidR="000D5575">
              <w:rPr>
                <w:rFonts w:eastAsiaTheme="minorEastAsia"/>
                <w:noProof/>
                <w:lang w:eastAsia="fr-FR"/>
              </w:rPr>
              <w:tab/>
            </w:r>
            <w:r w:rsidR="000D5575" w:rsidRPr="00E17161">
              <w:rPr>
                <w:rStyle w:val="Lienhypertexte"/>
                <w:noProof/>
              </w:rPr>
              <w:t>Les versets indiquant que tous les mécréants, sans aucune exception, iront en enfer</w:t>
            </w:r>
            <w:r w:rsidR="000D5575">
              <w:rPr>
                <w:noProof/>
                <w:webHidden/>
              </w:rPr>
              <w:tab/>
            </w:r>
            <w:r w:rsidR="000D5575">
              <w:rPr>
                <w:noProof/>
                <w:webHidden/>
              </w:rPr>
              <w:fldChar w:fldCharType="begin"/>
            </w:r>
            <w:r w:rsidR="000D5575">
              <w:rPr>
                <w:noProof/>
                <w:webHidden/>
              </w:rPr>
              <w:instrText xml:space="preserve"> PAGEREF _Toc48156614 \h </w:instrText>
            </w:r>
            <w:r w:rsidR="000D5575">
              <w:rPr>
                <w:noProof/>
                <w:webHidden/>
              </w:rPr>
            </w:r>
            <w:r w:rsidR="000D5575">
              <w:rPr>
                <w:noProof/>
                <w:webHidden/>
              </w:rPr>
              <w:fldChar w:fldCharType="separate"/>
            </w:r>
            <w:r w:rsidR="00114822">
              <w:rPr>
                <w:noProof/>
                <w:webHidden/>
              </w:rPr>
              <w:t>69</w:t>
            </w:r>
            <w:r w:rsidR="000D5575">
              <w:rPr>
                <w:noProof/>
                <w:webHidden/>
              </w:rPr>
              <w:fldChar w:fldCharType="end"/>
            </w:r>
          </w:hyperlink>
        </w:p>
        <w:p w14:paraId="5046C111" w14:textId="4F418AD0" w:rsidR="000D5575" w:rsidRDefault="001461A9">
          <w:pPr>
            <w:pStyle w:val="TM2"/>
            <w:tabs>
              <w:tab w:val="left" w:pos="880"/>
              <w:tab w:val="right" w:leader="dot" w:pos="10790"/>
            </w:tabs>
            <w:rPr>
              <w:rFonts w:eastAsiaTheme="minorEastAsia"/>
              <w:noProof/>
              <w:lang w:eastAsia="fr-FR"/>
            </w:rPr>
          </w:pPr>
          <w:hyperlink w:anchor="_Toc48156615" w:history="1">
            <w:r w:rsidR="000D5575" w:rsidRPr="00E17161">
              <w:rPr>
                <w:rStyle w:val="Lienhypertexte"/>
                <w:noProof/>
              </w:rPr>
              <w:t>14.2</w:t>
            </w:r>
            <w:r w:rsidR="000D5575">
              <w:rPr>
                <w:rFonts w:eastAsiaTheme="minorEastAsia"/>
                <w:noProof/>
                <w:lang w:eastAsia="fr-FR"/>
              </w:rPr>
              <w:tab/>
            </w:r>
            <w:r w:rsidR="000D5575" w:rsidRPr="00E17161">
              <w:rPr>
                <w:rStyle w:val="Lienhypertexte"/>
                <w:noProof/>
              </w:rPr>
              <w:t>Hadiths sur la priorité au Paradis des musulmans sur les Juifs et Chrétiens</w:t>
            </w:r>
            <w:r w:rsidR="000D5575">
              <w:rPr>
                <w:noProof/>
                <w:webHidden/>
              </w:rPr>
              <w:tab/>
            </w:r>
            <w:r w:rsidR="000D5575">
              <w:rPr>
                <w:noProof/>
                <w:webHidden/>
              </w:rPr>
              <w:fldChar w:fldCharType="begin"/>
            </w:r>
            <w:r w:rsidR="000D5575">
              <w:rPr>
                <w:noProof/>
                <w:webHidden/>
              </w:rPr>
              <w:instrText xml:space="preserve"> PAGEREF _Toc48156615 \h </w:instrText>
            </w:r>
            <w:r w:rsidR="000D5575">
              <w:rPr>
                <w:noProof/>
                <w:webHidden/>
              </w:rPr>
            </w:r>
            <w:r w:rsidR="000D5575">
              <w:rPr>
                <w:noProof/>
                <w:webHidden/>
              </w:rPr>
              <w:fldChar w:fldCharType="separate"/>
            </w:r>
            <w:r w:rsidR="00114822">
              <w:rPr>
                <w:noProof/>
                <w:webHidden/>
              </w:rPr>
              <w:t>70</w:t>
            </w:r>
            <w:r w:rsidR="000D5575">
              <w:rPr>
                <w:noProof/>
                <w:webHidden/>
              </w:rPr>
              <w:fldChar w:fldCharType="end"/>
            </w:r>
          </w:hyperlink>
        </w:p>
        <w:p w14:paraId="45697694" w14:textId="1515B8C4" w:rsidR="000D5575" w:rsidRDefault="001461A9">
          <w:pPr>
            <w:pStyle w:val="TM2"/>
            <w:tabs>
              <w:tab w:val="left" w:pos="880"/>
              <w:tab w:val="right" w:leader="dot" w:pos="10790"/>
            </w:tabs>
            <w:rPr>
              <w:rFonts w:eastAsiaTheme="minorEastAsia"/>
              <w:noProof/>
              <w:lang w:eastAsia="fr-FR"/>
            </w:rPr>
          </w:pPr>
          <w:hyperlink w:anchor="_Toc48156616" w:history="1">
            <w:r w:rsidR="000D5575" w:rsidRPr="00E17161">
              <w:rPr>
                <w:rStyle w:val="Lienhypertexte"/>
                <w:noProof/>
              </w:rPr>
              <w:t>14.3</w:t>
            </w:r>
            <w:r w:rsidR="000D5575">
              <w:rPr>
                <w:rFonts w:eastAsiaTheme="minorEastAsia"/>
                <w:noProof/>
                <w:lang w:eastAsia="fr-FR"/>
              </w:rPr>
              <w:tab/>
            </w:r>
            <w:r w:rsidR="000D5575" w:rsidRPr="00E17161">
              <w:rPr>
                <w:rStyle w:val="Lienhypertexte"/>
                <w:noProof/>
                <w:shd w:val="clear" w:color="auto" w:fill="FFFFFF"/>
              </w:rPr>
              <w:t>La description sensuelle du Paradis, lieu de plaisir, selon Mahomet</w:t>
            </w:r>
            <w:r w:rsidR="000D5575">
              <w:rPr>
                <w:noProof/>
                <w:webHidden/>
              </w:rPr>
              <w:tab/>
            </w:r>
            <w:r w:rsidR="000D5575">
              <w:rPr>
                <w:noProof/>
                <w:webHidden/>
              </w:rPr>
              <w:fldChar w:fldCharType="begin"/>
            </w:r>
            <w:r w:rsidR="000D5575">
              <w:rPr>
                <w:noProof/>
                <w:webHidden/>
              </w:rPr>
              <w:instrText xml:space="preserve"> PAGEREF _Toc48156616 \h </w:instrText>
            </w:r>
            <w:r w:rsidR="000D5575">
              <w:rPr>
                <w:noProof/>
                <w:webHidden/>
              </w:rPr>
            </w:r>
            <w:r w:rsidR="000D5575">
              <w:rPr>
                <w:noProof/>
                <w:webHidden/>
              </w:rPr>
              <w:fldChar w:fldCharType="separate"/>
            </w:r>
            <w:r w:rsidR="00114822">
              <w:rPr>
                <w:noProof/>
                <w:webHidden/>
              </w:rPr>
              <w:t>70</w:t>
            </w:r>
            <w:r w:rsidR="000D5575">
              <w:rPr>
                <w:noProof/>
                <w:webHidden/>
              </w:rPr>
              <w:fldChar w:fldCharType="end"/>
            </w:r>
          </w:hyperlink>
        </w:p>
        <w:p w14:paraId="79F6D797" w14:textId="19F7C4BE" w:rsidR="000D5575" w:rsidRDefault="001461A9">
          <w:pPr>
            <w:pStyle w:val="TM2"/>
            <w:tabs>
              <w:tab w:val="left" w:pos="880"/>
              <w:tab w:val="right" w:leader="dot" w:pos="10790"/>
            </w:tabs>
            <w:rPr>
              <w:rFonts w:eastAsiaTheme="minorEastAsia"/>
              <w:noProof/>
              <w:lang w:eastAsia="fr-FR"/>
            </w:rPr>
          </w:pPr>
          <w:hyperlink w:anchor="_Toc48156617" w:history="1">
            <w:r w:rsidR="000D5575" w:rsidRPr="00E17161">
              <w:rPr>
                <w:rStyle w:val="Lienhypertexte"/>
                <w:noProof/>
              </w:rPr>
              <w:t>14.4</w:t>
            </w:r>
            <w:r w:rsidR="000D5575">
              <w:rPr>
                <w:rFonts w:eastAsiaTheme="minorEastAsia"/>
                <w:noProof/>
                <w:lang w:eastAsia="fr-FR"/>
              </w:rPr>
              <w:tab/>
            </w:r>
            <w:r w:rsidR="000D5575" w:rsidRPr="00E17161">
              <w:rPr>
                <w:rStyle w:val="Lienhypertexte"/>
                <w:noProof/>
              </w:rPr>
              <w:t>L’association est plus grave que le meurtre</w:t>
            </w:r>
            <w:r w:rsidR="000D5575">
              <w:rPr>
                <w:noProof/>
                <w:webHidden/>
              </w:rPr>
              <w:tab/>
            </w:r>
            <w:r w:rsidR="000D5575">
              <w:rPr>
                <w:noProof/>
                <w:webHidden/>
              </w:rPr>
              <w:fldChar w:fldCharType="begin"/>
            </w:r>
            <w:r w:rsidR="000D5575">
              <w:rPr>
                <w:noProof/>
                <w:webHidden/>
              </w:rPr>
              <w:instrText xml:space="preserve"> PAGEREF _Toc48156617 \h </w:instrText>
            </w:r>
            <w:r w:rsidR="000D5575">
              <w:rPr>
                <w:noProof/>
                <w:webHidden/>
              </w:rPr>
            </w:r>
            <w:r w:rsidR="000D5575">
              <w:rPr>
                <w:noProof/>
                <w:webHidden/>
              </w:rPr>
              <w:fldChar w:fldCharType="separate"/>
            </w:r>
            <w:r w:rsidR="00114822">
              <w:rPr>
                <w:noProof/>
                <w:webHidden/>
              </w:rPr>
              <w:t>71</w:t>
            </w:r>
            <w:r w:rsidR="000D5575">
              <w:rPr>
                <w:noProof/>
                <w:webHidden/>
              </w:rPr>
              <w:fldChar w:fldCharType="end"/>
            </w:r>
          </w:hyperlink>
        </w:p>
        <w:p w14:paraId="0DB9B52B" w14:textId="247D3646" w:rsidR="000D5575" w:rsidRDefault="001461A9">
          <w:pPr>
            <w:pStyle w:val="TM2"/>
            <w:tabs>
              <w:tab w:val="left" w:pos="880"/>
              <w:tab w:val="right" w:leader="dot" w:pos="10790"/>
            </w:tabs>
            <w:rPr>
              <w:rFonts w:eastAsiaTheme="minorEastAsia"/>
              <w:noProof/>
              <w:lang w:eastAsia="fr-FR"/>
            </w:rPr>
          </w:pPr>
          <w:hyperlink w:anchor="_Toc48156618" w:history="1">
            <w:r w:rsidR="000D5575" w:rsidRPr="00E17161">
              <w:rPr>
                <w:rStyle w:val="Lienhypertexte"/>
                <w:noProof/>
              </w:rPr>
              <w:t>14.5</w:t>
            </w:r>
            <w:r w:rsidR="000D5575">
              <w:rPr>
                <w:rFonts w:eastAsiaTheme="minorEastAsia"/>
                <w:noProof/>
                <w:lang w:eastAsia="fr-FR"/>
              </w:rPr>
              <w:tab/>
            </w:r>
            <w:r w:rsidR="000D5575" w:rsidRPr="00E17161">
              <w:rPr>
                <w:rStyle w:val="Lienhypertexte"/>
                <w:noProof/>
              </w:rPr>
              <w:t>Ne pas chercher la paix, quand vous êtes le plus fort</w:t>
            </w:r>
            <w:r w:rsidR="000D5575">
              <w:rPr>
                <w:noProof/>
                <w:webHidden/>
              </w:rPr>
              <w:tab/>
            </w:r>
            <w:r w:rsidR="000D5575">
              <w:rPr>
                <w:noProof/>
                <w:webHidden/>
              </w:rPr>
              <w:fldChar w:fldCharType="begin"/>
            </w:r>
            <w:r w:rsidR="000D5575">
              <w:rPr>
                <w:noProof/>
                <w:webHidden/>
              </w:rPr>
              <w:instrText xml:space="preserve"> PAGEREF _Toc48156618 \h </w:instrText>
            </w:r>
            <w:r w:rsidR="000D5575">
              <w:rPr>
                <w:noProof/>
                <w:webHidden/>
              </w:rPr>
            </w:r>
            <w:r w:rsidR="000D5575">
              <w:rPr>
                <w:noProof/>
                <w:webHidden/>
              </w:rPr>
              <w:fldChar w:fldCharType="separate"/>
            </w:r>
            <w:r w:rsidR="00114822">
              <w:rPr>
                <w:noProof/>
                <w:webHidden/>
              </w:rPr>
              <w:t>72</w:t>
            </w:r>
            <w:r w:rsidR="000D5575">
              <w:rPr>
                <w:noProof/>
                <w:webHidden/>
              </w:rPr>
              <w:fldChar w:fldCharType="end"/>
            </w:r>
          </w:hyperlink>
        </w:p>
        <w:p w14:paraId="2867E919" w14:textId="45F79FCC" w:rsidR="000D5575" w:rsidRDefault="001461A9">
          <w:pPr>
            <w:pStyle w:val="TM2"/>
            <w:tabs>
              <w:tab w:val="left" w:pos="880"/>
              <w:tab w:val="right" w:leader="dot" w:pos="10790"/>
            </w:tabs>
            <w:rPr>
              <w:rFonts w:eastAsiaTheme="minorEastAsia"/>
              <w:noProof/>
              <w:lang w:eastAsia="fr-FR"/>
            </w:rPr>
          </w:pPr>
          <w:hyperlink w:anchor="_Toc48156619" w:history="1">
            <w:r w:rsidR="000D5575" w:rsidRPr="00E17161">
              <w:rPr>
                <w:rStyle w:val="Lienhypertexte"/>
                <w:noProof/>
              </w:rPr>
              <w:t>14.6</w:t>
            </w:r>
            <w:r w:rsidR="000D5575">
              <w:rPr>
                <w:rFonts w:eastAsiaTheme="minorEastAsia"/>
                <w:noProof/>
                <w:lang w:eastAsia="fr-FR"/>
              </w:rPr>
              <w:tab/>
            </w:r>
            <w:r w:rsidR="000D5575" w:rsidRPr="00E17161">
              <w:rPr>
                <w:rStyle w:val="Lienhypertexte"/>
                <w:noProof/>
              </w:rPr>
              <w:t>La novlangue islamique ou l’inversion du sens des mots</w:t>
            </w:r>
            <w:r w:rsidR="000D5575">
              <w:rPr>
                <w:noProof/>
                <w:webHidden/>
              </w:rPr>
              <w:tab/>
            </w:r>
            <w:r w:rsidR="000D5575">
              <w:rPr>
                <w:noProof/>
                <w:webHidden/>
              </w:rPr>
              <w:fldChar w:fldCharType="begin"/>
            </w:r>
            <w:r w:rsidR="000D5575">
              <w:rPr>
                <w:noProof/>
                <w:webHidden/>
              </w:rPr>
              <w:instrText xml:space="preserve"> PAGEREF _Toc48156619 \h </w:instrText>
            </w:r>
            <w:r w:rsidR="000D5575">
              <w:rPr>
                <w:noProof/>
                <w:webHidden/>
              </w:rPr>
            </w:r>
            <w:r w:rsidR="000D5575">
              <w:rPr>
                <w:noProof/>
                <w:webHidden/>
              </w:rPr>
              <w:fldChar w:fldCharType="separate"/>
            </w:r>
            <w:r w:rsidR="00114822">
              <w:rPr>
                <w:noProof/>
                <w:webHidden/>
              </w:rPr>
              <w:t>72</w:t>
            </w:r>
            <w:r w:rsidR="000D5575">
              <w:rPr>
                <w:noProof/>
                <w:webHidden/>
              </w:rPr>
              <w:fldChar w:fldCharType="end"/>
            </w:r>
          </w:hyperlink>
        </w:p>
        <w:p w14:paraId="35661995" w14:textId="4C06F931" w:rsidR="000D5575" w:rsidRDefault="001461A9">
          <w:pPr>
            <w:pStyle w:val="TM2"/>
            <w:tabs>
              <w:tab w:val="left" w:pos="880"/>
              <w:tab w:val="right" w:leader="dot" w:pos="10790"/>
            </w:tabs>
            <w:rPr>
              <w:rFonts w:eastAsiaTheme="minorEastAsia"/>
              <w:noProof/>
              <w:lang w:eastAsia="fr-FR"/>
            </w:rPr>
          </w:pPr>
          <w:hyperlink w:anchor="_Toc48156620" w:history="1">
            <w:r w:rsidR="000D5575" w:rsidRPr="00E17161">
              <w:rPr>
                <w:rStyle w:val="Lienhypertexte"/>
                <w:noProof/>
              </w:rPr>
              <w:t>14.7</w:t>
            </w:r>
            <w:r w:rsidR="000D5575">
              <w:rPr>
                <w:rFonts w:eastAsiaTheme="minorEastAsia"/>
                <w:noProof/>
                <w:lang w:eastAsia="fr-FR"/>
              </w:rPr>
              <w:tab/>
            </w:r>
            <w:r w:rsidR="000D5575" w:rsidRPr="00E17161">
              <w:rPr>
                <w:rStyle w:val="Lienhypertexte"/>
                <w:noProof/>
              </w:rPr>
              <w:t>Divers (Allah est le rusé, le trompeur …).</w:t>
            </w:r>
            <w:r w:rsidR="000D5575">
              <w:rPr>
                <w:noProof/>
                <w:webHidden/>
              </w:rPr>
              <w:tab/>
            </w:r>
            <w:r w:rsidR="000D5575">
              <w:rPr>
                <w:noProof/>
                <w:webHidden/>
              </w:rPr>
              <w:fldChar w:fldCharType="begin"/>
            </w:r>
            <w:r w:rsidR="000D5575">
              <w:rPr>
                <w:noProof/>
                <w:webHidden/>
              </w:rPr>
              <w:instrText xml:space="preserve"> PAGEREF _Toc48156620 \h </w:instrText>
            </w:r>
            <w:r w:rsidR="000D5575">
              <w:rPr>
                <w:noProof/>
                <w:webHidden/>
              </w:rPr>
            </w:r>
            <w:r w:rsidR="000D5575">
              <w:rPr>
                <w:noProof/>
                <w:webHidden/>
              </w:rPr>
              <w:fldChar w:fldCharType="separate"/>
            </w:r>
            <w:r w:rsidR="00114822">
              <w:rPr>
                <w:noProof/>
                <w:webHidden/>
              </w:rPr>
              <w:t>73</w:t>
            </w:r>
            <w:r w:rsidR="000D5575">
              <w:rPr>
                <w:noProof/>
                <w:webHidden/>
              </w:rPr>
              <w:fldChar w:fldCharType="end"/>
            </w:r>
          </w:hyperlink>
        </w:p>
        <w:p w14:paraId="28F03722" w14:textId="0F1572FF" w:rsidR="000D5575" w:rsidRDefault="001461A9">
          <w:pPr>
            <w:pStyle w:val="TM1"/>
            <w:tabs>
              <w:tab w:val="left" w:pos="660"/>
              <w:tab w:val="right" w:leader="dot" w:pos="10790"/>
            </w:tabs>
            <w:rPr>
              <w:rFonts w:eastAsiaTheme="minorEastAsia"/>
              <w:noProof/>
              <w:lang w:eastAsia="fr-FR"/>
            </w:rPr>
          </w:pPr>
          <w:hyperlink w:anchor="_Toc48156621" w:history="1">
            <w:r w:rsidR="000D5575" w:rsidRPr="00E17161">
              <w:rPr>
                <w:rStyle w:val="Lienhypertexte"/>
                <w:noProof/>
              </w:rPr>
              <w:t>15</w:t>
            </w:r>
            <w:r w:rsidR="000D5575">
              <w:rPr>
                <w:rFonts w:eastAsiaTheme="minorEastAsia"/>
                <w:noProof/>
                <w:lang w:eastAsia="fr-FR"/>
              </w:rPr>
              <w:tab/>
            </w:r>
            <w:r w:rsidR="000D5575" w:rsidRPr="00E17161">
              <w:rPr>
                <w:rStyle w:val="Lienhypertexte"/>
                <w:noProof/>
              </w:rPr>
              <w:t>L’existence de musulmans exceptionnels ne signifie nullement que leur religion est bonne</w:t>
            </w:r>
            <w:r w:rsidR="000D5575">
              <w:rPr>
                <w:noProof/>
                <w:webHidden/>
              </w:rPr>
              <w:tab/>
            </w:r>
            <w:r w:rsidR="000D5575">
              <w:rPr>
                <w:noProof/>
                <w:webHidden/>
              </w:rPr>
              <w:fldChar w:fldCharType="begin"/>
            </w:r>
            <w:r w:rsidR="000D5575">
              <w:rPr>
                <w:noProof/>
                <w:webHidden/>
              </w:rPr>
              <w:instrText xml:space="preserve"> PAGEREF _Toc48156621 \h </w:instrText>
            </w:r>
            <w:r w:rsidR="000D5575">
              <w:rPr>
                <w:noProof/>
                <w:webHidden/>
              </w:rPr>
            </w:r>
            <w:r w:rsidR="000D5575">
              <w:rPr>
                <w:noProof/>
                <w:webHidden/>
              </w:rPr>
              <w:fldChar w:fldCharType="separate"/>
            </w:r>
            <w:r w:rsidR="00114822">
              <w:rPr>
                <w:noProof/>
                <w:webHidden/>
              </w:rPr>
              <w:t>73</w:t>
            </w:r>
            <w:r w:rsidR="000D5575">
              <w:rPr>
                <w:noProof/>
                <w:webHidden/>
              </w:rPr>
              <w:fldChar w:fldCharType="end"/>
            </w:r>
          </w:hyperlink>
        </w:p>
        <w:p w14:paraId="227FCA34" w14:textId="44FF3D35" w:rsidR="000D5575" w:rsidRDefault="001461A9">
          <w:pPr>
            <w:pStyle w:val="TM1"/>
            <w:tabs>
              <w:tab w:val="left" w:pos="660"/>
              <w:tab w:val="right" w:leader="dot" w:pos="10790"/>
            </w:tabs>
            <w:rPr>
              <w:rFonts w:eastAsiaTheme="minorEastAsia"/>
              <w:noProof/>
              <w:lang w:eastAsia="fr-FR"/>
            </w:rPr>
          </w:pPr>
          <w:hyperlink w:anchor="_Toc48156622" w:history="1">
            <w:r w:rsidR="000D5575" w:rsidRPr="00E17161">
              <w:rPr>
                <w:rStyle w:val="Lienhypertexte"/>
                <w:noProof/>
              </w:rPr>
              <w:t>16</w:t>
            </w:r>
            <w:r w:rsidR="000D5575">
              <w:rPr>
                <w:rFonts w:eastAsiaTheme="minorEastAsia"/>
                <w:noProof/>
                <w:lang w:eastAsia="fr-FR"/>
              </w:rPr>
              <w:tab/>
            </w:r>
            <w:r w:rsidR="000D5575" w:rsidRPr="00E17161">
              <w:rPr>
                <w:rStyle w:val="Lienhypertexte"/>
                <w:noProof/>
              </w:rPr>
              <w:t>Dénis, semi-vérités, manque de rigueur scientifique</w:t>
            </w:r>
            <w:r w:rsidR="000D5575">
              <w:rPr>
                <w:noProof/>
                <w:webHidden/>
              </w:rPr>
              <w:tab/>
            </w:r>
            <w:r w:rsidR="000D5575">
              <w:rPr>
                <w:noProof/>
                <w:webHidden/>
              </w:rPr>
              <w:fldChar w:fldCharType="begin"/>
            </w:r>
            <w:r w:rsidR="000D5575">
              <w:rPr>
                <w:noProof/>
                <w:webHidden/>
              </w:rPr>
              <w:instrText xml:space="preserve"> PAGEREF _Toc48156622 \h </w:instrText>
            </w:r>
            <w:r w:rsidR="000D5575">
              <w:rPr>
                <w:noProof/>
                <w:webHidden/>
              </w:rPr>
            </w:r>
            <w:r w:rsidR="000D5575">
              <w:rPr>
                <w:noProof/>
                <w:webHidden/>
              </w:rPr>
              <w:fldChar w:fldCharType="separate"/>
            </w:r>
            <w:r w:rsidR="00114822">
              <w:rPr>
                <w:noProof/>
                <w:webHidden/>
              </w:rPr>
              <w:t>75</w:t>
            </w:r>
            <w:r w:rsidR="000D5575">
              <w:rPr>
                <w:noProof/>
                <w:webHidden/>
              </w:rPr>
              <w:fldChar w:fldCharType="end"/>
            </w:r>
          </w:hyperlink>
        </w:p>
        <w:p w14:paraId="1B7CDEDF" w14:textId="29C530A6" w:rsidR="000D5575" w:rsidRDefault="001461A9">
          <w:pPr>
            <w:pStyle w:val="TM2"/>
            <w:tabs>
              <w:tab w:val="left" w:pos="880"/>
              <w:tab w:val="right" w:leader="dot" w:pos="10790"/>
            </w:tabs>
            <w:rPr>
              <w:rFonts w:eastAsiaTheme="minorEastAsia"/>
              <w:noProof/>
              <w:lang w:eastAsia="fr-FR"/>
            </w:rPr>
          </w:pPr>
          <w:hyperlink w:anchor="_Toc48156623" w:history="1">
            <w:r w:rsidR="000D5575" w:rsidRPr="00E17161">
              <w:rPr>
                <w:rStyle w:val="Lienhypertexte"/>
                <w:noProof/>
              </w:rPr>
              <w:t>16.1</w:t>
            </w:r>
            <w:r w:rsidR="000D5575">
              <w:rPr>
                <w:rFonts w:eastAsiaTheme="minorEastAsia"/>
                <w:noProof/>
                <w:lang w:eastAsia="fr-FR"/>
              </w:rPr>
              <w:tab/>
            </w:r>
            <w:r w:rsidR="000D5575" w:rsidRPr="00E17161">
              <w:rPr>
                <w:rStyle w:val="Lienhypertexte"/>
                <w:noProof/>
              </w:rPr>
              <w:t>Le bidouillage des faits</w:t>
            </w:r>
            <w:r w:rsidR="000D5575">
              <w:rPr>
                <w:noProof/>
                <w:webHidden/>
              </w:rPr>
              <w:tab/>
            </w:r>
            <w:r w:rsidR="000D5575">
              <w:rPr>
                <w:noProof/>
                <w:webHidden/>
              </w:rPr>
              <w:fldChar w:fldCharType="begin"/>
            </w:r>
            <w:r w:rsidR="000D5575">
              <w:rPr>
                <w:noProof/>
                <w:webHidden/>
              </w:rPr>
              <w:instrText xml:space="preserve"> PAGEREF _Toc48156623 \h </w:instrText>
            </w:r>
            <w:r w:rsidR="000D5575">
              <w:rPr>
                <w:noProof/>
                <w:webHidden/>
              </w:rPr>
            </w:r>
            <w:r w:rsidR="000D5575">
              <w:rPr>
                <w:noProof/>
                <w:webHidden/>
              </w:rPr>
              <w:fldChar w:fldCharType="separate"/>
            </w:r>
            <w:r w:rsidR="00114822">
              <w:rPr>
                <w:noProof/>
                <w:webHidden/>
              </w:rPr>
              <w:t>76</w:t>
            </w:r>
            <w:r w:rsidR="000D5575">
              <w:rPr>
                <w:noProof/>
                <w:webHidden/>
              </w:rPr>
              <w:fldChar w:fldCharType="end"/>
            </w:r>
          </w:hyperlink>
        </w:p>
        <w:p w14:paraId="207ECA69" w14:textId="3D83CEB5" w:rsidR="000D5575" w:rsidRDefault="001461A9">
          <w:pPr>
            <w:pStyle w:val="TM3"/>
            <w:tabs>
              <w:tab w:val="left" w:pos="1320"/>
              <w:tab w:val="right" w:leader="dot" w:pos="10790"/>
            </w:tabs>
            <w:rPr>
              <w:rFonts w:eastAsiaTheme="minorEastAsia"/>
              <w:noProof/>
              <w:lang w:eastAsia="fr-FR"/>
            </w:rPr>
          </w:pPr>
          <w:hyperlink w:anchor="_Toc48156624" w:history="1">
            <w:r w:rsidR="000D5575" w:rsidRPr="00E17161">
              <w:rPr>
                <w:rStyle w:val="Lienhypertexte"/>
                <w:noProof/>
              </w:rPr>
              <w:t>16.1.1</w:t>
            </w:r>
            <w:r w:rsidR="000D5575">
              <w:rPr>
                <w:rFonts w:eastAsiaTheme="minorEastAsia"/>
                <w:noProof/>
                <w:lang w:eastAsia="fr-FR"/>
              </w:rPr>
              <w:tab/>
            </w:r>
            <w:r w:rsidR="000D5575" w:rsidRPr="00E17161">
              <w:rPr>
                <w:rStyle w:val="Lienhypertexte"/>
                <w:noProof/>
              </w:rPr>
              <w:t>Les miracles scientifiques du Coran</w:t>
            </w:r>
            <w:r w:rsidR="000D5575">
              <w:rPr>
                <w:noProof/>
                <w:webHidden/>
              </w:rPr>
              <w:tab/>
            </w:r>
            <w:r w:rsidR="000D5575">
              <w:rPr>
                <w:noProof/>
                <w:webHidden/>
              </w:rPr>
              <w:fldChar w:fldCharType="begin"/>
            </w:r>
            <w:r w:rsidR="000D5575">
              <w:rPr>
                <w:noProof/>
                <w:webHidden/>
              </w:rPr>
              <w:instrText xml:space="preserve"> PAGEREF _Toc48156624 \h </w:instrText>
            </w:r>
            <w:r w:rsidR="000D5575">
              <w:rPr>
                <w:noProof/>
                <w:webHidden/>
              </w:rPr>
            </w:r>
            <w:r w:rsidR="000D5575">
              <w:rPr>
                <w:noProof/>
                <w:webHidden/>
              </w:rPr>
              <w:fldChar w:fldCharType="separate"/>
            </w:r>
            <w:r w:rsidR="00114822">
              <w:rPr>
                <w:noProof/>
                <w:webHidden/>
              </w:rPr>
              <w:t>76</w:t>
            </w:r>
            <w:r w:rsidR="000D5575">
              <w:rPr>
                <w:noProof/>
                <w:webHidden/>
              </w:rPr>
              <w:fldChar w:fldCharType="end"/>
            </w:r>
          </w:hyperlink>
        </w:p>
        <w:p w14:paraId="3B27D6DE" w14:textId="326EABB5" w:rsidR="000D5575" w:rsidRDefault="001461A9">
          <w:pPr>
            <w:pStyle w:val="TM1"/>
            <w:tabs>
              <w:tab w:val="left" w:pos="660"/>
              <w:tab w:val="right" w:leader="dot" w:pos="10790"/>
            </w:tabs>
            <w:rPr>
              <w:rFonts w:eastAsiaTheme="minorEastAsia"/>
              <w:noProof/>
              <w:lang w:eastAsia="fr-FR"/>
            </w:rPr>
          </w:pPr>
          <w:hyperlink w:anchor="_Toc48156625" w:history="1">
            <w:r w:rsidR="000D5575" w:rsidRPr="00E17161">
              <w:rPr>
                <w:rStyle w:val="Lienhypertexte"/>
                <w:noProof/>
              </w:rPr>
              <w:t>17</w:t>
            </w:r>
            <w:r w:rsidR="000D5575">
              <w:rPr>
                <w:rFonts w:eastAsiaTheme="minorEastAsia"/>
                <w:noProof/>
                <w:lang w:eastAsia="fr-FR"/>
              </w:rPr>
              <w:tab/>
            </w:r>
            <w:r w:rsidR="000D5575" w:rsidRPr="00E17161">
              <w:rPr>
                <w:rStyle w:val="Lienhypertexte"/>
                <w:noProof/>
              </w:rPr>
              <w:t>Déni face à la réalité et aux faits, apologie de l’islam, chez les musulmans libéraux et chez les non-musulmans</w:t>
            </w:r>
            <w:r w:rsidR="000D5575">
              <w:rPr>
                <w:noProof/>
                <w:webHidden/>
              </w:rPr>
              <w:tab/>
            </w:r>
            <w:r w:rsidR="000D5575">
              <w:rPr>
                <w:noProof/>
                <w:webHidden/>
              </w:rPr>
              <w:fldChar w:fldCharType="begin"/>
            </w:r>
            <w:r w:rsidR="000D5575">
              <w:rPr>
                <w:noProof/>
                <w:webHidden/>
              </w:rPr>
              <w:instrText xml:space="preserve"> PAGEREF _Toc48156625 \h </w:instrText>
            </w:r>
            <w:r w:rsidR="000D5575">
              <w:rPr>
                <w:noProof/>
                <w:webHidden/>
              </w:rPr>
            </w:r>
            <w:r w:rsidR="000D5575">
              <w:rPr>
                <w:noProof/>
                <w:webHidden/>
              </w:rPr>
              <w:fldChar w:fldCharType="separate"/>
            </w:r>
            <w:r w:rsidR="00114822">
              <w:rPr>
                <w:noProof/>
                <w:webHidden/>
              </w:rPr>
              <w:t>78</w:t>
            </w:r>
            <w:r w:rsidR="000D5575">
              <w:rPr>
                <w:noProof/>
                <w:webHidden/>
              </w:rPr>
              <w:fldChar w:fldCharType="end"/>
            </w:r>
          </w:hyperlink>
        </w:p>
        <w:p w14:paraId="026AC963" w14:textId="4663F7B0" w:rsidR="000D5575" w:rsidRDefault="001461A9">
          <w:pPr>
            <w:pStyle w:val="TM2"/>
            <w:tabs>
              <w:tab w:val="left" w:pos="880"/>
              <w:tab w:val="right" w:leader="dot" w:pos="10790"/>
            </w:tabs>
            <w:rPr>
              <w:rFonts w:eastAsiaTheme="minorEastAsia"/>
              <w:noProof/>
              <w:lang w:eastAsia="fr-FR"/>
            </w:rPr>
          </w:pPr>
          <w:hyperlink w:anchor="_Toc48156626" w:history="1">
            <w:r w:rsidR="000D5575" w:rsidRPr="00E17161">
              <w:rPr>
                <w:rStyle w:val="Lienhypertexte"/>
                <w:noProof/>
              </w:rPr>
              <w:t>17.1</w:t>
            </w:r>
            <w:r w:rsidR="000D5575">
              <w:rPr>
                <w:rFonts w:eastAsiaTheme="minorEastAsia"/>
                <w:noProof/>
                <w:lang w:eastAsia="fr-FR"/>
              </w:rPr>
              <w:tab/>
            </w:r>
            <w:r w:rsidR="000D5575" w:rsidRPr="00E17161">
              <w:rPr>
                <w:rStyle w:val="Lienhypertexte"/>
                <w:noProof/>
              </w:rPr>
              <w:t>Le déni de l’intolérance de l’islam et son apologie, chez les non-musulmans</w:t>
            </w:r>
            <w:r w:rsidR="000D5575">
              <w:rPr>
                <w:noProof/>
                <w:webHidden/>
              </w:rPr>
              <w:tab/>
            </w:r>
            <w:r w:rsidR="000D5575">
              <w:rPr>
                <w:noProof/>
                <w:webHidden/>
              </w:rPr>
              <w:fldChar w:fldCharType="begin"/>
            </w:r>
            <w:r w:rsidR="000D5575">
              <w:rPr>
                <w:noProof/>
                <w:webHidden/>
              </w:rPr>
              <w:instrText xml:space="preserve"> PAGEREF _Toc48156626 \h </w:instrText>
            </w:r>
            <w:r w:rsidR="000D5575">
              <w:rPr>
                <w:noProof/>
                <w:webHidden/>
              </w:rPr>
            </w:r>
            <w:r w:rsidR="000D5575">
              <w:rPr>
                <w:noProof/>
                <w:webHidden/>
              </w:rPr>
              <w:fldChar w:fldCharType="separate"/>
            </w:r>
            <w:r w:rsidR="00114822">
              <w:rPr>
                <w:noProof/>
                <w:webHidden/>
              </w:rPr>
              <w:t>78</w:t>
            </w:r>
            <w:r w:rsidR="000D5575">
              <w:rPr>
                <w:noProof/>
                <w:webHidden/>
              </w:rPr>
              <w:fldChar w:fldCharType="end"/>
            </w:r>
          </w:hyperlink>
        </w:p>
        <w:p w14:paraId="55BC7A0F" w14:textId="26F479BE" w:rsidR="000D5575" w:rsidRDefault="001461A9">
          <w:pPr>
            <w:pStyle w:val="TM2"/>
            <w:tabs>
              <w:tab w:val="left" w:pos="880"/>
              <w:tab w:val="right" w:leader="dot" w:pos="10790"/>
            </w:tabs>
            <w:rPr>
              <w:rFonts w:eastAsiaTheme="minorEastAsia"/>
              <w:noProof/>
              <w:lang w:eastAsia="fr-FR"/>
            </w:rPr>
          </w:pPr>
          <w:hyperlink w:anchor="_Toc48156627" w:history="1">
            <w:r w:rsidR="000D5575" w:rsidRPr="00E17161">
              <w:rPr>
                <w:rStyle w:val="Lienhypertexte"/>
                <w:noProof/>
              </w:rPr>
              <w:t>17.2</w:t>
            </w:r>
            <w:r w:rsidR="000D5575">
              <w:rPr>
                <w:rFonts w:eastAsiaTheme="minorEastAsia"/>
                <w:noProof/>
                <w:lang w:eastAsia="fr-FR"/>
              </w:rPr>
              <w:tab/>
            </w:r>
            <w:r w:rsidR="000D5575" w:rsidRPr="00E17161">
              <w:rPr>
                <w:rStyle w:val="Lienhypertexte"/>
                <w:noProof/>
              </w:rPr>
              <w:t>Le déni des musulmans libéraux, face à la réalité et aux faits</w:t>
            </w:r>
            <w:r w:rsidR="000D5575">
              <w:rPr>
                <w:noProof/>
                <w:webHidden/>
              </w:rPr>
              <w:tab/>
            </w:r>
            <w:r w:rsidR="000D5575">
              <w:rPr>
                <w:noProof/>
                <w:webHidden/>
              </w:rPr>
              <w:fldChar w:fldCharType="begin"/>
            </w:r>
            <w:r w:rsidR="000D5575">
              <w:rPr>
                <w:noProof/>
                <w:webHidden/>
              </w:rPr>
              <w:instrText xml:space="preserve"> PAGEREF _Toc48156627 \h </w:instrText>
            </w:r>
            <w:r w:rsidR="000D5575">
              <w:rPr>
                <w:noProof/>
                <w:webHidden/>
              </w:rPr>
            </w:r>
            <w:r w:rsidR="000D5575">
              <w:rPr>
                <w:noProof/>
                <w:webHidden/>
              </w:rPr>
              <w:fldChar w:fldCharType="separate"/>
            </w:r>
            <w:r w:rsidR="00114822">
              <w:rPr>
                <w:noProof/>
                <w:webHidden/>
              </w:rPr>
              <w:t>81</w:t>
            </w:r>
            <w:r w:rsidR="000D5575">
              <w:rPr>
                <w:noProof/>
                <w:webHidden/>
              </w:rPr>
              <w:fldChar w:fldCharType="end"/>
            </w:r>
          </w:hyperlink>
        </w:p>
        <w:p w14:paraId="3AA379E7" w14:textId="70E1F1CA" w:rsidR="000D5575" w:rsidRDefault="001461A9">
          <w:pPr>
            <w:pStyle w:val="TM2"/>
            <w:tabs>
              <w:tab w:val="left" w:pos="880"/>
              <w:tab w:val="right" w:leader="dot" w:pos="10790"/>
            </w:tabs>
            <w:rPr>
              <w:rFonts w:eastAsiaTheme="minorEastAsia"/>
              <w:noProof/>
              <w:lang w:eastAsia="fr-FR"/>
            </w:rPr>
          </w:pPr>
          <w:hyperlink w:anchor="_Toc48156628" w:history="1">
            <w:r w:rsidR="000D5575" w:rsidRPr="00E17161">
              <w:rPr>
                <w:rStyle w:val="Lienhypertexte"/>
                <w:noProof/>
              </w:rPr>
              <w:t>17.3</w:t>
            </w:r>
            <w:r w:rsidR="000D5575">
              <w:rPr>
                <w:rFonts w:eastAsiaTheme="minorEastAsia"/>
                <w:noProof/>
                <w:lang w:eastAsia="fr-FR"/>
              </w:rPr>
              <w:tab/>
            </w:r>
            <w:r w:rsidR="000D5575" w:rsidRPr="00E17161">
              <w:rPr>
                <w:rStyle w:val="Lienhypertexte"/>
                <w:noProof/>
              </w:rPr>
              <w:t>Exemples de dénis de musulmans face aux faits</w:t>
            </w:r>
            <w:r w:rsidR="000D5575">
              <w:rPr>
                <w:noProof/>
                <w:webHidden/>
              </w:rPr>
              <w:tab/>
            </w:r>
            <w:r w:rsidR="000D5575">
              <w:rPr>
                <w:noProof/>
                <w:webHidden/>
              </w:rPr>
              <w:fldChar w:fldCharType="begin"/>
            </w:r>
            <w:r w:rsidR="000D5575">
              <w:rPr>
                <w:noProof/>
                <w:webHidden/>
              </w:rPr>
              <w:instrText xml:space="preserve"> PAGEREF _Toc48156628 \h </w:instrText>
            </w:r>
            <w:r w:rsidR="000D5575">
              <w:rPr>
                <w:noProof/>
                <w:webHidden/>
              </w:rPr>
            </w:r>
            <w:r w:rsidR="000D5575">
              <w:rPr>
                <w:noProof/>
                <w:webHidden/>
              </w:rPr>
              <w:fldChar w:fldCharType="separate"/>
            </w:r>
            <w:r w:rsidR="00114822">
              <w:rPr>
                <w:noProof/>
                <w:webHidden/>
              </w:rPr>
              <w:t>83</w:t>
            </w:r>
            <w:r w:rsidR="000D5575">
              <w:rPr>
                <w:noProof/>
                <w:webHidden/>
              </w:rPr>
              <w:fldChar w:fldCharType="end"/>
            </w:r>
          </w:hyperlink>
        </w:p>
        <w:p w14:paraId="2C886557" w14:textId="22C07505" w:rsidR="000D5575" w:rsidRDefault="001461A9">
          <w:pPr>
            <w:pStyle w:val="TM2"/>
            <w:tabs>
              <w:tab w:val="left" w:pos="880"/>
              <w:tab w:val="right" w:leader="dot" w:pos="10790"/>
            </w:tabs>
            <w:rPr>
              <w:rFonts w:eastAsiaTheme="minorEastAsia"/>
              <w:noProof/>
              <w:lang w:eastAsia="fr-FR"/>
            </w:rPr>
          </w:pPr>
          <w:hyperlink w:anchor="_Toc48156629" w:history="1">
            <w:r w:rsidR="000D5575" w:rsidRPr="00E17161">
              <w:rPr>
                <w:rStyle w:val="Lienhypertexte"/>
                <w:noProof/>
              </w:rPr>
              <w:t>17.4</w:t>
            </w:r>
            <w:r w:rsidR="000D5575">
              <w:rPr>
                <w:rFonts w:eastAsiaTheme="minorEastAsia"/>
                <w:noProof/>
                <w:lang w:eastAsia="fr-FR"/>
              </w:rPr>
              <w:tab/>
            </w:r>
            <w:r w:rsidR="000D5575" w:rsidRPr="00E17161">
              <w:rPr>
                <w:rStyle w:val="Lienhypertexte"/>
                <w:noProof/>
              </w:rPr>
              <w:t>Déni du lien entre islam et terrorisme islamique</w:t>
            </w:r>
            <w:r w:rsidR="000D5575">
              <w:rPr>
                <w:noProof/>
                <w:webHidden/>
              </w:rPr>
              <w:tab/>
            </w:r>
            <w:r w:rsidR="000D5575">
              <w:rPr>
                <w:noProof/>
                <w:webHidden/>
              </w:rPr>
              <w:fldChar w:fldCharType="begin"/>
            </w:r>
            <w:r w:rsidR="000D5575">
              <w:rPr>
                <w:noProof/>
                <w:webHidden/>
              </w:rPr>
              <w:instrText xml:space="preserve"> PAGEREF _Toc48156629 \h </w:instrText>
            </w:r>
            <w:r w:rsidR="000D5575">
              <w:rPr>
                <w:noProof/>
                <w:webHidden/>
              </w:rPr>
            </w:r>
            <w:r w:rsidR="000D5575">
              <w:rPr>
                <w:noProof/>
                <w:webHidden/>
              </w:rPr>
              <w:fldChar w:fldCharType="separate"/>
            </w:r>
            <w:r w:rsidR="00114822">
              <w:rPr>
                <w:noProof/>
                <w:webHidden/>
              </w:rPr>
              <w:t>84</w:t>
            </w:r>
            <w:r w:rsidR="000D5575">
              <w:rPr>
                <w:noProof/>
                <w:webHidden/>
              </w:rPr>
              <w:fldChar w:fldCharType="end"/>
            </w:r>
          </w:hyperlink>
        </w:p>
        <w:p w14:paraId="07A48CF5" w14:textId="1CC5622A" w:rsidR="000D5575" w:rsidRDefault="001461A9">
          <w:pPr>
            <w:pStyle w:val="TM1"/>
            <w:tabs>
              <w:tab w:val="left" w:pos="660"/>
              <w:tab w:val="right" w:leader="dot" w:pos="10790"/>
            </w:tabs>
            <w:rPr>
              <w:rFonts w:eastAsiaTheme="minorEastAsia"/>
              <w:noProof/>
              <w:lang w:eastAsia="fr-FR"/>
            </w:rPr>
          </w:pPr>
          <w:hyperlink w:anchor="_Toc48156630" w:history="1">
            <w:r w:rsidR="000D5575" w:rsidRPr="00E17161">
              <w:rPr>
                <w:rStyle w:val="Lienhypertexte"/>
                <w:noProof/>
              </w:rPr>
              <w:t>18</w:t>
            </w:r>
            <w:r w:rsidR="000D5575">
              <w:rPr>
                <w:rFonts w:eastAsiaTheme="minorEastAsia"/>
                <w:noProof/>
                <w:lang w:eastAsia="fr-FR"/>
              </w:rPr>
              <w:tab/>
            </w:r>
            <w:r w:rsidR="000D5575" w:rsidRPr="00E17161">
              <w:rPr>
                <w:rStyle w:val="Lienhypertexte"/>
                <w:noProof/>
              </w:rPr>
              <w:t>Groupes terroristes islamistes les plus connus et nombre des morts des attentats islamistes</w:t>
            </w:r>
            <w:r w:rsidR="000D5575">
              <w:rPr>
                <w:noProof/>
                <w:webHidden/>
              </w:rPr>
              <w:tab/>
            </w:r>
            <w:r w:rsidR="000D5575">
              <w:rPr>
                <w:noProof/>
                <w:webHidden/>
              </w:rPr>
              <w:fldChar w:fldCharType="begin"/>
            </w:r>
            <w:r w:rsidR="000D5575">
              <w:rPr>
                <w:noProof/>
                <w:webHidden/>
              </w:rPr>
              <w:instrText xml:space="preserve"> PAGEREF _Toc48156630 \h </w:instrText>
            </w:r>
            <w:r w:rsidR="000D5575">
              <w:rPr>
                <w:noProof/>
                <w:webHidden/>
              </w:rPr>
            </w:r>
            <w:r w:rsidR="000D5575">
              <w:rPr>
                <w:noProof/>
                <w:webHidden/>
              </w:rPr>
              <w:fldChar w:fldCharType="separate"/>
            </w:r>
            <w:r w:rsidR="00114822">
              <w:rPr>
                <w:noProof/>
                <w:webHidden/>
              </w:rPr>
              <w:t>85</w:t>
            </w:r>
            <w:r w:rsidR="000D5575">
              <w:rPr>
                <w:noProof/>
                <w:webHidden/>
              </w:rPr>
              <w:fldChar w:fldCharType="end"/>
            </w:r>
          </w:hyperlink>
        </w:p>
        <w:p w14:paraId="4EC03805" w14:textId="33E8B582" w:rsidR="000D5575" w:rsidRDefault="001461A9">
          <w:pPr>
            <w:pStyle w:val="TM1"/>
            <w:tabs>
              <w:tab w:val="left" w:pos="660"/>
              <w:tab w:val="right" w:leader="dot" w:pos="10790"/>
            </w:tabs>
            <w:rPr>
              <w:rFonts w:eastAsiaTheme="minorEastAsia"/>
              <w:noProof/>
              <w:lang w:eastAsia="fr-FR"/>
            </w:rPr>
          </w:pPr>
          <w:hyperlink w:anchor="_Toc48156631" w:history="1">
            <w:r w:rsidR="000D5575" w:rsidRPr="00E17161">
              <w:rPr>
                <w:rStyle w:val="Lienhypertexte"/>
                <w:noProof/>
              </w:rPr>
              <w:t>19</w:t>
            </w:r>
            <w:r w:rsidR="000D5575">
              <w:rPr>
                <w:rFonts w:eastAsiaTheme="minorEastAsia"/>
                <w:noProof/>
                <w:lang w:eastAsia="fr-FR"/>
              </w:rPr>
              <w:tab/>
            </w:r>
            <w:r w:rsidR="000D5575" w:rsidRPr="00E17161">
              <w:rPr>
                <w:rStyle w:val="Lienhypertexte"/>
                <w:noProof/>
              </w:rPr>
              <w:t>De quoi les musulmans peuvent-ils être fiers (de leur religion) ?</w:t>
            </w:r>
            <w:r w:rsidR="000D5575">
              <w:rPr>
                <w:noProof/>
                <w:webHidden/>
              </w:rPr>
              <w:tab/>
            </w:r>
            <w:r w:rsidR="000D5575">
              <w:rPr>
                <w:noProof/>
                <w:webHidden/>
              </w:rPr>
              <w:fldChar w:fldCharType="begin"/>
            </w:r>
            <w:r w:rsidR="000D5575">
              <w:rPr>
                <w:noProof/>
                <w:webHidden/>
              </w:rPr>
              <w:instrText xml:space="preserve"> PAGEREF _Toc48156631 \h </w:instrText>
            </w:r>
            <w:r w:rsidR="000D5575">
              <w:rPr>
                <w:noProof/>
                <w:webHidden/>
              </w:rPr>
            </w:r>
            <w:r w:rsidR="000D5575">
              <w:rPr>
                <w:noProof/>
                <w:webHidden/>
              </w:rPr>
              <w:fldChar w:fldCharType="separate"/>
            </w:r>
            <w:r w:rsidR="00114822">
              <w:rPr>
                <w:noProof/>
                <w:webHidden/>
              </w:rPr>
              <w:t>87</w:t>
            </w:r>
            <w:r w:rsidR="000D5575">
              <w:rPr>
                <w:noProof/>
                <w:webHidden/>
              </w:rPr>
              <w:fldChar w:fldCharType="end"/>
            </w:r>
          </w:hyperlink>
        </w:p>
        <w:p w14:paraId="3F31E751" w14:textId="5CE8BA2A" w:rsidR="000D5575" w:rsidRDefault="001461A9">
          <w:pPr>
            <w:pStyle w:val="TM1"/>
            <w:tabs>
              <w:tab w:val="left" w:pos="660"/>
              <w:tab w:val="right" w:leader="dot" w:pos="10790"/>
            </w:tabs>
            <w:rPr>
              <w:rFonts w:eastAsiaTheme="minorEastAsia"/>
              <w:noProof/>
              <w:lang w:eastAsia="fr-FR"/>
            </w:rPr>
          </w:pPr>
          <w:hyperlink w:anchor="_Toc48156632" w:history="1">
            <w:r w:rsidR="000D5575" w:rsidRPr="00E17161">
              <w:rPr>
                <w:rStyle w:val="Lienhypertexte"/>
                <w:noProof/>
              </w:rPr>
              <w:t>20</w:t>
            </w:r>
            <w:r w:rsidR="000D5575">
              <w:rPr>
                <w:rFonts w:eastAsiaTheme="minorEastAsia"/>
                <w:noProof/>
                <w:lang w:eastAsia="fr-FR"/>
              </w:rPr>
              <w:tab/>
            </w:r>
            <w:r w:rsidR="000D5575" w:rsidRPr="00E17161">
              <w:rPr>
                <w:rStyle w:val="Lienhypertexte"/>
                <w:noProof/>
              </w:rPr>
              <w:t>Pourquoi la « vérité islamique » craint la critique ?</w:t>
            </w:r>
            <w:r w:rsidR="000D5575">
              <w:rPr>
                <w:noProof/>
                <w:webHidden/>
              </w:rPr>
              <w:tab/>
            </w:r>
            <w:r w:rsidR="000D5575">
              <w:rPr>
                <w:noProof/>
                <w:webHidden/>
              </w:rPr>
              <w:fldChar w:fldCharType="begin"/>
            </w:r>
            <w:r w:rsidR="000D5575">
              <w:rPr>
                <w:noProof/>
                <w:webHidden/>
              </w:rPr>
              <w:instrText xml:space="preserve"> PAGEREF _Toc48156632 \h </w:instrText>
            </w:r>
            <w:r w:rsidR="000D5575">
              <w:rPr>
                <w:noProof/>
                <w:webHidden/>
              </w:rPr>
            </w:r>
            <w:r w:rsidR="000D5575">
              <w:rPr>
                <w:noProof/>
                <w:webHidden/>
              </w:rPr>
              <w:fldChar w:fldCharType="separate"/>
            </w:r>
            <w:r w:rsidR="00114822">
              <w:rPr>
                <w:noProof/>
                <w:webHidden/>
              </w:rPr>
              <w:t>88</w:t>
            </w:r>
            <w:r w:rsidR="000D5575">
              <w:rPr>
                <w:noProof/>
                <w:webHidden/>
              </w:rPr>
              <w:fldChar w:fldCharType="end"/>
            </w:r>
          </w:hyperlink>
        </w:p>
        <w:p w14:paraId="7883DD8C" w14:textId="55F61008" w:rsidR="000D5575" w:rsidRDefault="001461A9">
          <w:pPr>
            <w:pStyle w:val="TM1"/>
            <w:tabs>
              <w:tab w:val="left" w:pos="660"/>
              <w:tab w:val="right" w:leader="dot" w:pos="10790"/>
            </w:tabs>
            <w:rPr>
              <w:rFonts w:eastAsiaTheme="minorEastAsia"/>
              <w:noProof/>
              <w:lang w:eastAsia="fr-FR"/>
            </w:rPr>
          </w:pPr>
          <w:hyperlink w:anchor="_Toc48156633" w:history="1">
            <w:r w:rsidR="000D5575" w:rsidRPr="00E17161">
              <w:rPr>
                <w:rStyle w:val="Lienhypertexte"/>
                <w:noProof/>
              </w:rPr>
              <w:t>21</w:t>
            </w:r>
            <w:r w:rsidR="000D5575">
              <w:rPr>
                <w:rFonts w:eastAsiaTheme="minorEastAsia"/>
                <w:noProof/>
                <w:lang w:eastAsia="fr-FR"/>
              </w:rPr>
              <w:tab/>
            </w:r>
            <w:r w:rsidR="000D5575" w:rsidRPr="00E17161">
              <w:rPr>
                <w:rStyle w:val="Lienhypertexte"/>
                <w:noProof/>
              </w:rPr>
              <w:t>Le fait que Dieu ou Mahomet a besoin d’être défendu (contre tout blasphème, moquerie …)</w:t>
            </w:r>
            <w:r w:rsidR="000D5575">
              <w:rPr>
                <w:noProof/>
                <w:webHidden/>
              </w:rPr>
              <w:tab/>
            </w:r>
            <w:r w:rsidR="000D5575">
              <w:rPr>
                <w:noProof/>
                <w:webHidden/>
              </w:rPr>
              <w:fldChar w:fldCharType="begin"/>
            </w:r>
            <w:r w:rsidR="000D5575">
              <w:rPr>
                <w:noProof/>
                <w:webHidden/>
              </w:rPr>
              <w:instrText xml:space="preserve"> PAGEREF _Toc48156633 \h </w:instrText>
            </w:r>
            <w:r w:rsidR="000D5575">
              <w:rPr>
                <w:noProof/>
                <w:webHidden/>
              </w:rPr>
            </w:r>
            <w:r w:rsidR="000D5575">
              <w:rPr>
                <w:noProof/>
                <w:webHidden/>
              </w:rPr>
              <w:fldChar w:fldCharType="separate"/>
            </w:r>
            <w:r w:rsidR="00114822">
              <w:rPr>
                <w:noProof/>
                <w:webHidden/>
              </w:rPr>
              <w:t>89</w:t>
            </w:r>
            <w:r w:rsidR="000D5575">
              <w:rPr>
                <w:noProof/>
                <w:webHidden/>
              </w:rPr>
              <w:fldChar w:fldCharType="end"/>
            </w:r>
          </w:hyperlink>
        </w:p>
        <w:p w14:paraId="75D73CDE" w14:textId="1E618DCD" w:rsidR="000D5575" w:rsidRDefault="001461A9">
          <w:pPr>
            <w:pStyle w:val="TM1"/>
            <w:tabs>
              <w:tab w:val="left" w:pos="660"/>
              <w:tab w:val="right" w:leader="dot" w:pos="10790"/>
            </w:tabs>
            <w:rPr>
              <w:rFonts w:eastAsiaTheme="minorEastAsia"/>
              <w:noProof/>
              <w:lang w:eastAsia="fr-FR"/>
            </w:rPr>
          </w:pPr>
          <w:hyperlink w:anchor="_Toc48156634" w:history="1">
            <w:r w:rsidR="000D5575" w:rsidRPr="00E17161">
              <w:rPr>
                <w:rStyle w:val="Lienhypertexte"/>
                <w:noProof/>
              </w:rPr>
              <w:t>22</w:t>
            </w:r>
            <w:r w:rsidR="000D5575">
              <w:rPr>
                <w:rFonts w:eastAsiaTheme="minorEastAsia"/>
                <w:noProof/>
                <w:lang w:eastAsia="fr-FR"/>
              </w:rPr>
              <w:tab/>
            </w:r>
            <w:r w:rsidR="000D5575" w:rsidRPr="00E17161">
              <w:rPr>
                <w:rStyle w:val="Lienhypertexte"/>
                <w:noProof/>
                <w:shd w:val="clear" w:color="auto" w:fill="FFFFFF"/>
              </w:rPr>
              <w:t>Réformer l’islam ? L’impossible réforme de l’islam</w:t>
            </w:r>
            <w:r w:rsidR="000D5575">
              <w:rPr>
                <w:noProof/>
                <w:webHidden/>
              </w:rPr>
              <w:tab/>
            </w:r>
            <w:r w:rsidR="000D5575">
              <w:rPr>
                <w:noProof/>
                <w:webHidden/>
              </w:rPr>
              <w:fldChar w:fldCharType="begin"/>
            </w:r>
            <w:r w:rsidR="000D5575">
              <w:rPr>
                <w:noProof/>
                <w:webHidden/>
              </w:rPr>
              <w:instrText xml:space="preserve"> PAGEREF _Toc48156634 \h </w:instrText>
            </w:r>
            <w:r w:rsidR="000D5575">
              <w:rPr>
                <w:noProof/>
                <w:webHidden/>
              </w:rPr>
            </w:r>
            <w:r w:rsidR="000D5575">
              <w:rPr>
                <w:noProof/>
                <w:webHidden/>
              </w:rPr>
              <w:fldChar w:fldCharType="separate"/>
            </w:r>
            <w:r w:rsidR="00114822">
              <w:rPr>
                <w:noProof/>
                <w:webHidden/>
              </w:rPr>
              <w:t>89</w:t>
            </w:r>
            <w:r w:rsidR="000D5575">
              <w:rPr>
                <w:noProof/>
                <w:webHidden/>
              </w:rPr>
              <w:fldChar w:fldCharType="end"/>
            </w:r>
          </w:hyperlink>
        </w:p>
        <w:p w14:paraId="5D46F7F9" w14:textId="0055BB43" w:rsidR="000D5575" w:rsidRDefault="001461A9">
          <w:pPr>
            <w:pStyle w:val="TM2"/>
            <w:tabs>
              <w:tab w:val="left" w:pos="880"/>
              <w:tab w:val="right" w:leader="dot" w:pos="10790"/>
            </w:tabs>
            <w:rPr>
              <w:rFonts w:eastAsiaTheme="minorEastAsia"/>
              <w:noProof/>
              <w:lang w:eastAsia="fr-FR"/>
            </w:rPr>
          </w:pPr>
          <w:hyperlink w:anchor="_Toc48156635" w:history="1">
            <w:r w:rsidR="000D5575" w:rsidRPr="00E17161">
              <w:rPr>
                <w:rStyle w:val="Lienhypertexte"/>
                <w:noProof/>
              </w:rPr>
              <w:t>22.1</w:t>
            </w:r>
            <w:r w:rsidR="000D5575">
              <w:rPr>
                <w:rFonts w:eastAsiaTheme="minorEastAsia"/>
                <w:noProof/>
                <w:lang w:eastAsia="fr-FR"/>
              </w:rPr>
              <w:tab/>
            </w:r>
            <w:r w:rsidR="000D5575" w:rsidRPr="00E17161">
              <w:rPr>
                <w:rStyle w:val="Lienhypertexte"/>
                <w:noProof/>
                <w:shd w:val="clear" w:color="auto" w:fill="FFFFFF"/>
              </w:rPr>
              <w:t>Bibliographie sur les projets de réforme de l’islam</w:t>
            </w:r>
            <w:r w:rsidR="000D5575">
              <w:rPr>
                <w:noProof/>
                <w:webHidden/>
              </w:rPr>
              <w:tab/>
            </w:r>
            <w:r w:rsidR="000D5575">
              <w:rPr>
                <w:noProof/>
                <w:webHidden/>
              </w:rPr>
              <w:fldChar w:fldCharType="begin"/>
            </w:r>
            <w:r w:rsidR="000D5575">
              <w:rPr>
                <w:noProof/>
                <w:webHidden/>
              </w:rPr>
              <w:instrText xml:space="preserve"> PAGEREF _Toc48156635 \h </w:instrText>
            </w:r>
            <w:r w:rsidR="000D5575">
              <w:rPr>
                <w:noProof/>
                <w:webHidden/>
              </w:rPr>
            </w:r>
            <w:r w:rsidR="000D5575">
              <w:rPr>
                <w:noProof/>
                <w:webHidden/>
              </w:rPr>
              <w:fldChar w:fldCharType="separate"/>
            </w:r>
            <w:r w:rsidR="00114822">
              <w:rPr>
                <w:noProof/>
                <w:webHidden/>
              </w:rPr>
              <w:t>90</w:t>
            </w:r>
            <w:r w:rsidR="000D5575">
              <w:rPr>
                <w:noProof/>
                <w:webHidden/>
              </w:rPr>
              <w:fldChar w:fldCharType="end"/>
            </w:r>
          </w:hyperlink>
        </w:p>
        <w:p w14:paraId="06A3F7E2" w14:textId="64B66CCA" w:rsidR="000D5575" w:rsidRDefault="001461A9">
          <w:pPr>
            <w:pStyle w:val="TM1"/>
            <w:tabs>
              <w:tab w:val="left" w:pos="660"/>
              <w:tab w:val="right" w:leader="dot" w:pos="10790"/>
            </w:tabs>
            <w:rPr>
              <w:rFonts w:eastAsiaTheme="minorEastAsia"/>
              <w:noProof/>
              <w:lang w:eastAsia="fr-FR"/>
            </w:rPr>
          </w:pPr>
          <w:hyperlink w:anchor="_Toc48156636" w:history="1">
            <w:r w:rsidR="000D5575" w:rsidRPr="00E17161">
              <w:rPr>
                <w:rStyle w:val="Lienhypertexte"/>
                <w:noProof/>
              </w:rPr>
              <w:t>23</w:t>
            </w:r>
            <w:r w:rsidR="000D5575">
              <w:rPr>
                <w:rFonts w:eastAsiaTheme="minorEastAsia"/>
                <w:noProof/>
                <w:lang w:eastAsia="fr-FR"/>
              </w:rPr>
              <w:tab/>
            </w:r>
            <w:r w:rsidR="000D5575" w:rsidRPr="00E17161">
              <w:rPr>
                <w:rStyle w:val="Lienhypertexte"/>
                <w:noProof/>
                <w:shd w:val="clear" w:color="auto" w:fill="FFFFFF"/>
              </w:rPr>
              <w:t>Quelles solutions ?</w:t>
            </w:r>
            <w:r w:rsidR="000D5575">
              <w:rPr>
                <w:noProof/>
                <w:webHidden/>
              </w:rPr>
              <w:tab/>
            </w:r>
            <w:r w:rsidR="000D5575">
              <w:rPr>
                <w:noProof/>
                <w:webHidden/>
              </w:rPr>
              <w:fldChar w:fldCharType="begin"/>
            </w:r>
            <w:r w:rsidR="000D5575">
              <w:rPr>
                <w:noProof/>
                <w:webHidden/>
              </w:rPr>
              <w:instrText xml:space="preserve"> PAGEREF _Toc48156636 \h </w:instrText>
            </w:r>
            <w:r w:rsidR="000D5575">
              <w:rPr>
                <w:noProof/>
                <w:webHidden/>
              </w:rPr>
            </w:r>
            <w:r w:rsidR="000D5575">
              <w:rPr>
                <w:noProof/>
                <w:webHidden/>
              </w:rPr>
              <w:fldChar w:fldCharType="separate"/>
            </w:r>
            <w:r w:rsidR="00114822">
              <w:rPr>
                <w:noProof/>
                <w:webHidden/>
              </w:rPr>
              <w:t>91</w:t>
            </w:r>
            <w:r w:rsidR="000D5575">
              <w:rPr>
                <w:noProof/>
                <w:webHidden/>
              </w:rPr>
              <w:fldChar w:fldCharType="end"/>
            </w:r>
          </w:hyperlink>
        </w:p>
        <w:p w14:paraId="5B694635" w14:textId="3727D62C" w:rsidR="000D5575" w:rsidRDefault="001461A9">
          <w:pPr>
            <w:pStyle w:val="TM2"/>
            <w:tabs>
              <w:tab w:val="left" w:pos="880"/>
              <w:tab w:val="right" w:leader="dot" w:pos="10790"/>
            </w:tabs>
            <w:rPr>
              <w:rFonts w:eastAsiaTheme="minorEastAsia"/>
              <w:noProof/>
              <w:lang w:eastAsia="fr-FR"/>
            </w:rPr>
          </w:pPr>
          <w:hyperlink w:anchor="_Toc48156637" w:history="1">
            <w:r w:rsidR="000D5575" w:rsidRPr="00E17161">
              <w:rPr>
                <w:rStyle w:val="Lienhypertexte"/>
                <w:noProof/>
              </w:rPr>
              <w:t>23.1</w:t>
            </w:r>
            <w:r w:rsidR="000D5575">
              <w:rPr>
                <w:rFonts w:eastAsiaTheme="minorEastAsia"/>
                <w:noProof/>
                <w:lang w:eastAsia="fr-FR"/>
              </w:rPr>
              <w:tab/>
            </w:r>
            <w:r w:rsidR="000D5575" w:rsidRPr="00E17161">
              <w:rPr>
                <w:rStyle w:val="Lienhypertexte"/>
                <w:noProof/>
                <w:shd w:val="clear" w:color="auto" w:fill="FFFFFF"/>
              </w:rPr>
              <w:t>L’apprentissage de l’esprit critique et scientifique dès le plus jeune âge</w:t>
            </w:r>
            <w:r w:rsidR="000D5575">
              <w:rPr>
                <w:noProof/>
                <w:webHidden/>
              </w:rPr>
              <w:tab/>
            </w:r>
            <w:r w:rsidR="000D5575">
              <w:rPr>
                <w:noProof/>
                <w:webHidden/>
              </w:rPr>
              <w:fldChar w:fldCharType="begin"/>
            </w:r>
            <w:r w:rsidR="000D5575">
              <w:rPr>
                <w:noProof/>
                <w:webHidden/>
              </w:rPr>
              <w:instrText xml:space="preserve"> PAGEREF _Toc48156637 \h </w:instrText>
            </w:r>
            <w:r w:rsidR="000D5575">
              <w:rPr>
                <w:noProof/>
                <w:webHidden/>
              </w:rPr>
            </w:r>
            <w:r w:rsidR="000D5575">
              <w:rPr>
                <w:noProof/>
                <w:webHidden/>
              </w:rPr>
              <w:fldChar w:fldCharType="separate"/>
            </w:r>
            <w:r w:rsidR="00114822">
              <w:rPr>
                <w:noProof/>
                <w:webHidden/>
              </w:rPr>
              <w:t>91</w:t>
            </w:r>
            <w:r w:rsidR="000D5575">
              <w:rPr>
                <w:noProof/>
                <w:webHidden/>
              </w:rPr>
              <w:fldChar w:fldCharType="end"/>
            </w:r>
          </w:hyperlink>
        </w:p>
        <w:p w14:paraId="70B7466D" w14:textId="31A9ECF8" w:rsidR="000D5575" w:rsidRDefault="001461A9">
          <w:pPr>
            <w:pStyle w:val="TM3"/>
            <w:tabs>
              <w:tab w:val="left" w:pos="1320"/>
              <w:tab w:val="right" w:leader="dot" w:pos="10790"/>
            </w:tabs>
            <w:rPr>
              <w:rFonts w:eastAsiaTheme="minorEastAsia"/>
              <w:noProof/>
              <w:lang w:eastAsia="fr-FR"/>
            </w:rPr>
          </w:pPr>
          <w:hyperlink w:anchor="_Toc48156638" w:history="1">
            <w:r w:rsidR="000D5575" w:rsidRPr="00E17161">
              <w:rPr>
                <w:rStyle w:val="Lienhypertexte"/>
                <w:noProof/>
              </w:rPr>
              <w:t>23.1.1</w:t>
            </w:r>
            <w:r w:rsidR="000D5575">
              <w:rPr>
                <w:rFonts w:eastAsiaTheme="minorEastAsia"/>
                <w:noProof/>
                <w:lang w:eastAsia="fr-FR"/>
              </w:rPr>
              <w:tab/>
            </w:r>
            <w:r w:rsidR="000D5575" w:rsidRPr="00E17161">
              <w:rPr>
                <w:rStyle w:val="Lienhypertexte"/>
                <w:noProof/>
              </w:rPr>
              <w:t>Bibliographie sur l’éducation à l’esprit critique et scientifique</w:t>
            </w:r>
            <w:r w:rsidR="000D5575">
              <w:rPr>
                <w:noProof/>
                <w:webHidden/>
              </w:rPr>
              <w:tab/>
            </w:r>
            <w:r w:rsidR="000D5575">
              <w:rPr>
                <w:noProof/>
                <w:webHidden/>
              </w:rPr>
              <w:fldChar w:fldCharType="begin"/>
            </w:r>
            <w:r w:rsidR="000D5575">
              <w:rPr>
                <w:noProof/>
                <w:webHidden/>
              </w:rPr>
              <w:instrText xml:space="preserve"> PAGEREF _Toc48156638 \h </w:instrText>
            </w:r>
            <w:r w:rsidR="000D5575">
              <w:rPr>
                <w:noProof/>
                <w:webHidden/>
              </w:rPr>
            </w:r>
            <w:r w:rsidR="000D5575">
              <w:rPr>
                <w:noProof/>
                <w:webHidden/>
              </w:rPr>
              <w:fldChar w:fldCharType="separate"/>
            </w:r>
            <w:r w:rsidR="00114822">
              <w:rPr>
                <w:noProof/>
                <w:webHidden/>
              </w:rPr>
              <w:t>92</w:t>
            </w:r>
            <w:r w:rsidR="000D5575">
              <w:rPr>
                <w:noProof/>
                <w:webHidden/>
              </w:rPr>
              <w:fldChar w:fldCharType="end"/>
            </w:r>
          </w:hyperlink>
        </w:p>
        <w:p w14:paraId="4215C85F" w14:textId="6C07216E" w:rsidR="000D5575" w:rsidRDefault="001461A9">
          <w:pPr>
            <w:pStyle w:val="TM2"/>
            <w:tabs>
              <w:tab w:val="left" w:pos="880"/>
              <w:tab w:val="right" w:leader="dot" w:pos="10790"/>
            </w:tabs>
            <w:rPr>
              <w:rFonts w:eastAsiaTheme="minorEastAsia"/>
              <w:noProof/>
              <w:lang w:eastAsia="fr-FR"/>
            </w:rPr>
          </w:pPr>
          <w:hyperlink w:anchor="_Toc48156639" w:history="1">
            <w:r w:rsidR="000D5575" w:rsidRPr="00E17161">
              <w:rPr>
                <w:rStyle w:val="Lienhypertexte"/>
                <w:noProof/>
              </w:rPr>
              <w:t>23.2</w:t>
            </w:r>
            <w:r w:rsidR="000D5575">
              <w:rPr>
                <w:rFonts w:eastAsiaTheme="minorEastAsia"/>
                <w:noProof/>
                <w:lang w:eastAsia="fr-FR"/>
              </w:rPr>
              <w:tab/>
            </w:r>
            <w:r w:rsidR="000D5575" w:rsidRPr="00E17161">
              <w:rPr>
                <w:rStyle w:val="Lienhypertexte"/>
                <w:noProof/>
                <w:shd w:val="clear" w:color="auto" w:fill="FFFFFF"/>
              </w:rPr>
              <w:t>Concernant l’enseignement de la science moderne dans les pays musulmans</w:t>
            </w:r>
            <w:r w:rsidR="000D5575">
              <w:rPr>
                <w:noProof/>
                <w:webHidden/>
              </w:rPr>
              <w:tab/>
            </w:r>
            <w:r w:rsidR="000D5575">
              <w:rPr>
                <w:noProof/>
                <w:webHidden/>
              </w:rPr>
              <w:fldChar w:fldCharType="begin"/>
            </w:r>
            <w:r w:rsidR="000D5575">
              <w:rPr>
                <w:noProof/>
                <w:webHidden/>
              </w:rPr>
              <w:instrText xml:space="preserve"> PAGEREF _Toc48156639 \h </w:instrText>
            </w:r>
            <w:r w:rsidR="000D5575">
              <w:rPr>
                <w:noProof/>
                <w:webHidden/>
              </w:rPr>
            </w:r>
            <w:r w:rsidR="000D5575">
              <w:rPr>
                <w:noProof/>
                <w:webHidden/>
              </w:rPr>
              <w:fldChar w:fldCharType="separate"/>
            </w:r>
            <w:r w:rsidR="00114822">
              <w:rPr>
                <w:noProof/>
                <w:webHidden/>
              </w:rPr>
              <w:t>93</w:t>
            </w:r>
            <w:r w:rsidR="000D5575">
              <w:rPr>
                <w:noProof/>
                <w:webHidden/>
              </w:rPr>
              <w:fldChar w:fldCharType="end"/>
            </w:r>
          </w:hyperlink>
        </w:p>
        <w:p w14:paraId="58B4B941" w14:textId="0481078D" w:rsidR="000D5575" w:rsidRDefault="001461A9">
          <w:pPr>
            <w:pStyle w:val="TM2"/>
            <w:tabs>
              <w:tab w:val="left" w:pos="880"/>
              <w:tab w:val="right" w:leader="dot" w:pos="10790"/>
            </w:tabs>
            <w:rPr>
              <w:rFonts w:eastAsiaTheme="minorEastAsia"/>
              <w:noProof/>
              <w:lang w:eastAsia="fr-FR"/>
            </w:rPr>
          </w:pPr>
          <w:hyperlink w:anchor="_Toc48156640" w:history="1">
            <w:r w:rsidR="000D5575" w:rsidRPr="00E17161">
              <w:rPr>
                <w:rStyle w:val="Lienhypertexte"/>
                <w:noProof/>
              </w:rPr>
              <w:t>23.3</w:t>
            </w:r>
            <w:r w:rsidR="000D5575">
              <w:rPr>
                <w:rFonts w:eastAsiaTheme="minorEastAsia"/>
                <w:noProof/>
                <w:lang w:eastAsia="fr-FR"/>
              </w:rPr>
              <w:tab/>
            </w:r>
            <w:r w:rsidR="000D5575" w:rsidRPr="00E17161">
              <w:rPr>
                <w:rStyle w:val="Lienhypertexte"/>
                <w:noProof/>
              </w:rPr>
              <w:t>Le problème de la réfutation de la pensée magique, prélogique, pré-copernicienne</w:t>
            </w:r>
            <w:r w:rsidR="000D5575">
              <w:rPr>
                <w:noProof/>
                <w:webHidden/>
              </w:rPr>
              <w:tab/>
            </w:r>
            <w:r w:rsidR="000D5575">
              <w:rPr>
                <w:noProof/>
                <w:webHidden/>
              </w:rPr>
              <w:fldChar w:fldCharType="begin"/>
            </w:r>
            <w:r w:rsidR="000D5575">
              <w:rPr>
                <w:noProof/>
                <w:webHidden/>
              </w:rPr>
              <w:instrText xml:space="preserve"> PAGEREF _Toc48156640 \h </w:instrText>
            </w:r>
            <w:r w:rsidR="000D5575">
              <w:rPr>
                <w:noProof/>
                <w:webHidden/>
              </w:rPr>
            </w:r>
            <w:r w:rsidR="000D5575">
              <w:rPr>
                <w:noProof/>
                <w:webHidden/>
              </w:rPr>
              <w:fldChar w:fldCharType="separate"/>
            </w:r>
            <w:r w:rsidR="00114822">
              <w:rPr>
                <w:noProof/>
                <w:webHidden/>
              </w:rPr>
              <w:t>93</w:t>
            </w:r>
            <w:r w:rsidR="000D5575">
              <w:rPr>
                <w:noProof/>
                <w:webHidden/>
              </w:rPr>
              <w:fldChar w:fldCharType="end"/>
            </w:r>
          </w:hyperlink>
        </w:p>
        <w:p w14:paraId="2833DD2A" w14:textId="7E551F5D" w:rsidR="000D5575" w:rsidRDefault="001461A9">
          <w:pPr>
            <w:pStyle w:val="TM2"/>
            <w:tabs>
              <w:tab w:val="left" w:pos="880"/>
              <w:tab w:val="right" w:leader="dot" w:pos="10790"/>
            </w:tabs>
            <w:rPr>
              <w:rFonts w:eastAsiaTheme="minorEastAsia"/>
              <w:noProof/>
              <w:lang w:eastAsia="fr-FR"/>
            </w:rPr>
          </w:pPr>
          <w:hyperlink w:anchor="_Toc48156641" w:history="1">
            <w:r w:rsidR="000D5575" w:rsidRPr="00E17161">
              <w:rPr>
                <w:rStyle w:val="Lienhypertexte"/>
                <w:noProof/>
              </w:rPr>
              <w:t>23.4</w:t>
            </w:r>
            <w:r w:rsidR="000D5575">
              <w:rPr>
                <w:rFonts w:eastAsiaTheme="minorEastAsia"/>
                <w:noProof/>
                <w:lang w:eastAsia="fr-FR"/>
              </w:rPr>
              <w:tab/>
            </w:r>
            <w:r w:rsidR="000D5575" w:rsidRPr="00E17161">
              <w:rPr>
                <w:rStyle w:val="Lienhypertexte"/>
                <w:noProof/>
              </w:rPr>
              <w:t>Beaucoup de musulmans n’ont jamais lu le Coran</w:t>
            </w:r>
            <w:r w:rsidR="000D5575">
              <w:rPr>
                <w:noProof/>
                <w:webHidden/>
              </w:rPr>
              <w:tab/>
            </w:r>
            <w:r w:rsidR="000D5575">
              <w:rPr>
                <w:noProof/>
                <w:webHidden/>
              </w:rPr>
              <w:fldChar w:fldCharType="begin"/>
            </w:r>
            <w:r w:rsidR="000D5575">
              <w:rPr>
                <w:noProof/>
                <w:webHidden/>
              </w:rPr>
              <w:instrText xml:space="preserve"> PAGEREF _Toc48156641 \h </w:instrText>
            </w:r>
            <w:r w:rsidR="000D5575">
              <w:rPr>
                <w:noProof/>
                <w:webHidden/>
              </w:rPr>
            </w:r>
            <w:r w:rsidR="000D5575">
              <w:rPr>
                <w:noProof/>
                <w:webHidden/>
              </w:rPr>
              <w:fldChar w:fldCharType="separate"/>
            </w:r>
            <w:r w:rsidR="00114822">
              <w:rPr>
                <w:noProof/>
                <w:webHidden/>
              </w:rPr>
              <w:t>94</w:t>
            </w:r>
            <w:r w:rsidR="000D5575">
              <w:rPr>
                <w:noProof/>
                <w:webHidden/>
              </w:rPr>
              <w:fldChar w:fldCharType="end"/>
            </w:r>
          </w:hyperlink>
        </w:p>
        <w:p w14:paraId="68B852F8" w14:textId="1B259D24" w:rsidR="000D5575" w:rsidRDefault="001461A9">
          <w:pPr>
            <w:pStyle w:val="TM1"/>
            <w:tabs>
              <w:tab w:val="left" w:pos="660"/>
              <w:tab w:val="right" w:leader="dot" w:pos="10790"/>
            </w:tabs>
            <w:rPr>
              <w:rFonts w:eastAsiaTheme="minorEastAsia"/>
              <w:noProof/>
              <w:lang w:eastAsia="fr-FR"/>
            </w:rPr>
          </w:pPr>
          <w:hyperlink w:anchor="_Toc48156642" w:history="1">
            <w:r w:rsidR="000D5575" w:rsidRPr="00E17161">
              <w:rPr>
                <w:rStyle w:val="Lienhypertexte"/>
                <w:noProof/>
              </w:rPr>
              <w:t>24</w:t>
            </w:r>
            <w:r w:rsidR="000D5575">
              <w:rPr>
                <w:rFonts w:eastAsiaTheme="minorEastAsia"/>
                <w:noProof/>
                <w:lang w:eastAsia="fr-FR"/>
              </w:rPr>
              <w:tab/>
            </w:r>
            <w:r w:rsidR="000D5575" w:rsidRPr="00E17161">
              <w:rPr>
                <w:rStyle w:val="Lienhypertexte"/>
                <w:noProof/>
                <w:shd w:val="clear" w:color="auto" w:fill="FFFFFF"/>
              </w:rPr>
              <w:t>Conclusion</w:t>
            </w:r>
            <w:r w:rsidR="000D5575">
              <w:rPr>
                <w:noProof/>
                <w:webHidden/>
              </w:rPr>
              <w:tab/>
            </w:r>
            <w:r w:rsidR="000D5575">
              <w:rPr>
                <w:noProof/>
                <w:webHidden/>
              </w:rPr>
              <w:fldChar w:fldCharType="begin"/>
            </w:r>
            <w:r w:rsidR="000D5575">
              <w:rPr>
                <w:noProof/>
                <w:webHidden/>
              </w:rPr>
              <w:instrText xml:space="preserve"> PAGEREF _Toc48156642 \h </w:instrText>
            </w:r>
            <w:r w:rsidR="000D5575">
              <w:rPr>
                <w:noProof/>
                <w:webHidden/>
              </w:rPr>
            </w:r>
            <w:r w:rsidR="000D5575">
              <w:rPr>
                <w:noProof/>
                <w:webHidden/>
              </w:rPr>
              <w:fldChar w:fldCharType="separate"/>
            </w:r>
            <w:r w:rsidR="00114822">
              <w:rPr>
                <w:noProof/>
                <w:webHidden/>
              </w:rPr>
              <w:t>95</w:t>
            </w:r>
            <w:r w:rsidR="000D5575">
              <w:rPr>
                <w:noProof/>
                <w:webHidden/>
              </w:rPr>
              <w:fldChar w:fldCharType="end"/>
            </w:r>
          </w:hyperlink>
        </w:p>
        <w:p w14:paraId="0253F593" w14:textId="5D48019F" w:rsidR="000D5575" w:rsidRDefault="001461A9">
          <w:pPr>
            <w:pStyle w:val="TM1"/>
            <w:tabs>
              <w:tab w:val="left" w:pos="660"/>
              <w:tab w:val="right" w:leader="dot" w:pos="10790"/>
            </w:tabs>
            <w:rPr>
              <w:rFonts w:eastAsiaTheme="minorEastAsia"/>
              <w:noProof/>
              <w:lang w:eastAsia="fr-FR"/>
            </w:rPr>
          </w:pPr>
          <w:hyperlink w:anchor="_Toc48156643" w:history="1">
            <w:r w:rsidR="000D5575" w:rsidRPr="00E17161">
              <w:rPr>
                <w:rStyle w:val="Lienhypertexte"/>
                <w:noProof/>
              </w:rPr>
              <w:t>25</w:t>
            </w:r>
            <w:r w:rsidR="000D5575">
              <w:rPr>
                <w:rFonts w:eastAsiaTheme="minorEastAsia"/>
                <w:noProof/>
                <w:lang w:eastAsia="fr-FR"/>
              </w:rPr>
              <w:tab/>
            </w:r>
            <w:r w:rsidR="000D5575" w:rsidRPr="00E17161">
              <w:rPr>
                <w:rStyle w:val="Lienhypertexte"/>
                <w:noProof/>
                <w:shd w:val="clear" w:color="auto" w:fill="FFFFFF"/>
              </w:rPr>
              <w:t>Postface</w:t>
            </w:r>
            <w:r w:rsidR="000D5575">
              <w:rPr>
                <w:noProof/>
                <w:webHidden/>
              </w:rPr>
              <w:tab/>
            </w:r>
            <w:r w:rsidR="000D5575">
              <w:rPr>
                <w:noProof/>
                <w:webHidden/>
              </w:rPr>
              <w:fldChar w:fldCharType="begin"/>
            </w:r>
            <w:r w:rsidR="000D5575">
              <w:rPr>
                <w:noProof/>
                <w:webHidden/>
              </w:rPr>
              <w:instrText xml:space="preserve"> PAGEREF _Toc48156643 \h </w:instrText>
            </w:r>
            <w:r w:rsidR="000D5575">
              <w:rPr>
                <w:noProof/>
                <w:webHidden/>
              </w:rPr>
            </w:r>
            <w:r w:rsidR="000D5575">
              <w:rPr>
                <w:noProof/>
                <w:webHidden/>
              </w:rPr>
              <w:fldChar w:fldCharType="separate"/>
            </w:r>
            <w:r w:rsidR="00114822">
              <w:rPr>
                <w:noProof/>
                <w:webHidden/>
              </w:rPr>
              <w:t>95</w:t>
            </w:r>
            <w:r w:rsidR="000D5575">
              <w:rPr>
                <w:noProof/>
                <w:webHidden/>
              </w:rPr>
              <w:fldChar w:fldCharType="end"/>
            </w:r>
          </w:hyperlink>
        </w:p>
        <w:p w14:paraId="6A00B715" w14:textId="0FF455E7" w:rsidR="000D5575" w:rsidRDefault="001461A9">
          <w:pPr>
            <w:pStyle w:val="TM1"/>
            <w:tabs>
              <w:tab w:val="left" w:pos="660"/>
              <w:tab w:val="right" w:leader="dot" w:pos="10790"/>
            </w:tabs>
            <w:rPr>
              <w:rFonts w:eastAsiaTheme="minorEastAsia"/>
              <w:noProof/>
              <w:lang w:eastAsia="fr-FR"/>
            </w:rPr>
          </w:pPr>
          <w:hyperlink w:anchor="_Toc48156644" w:history="1">
            <w:r w:rsidR="000D5575" w:rsidRPr="00E17161">
              <w:rPr>
                <w:rStyle w:val="Lienhypertexte"/>
                <w:noProof/>
              </w:rPr>
              <w:t>26</w:t>
            </w:r>
            <w:r w:rsidR="000D5575">
              <w:rPr>
                <w:rFonts w:eastAsiaTheme="minorEastAsia"/>
                <w:noProof/>
                <w:lang w:eastAsia="fr-FR"/>
              </w:rPr>
              <w:tab/>
            </w:r>
            <w:r w:rsidR="000D5575" w:rsidRPr="00E17161">
              <w:rPr>
                <w:rStyle w:val="Lienhypertexte"/>
                <w:noProof/>
                <w:shd w:val="clear" w:color="auto" w:fill="FFFFFF"/>
              </w:rPr>
              <w:t>Annexe : Divers points de vue sur l’islam</w:t>
            </w:r>
            <w:r w:rsidR="000D5575">
              <w:rPr>
                <w:noProof/>
                <w:webHidden/>
              </w:rPr>
              <w:tab/>
            </w:r>
            <w:r w:rsidR="000D5575">
              <w:rPr>
                <w:noProof/>
                <w:webHidden/>
              </w:rPr>
              <w:fldChar w:fldCharType="begin"/>
            </w:r>
            <w:r w:rsidR="000D5575">
              <w:rPr>
                <w:noProof/>
                <w:webHidden/>
              </w:rPr>
              <w:instrText xml:space="preserve"> PAGEREF _Toc48156644 \h </w:instrText>
            </w:r>
            <w:r w:rsidR="000D5575">
              <w:rPr>
                <w:noProof/>
                <w:webHidden/>
              </w:rPr>
            </w:r>
            <w:r w:rsidR="000D5575">
              <w:rPr>
                <w:noProof/>
                <w:webHidden/>
              </w:rPr>
              <w:fldChar w:fldCharType="separate"/>
            </w:r>
            <w:r w:rsidR="00114822">
              <w:rPr>
                <w:noProof/>
                <w:webHidden/>
              </w:rPr>
              <w:t>97</w:t>
            </w:r>
            <w:r w:rsidR="000D5575">
              <w:rPr>
                <w:noProof/>
                <w:webHidden/>
              </w:rPr>
              <w:fldChar w:fldCharType="end"/>
            </w:r>
          </w:hyperlink>
        </w:p>
        <w:p w14:paraId="387C80B1" w14:textId="5779AC63" w:rsidR="000D5575" w:rsidRDefault="001461A9">
          <w:pPr>
            <w:pStyle w:val="TM1"/>
            <w:tabs>
              <w:tab w:val="left" w:pos="660"/>
              <w:tab w:val="right" w:leader="dot" w:pos="10790"/>
            </w:tabs>
            <w:rPr>
              <w:rFonts w:eastAsiaTheme="minorEastAsia"/>
              <w:noProof/>
              <w:lang w:eastAsia="fr-FR"/>
            </w:rPr>
          </w:pPr>
          <w:hyperlink w:anchor="_Toc48156645" w:history="1">
            <w:r w:rsidR="000D5575" w:rsidRPr="00E17161">
              <w:rPr>
                <w:rStyle w:val="Lienhypertexte"/>
                <w:noProof/>
              </w:rPr>
              <w:t>27</w:t>
            </w:r>
            <w:r w:rsidR="000D5575">
              <w:rPr>
                <w:rFonts w:eastAsiaTheme="minorEastAsia"/>
                <w:noProof/>
                <w:lang w:eastAsia="fr-FR"/>
              </w:rPr>
              <w:tab/>
            </w:r>
            <w:r w:rsidR="000D5575" w:rsidRPr="00E17161">
              <w:rPr>
                <w:rStyle w:val="Lienhypertexte"/>
                <w:noProof/>
                <w:shd w:val="clear" w:color="auto" w:fill="FFFFFF"/>
              </w:rPr>
              <w:t>Annexe : Carte des pays persécutant le plus les chrétiens dans le monde</w:t>
            </w:r>
            <w:r w:rsidR="000D5575">
              <w:rPr>
                <w:noProof/>
                <w:webHidden/>
              </w:rPr>
              <w:tab/>
            </w:r>
            <w:r w:rsidR="000D5575">
              <w:rPr>
                <w:noProof/>
                <w:webHidden/>
              </w:rPr>
              <w:fldChar w:fldCharType="begin"/>
            </w:r>
            <w:r w:rsidR="000D5575">
              <w:rPr>
                <w:noProof/>
                <w:webHidden/>
              </w:rPr>
              <w:instrText xml:space="preserve"> PAGEREF _Toc48156645 \h </w:instrText>
            </w:r>
            <w:r w:rsidR="000D5575">
              <w:rPr>
                <w:noProof/>
                <w:webHidden/>
              </w:rPr>
            </w:r>
            <w:r w:rsidR="000D5575">
              <w:rPr>
                <w:noProof/>
                <w:webHidden/>
              </w:rPr>
              <w:fldChar w:fldCharType="separate"/>
            </w:r>
            <w:r w:rsidR="00114822">
              <w:rPr>
                <w:noProof/>
                <w:webHidden/>
              </w:rPr>
              <w:t>98</w:t>
            </w:r>
            <w:r w:rsidR="000D5575">
              <w:rPr>
                <w:noProof/>
                <w:webHidden/>
              </w:rPr>
              <w:fldChar w:fldCharType="end"/>
            </w:r>
          </w:hyperlink>
        </w:p>
        <w:p w14:paraId="1B61CB89" w14:textId="670BABC1" w:rsidR="000D5575" w:rsidRDefault="001461A9">
          <w:pPr>
            <w:pStyle w:val="TM1"/>
            <w:tabs>
              <w:tab w:val="left" w:pos="660"/>
              <w:tab w:val="right" w:leader="dot" w:pos="10790"/>
            </w:tabs>
            <w:rPr>
              <w:rFonts w:eastAsiaTheme="minorEastAsia"/>
              <w:noProof/>
              <w:lang w:eastAsia="fr-FR"/>
            </w:rPr>
          </w:pPr>
          <w:hyperlink w:anchor="_Toc48156646" w:history="1">
            <w:r w:rsidR="000D5575" w:rsidRPr="00E17161">
              <w:rPr>
                <w:rStyle w:val="Lienhypertexte"/>
                <w:noProof/>
              </w:rPr>
              <w:t>28</w:t>
            </w:r>
            <w:r w:rsidR="000D5575">
              <w:rPr>
                <w:rFonts w:eastAsiaTheme="minorEastAsia"/>
                <w:noProof/>
                <w:lang w:eastAsia="fr-FR"/>
              </w:rPr>
              <w:tab/>
            </w:r>
            <w:r w:rsidR="000D5575" w:rsidRPr="00E17161">
              <w:rPr>
                <w:rStyle w:val="Lienhypertexte"/>
                <w:noProof/>
                <w:shd w:val="clear" w:color="auto" w:fill="FFFFFF"/>
              </w:rPr>
              <w:t>Bibliographie</w:t>
            </w:r>
            <w:r w:rsidR="000D5575">
              <w:rPr>
                <w:noProof/>
                <w:webHidden/>
              </w:rPr>
              <w:tab/>
            </w:r>
            <w:r w:rsidR="000D5575">
              <w:rPr>
                <w:noProof/>
                <w:webHidden/>
              </w:rPr>
              <w:fldChar w:fldCharType="begin"/>
            </w:r>
            <w:r w:rsidR="000D5575">
              <w:rPr>
                <w:noProof/>
                <w:webHidden/>
              </w:rPr>
              <w:instrText xml:space="preserve"> PAGEREF _Toc48156646 \h </w:instrText>
            </w:r>
            <w:r w:rsidR="000D5575">
              <w:rPr>
                <w:noProof/>
                <w:webHidden/>
              </w:rPr>
            </w:r>
            <w:r w:rsidR="000D5575">
              <w:rPr>
                <w:noProof/>
                <w:webHidden/>
              </w:rPr>
              <w:fldChar w:fldCharType="separate"/>
            </w:r>
            <w:r w:rsidR="00114822">
              <w:rPr>
                <w:noProof/>
                <w:webHidden/>
              </w:rPr>
              <w:t>99</w:t>
            </w:r>
            <w:r w:rsidR="000D5575">
              <w:rPr>
                <w:noProof/>
                <w:webHidden/>
              </w:rPr>
              <w:fldChar w:fldCharType="end"/>
            </w:r>
          </w:hyperlink>
        </w:p>
        <w:p w14:paraId="11CA1A51" w14:textId="4C0BFC60" w:rsidR="000D5575" w:rsidRDefault="001461A9">
          <w:pPr>
            <w:pStyle w:val="TM2"/>
            <w:tabs>
              <w:tab w:val="left" w:pos="880"/>
              <w:tab w:val="right" w:leader="dot" w:pos="10790"/>
            </w:tabs>
            <w:rPr>
              <w:rFonts w:eastAsiaTheme="minorEastAsia"/>
              <w:noProof/>
              <w:lang w:eastAsia="fr-FR"/>
            </w:rPr>
          </w:pPr>
          <w:hyperlink w:anchor="_Toc48156647" w:history="1">
            <w:r w:rsidR="000D5575" w:rsidRPr="00E17161">
              <w:rPr>
                <w:rStyle w:val="Lienhypertexte"/>
                <w:noProof/>
              </w:rPr>
              <w:t>28.1</w:t>
            </w:r>
            <w:r w:rsidR="000D5575">
              <w:rPr>
                <w:rFonts w:eastAsiaTheme="minorEastAsia"/>
                <w:noProof/>
                <w:lang w:eastAsia="fr-FR"/>
              </w:rPr>
              <w:tab/>
            </w:r>
            <w:r w:rsidR="000D5575" w:rsidRPr="00E17161">
              <w:rPr>
                <w:rStyle w:val="Lienhypertexte"/>
                <w:noProof/>
                <w:shd w:val="clear" w:color="auto" w:fill="FFFFFF"/>
              </w:rPr>
              <w:t>Sur les biais cognitifs et raisonnements erronés</w:t>
            </w:r>
            <w:r w:rsidR="000D5575">
              <w:rPr>
                <w:noProof/>
                <w:webHidden/>
              </w:rPr>
              <w:tab/>
            </w:r>
            <w:r w:rsidR="000D5575">
              <w:rPr>
                <w:noProof/>
                <w:webHidden/>
              </w:rPr>
              <w:fldChar w:fldCharType="begin"/>
            </w:r>
            <w:r w:rsidR="000D5575">
              <w:rPr>
                <w:noProof/>
                <w:webHidden/>
              </w:rPr>
              <w:instrText xml:space="preserve"> PAGEREF _Toc48156647 \h </w:instrText>
            </w:r>
            <w:r w:rsidR="000D5575">
              <w:rPr>
                <w:noProof/>
                <w:webHidden/>
              </w:rPr>
            </w:r>
            <w:r w:rsidR="000D5575">
              <w:rPr>
                <w:noProof/>
                <w:webHidden/>
              </w:rPr>
              <w:fldChar w:fldCharType="separate"/>
            </w:r>
            <w:r w:rsidR="00114822">
              <w:rPr>
                <w:noProof/>
                <w:webHidden/>
              </w:rPr>
              <w:t>99</w:t>
            </w:r>
            <w:r w:rsidR="000D5575">
              <w:rPr>
                <w:noProof/>
                <w:webHidden/>
              </w:rPr>
              <w:fldChar w:fldCharType="end"/>
            </w:r>
          </w:hyperlink>
        </w:p>
        <w:p w14:paraId="11605D36" w14:textId="10A0AF35" w:rsidR="000D5575" w:rsidRDefault="001461A9">
          <w:pPr>
            <w:pStyle w:val="TM2"/>
            <w:tabs>
              <w:tab w:val="left" w:pos="880"/>
              <w:tab w:val="right" w:leader="dot" w:pos="10790"/>
            </w:tabs>
            <w:rPr>
              <w:rFonts w:eastAsiaTheme="minorEastAsia"/>
              <w:noProof/>
              <w:lang w:eastAsia="fr-FR"/>
            </w:rPr>
          </w:pPr>
          <w:hyperlink w:anchor="_Toc48156648" w:history="1">
            <w:r w:rsidR="000D5575" w:rsidRPr="00E17161">
              <w:rPr>
                <w:rStyle w:val="Lienhypertexte"/>
                <w:noProof/>
              </w:rPr>
              <w:t>28.2</w:t>
            </w:r>
            <w:r w:rsidR="000D5575">
              <w:rPr>
                <w:rFonts w:eastAsiaTheme="minorEastAsia"/>
                <w:noProof/>
                <w:lang w:eastAsia="fr-FR"/>
              </w:rPr>
              <w:tab/>
            </w:r>
            <w:r w:rsidR="000D5575" w:rsidRPr="00E17161">
              <w:rPr>
                <w:rStyle w:val="Lienhypertexte"/>
                <w:noProof/>
                <w:shd w:val="clear" w:color="auto" w:fill="FFFFFF"/>
              </w:rPr>
              <w:t>Sur les miracles scientifiques ou numériques du Coran ou i’jaaz</w:t>
            </w:r>
            <w:r w:rsidR="000D5575">
              <w:rPr>
                <w:noProof/>
                <w:webHidden/>
              </w:rPr>
              <w:tab/>
            </w:r>
            <w:r w:rsidR="000D5575">
              <w:rPr>
                <w:noProof/>
                <w:webHidden/>
              </w:rPr>
              <w:fldChar w:fldCharType="begin"/>
            </w:r>
            <w:r w:rsidR="000D5575">
              <w:rPr>
                <w:noProof/>
                <w:webHidden/>
              </w:rPr>
              <w:instrText xml:space="preserve"> PAGEREF _Toc48156648 \h </w:instrText>
            </w:r>
            <w:r w:rsidR="000D5575">
              <w:rPr>
                <w:noProof/>
                <w:webHidden/>
              </w:rPr>
            </w:r>
            <w:r w:rsidR="000D5575">
              <w:rPr>
                <w:noProof/>
                <w:webHidden/>
              </w:rPr>
              <w:fldChar w:fldCharType="separate"/>
            </w:r>
            <w:r w:rsidR="00114822">
              <w:rPr>
                <w:noProof/>
                <w:webHidden/>
              </w:rPr>
              <w:t>99</w:t>
            </w:r>
            <w:r w:rsidR="000D5575">
              <w:rPr>
                <w:noProof/>
                <w:webHidden/>
              </w:rPr>
              <w:fldChar w:fldCharType="end"/>
            </w:r>
          </w:hyperlink>
        </w:p>
        <w:p w14:paraId="38E4948B" w14:textId="454847FC" w:rsidR="000D5575" w:rsidRDefault="001461A9">
          <w:pPr>
            <w:pStyle w:val="TM2"/>
            <w:tabs>
              <w:tab w:val="left" w:pos="880"/>
              <w:tab w:val="right" w:leader="dot" w:pos="10790"/>
            </w:tabs>
            <w:rPr>
              <w:rFonts w:eastAsiaTheme="minorEastAsia"/>
              <w:noProof/>
              <w:lang w:eastAsia="fr-FR"/>
            </w:rPr>
          </w:pPr>
          <w:hyperlink w:anchor="_Toc48156649" w:history="1">
            <w:r w:rsidR="000D5575" w:rsidRPr="00E17161">
              <w:rPr>
                <w:rStyle w:val="Lienhypertexte"/>
                <w:noProof/>
              </w:rPr>
              <w:t>28.3</w:t>
            </w:r>
            <w:r w:rsidR="000D5575">
              <w:rPr>
                <w:rFonts w:eastAsiaTheme="minorEastAsia"/>
                <w:noProof/>
                <w:lang w:eastAsia="fr-FR"/>
              </w:rPr>
              <w:tab/>
            </w:r>
            <w:r w:rsidR="000D5575" w:rsidRPr="00E17161">
              <w:rPr>
                <w:rStyle w:val="Lienhypertexte"/>
                <w:noProof/>
                <w:shd w:val="clear" w:color="auto" w:fill="FFFFFF"/>
              </w:rPr>
              <w:t>Versets violents, intolérants du Coran</w:t>
            </w:r>
            <w:r w:rsidR="000D5575">
              <w:rPr>
                <w:noProof/>
                <w:webHidden/>
              </w:rPr>
              <w:tab/>
            </w:r>
            <w:r w:rsidR="000D5575">
              <w:rPr>
                <w:noProof/>
                <w:webHidden/>
              </w:rPr>
              <w:fldChar w:fldCharType="begin"/>
            </w:r>
            <w:r w:rsidR="000D5575">
              <w:rPr>
                <w:noProof/>
                <w:webHidden/>
              </w:rPr>
              <w:instrText xml:space="preserve"> PAGEREF _Toc48156649 \h </w:instrText>
            </w:r>
            <w:r w:rsidR="000D5575">
              <w:rPr>
                <w:noProof/>
                <w:webHidden/>
              </w:rPr>
            </w:r>
            <w:r w:rsidR="000D5575">
              <w:rPr>
                <w:noProof/>
                <w:webHidden/>
              </w:rPr>
              <w:fldChar w:fldCharType="separate"/>
            </w:r>
            <w:r w:rsidR="00114822">
              <w:rPr>
                <w:noProof/>
                <w:webHidden/>
              </w:rPr>
              <w:t>100</w:t>
            </w:r>
            <w:r w:rsidR="000D5575">
              <w:rPr>
                <w:noProof/>
                <w:webHidden/>
              </w:rPr>
              <w:fldChar w:fldCharType="end"/>
            </w:r>
          </w:hyperlink>
        </w:p>
        <w:p w14:paraId="34236D9E" w14:textId="39F4BB47" w:rsidR="000D5575" w:rsidRDefault="001461A9">
          <w:pPr>
            <w:pStyle w:val="TM2"/>
            <w:tabs>
              <w:tab w:val="left" w:pos="880"/>
              <w:tab w:val="right" w:leader="dot" w:pos="10790"/>
            </w:tabs>
            <w:rPr>
              <w:rFonts w:eastAsiaTheme="minorEastAsia"/>
              <w:noProof/>
              <w:lang w:eastAsia="fr-FR"/>
            </w:rPr>
          </w:pPr>
          <w:hyperlink w:anchor="_Toc48156650" w:history="1">
            <w:r w:rsidR="000D5575" w:rsidRPr="00E17161">
              <w:rPr>
                <w:rStyle w:val="Lienhypertexte"/>
                <w:noProof/>
              </w:rPr>
              <w:t>28.4</w:t>
            </w:r>
            <w:r w:rsidR="000D5575">
              <w:rPr>
                <w:rFonts w:eastAsiaTheme="minorEastAsia"/>
                <w:noProof/>
                <w:lang w:eastAsia="fr-FR"/>
              </w:rPr>
              <w:tab/>
            </w:r>
            <w:r w:rsidR="000D5575" w:rsidRPr="00E17161">
              <w:rPr>
                <w:rStyle w:val="Lienhypertexte"/>
                <w:noProof/>
                <w:shd w:val="clear" w:color="auto" w:fill="FFFFFF"/>
              </w:rPr>
              <w:t>Sur l’intolérance et la violence de l’islam, au cours de l’histoire et encore actuellement</w:t>
            </w:r>
            <w:r w:rsidR="000D5575">
              <w:rPr>
                <w:noProof/>
                <w:webHidden/>
              </w:rPr>
              <w:tab/>
            </w:r>
            <w:r w:rsidR="000D5575">
              <w:rPr>
                <w:noProof/>
                <w:webHidden/>
              </w:rPr>
              <w:fldChar w:fldCharType="begin"/>
            </w:r>
            <w:r w:rsidR="000D5575">
              <w:rPr>
                <w:noProof/>
                <w:webHidden/>
              </w:rPr>
              <w:instrText xml:space="preserve"> PAGEREF _Toc48156650 \h </w:instrText>
            </w:r>
            <w:r w:rsidR="000D5575">
              <w:rPr>
                <w:noProof/>
                <w:webHidden/>
              </w:rPr>
            </w:r>
            <w:r w:rsidR="000D5575">
              <w:rPr>
                <w:noProof/>
                <w:webHidden/>
              </w:rPr>
              <w:fldChar w:fldCharType="separate"/>
            </w:r>
            <w:r w:rsidR="00114822">
              <w:rPr>
                <w:noProof/>
                <w:webHidden/>
              </w:rPr>
              <w:t>100</w:t>
            </w:r>
            <w:r w:rsidR="000D5575">
              <w:rPr>
                <w:noProof/>
                <w:webHidden/>
              </w:rPr>
              <w:fldChar w:fldCharType="end"/>
            </w:r>
          </w:hyperlink>
        </w:p>
        <w:p w14:paraId="4E310710" w14:textId="217776C0" w:rsidR="000D5575" w:rsidRDefault="001461A9">
          <w:pPr>
            <w:pStyle w:val="TM2"/>
            <w:tabs>
              <w:tab w:val="left" w:pos="880"/>
              <w:tab w:val="right" w:leader="dot" w:pos="10790"/>
            </w:tabs>
            <w:rPr>
              <w:rFonts w:eastAsiaTheme="minorEastAsia"/>
              <w:noProof/>
              <w:lang w:eastAsia="fr-FR"/>
            </w:rPr>
          </w:pPr>
          <w:hyperlink w:anchor="_Toc48156651" w:history="1">
            <w:r w:rsidR="000D5575" w:rsidRPr="00E17161">
              <w:rPr>
                <w:rStyle w:val="Lienhypertexte"/>
                <w:noProof/>
              </w:rPr>
              <w:t>28.5</w:t>
            </w:r>
            <w:r w:rsidR="000D5575">
              <w:rPr>
                <w:rFonts w:eastAsiaTheme="minorEastAsia"/>
                <w:noProof/>
                <w:lang w:eastAsia="fr-FR"/>
              </w:rPr>
              <w:tab/>
            </w:r>
            <w:r w:rsidR="000D5575" w:rsidRPr="00E17161">
              <w:rPr>
                <w:rStyle w:val="Lienhypertexte"/>
                <w:noProof/>
                <w:shd w:val="clear" w:color="auto" w:fill="FFFFFF"/>
              </w:rPr>
              <w:t>Sur le terrorisme islamique</w:t>
            </w:r>
            <w:r w:rsidR="000D5575">
              <w:rPr>
                <w:noProof/>
                <w:webHidden/>
              </w:rPr>
              <w:tab/>
            </w:r>
            <w:r w:rsidR="000D5575">
              <w:rPr>
                <w:noProof/>
                <w:webHidden/>
              </w:rPr>
              <w:fldChar w:fldCharType="begin"/>
            </w:r>
            <w:r w:rsidR="000D5575">
              <w:rPr>
                <w:noProof/>
                <w:webHidden/>
              </w:rPr>
              <w:instrText xml:space="preserve"> PAGEREF _Toc48156651 \h </w:instrText>
            </w:r>
            <w:r w:rsidR="000D5575">
              <w:rPr>
                <w:noProof/>
                <w:webHidden/>
              </w:rPr>
            </w:r>
            <w:r w:rsidR="000D5575">
              <w:rPr>
                <w:noProof/>
                <w:webHidden/>
              </w:rPr>
              <w:fldChar w:fldCharType="separate"/>
            </w:r>
            <w:r w:rsidR="00114822">
              <w:rPr>
                <w:noProof/>
                <w:webHidden/>
              </w:rPr>
              <w:t>101</w:t>
            </w:r>
            <w:r w:rsidR="000D5575">
              <w:rPr>
                <w:noProof/>
                <w:webHidden/>
              </w:rPr>
              <w:fldChar w:fldCharType="end"/>
            </w:r>
          </w:hyperlink>
        </w:p>
        <w:p w14:paraId="49E8C149" w14:textId="27F9F039" w:rsidR="000D5575" w:rsidRDefault="001461A9">
          <w:pPr>
            <w:pStyle w:val="TM2"/>
            <w:tabs>
              <w:tab w:val="left" w:pos="880"/>
              <w:tab w:val="right" w:leader="dot" w:pos="10790"/>
            </w:tabs>
            <w:rPr>
              <w:rFonts w:eastAsiaTheme="minorEastAsia"/>
              <w:noProof/>
              <w:lang w:eastAsia="fr-FR"/>
            </w:rPr>
          </w:pPr>
          <w:hyperlink w:anchor="_Toc48156652" w:history="1">
            <w:r w:rsidR="000D5575" w:rsidRPr="00E17161">
              <w:rPr>
                <w:rStyle w:val="Lienhypertexte"/>
                <w:noProof/>
              </w:rPr>
              <w:t>28.6</w:t>
            </w:r>
            <w:r w:rsidR="000D5575">
              <w:rPr>
                <w:rFonts w:eastAsiaTheme="minorEastAsia"/>
                <w:noProof/>
                <w:lang w:eastAsia="fr-FR"/>
              </w:rPr>
              <w:tab/>
            </w:r>
            <w:r w:rsidR="000D5575" w:rsidRPr="00E17161">
              <w:rPr>
                <w:rStyle w:val="Lienhypertexte"/>
                <w:noProof/>
              </w:rPr>
              <w:t>Sur la pénétration des pratiques religieuses dans l’entreprise</w:t>
            </w:r>
            <w:r w:rsidR="000D5575">
              <w:rPr>
                <w:noProof/>
                <w:webHidden/>
              </w:rPr>
              <w:tab/>
            </w:r>
            <w:r w:rsidR="000D5575">
              <w:rPr>
                <w:noProof/>
                <w:webHidden/>
              </w:rPr>
              <w:fldChar w:fldCharType="begin"/>
            </w:r>
            <w:r w:rsidR="000D5575">
              <w:rPr>
                <w:noProof/>
                <w:webHidden/>
              </w:rPr>
              <w:instrText xml:space="preserve"> PAGEREF _Toc48156652 \h </w:instrText>
            </w:r>
            <w:r w:rsidR="000D5575">
              <w:rPr>
                <w:noProof/>
                <w:webHidden/>
              </w:rPr>
            </w:r>
            <w:r w:rsidR="000D5575">
              <w:rPr>
                <w:noProof/>
                <w:webHidden/>
              </w:rPr>
              <w:fldChar w:fldCharType="separate"/>
            </w:r>
            <w:r w:rsidR="00114822">
              <w:rPr>
                <w:noProof/>
                <w:webHidden/>
              </w:rPr>
              <w:t>101</w:t>
            </w:r>
            <w:r w:rsidR="000D5575">
              <w:rPr>
                <w:noProof/>
                <w:webHidden/>
              </w:rPr>
              <w:fldChar w:fldCharType="end"/>
            </w:r>
          </w:hyperlink>
        </w:p>
        <w:p w14:paraId="014BEA82" w14:textId="137546DA" w:rsidR="000D5575" w:rsidRDefault="001461A9">
          <w:pPr>
            <w:pStyle w:val="TM2"/>
            <w:tabs>
              <w:tab w:val="left" w:pos="880"/>
              <w:tab w:val="right" w:leader="dot" w:pos="10790"/>
            </w:tabs>
            <w:rPr>
              <w:rFonts w:eastAsiaTheme="minorEastAsia"/>
              <w:noProof/>
              <w:lang w:eastAsia="fr-FR"/>
            </w:rPr>
          </w:pPr>
          <w:hyperlink w:anchor="_Toc48156653" w:history="1">
            <w:r w:rsidR="000D5575" w:rsidRPr="00E17161">
              <w:rPr>
                <w:rStyle w:val="Lienhypertexte"/>
                <w:noProof/>
              </w:rPr>
              <w:t>28.7</w:t>
            </w:r>
            <w:r w:rsidR="000D5575">
              <w:rPr>
                <w:rFonts w:eastAsiaTheme="minorEastAsia"/>
                <w:noProof/>
                <w:lang w:eastAsia="fr-FR"/>
              </w:rPr>
              <w:tab/>
            </w:r>
            <w:r w:rsidR="000D5575" w:rsidRPr="00E17161">
              <w:rPr>
                <w:rStyle w:val="Lienhypertexte"/>
                <w:noProof/>
                <w:shd w:val="clear" w:color="auto" w:fill="FFFFFF"/>
              </w:rPr>
              <w:t>Sur le rejet de l’islam</w:t>
            </w:r>
            <w:r w:rsidR="000D5575">
              <w:rPr>
                <w:noProof/>
                <w:webHidden/>
              </w:rPr>
              <w:tab/>
            </w:r>
            <w:r w:rsidR="000D5575">
              <w:rPr>
                <w:noProof/>
                <w:webHidden/>
              </w:rPr>
              <w:fldChar w:fldCharType="begin"/>
            </w:r>
            <w:r w:rsidR="000D5575">
              <w:rPr>
                <w:noProof/>
                <w:webHidden/>
              </w:rPr>
              <w:instrText xml:space="preserve"> PAGEREF _Toc48156653 \h </w:instrText>
            </w:r>
            <w:r w:rsidR="000D5575">
              <w:rPr>
                <w:noProof/>
                <w:webHidden/>
              </w:rPr>
            </w:r>
            <w:r w:rsidR="000D5575">
              <w:rPr>
                <w:noProof/>
                <w:webHidden/>
              </w:rPr>
              <w:fldChar w:fldCharType="separate"/>
            </w:r>
            <w:r w:rsidR="00114822">
              <w:rPr>
                <w:noProof/>
                <w:webHidden/>
              </w:rPr>
              <w:t>101</w:t>
            </w:r>
            <w:r w:rsidR="000D5575">
              <w:rPr>
                <w:noProof/>
                <w:webHidden/>
              </w:rPr>
              <w:fldChar w:fldCharType="end"/>
            </w:r>
          </w:hyperlink>
        </w:p>
        <w:p w14:paraId="587040A9" w14:textId="4CF2ED2C" w:rsidR="000D5575" w:rsidRDefault="001461A9">
          <w:pPr>
            <w:pStyle w:val="TM2"/>
            <w:tabs>
              <w:tab w:val="left" w:pos="880"/>
              <w:tab w:val="right" w:leader="dot" w:pos="10790"/>
            </w:tabs>
            <w:rPr>
              <w:rFonts w:eastAsiaTheme="minorEastAsia"/>
              <w:noProof/>
              <w:lang w:eastAsia="fr-FR"/>
            </w:rPr>
          </w:pPr>
          <w:hyperlink w:anchor="_Toc48156654" w:history="1">
            <w:r w:rsidR="000D5575" w:rsidRPr="00E17161">
              <w:rPr>
                <w:rStyle w:val="Lienhypertexte"/>
                <w:noProof/>
              </w:rPr>
              <w:t>28.8</w:t>
            </w:r>
            <w:r w:rsidR="000D5575">
              <w:rPr>
                <w:rFonts w:eastAsiaTheme="minorEastAsia"/>
                <w:noProof/>
                <w:lang w:eastAsia="fr-FR"/>
              </w:rPr>
              <w:tab/>
            </w:r>
            <w:r w:rsidR="000D5575" w:rsidRPr="00E17161">
              <w:rPr>
                <w:rStyle w:val="Lienhypertexte"/>
                <w:noProof/>
                <w:shd w:val="clear" w:color="auto" w:fill="FFFFFF"/>
              </w:rPr>
              <w:t>Concernant les initiatives pour un islam tolérant et laïque</w:t>
            </w:r>
            <w:r w:rsidR="000D5575">
              <w:rPr>
                <w:noProof/>
                <w:webHidden/>
              </w:rPr>
              <w:tab/>
            </w:r>
            <w:r w:rsidR="000D5575">
              <w:rPr>
                <w:noProof/>
                <w:webHidden/>
              </w:rPr>
              <w:fldChar w:fldCharType="begin"/>
            </w:r>
            <w:r w:rsidR="000D5575">
              <w:rPr>
                <w:noProof/>
                <w:webHidden/>
              </w:rPr>
              <w:instrText xml:space="preserve"> PAGEREF _Toc48156654 \h </w:instrText>
            </w:r>
            <w:r w:rsidR="000D5575">
              <w:rPr>
                <w:noProof/>
                <w:webHidden/>
              </w:rPr>
            </w:r>
            <w:r w:rsidR="000D5575">
              <w:rPr>
                <w:noProof/>
                <w:webHidden/>
              </w:rPr>
              <w:fldChar w:fldCharType="separate"/>
            </w:r>
            <w:r w:rsidR="00114822">
              <w:rPr>
                <w:noProof/>
                <w:webHidden/>
              </w:rPr>
              <w:t>101</w:t>
            </w:r>
            <w:r w:rsidR="000D5575">
              <w:rPr>
                <w:noProof/>
                <w:webHidden/>
              </w:rPr>
              <w:fldChar w:fldCharType="end"/>
            </w:r>
          </w:hyperlink>
        </w:p>
        <w:p w14:paraId="656D7F84" w14:textId="6BCB85E8" w:rsidR="000D5575" w:rsidRDefault="001461A9">
          <w:pPr>
            <w:pStyle w:val="TM1"/>
            <w:tabs>
              <w:tab w:val="left" w:pos="660"/>
              <w:tab w:val="right" w:leader="dot" w:pos="10790"/>
            </w:tabs>
            <w:rPr>
              <w:rFonts w:eastAsiaTheme="minorEastAsia"/>
              <w:noProof/>
              <w:lang w:eastAsia="fr-FR"/>
            </w:rPr>
          </w:pPr>
          <w:hyperlink w:anchor="_Toc48156655" w:history="1">
            <w:r w:rsidR="000D5575" w:rsidRPr="00E17161">
              <w:rPr>
                <w:rStyle w:val="Lienhypertexte"/>
                <w:noProof/>
              </w:rPr>
              <w:t>29</w:t>
            </w:r>
            <w:r w:rsidR="000D5575">
              <w:rPr>
                <w:rFonts w:eastAsiaTheme="minorEastAsia"/>
                <w:noProof/>
                <w:lang w:eastAsia="fr-FR"/>
              </w:rPr>
              <w:tab/>
            </w:r>
            <w:r w:rsidR="000D5575" w:rsidRPr="00E17161">
              <w:rPr>
                <w:rStyle w:val="Lienhypertexte"/>
                <w:noProof/>
                <w:shd w:val="clear" w:color="auto" w:fill="FFFFFF"/>
              </w:rPr>
              <w:t>Annexe : Massacres et cruautés commises par Mahomet et ses armées</w:t>
            </w:r>
            <w:r w:rsidR="000D5575">
              <w:rPr>
                <w:noProof/>
                <w:webHidden/>
              </w:rPr>
              <w:tab/>
            </w:r>
            <w:r w:rsidR="000D5575">
              <w:rPr>
                <w:noProof/>
                <w:webHidden/>
              </w:rPr>
              <w:fldChar w:fldCharType="begin"/>
            </w:r>
            <w:r w:rsidR="000D5575">
              <w:rPr>
                <w:noProof/>
                <w:webHidden/>
              </w:rPr>
              <w:instrText xml:space="preserve"> PAGEREF _Toc48156655 \h </w:instrText>
            </w:r>
            <w:r w:rsidR="000D5575">
              <w:rPr>
                <w:noProof/>
                <w:webHidden/>
              </w:rPr>
            </w:r>
            <w:r w:rsidR="000D5575">
              <w:rPr>
                <w:noProof/>
                <w:webHidden/>
              </w:rPr>
              <w:fldChar w:fldCharType="separate"/>
            </w:r>
            <w:r w:rsidR="00114822">
              <w:rPr>
                <w:noProof/>
                <w:webHidden/>
              </w:rPr>
              <w:t>102</w:t>
            </w:r>
            <w:r w:rsidR="000D5575">
              <w:rPr>
                <w:noProof/>
                <w:webHidden/>
              </w:rPr>
              <w:fldChar w:fldCharType="end"/>
            </w:r>
          </w:hyperlink>
        </w:p>
        <w:p w14:paraId="34C1D461" w14:textId="2FB0DD43" w:rsidR="000D5575" w:rsidRDefault="001461A9">
          <w:pPr>
            <w:pStyle w:val="TM2"/>
            <w:tabs>
              <w:tab w:val="left" w:pos="880"/>
              <w:tab w:val="right" w:leader="dot" w:pos="10790"/>
            </w:tabs>
            <w:rPr>
              <w:rFonts w:eastAsiaTheme="minorEastAsia"/>
              <w:noProof/>
              <w:lang w:eastAsia="fr-FR"/>
            </w:rPr>
          </w:pPr>
          <w:hyperlink w:anchor="_Toc48156656" w:history="1">
            <w:r w:rsidR="000D5575" w:rsidRPr="00E17161">
              <w:rPr>
                <w:rStyle w:val="Lienhypertexte"/>
                <w:noProof/>
              </w:rPr>
              <w:t>29.1</w:t>
            </w:r>
            <w:r w:rsidR="000D5575">
              <w:rPr>
                <w:rFonts w:eastAsiaTheme="minorEastAsia"/>
                <w:noProof/>
                <w:lang w:eastAsia="fr-FR"/>
              </w:rPr>
              <w:tab/>
            </w:r>
            <w:r w:rsidR="000D5575" w:rsidRPr="00E17161">
              <w:rPr>
                <w:rStyle w:val="Lienhypertexte"/>
                <w:noProof/>
                <w:shd w:val="clear" w:color="auto" w:fill="FFFFFF"/>
              </w:rPr>
              <w:t>Massacres et pillages de Mahomet</w:t>
            </w:r>
            <w:r w:rsidR="000D5575">
              <w:rPr>
                <w:noProof/>
                <w:webHidden/>
              </w:rPr>
              <w:tab/>
            </w:r>
            <w:r w:rsidR="000D5575">
              <w:rPr>
                <w:noProof/>
                <w:webHidden/>
              </w:rPr>
              <w:fldChar w:fldCharType="begin"/>
            </w:r>
            <w:r w:rsidR="000D5575">
              <w:rPr>
                <w:noProof/>
                <w:webHidden/>
              </w:rPr>
              <w:instrText xml:space="preserve"> PAGEREF _Toc48156656 \h </w:instrText>
            </w:r>
            <w:r w:rsidR="000D5575">
              <w:rPr>
                <w:noProof/>
                <w:webHidden/>
              </w:rPr>
            </w:r>
            <w:r w:rsidR="000D5575">
              <w:rPr>
                <w:noProof/>
                <w:webHidden/>
              </w:rPr>
              <w:fldChar w:fldCharType="separate"/>
            </w:r>
            <w:r w:rsidR="00114822">
              <w:rPr>
                <w:noProof/>
                <w:webHidden/>
              </w:rPr>
              <w:t>102</w:t>
            </w:r>
            <w:r w:rsidR="000D5575">
              <w:rPr>
                <w:noProof/>
                <w:webHidden/>
              </w:rPr>
              <w:fldChar w:fldCharType="end"/>
            </w:r>
          </w:hyperlink>
        </w:p>
        <w:p w14:paraId="0AFD5686" w14:textId="4048CF20" w:rsidR="000D5575" w:rsidRDefault="001461A9">
          <w:pPr>
            <w:pStyle w:val="TM2"/>
            <w:tabs>
              <w:tab w:val="left" w:pos="880"/>
              <w:tab w:val="right" w:leader="dot" w:pos="10790"/>
            </w:tabs>
            <w:rPr>
              <w:rFonts w:eastAsiaTheme="minorEastAsia"/>
              <w:noProof/>
              <w:lang w:eastAsia="fr-FR"/>
            </w:rPr>
          </w:pPr>
          <w:hyperlink w:anchor="_Toc48156657" w:history="1">
            <w:r w:rsidR="000D5575" w:rsidRPr="00E17161">
              <w:rPr>
                <w:rStyle w:val="Lienhypertexte"/>
                <w:noProof/>
              </w:rPr>
              <w:t>29.2</w:t>
            </w:r>
            <w:r w:rsidR="000D5575">
              <w:rPr>
                <w:rFonts w:eastAsiaTheme="minorEastAsia"/>
                <w:noProof/>
                <w:lang w:eastAsia="fr-FR"/>
              </w:rPr>
              <w:tab/>
            </w:r>
            <w:r w:rsidR="000D5575" w:rsidRPr="00E17161">
              <w:rPr>
                <w:rStyle w:val="Lienhypertexte"/>
                <w:noProof/>
                <w:shd w:val="clear" w:color="auto" w:fill="FFFFFF"/>
              </w:rPr>
              <w:t>Le massacre de la tribu des Banû Qurayza par Mahomet</w:t>
            </w:r>
            <w:r w:rsidR="000D5575">
              <w:rPr>
                <w:noProof/>
                <w:webHidden/>
              </w:rPr>
              <w:tab/>
            </w:r>
            <w:r w:rsidR="000D5575">
              <w:rPr>
                <w:noProof/>
                <w:webHidden/>
              </w:rPr>
              <w:fldChar w:fldCharType="begin"/>
            </w:r>
            <w:r w:rsidR="000D5575">
              <w:rPr>
                <w:noProof/>
                <w:webHidden/>
              </w:rPr>
              <w:instrText xml:space="preserve"> PAGEREF _Toc48156657 \h </w:instrText>
            </w:r>
            <w:r w:rsidR="000D5575">
              <w:rPr>
                <w:noProof/>
                <w:webHidden/>
              </w:rPr>
            </w:r>
            <w:r w:rsidR="000D5575">
              <w:rPr>
                <w:noProof/>
                <w:webHidden/>
              </w:rPr>
              <w:fldChar w:fldCharType="separate"/>
            </w:r>
            <w:r w:rsidR="00114822">
              <w:rPr>
                <w:noProof/>
                <w:webHidden/>
              </w:rPr>
              <w:t>103</w:t>
            </w:r>
            <w:r w:rsidR="000D5575">
              <w:rPr>
                <w:noProof/>
                <w:webHidden/>
              </w:rPr>
              <w:fldChar w:fldCharType="end"/>
            </w:r>
          </w:hyperlink>
        </w:p>
        <w:p w14:paraId="33ECF885" w14:textId="38B5ADE8" w:rsidR="000D5575" w:rsidRDefault="001461A9">
          <w:pPr>
            <w:pStyle w:val="TM1"/>
            <w:tabs>
              <w:tab w:val="left" w:pos="660"/>
              <w:tab w:val="right" w:leader="dot" w:pos="10790"/>
            </w:tabs>
            <w:rPr>
              <w:rFonts w:eastAsiaTheme="minorEastAsia"/>
              <w:noProof/>
              <w:lang w:eastAsia="fr-FR"/>
            </w:rPr>
          </w:pPr>
          <w:hyperlink w:anchor="_Toc48156658" w:history="1">
            <w:r w:rsidR="000D5575" w:rsidRPr="00E17161">
              <w:rPr>
                <w:rStyle w:val="Lienhypertexte"/>
                <w:noProof/>
              </w:rPr>
              <w:t>30</w:t>
            </w:r>
            <w:r w:rsidR="000D5575">
              <w:rPr>
                <w:rFonts w:eastAsiaTheme="minorEastAsia"/>
                <w:noProof/>
                <w:lang w:eastAsia="fr-FR"/>
              </w:rPr>
              <w:tab/>
            </w:r>
            <w:r w:rsidR="000D5575" w:rsidRPr="00E17161">
              <w:rPr>
                <w:rStyle w:val="Lienhypertexte"/>
                <w:noProof/>
                <w:shd w:val="clear" w:color="auto" w:fill="FFFFFF"/>
              </w:rPr>
              <w:t>Annexe : Le point de vue exégétique de Fethi</w:t>
            </w:r>
            <w:r w:rsidR="000D5575">
              <w:rPr>
                <w:noProof/>
                <w:webHidden/>
              </w:rPr>
              <w:tab/>
            </w:r>
            <w:r w:rsidR="000D5575">
              <w:rPr>
                <w:noProof/>
                <w:webHidden/>
              </w:rPr>
              <w:fldChar w:fldCharType="begin"/>
            </w:r>
            <w:r w:rsidR="000D5575">
              <w:rPr>
                <w:noProof/>
                <w:webHidden/>
              </w:rPr>
              <w:instrText xml:space="preserve"> PAGEREF _Toc48156658 \h </w:instrText>
            </w:r>
            <w:r w:rsidR="000D5575">
              <w:rPr>
                <w:noProof/>
                <w:webHidden/>
              </w:rPr>
            </w:r>
            <w:r w:rsidR="000D5575">
              <w:rPr>
                <w:noProof/>
                <w:webHidden/>
              </w:rPr>
              <w:fldChar w:fldCharType="separate"/>
            </w:r>
            <w:r w:rsidR="00114822">
              <w:rPr>
                <w:noProof/>
                <w:webHidden/>
              </w:rPr>
              <w:t>105</w:t>
            </w:r>
            <w:r w:rsidR="000D5575">
              <w:rPr>
                <w:noProof/>
                <w:webHidden/>
              </w:rPr>
              <w:fldChar w:fldCharType="end"/>
            </w:r>
          </w:hyperlink>
        </w:p>
        <w:p w14:paraId="2506D5BE" w14:textId="44051667" w:rsidR="000D5575" w:rsidRDefault="001461A9">
          <w:pPr>
            <w:pStyle w:val="TM1"/>
            <w:tabs>
              <w:tab w:val="left" w:pos="660"/>
              <w:tab w:val="right" w:leader="dot" w:pos="10790"/>
            </w:tabs>
            <w:rPr>
              <w:rFonts w:eastAsiaTheme="minorEastAsia"/>
              <w:noProof/>
              <w:lang w:eastAsia="fr-FR"/>
            </w:rPr>
          </w:pPr>
          <w:hyperlink w:anchor="_Toc48156659" w:history="1">
            <w:r w:rsidR="000D5575" w:rsidRPr="00E17161">
              <w:rPr>
                <w:rStyle w:val="Lienhypertexte"/>
                <w:noProof/>
              </w:rPr>
              <w:t>31</w:t>
            </w:r>
            <w:r w:rsidR="000D5575">
              <w:rPr>
                <w:rFonts w:eastAsiaTheme="minorEastAsia"/>
                <w:noProof/>
                <w:lang w:eastAsia="fr-FR"/>
              </w:rPr>
              <w:tab/>
            </w:r>
            <w:r w:rsidR="000D5575" w:rsidRPr="00E17161">
              <w:rPr>
                <w:rStyle w:val="Lienhypertexte"/>
                <w:noProof/>
                <w:shd w:val="clear" w:color="auto" w:fill="FFFFFF"/>
              </w:rPr>
              <w:t>Annexe : Dissonances cognitives chez certains Musulmans</w:t>
            </w:r>
            <w:r w:rsidR="000D5575">
              <w:rPr>
                <w:noProof/>
                <w:webHidden/>
              </w:rPr>
              <w:tab/>
            </w:r>
            <w:r w:rsidR="000D5575">
              <w:rPr>
                <w:noProof/>
                <w:webHidden/>
              </w:rPr>
              <w:fldChar w:fldCharType="begin"/>
            </w:r>
            <w:r w:rsidR="000D5575">
              <w:rPr>
                <w:noProof/>
                <w:webHidden/>
              </w:rPr>
              <w:instrText xml:space="preserve"> PAGEREF _Toc48156659 \h </w:instrText>
            </w:r>
            <w:r w:rsidR="000D5575">
              <w:rPr>
                <w:noProof/>
                <w:webHidden/>
              </w:rPr>
            </w:r>
            <w:r w:rsidR="000D5575">
              <w:rPr>
                <w:noProof/>
                <w:webHidden/>
              </w:rPr>
              <w:fldChar w:fldCharType="separate"/>
            </w:r>
            <w:r w:rsidR="00114822">
              <w:rPr>
                <w:noProof/>
                <w:webHidden/>
              </w:rPr>
              <w:t>108</w:t>
            </w:r>
            <w:r w:rsidR="000D5575">
              <w:rPr>
                <w:noProof/>
                <w:webHidden/>
              </w:rPr>
              <w:fldChar w:fldCharType="end"/>
            </w:r>
          </w:hyperlink>
        </w:p>
        <w:p w14:paraId="1242A22F" w14:textId="3C0D6E07" w:rsidR="000D5575" w:rsidRDefault="001461A9">
          <w:pPr>
            <w:pStyle w:val="TM1"/>
            <w:tabs>
              <w:tab w:val="left" w:pos="660"/>
              <w:tab w:val="right" w:leader="dot" w:pos="10790"/>
            </w:tabs>
            <w:rPr>
              <w:rFonts w:eastAsiaTheme="minorEastAsia"/>
              <w:noProof/>
              <w:lang w:eastAsia="fr-FR"/>
            </w:rPr>
          </w:pPr>
          <w:hyperlink w:anchor="_Toc48156660" w:history="1">
            <w:r w:rsidR="000D5575" w:rsidRPr="00E17161">
              <w:rPr>
                <w:rStyle w:val="Lienhypertexte"/>
                <w:noProof/>
              </w:rPr>
              <w:t>32</w:t>
            </w:r>
            <w:r w:rsidR="000D5575">
              <w:rPr>
                <w:rFonts w:eastAsiaTheme="minorEastAsia"/>
                <w:noProof/>
                <w:lang w:eastAsia="fr-FR"/>
              </w:rPr>
              <w:tab/>
            </w:r>
            <w:r w:rsidR="000D5575" w:rsidRPr="00E17161">
              <w:rPr>
                <w:rStyle w:val="Lienhypertexte"/>
                <w:noProof/>
              </w:rPr>
              <w:t>Annexe : Magnitude de haine sur l’échelle arabo-musulmane</w:t>
            </w:r>
            <w:r w:rsidR="000D5575">
              <w:rPr>
                <w:noProof/>
                <w:webHidden/>
              </w:rPr>
              <w:tab/>
            </w:r>
            <w:r w:rsidR="000D5575">
              <w:rPr>
                <w:noProof/>
                <w:webHidden/>
              </w:rPr>
              <w:fldChar w:fldCharType="begin"/>
            </w:r>
            <w:r w:rsidR="000D5575">
              <w:rPr>
                <w:noProof/>
                <w:webHidden/>
              </w:rPr>
              <w:instrText xml:space="preserve"> PAGEREF _Toc48156660 \h </w:instrText>
            </w:r>
            <w:r w:rsidR="000D5575">
              <w:rPr>
                <w:noProof/>
                <w:webHidden/>
              </w:rPr>
            </w:r>
            <w:r w:rsidR="000D5575">
              <w:rPr>
                <w:noProof/>
                <w:webHidden/>
              </w:rPr>
              <w:fldChar w:fldCharType="separate"/>
            </w:r>
            <w:r w:rsidR="00114822">
              <w:rPr>
                <w:noProof/>
                <w:webHidden/>
              </w:rPr>
              <w:t>108</w:t>
            </w:r>
            <w:r w:rsidR="000D5575">
              <w:rPr>
                <w:noProof/>
                <w:webHidden/>
              </w:rPr>
              <w:fldChar w:fldCharType="end"/>
            </w:r>
          </w:hyperlink>
        </w:p>
        <w:p w14:paraId="2154957B" w14:textId="1F4A4D17" w:rsidR="000D5575" w:rsidRDefault="001461A9">
          <w:pPr>
            <w:pStyle w:val="TM1"/>
            <w:tabs>
              <w:tab w:val="left" w:pos="660"/>
              <w:tab w:val="right" w:leader="dot" w:pos="10790"/>
            </w:tabs>
            <w:rPr>
              <w:rFonts w:eastAsiaTheme="minorEastAsia"/>
              <w:noProof/>
              <w:lang w:eastAsia="fr-FR"/>
            </w:rPr>
          </w:pPr>
          <w:hyperlink w:anchor="_Toc48156661" w:history="1">
            <w:r w:rsidR="000D5575" w:rsidRPr="00E17161">
              <w:rPr>
                <w:rStyle w:val="Lienhypertexte"/>
                <w:noProof/>
              </w:rPr>
              <w:t>33</w:t>
            </w:r>
            <w:r w:rsidR="000D5575">
              <w:rPr>
                <w:rFonts w:eastAsiaTheme="minorEastAsia"/>
                <w:noProof/>
                <w:lang w:eastAsia="fr-FR"/>
              </w:rPr>
              <w:tab/>
            </w:r>
            <w:r w:rsidR="000D5575" w:rsidRPr="00E17161">
              <w:rPr>
                <w:rStyle w:val="Lienhypertexte"/>
                <w:noProof/>
                <w:shd w:val="clear" w:color="auto" w:fill="FFFFFF"/>
              </w:rPr>
              <w:t>Annexe : Le principe de l’abrogation</w:t>
            </w:r>
            <w:r w:rsidR="000D5575">
              <w:rPr>
                <w:noProof/>
                <w:webHidden/>
              </w:rPr>
              <w:tab/>
            </w:r>
            <w:r w:rsidR="000D5575">
              <w:rPr>
                <w:noProof/>
                <w:webHidden/>
              </w:rPr>
              <w:fldChar w:fldCharType="begin"/>
            </w:r>
            <w:r w:rsidR="000D5575">
              <w:rPr>
                <w:noProof/>
                <w:webHidden/>
              </w:rPr>
              <w:instrText xml:space="preserve"> PAGEREF _Toc48156661 \h </w:instrText>
            </w:r>
            <w:r w:rsidR="000D5575">
              <w:rPr>
                <w:noProof/>
                <w:webHidden/>
              </w:rPr>
            </w:r>
            <w:r w:rsidR="000D5575">
              <w:rPr>
                <w:noProof/>
                <w:webHidden/>
              </w:rPr>
              <w:fldChar w:fldCharType="separate"/>
            </w:r>
            <w:r w:rsidR="00114822">
              <w:rPr>
                <w:noProof/>
                <w:webHidden/>
              </w:rPr>
              <w:t>109</w:t>
            </w:r>
            <w:r w:rsidR="000D5575">
              <w:rPr>
                <w:noProof/>
                <w:webHidden/>
              </w:rPr>
              <w:fldChar w:fldCharType="end"/>
            </w:r>
          </w:hyperlink>
        </w:p>
        <w:p w14:paraId="44F75032" w14:textId="371907A2" w:rsidR="000D5575" w:rsidRDefault="001461A9">
          <w:pPr>
            <w:pStyle w:val="TM1"/>
            <w:tabs>
              <w:tab w:val="left" w:pos="660"/>
              <w:tab w:val="right" w:leader="dot" w:pos="10790"/>
            </w:tabs>
            <w:rPr>
              <w:rFonts w:eastAsiaTheme="minorEastAsia"/>
              <w:noProof/>
              <w:lang w:eastAsia="fr-FR"/>
            </w:rPr>
          </w:pPr>
          <w:hyperlink w:anchor="_Toc48156662" w:history="1">
            <w:r w:rsidR="000D5575" w:rsidRPr="00E17161">
              <w:rPr>
                <w:rStyle w:val="Lienhypertexte"/>
                <w:noProof/>
              </w:rPr>
              <w:t>34</w:t>
            </w:r>
            <w:r w:rsidR="000D5575">
              <w:rPr>
                <w:rFonts w:eastAsiaTheme="minorEastAsia"/>
                <w:noProof/>
                <w:lang w:eastAsia="fr-FR"/>
              </w:rPr>
              <w:tab/>
            </w:r>
            <w:r w:rsidR="000D5575" w:rsidRPr="00E17161">
              <w:rPr>
                <w:rStyle w:val="Lienhypertexte"/>
                <w:noProof/>
                <w:shd w:val="clear" w:color="auto" w:fill="FFFFFF"/>
              </w:rPr>
              <w:t>Annexe : La Djizya, la taxe spécifique imposée aux Dhimmis</w:t>
            </w:r>
            <w:r w:rsidR="000D5575">
              <w:rPr>
                <w:noProof/>
                <w:webHidden/>
              </w:rPr>
              <w:tab/>
            </w:r>
            <w:r w:rsidR="000D5575">
              <w:rPr>
                <w:noProof/>
                <w:webHidden/>
              </w:rPr>
              <w:fldChar w:fldCharType="begin"/>
            </w:r>
            <w:r w:rsidR="000D5575">
              <w:rPr>
                <w:noProof/>
                <w:webHidden/>
              </w:rPr>
              <w:instrText xml:space="preserve"> PAGEREF _Toc48156662 \h </w:instrText>
            </w:r>
            <w:r w:rsidR="000D5575">
              <w:rPr>
                <w:noProof/>
                <w:webHidden/>
              </w:rPr>
            </w:r>
            <w:r w:rsidR="000D5575">
              <w:rPr>
                <w:noProof/>
                <w:webHidden/>
              </w:rPr>
              <w:fldChar w:fldCharType="separate"/>
            </w:r>
            <w:r w:rsidR="00114822">
              <w:rPr>
                <w:noProof/>
                <w:webHidden/>
              </w:rPr>
              <w:t>110</w:t>
            </w:r>
            <w:r w:rsidR="000D5575">
              <w:rPr>
                <w:noProof/>
                <w:webHidden/>
              </w:rPr>
              <w:fldChar w:fldCharType="end"/>
            </w:r>
          </w:hyperlink>
        </w:p>
        <w:p w14:paraId="5ECC7710" w14:textId="7171B435" w:rsidR="000D5575" w:rsidRDefault="001461A9">
          <w:pPr>
            <w:pStyle w:val="TM1"/>
            <w:tabs>
              <w:tab w:val="left" w:pos="660"/>
              <w:tab w:val="right" w:leader="dot" w:pos="10790"/>
            </w:tabs>
            <w:rPr>
              <w:rFonts w:eastAsiaTheme="minorEastAsia"/>
              <w:noProof/>
              <w:lang w:eastAsia="fr-FR"/>
            </w:rPr>
          </w:pPr>
          <w:hyperlink w:anchor="_Toc48156663" w:history="1">
            <w:r w:rsidR="000D5575" w:rsidRPr="00E17161">
              <w:rPr>
                <w:rStyle w:val="Lienhypertexte"/>
                <w:noProof/>
              </w:rPr>
              <w:t>35</w:t>
            </w:r>
            <w:r w:rsidR="000D5575">
              <w:rPr>
                <w:rFonts w:eastAsiaTheme="minorEastAsia"/>
                <w:noProof/>
                <w:lang w:eastAsia="fr-FR"/>
              </w:rPr>
              <w:tab/>
            </w:r>
            <w:r w:rsidR="000D5575" w:rsidRPr="00E17161">
              <w:rPr>
                <w:rStyle w:val="Lienhypertexte"/>
                <w:noProof/>
                <w:shd w:val="clear" w:color="auto" w:fill="FFFFFF"/>
              </w:rPr>
              <w:t>Annexe : La misère sexuelle du monde arabe, par Kamel Daoud</w:t>
            </w:r>
            <w:r w:rsidR="000D5575">
              <w:rPr>
                <w:noProof/>
                <w:webHidden/>
              </w:rPr>
              <w:tab/>
            </w:r>
            <w:r w:rsidR="000D5575">
              <w:rPr>
                <w:noProof/>
                <w:webHidden/>
              </w:rPr>
              <w:fldChar w:fldCharType="begin"/>
            </w:r>
            <w:r w:rsidR="000D5575">
              <w:rPr>
                <w:noProof/>
                <w:webHidden/>
              </w:rPr>
              <w:instrText xml:space="preserve"> PAGEREF _Toc48156663 \h </w:instrText>
            </w:r>
            <w:r w:rsidR="000D5575">
              <w:rPr>
                <w:noProof/>
                <w:webHidden/>
              </w:rPr>
            </w:r>
            <w:r w:rsidR="000D5575">
              <w:rPr>
                <w:noProof/>
                <w:webHidden/>
              </w:rPr>
              <w:fldChar w:fldCharType="separate"/>
            </w:r>
            <w:r w:rsidR="00114822">
              <w:rPr>
                <w:noProof/>
                <w:webHidden/>
              </w:rPr>
              <w:t>111</w:t>
            </w:r>
            <w:r w:rsidR="000D5575">
              <w:rPr>
                <w:noProof/>
                <w:webHidden/>
              </w:rPr>
              <w:fldChar w:fldCharType="end"/>
            </w:r>
          </w:hyperlink>
        </w:p>
        <w:p w14:paraId="6500860A" w14:textId="5D739DA2" w:rsidR="000D5575" w:rsidRDefault="001461A9">
          <w:pPr>
            <w:pStyle w:val="TM1"/>
            <w:tabs>
              <w:tab w:val="left" w:pos="660"/>
              <w:tab w:val="right" w:leader="dot" w:pos="10790"/>
            </w:tabs>
            <w:rPr>
              <w:rFonts w:eastAsiaTheme="minorEastAsia"/>
              <w:noProof/>
              <w:lang w:eastAsia="fr-FR"/>
            </w:rPr>
          </w:pPr>
          <w:hyperlink w:anchor="_Toc48156664" w:history="1">
            <w:r w:rsidR="000D5575" w:rsidRPr="00E17161">
              <w:rPr>
                <w:rStyle w:val="Lienhypertexte"/>
                <w:noProof/>
              </w:rPr>
              <w:t>36</w:t>
            </w:r>
            <w:r w:rsidR="000D5575">
              <w:rPr>
                <w:rFonts w:eastAsiaTheme="minorEastAsia"/>
                <w:noProof/>
                <w:lang w:eastAsia="fr-FR"/>
              </w:rPr>
              <w:tab/>
            </w:r>
            <w:r w:rsidR="000D5575" w:rsidRPr="00E17161">
              <w:rPr>
                <w:rStyle w:val="Lienhypertexte"/>
                <w:noProof/>
              </w:rPr>
              <w:t>Annexe : Omar : un « Petit Terroriste » à contre Coran</w:t>
            </w:r>
            <w:r w:rsidR="000D5575">
              <w:rPr>
                <w:noProof/>
                <w:webHidden/>
              </w:rPr>
              <w:tab/>
            </w:r>
            <w:r w:rsidR="000D5575">
              <w:rPr>
                <w:noProof/>
                <w:webHidden/>
              </w:rPr>
              <w:fldChar w:fldCharType="begin"/>
            </w:r>
            <w:r w:rsidR="000D5575">
              <w:rPr>
                <w:noProof/>
                <w:webHidden/>
              </w:rPr>
              <w:instrText xml:space="preserve"> PAGEREF _Toc48156664 \h </w:instrText>
            </w:r>
            <w:r w:rsidR="000D5575">
              <w:rPr>
                <w:noProof/>
                <w:webHidden/>
              </w:rPr>
            </w:r>
            <w:r w:rsidR="000D5575">
              <w:rPr>
                <w:noProof/>
                <w:webHidden/>
              </w:rPr>
              <w:fldChar w:fldCharType="separate"/>
            </w:r>
            <w:r w:rsidR="00114822">
              <w:rPr>
                <w:noProof/>
                <w:webHidden/>
              </w:rPr>
              <w:t>112</w:t>
            </w:r>
            <w:r w:rsidR="000D5575">
              <w:rPr>
                <w:noProof/>
                <w:webHidden/>
              </w:rPr>
              <w:fldChar w:fldCharType="end"/>
            </w:r>
          </w:hyperlink>
        </w:p>
        <w:p w14:paraId="602316AE" w14:textId="583E5B08" w:rsidR="000D5575" w:rsidRDefault="001461A9">
          <w:pPr>
            <w:pStyle w:val="TM1"/>
            <w:tabs>
              <w:tab w:val="left" w:pos="660"/>
              <w:tab w:val="right" w:leader="dot" w:pos="10790"/>
            </w:tabs>
            <w:rPr>
              <w:rFonts w:eastAsiaTheme="minorEastAsia"/>
              <w:noProof/>
              <w:lang w:eastAsia="fr-FR"/>
            </w:rPr>
          </w:pPr>
          <w:hyperlink w:anchor="_Toc48156665" w:history="1">
            <w:r w:rsidR="000D5575" w:rsidRPr="00E17161">
              <w:rPr>
                <w:rStyle w:val="Lienhypertexte"/>
                <w:noProof/>
              </w:rPr>
              <w:t>37</w:t>
            </w:r>
            <w:r w:rsidR="000D5575">
              <w:rPr>
                <w:rFonts w:eastAsiaTheme="minorEastAsia"/>
                <w:noProof/>
                <w:lang w:eastAsia="fr-FR"/>
              </w:rPr>
              <w:tab/>
            </w:r>
            <w:r w:rsidR="000D5575" w:rsidRPr="00E17161">
              <w:rPr>
                <w:rStyle w:val="Lienhypertexte"/>
                <w:noProof/>
                <w:shd w:val="clear" w:color="auto" w:fill="FFFFFF"/>
              </w:rPr>
              <w:t>Annexe : La bulle cognitive de la victimisation</w:t>
            </w:r>
            <w:r w:rsidR="000D5575">
              <w:rPr>
                <w:noProof/>
                <w:webHidden/>
              </w:rPr>
              <w:tab/>
            </w:r>
            <w:r w:rsidR="000D5575">
              <w:rPr>
                <w:noProof/>
                <w:webHidden/>
              </w:rPr>
              <w:fldChar w:fldCharType="begin"/>
            </w:r>
            <w:r w:rsidR="000D5575">
              <w:rPr>
                <w:noProof/>
                <w:webHidden/>
              </w:rPr>
              <w:instrText xml:space="preserve"> PAGEREF _Toc48156665 \h </w:instrText>
            </w:r>
            <w:r w:rsidR="000D5575">
              <w:rPr>
                <w:noProof/>
                <w:webHidden/>
              </w:rPr>
            </w:r>
            <w:r w:rsidR="000D5575">
              <w:rPr>
                <w:noProof/>
                <w:webHidden/>
              </w:rPr>
              <w:fldChar w:fldCharType="separate"/>
            </w:r>
            <w:r w:rsidR="00114822">
              <w:rPr>
                <w:noProof/>
                <w:webHidden/>
              </w:rPr>
              <w:t>115</w:t>
            </w:r>
            <w:r w:rsidR="000D5575">
              <w:rPr>
                <w:noProof/>
                <w:webHidden/>
              </w:rPr>
              <w:fldChar w:fldCharType="end"/>
            </w:r>
          </w:hyperlink>
        </w:p>
        <w:p w14:paraId="3D2A0460" w14:textId="3E5B0719" w:rsidR="000D5575" w:rsidRDefault="001461A9">
          <w:pPr>
            <w:pStyle w:val="TM1"/>
            <w:tabs>
              <w:tab w:val="left" w:pos="660"/>
              <w:tab w:val="right" w:leader="dot" w:pos="10790"/>
            </w:tabs>
            <w:rPr>
              <w:rFonts w:eastAsiaTheme="minorEastAsia"/>
              <w:noProof/>
              <w:lang w:eastAsia="fr-FR"/>
            </w:rPr>
          </w:pPr>
          <w:hyperlink w:anchor="_Toc48156666" w:history="1">
            <w:r w:rsidR="000D5575" w:rsidRPr="00E17161">
              <w:rPr>
                <w:rStyle w:val="Lienhypertexte"/>
                <w:noProof/>
              </w:rPr>
              <w:t>38</w:t>
            </w:r>
            <w:r w:rsidR="000D5575">
              <w:rPr>
                <w:rFonts w:eastAsiaTheme="minorEastAsia"/>
                <w:noProof/>
                <w:lang w:eastAsia="fr-FR"/>
              </w:rPr>
              <w:tab/>
            </w:r>
            <w:r w:rsidR="000D5575" w:rsidRPr="00E17161">
              <w:rPr>
                <w:rStyle w:val="Lienhypertexte"/>
                <w:noProof/>
              </w:rPr>
              <w:t>Annexe : D’autres mécanismes sectaires _ le bombardement d’informations, la technique du mille-feuille …</w:t>
            </w:r>
            <w:r w:rsidR="000D5575">
              <w:rPr>
                <w:noProof/>
                <w:webHidden/>
              </w:rPr>
              <w:tab/>
            </w:r>
            <w:r w:rsidR="000D5575">
              <w:rPr>
                <w:noProof/>
                <w:webHidden/>
              </w:rPr>
              <w:fldChar w:fldCharType="begin"/>
            </w:r>
            <w:r w:rsidR="000D5575">
              <w:rPr>
                <w:noProof/>
                <w:webHidden/>
              </w:rPr>
              <w:instrText xml:space="preserve"> PAGEREF _Toc48156666 \h </w:instrText>
            </w:r>
            <w:r w:rsidR="000D5575">
              <w:rPr>
                <w:noProof/>
                <w:webHidden/>
              </w:rPr>
            </w:r>
            <w:r w:rsidR="000D5575">
              <w:rPr>
                <w:noProof/>
                <w:webHidden/>
              </w:rPr>
              <w:fldChar w:fldCharType="separate"/>
            </w:r>
            <w:r w:rsidR="00114822">
              <w:rPr>
                <w:noProof/>
                <w:webHidden/>
              </w:rPr>
              <w:t>116</w:t>
            </w:r>
            <w:r w:rsidR="000D5575">
              <w:rPr>
                <w:noProof/>
                <w:webHidden/>
              </w:rPr>
              <w:fldChar w:fldCharType="end"/>
            </w:r>
          </w:hyperlink>
        </w:p>
        <w:p w14:paraId="0FF6B7B0" w14:textId="4AE65556" w:rsidR="000D5575" w:rsidRDefault="001461A9">
          <w:pPr>
            <w:pStyle w:val="TM2"/>
            <w:tabs>
              <w:tab w:val="left" w:pos="880"/>
              <w:tab w:val="right" w:leader="dot" w:pos="10790"/>
            </w:tabs>
            <w:rPr>
              <w:rFonts w:eastAsiaTheme="minorEastAsia"/>
              <w:noProof/>
              <w:lang w:eastAsia="fr-FR"/>
            </w:rPr>
          </w:pPr>
          <w:hyperlink w:anchor="_Toc48156667" w:history="1">
            <w:r w:rsidR="000D5575" w:rsidRPr="00E17161">
              <w:rPr>
                <w:rStyle w:val="Lienhypertexte"/>
                <w:rFonts w:eastAsia="Times New Roman"/>
                <w:noProof/>
                <w:lang w:eastAsia="fr-FR"/>
              </w:rPr>
              <w:t>38.1</w:t>
            </w:r>
            <w:r w:rsidR="000D5575">
              <w:rPr>
                <w:rFonts w:eastAsiaTheme="minorEastAsia"/>
                <w:noProof/>
                <w:lang w:eastAsia="fr-FR"/>
              </w:rPr>
              <w:tab/>
            </w:r>
            <w:r w:rsidR="000D5575" w:rsidRPr="00E17161">
              <w:rPr>
                <w:rStyle w:val="Lienhypertexte"/>
                <w:rFonts w:eastAsia="Times New Roman"/>
                <w:noProof/>
                <w:lang w:eastAsia="fr-FR"/>
              </w:rPr>
              <w:t>Le bombardement d’informations</w:t>
            </w:r>
            <w:r w:rsidR="000D5575">
              <w:rPr>
                <w:noProof/>
                <w:webHidden/>
              </w:rPr>
              <w:tab/>
            </w:r>
            <w:r w:rsidR="000D5575">
              <w:rPr>
                <w:noProof/>
                <w:webHidden/>
              </w:rPr>
              <w:fldChar w:fldCharType="begin"/>
            </w:r>
            <w:r w:rsidR="000D5575">
              <w:rPr>
                <w:noProof/>
                <w:webHidden/>
              </w:rPr>
              <w:instrText xml:space="preserve"> PAGEREF _Toc48156667 \h </w:instrText>
            </w:r>
            <w:r w:rsidR="000D5575">
              <w:rPr>
                <w:noProof/>
                <w:webHidden/>
              </w:rPr>
            </w:r>
            <w:r w:rsidR="000D5575">
              <w:rPr>
                <w:noProof/>
                <w:webHidden/>
              </w:rPr>
              <w:fldChar w:fldCharType="separate"/>
            </w:r>
            <w:r w:rsidR="00114822">
              <w:rPr>
                <w:noProof/>
                <w:webHidden/>
              </w:rPr>
              <w:t>117</w:t>
            </w:r>
            <w:r w:rsidR="000D5575">
              <w:rPr>
                <w:noProof/>
                <w:webHidden/>
              </w:rPr>
              <w:fldChar w:fldCharType="end"/>
            </w:r>
          </w:hyperlink>
        </w:p>
        <w:p w14:paraId="06F18221" w14:textId="0AF7A9FA" w:rsidR="000D5575" w:rsidRDefault="001461A9">
          <w:pPr>
            <w:pStyle w:val="TM2"/>
            <w:tabs>
              <w:tab w:val="left" w:pos="880"/>
              <w:tab w:val="right" w:leader="dot" w:pos="10790"/>
            </w:tabs>
            <w:rPr>
              <w:rFonts w:eastAsiaTheme="minorEastAsia"/>
              <w:noProof/>
              <w:lang w:eastAsia="fr-FR"/>
            </w:rPr>
          </w:pPr>
          <w:hyperlink w:anchor="_Toc48156668" w:history="1">
            <w:r w:rsidR="000D5575" w:rsidRPr="00E17161">
              <w:rPr>
                <w:rStyle w:val="Lienhypertexte"/>
                <w:noProof/>
              </w:rPr>
              <w:t>38.2</w:t>
            </w:r>
            <w:r w:rsidR="000D5575">
              <w:rPr>
                <w:rFonts w:eastAsiaTheme="minorEastAsia"/>
                <w:noProof/>
                <w:lang w:eastAsia="fr-FR"/>
              </w:rPr>
              <w:tab/>
            </w:r>
            <w:r w:rsidR="000D5575" w:rsidRPr="00E17161">
              <w:rPr>
                <w:rStyle w:val="Lienhypertexte"/>
                <w:noProof/>
              </w:rPr>
              <w:t>Le mille-feuille argumentatif</w:t>
            </w:r>
            <w:r w:rsidR="000D5575">
              <w:rPr>
                <w:noProof/>
                <w:webHidden/>
              </w:rPr>
              <w:tab/>
            </w:r>
            <w:r w:rsidR="000D5575">
              <w:rPr>
                <w:noProof/>
                <w:webHidden/>
              </w:rPr>
              <w:fldChar w:fldCharType="begin"/>
            </w:r>
            <w:r w:rsidR="000D5575">
              <w:rPr>
                <w:noProof/>
                <w:webHidden/>
              </w:rPr>
              <w:instrText xml:space="preserve"> PAGEREF _Toc48156668 \h </w:instrText>
            </w:r>
            <w:r w:rsidR="000D5575">
              <w:rPr>
                <w:noProof/>
                <w:webHidden/>
              </w:rPr>
            </w:r>
            <w:r w:rsidR="000D5575">
              <w:rPr>
                <w:noProof/>
                <w:webHidden/>
              </w:rPr>
              <w:fldChar w:fldCharType="separate"/>
            </w:r>
            <w:r w:rsidR="00114822">
              <w:rPr>
                <w:noProof/>
                <w:webHidden/>
              </w:rPr>
              <w:t>117</w:t>
            </w:r>
            <w:r w:rsidR="000D5575">
              <w:rPr>
                <w:noProof/>
                <w:webHidden/>
              </w:rPr>
              <w:fldChar w:fldCharType="end"/>
            </w:r>
          </w:hyperlink>
        </w:p>
        <w:p w14:paraId="7A19DF63" w14:textId="7CBD11A3" w:rsidR="000D5575" w:rsidRDefault="001461A9">
          <w:pPr>
            <w:pStyle w:val="TM2"/>
            <w:tabs>
              <w:tab w:val="left" w:pos="880"/>
              <w:tab w:val="right" w:leader="dot" w:pos="10790"/>
            </w:tabs>
            <w:rPr>
              <w:rFonts w:eastAsiaTheme="minorEastAsia"/>
              <w:noProof/>
              <w:lang w:eastAsia="fr-FR"/>
            </w:rPr>
          </w:pPr>
          <w:hyperlink w:anchor="_Toc48156669" w:history="1">
            <w:r w:rsidR="000D5575" w:rsidRPr="00E17161">
              <w:rPr>
                <w:rStyle w:val="Lienhypertexte"/>
                <w:noProof/>
              </w:rPr>
              <w:t>38.3</w:t>
            </w:r>
            <w:r w:rsidR="000D5575">
              <w:rPr>
                <w:rFonts w:eastAsiaTheme="minorEastAsia"/>
                <w:noProof/>
                <w:lang w:eastAsia="fr-FR"/>
              </w:rPr>
              <w:tab/>
            </w:r>
            <w:r w:rsidR="000D5575" w:rsidRPr="00E17161">
              <w:rPr>
                <w:rStyle w:val="Lienhypertexte"/>
                <w:noProof/>
              </w:rPr>
              <w:t>Le biais de croyance</w:t>
            </w:r>
            <w:r w:rsidR="000D5575">
              <w:rPr>
                <w:noProof/>
                <w:webHidden/>
              </w:rPr>
              <w:tab/>
            </w:r>
            <w:r w:rsidR="000D5575">
              <w:rPr>
                <w:noProof/>
                <w:webHidden/>
              </w:rPr>
              <w:fldChar w:fldCharType="begin"/>
            </w:r>
            <w:r w:rsidR="000D5575">
              <w:rPr>
                <w:noProof/>
                <w:webHidden/>
              </w:rPr>
              <w:instrText xml:space="preserve"> PAGEREF _Toc48156669 \h </w:instrText>
            </w:r>
            <w:r w:rsidR="000D5575">
              <w:rPr>
                <w:noProof/>
                <w:webHidden/>
              </w:rPr>
            </w:r>
            <w:r w:rsidR="000D5575">
              <w:rPr>
                <w:noProof/>
                <w:webHidden/>
              </w:rPr>
              <w:fldChar w:fldCharType="separate"/>
            </w:r>
            <w:r w:rsidR="00114822">
              <w:rPr>
                <w:noProof/>
                <w:webHidden/>
              </w:rPr>
              <w:t>118</w:t>
            </w:r>
            <w:r w:rsidR="000D5575">
              <w:rPr>
                <w:noProof/>
                <w:webHidden/>
              </w:rPr>
              <w:fldChar w:fldCharType="end"/>
            </w:r>
          </w:hyperlink>
        </w:p>
        <w:p w14:paraId="4D9BCA08" w14:textId="3AF12BE6" w:rsidR="000D5575" w:rsidRDefault="001461A9">
          <w:pPr>
            <w:pStyle w:val="TM2"/>
            <w:tabs>
              <w:tab w:val="left" w:pos="880"/>
              <w:tab w:val="right" w:leader="dot" w:pos="10790"/>
            </w:tabs>
            <w:rPr>
              <w:rFonts w:eastAsiaTheme="minorEastAsia"/>
              <w:noProof/>
              <w:lang w:eastAsia="fr-FR"/>
            </w:rPr>
          </w:pPr>
          <w:hyperlink w:anchor="_Toc48156670" w:history="1">
            <w:r w:rsidR="000D5575" w:rsidRPr="00E17161">
              <w:rPr>
                <w:rStyle w:val="Lienhypertexte"/>
                <w:noProof/>
              </w:rPr>
              <w:t>38.4</w:t>
            </w:r>
            <w:r w:rsidR="000D5575">
              <w:rPr>
                <w:rFonts w:eastAsiaTheme="minorEastAsia"/>
                <w:noProof/>
                <w:lang w:eastAsia="fr-FR"/>
              </w:rPr>
              <w:tab/>
            </w:r>
            <w:r w:rsidR="000D5575" w:rsidRPr="00E17161">
              <w:rPr>
                <w:rStyle w:val="Lienhypertexte"/>
                <w:noProof/>
              </w:rPr>
              <w:t>Le biais de confirmation</w:t>
            </w:r>
            <w:r w:rsidR="000D5575">
              <w:rPr>
                <w:noProof/>
                <w:webHidden/>
              </w:rPr>
              <w:tab/>
            </w:r>
            <w:r w:rsidR="000D5575">
              <w:rPr>
                <w:noProof/>
                <w:webHidden/>
              </w:rPr>
              <w:fldChar w:fldCharType="begin"/>
            </w:r>
            <w:r w:rsidR="000D5575">
              <w:rPr>
                <w:noProof/>
                <w:webHidden/>
              </w:rPr>
              <w:instrText xml:space="preserve"> PAGEREF _Toc48156670 \h </w:instrText>
            </w:r>
            <w:r w:rsidR="000D5575">
              <w:rPr>
                <w:noProof/>
                <w:webHidden/>
              </w:rPr>
            </w:r>
            <w:r w:rsidR="000D5575">
              <w:rPr>
                <w:noProof/>
                <w:webHidden/>
              </w:rPr>
              <w:fldChar w:fldCharType="separate"/>
            </w:r>
            <w:r w:rsidR="00114822">
              <w:rPr>
                <w:noProof/>
                <w:webHidden/>
              </w:rPr>
              <w:t>118</w:t>
            </w:r>
            <w:r w:rsidR="000D5575">
              <w:rPr>
                <w:noProof/>
                <w:webHidden/>
              </w:rPr>
              <w:fldChar w:fldCharType="end"/>
            </w:r>
          </w:hyperlink>
        </w:p>
        <w:p w14:paraId="6CA2727D" w14:textId="67474893" w:rsidR="000D5575" w:rsidRDefault="001461A9">
          <w:pPr>
            <w:pStyle w:val="TM3"/>
            <w:tabs>
              <w:tab w:val="left" w:pos="1320"/>
              <w:tab w:val="right" w:leader="dot" w:pos="10790"/>
            </w:tabs>
            <w:rPr>
              <w:rFonts w:eastAsiaTheme="minorEastAsia"/>
              <w:noProof/>
              <w:lang w:eastAsia="fr-FR"/>
            </w:rPr>
          </w:pPr>
          <w:hyperlink w:anchor="_Toc48156671" w:history="1">
            <w:r w:rsidR="000D5575" w:rsidRPr="00E17161">
              <w:rPr>
                <w:rStyle w:val="Lienhypertexte"/>
                <w:noProof/>
              </w:rPr>
              <w:t>38.4.1</w:t>
            </w:r>
            <w:r w:rsidR="000D5575">
              <w:rPr>
                <w:rFonts w:eastAsiaTheme="minorEastAsia"/>
                <w:noProof/>
                <w:lang w:eastAsia="fr-FR"/>
              </w:rPr>
              <w:tab/>
            </w:r>
            <w:r w:rsidR="000D5575" w:rsidRPr="00E17161">
              <w:rPr>
                <w:rStyle w:val="Lienhypertexte"/>
                <w:noProof/>
              </w:rPr>
              <w:t>L’effet pygmalion ou la prophétie autoréalisatrice</w:t>
            </w:r>
            <w:r w:rsidR="000D5575">
              <w:rPr>
                <w:noProof/>
                <w:webHidden/>
              </w:rPr>
              <w:tab/>
            </w:r>
            <w:r w:rsidR="000D5575">
              <w:rPr>
                <w:noProof/>
                <w:webHidden/>
              </w:rPr>
              <w:fldChar w:fldCharType="begin"/>
            </w:r>
            <w:r w:rsidR="000D5575">
              <w:rPr>
                <w:noProof/>
                <w:webHidden/>
              </w:rPr>
              <w:instrText xml:space="preserve"> PAGEREF _Toc48156671 \h </w:instrText>
            </w:r>
            <w:r w:rsidR="000D5575">
              <w:rPr>
                <w:noProof/>
                <w:webHidden/>
              </w:rPr>
            </w:r>
            <w:r w:rsidR="000D5575">
              <w:rPr>
                <w:noProof/>
                <w:webHidden/>
              </w:rPr>
              <w:fldChar w:fldCharType="separate"/>
            </w:r>
            <w:r w:rsidR="00114822">
              <w:rPr>
                <w:noProof/>
                <w:webHidden/>
              </w:rPr>
              <w:t>118</w:t>
            </w:r>
            <w:r w:rsidR="000D5575">
              <w:rPr>
                <w:noProof/>
                <w:webHidden/>
              </w:rPr>
              <w:fldChar w:fldCharType="end"/>
            </w:r>
          </w:hyperlink>
        </w:p>
        <w:p w14:paraId="2F0F2098" w14:textId="13A91CCD" w:rsidR="000D5575" w:rsidRDefault="001461A9">
          <w:pPr>
            <w:pStyle w:val="TM3"/>
            <w:tabs>
              <w:tab w:val="left" w:pos="1320"/>
              <w:tab w:val="right" w:leader="dot" w:pos="10790"/>
            </w:tabs>
            <w:rPr>
              <w:rFonts w:eastAsiaTheme="minorEastAsia"/>
              <w:noProof/>
              <w:lang w:eastAsia="fr-FR"/>
            </w:rPr>
          </w:pPr>
          <w:hyperlink w:anchor="_Toc48156672" w:history="1">
            <w:r w:rsidR="000D5575" w:rsidRPr="00E17161">
              <w:rPr>
                <w:rStyle w:val="Lienhypertexte"/>
                <w:noProof/>
                <w:lang w:val="en-GB"/>
              </w:rPr>
              <w:t>38.4.2</w:t>
            </w:r>
            <w:r w:rsidR="000D5575">
              <w:rPr>
                <w:rFonts w:eastAsiaTheme="minorEastAsia"/>
                <w:noProof/>
                <w:lang w:eastAsia="fr-FR"/>
              </w:rPr>
              <w:tab/>
            </w:r>
            <w:r w:rsidR="000D5575" w:rsidRPr="00E17161">
              <w:rPr>
                <w:rStyle w:val="Lienhypertexte"/>
                <w:noProof/>
                <w:lang w:val="en-GB"/>
              </w:rPr>
              <w:t>Le "Cherry picking" ou "picorage"</w:t>
            </w:r>
            <w:r w:rsidR="000D5575">
              <w:rPr>
                <w:noProof/>
                <w:webHidden/>
              </w:rPr>
              <w:tab/>
            </w:r>
            <w:r w:rsidR="000D5575">
              <w:rPr>
                <w:noProof/>
                <w:webHidden/>
              </w:rPr>
              <w:fldChar w:fldCharType="begin"/>
            </w:r>
            <w:r w:rsidR="000D5575">
              <w:rPr>
                <w:noProof/>
                <w:webHidden/>
              </w:rPr>
              <w:instrText xml:space="preserve"> PAGEREF _Toc48156672 \h </w:instrText>
            </w:r>
            <w:r w:rsidR="000D5575">
              <w:rPr>
                <w:noProof/>
                <w:webHidden/>
              </w:rPr>
            </w:r>
            <w:r w:rsidR="000D5575">
              <w:rPr>
                <w:noProof/>
                <w:webHidden/>
              </w:rPr>
              <w:fldChar w:fldCharType="separate"/>
            </w:r>
            <w:r w:rsidR="00114822">
              <w:rPr>
                <w:noProof/>
                <w:webHidden/>
              </w:rPr>
              <w:t>118</w:t>
            </w:r>
            <w:r w:rsidR="000D5575">
              <w:rPr>
                <w:noProof/>
                <w:webHidden/>
              </w:rPr>
              <w:fldChar w:fldCharType="end"/>
            </w:r>
          </w:hyperlink>
        </w:p>
        <w:p w14:paraId="7262325E" w14:textId="1B3A80B5" w:rsidR="000D5575" w:rsidRDefault="001461A9">
          <w:pPr>
            <w:pStyle w:val="TM3"/>
            <w:tabs>
              <w:tab w:val="left" w:pos="1320"/>
              <w:tab w:val="right" w:leader="dot" w:pos="10790"/>
            </w:tabs>
            <w:rPr>
              <w:rFonts w:eastAsiaTheme="minorEastAsia"/>
              <w:noProof/>
              <w:lang w:eastAsia="fr-FR"/>
            </w:rPr>
          </w:pPr>
          <w:hyperlink w:anchor="_Toc48156673" w:history="1">
            <w:r w:rsidR="000D5575" w:rsidRPr="00E17161">
              <w:rPr>
                <w:rStyle w:val="Lienhypertexte"/>
                <w:noProof/>
              </w:rPr>
              <w:t>38.4.3</w:t>
            </w:r>
            <w:r w:rsidR="000D5575">
              <w:rPr>
                <w:rFonts w:eastAsiaTheme="minorEastAsia"/>
                <w:noProof/>
                <w:lang w:eastAsia="fr-FR"/>
              </w:rPr>
              <w:tab/>
            </w:r>
            <w:r w:rsidR="000D5575" w:rsidRPr="00E17161">
              <w:rPr>
                <w:rStyle w:val="Lienhypertexte"/>
                <w:noProof/>
              </w:rPr>
              <w:t>Exemple n°1 : Prouver que Mahomet était un prophète écologique</w:t>
            </w:r>
            <w:r w:rsidR="000D5575">
              <w:rPr>
                <w:noProof/>
                <w:webHidden/>
              </w:rPr>
              <w:tab/>
            </w:r>
            <w:r w:rsidR="000D5575">
              <w:rPr>
                <w:noProof/>
                <w:webHidden/>
              </w:rPr>
              <w:fldChar w:fldCharType="begin"/>
            </w:r>
            <w:r w:rsidR="000D5575">
              <w:rPr>
                <w:noProof/>
                <w:webHidden/>
              </w:rPr>
              <w:instrText xml:space="preserve"> PAGEREF _Toc48156673 \h </w:instrText>
            </w:r>
            <w:r w:rsidR="000D5575">
              <w:rPr>
                <w:noProof/>
                <w:webHidden/>
              </w:rPr>
            </w:r>
            <w:r w:rsidR="000D5575">
              <w:rPr>
                <w:noProof/>
                <w:webHidden/>
              </w:rPr>
              <w:fldChar w:fldCharType="separate"/>
            </w:r>
            <w:r w:rsidR="00114822">
              <w:rPr>
                <w:noProof/>
                <w:webHidden/>
              </w:rPr>
              <w:t>118</w:t>
            </w:r>
            <w:r w:rsidR="000D5575">
              <w:rPr>
                <w:noProof/>
                <w:webHidden/>
              </w:rPr>
              <w:fldChar w:fldCharType="end"/>
            </w:r>
          </w:hyperlink>
        </w:p>
        <w:p w14:paraId="3C334778" w14:textId="763EEE38" w:rsidR="000D5575" w:rsidRDefault="001461A9">
          <w:pPr>
            <w:pStyle w:val="TM3"/>
            <w:tabs>
              <w:tab w:val="left" w:pos="1320"/>
              <w:tab w:val="right" w:leader="dot" w:pos="10790"/>
            </w:tabs>
            <w:rPr>
              <w:rFonts w:eastAsiaTheme="minorEastAsia"/>
              <w:noProof/>
              <w:lang w:eastAsia="fr-FR"/>
            </w:rPr>
          </w:pPr>
          <w:hyperlink w:anchor="_Toc48156674" w:history="1">
            <w:r w:rsidR="000D5575" w:rsidRPr="00E17161">
              <w:rPr>
                <w:rStyle w:val="Lienhypertexte"/>
                <w:noProof/>
              </w:rPr>
              <w:t>38.4.4</w:t>
            </w:r>
            <w:r w:rsidR="000D5575">
              <w:rPr>
                <w:rFonts w:eastAsiaTheme="minorEastAsia"/>
                <w:noProof/>
                <w:lang w:eastAsia="fr-FR"/>
              </w:rPr>
              <w:tab/>
            </w:r>
            <w:r w:rsidR="000D5575" w:rsidRPr="00E17161">
              <w:rPr>
                <w:rStyle w:val="Lienhypertexte"/>
                <w:noProof/>
              </w:rPr>
              <w:t>Exemple n°2 : Coïncidences dans les vies des présidents Lincoln et Kennedy</w:t>
            </w:r>
            <w:r w:rsidR="000D5575">
              <w:rPr>
                <w:noProof/>
                <w:webHidden/>
              </w:rPr>
              <w:tab/>
            </w:r>
            <w:r w:rsidR="000D5575">
              <w:rPr>
                <w:noProof/>
                <w:webHidden/>
              </w:rPr>
              <w:fldChar w:fldCharType="begin"/>
            </w:r>
            <w:r w:rsidR="000D5575">
              <w:rPr>
                <w:noProof/>
                <w:webHidden/>
              </w:rPr>
              <w:instrText xml:space="preserve"> PAGEREF _Toc48156674 \h </w:instrText>
            </w:r>
            <w:r w:rsidR="000D5575">
              <w:rPr>
                <w:noProof/>
                <w:webHidden/>
              </w:rPr>
            </w:r>
            <w:r w:rsidR="000D5575">
              <w:rPr>
                <w:noProof/>
                <w:webHidden/>
              </w:rPr>
              <w:fldChar w:fldCharType="separate"/>
            </w:r>
            <w:r w:rsidR="00114822">
              <w:rPr>
                <w:noProof/>
                <w:webHidden/>
              </w:rPr>
              <w:t>119</w:t>
            </w:r>
            <w:r w:rsidR="000D5575">
              <w:rPr>
                <w:noProof/>
                <w:webHidden/>
              </w:rPr>
              <w:fldChar w:fldCharType="end"/>
            </w:r>
          </w:hyperlink>
        </w:p>
        <w:p w14:paraId="1649A23C" w14:textId="7CF808F3" w:rsidR="000D5575" w:rsidRDefault="001461A9">
          <w:pPr>
            <w:pStyle w:val="TM2"/>
            <w:tabs>
              <w:tab w:val="left" w:pos="880"/>
              <w:tab w:val="right" w:leader="dot" w:pos="10790"/>
            </w:tabs>
            <w:rPr>
              <w:rFonts w:eastAsiaTheme="minorEastAsia"/>
              <w:noProof/>
              <w:lang w:eastAsia="fr-FR"/>
            </w:rPr>
          </w:pPr>
          <w:hyperlink w:anchor="_Toc48156675" w:history="1">
            <w:r w:rsidR="000D5575" w:rsidRPr="00E17161">
              <w:rPr>
                <w:rStyle w:val="Lienhypertexte"/>
                <w:noProof/>
              </w:rPr>
              <w:t>38.5</w:t>
            </w:r>
            <w:r w:rsidR="000D5575">
              <w:rPr>
                <w:rFonts w:eastAsiaTheme="minorEastAsia"/>
                <w:noProof/>
                <w:lang w:eastAsia="fr-FR"/>
              </w:rPr>
              <w:tab/>
            </w:r>
            <w:r w:rsidR="000D5575" w:rsidRPr="00E17161">
              <w:rPr>
                <w:rStyle w:val="Lienhypertexte"/>
                <w:noProof/>
              </w:rPr>
              <w:t>Les miracles (la violation des lois de la nature) existent-ils ?</w:t>
            </w:r>
            <w:r w:rsidR="000D5575">
              <w:rPr>
                <w:noProof/>
                <w:webHidden/>
              </w:rPr>
              <w:tab/>
            </w:r>
            <w:r w:rsidR="000D5575">
              <w:rPr>
                <w:noProof/>
                <w:webHidden/>
              </w:rPr>
              <w:fldChar w:fldCharType="begin"/>
            </w:r>
            <w:r w:rsidR="000D5575">
              <w:rPr>
                <w:noProof/>
                <w:webHidden/>
              </w:rPr>
              <w:instrText xml:space="preserve"> PAGEREF _Toc48156675 \h </w:instrText>
            </w:r>
            <w:r w:rsidR="000D5575">
              <w:rPr>
                <w:noProof/>
                <w:webHidden/>
              </w:rPr>
            </w:r>
            <w:r w:rsidR="000D5575">
              <w:rPr>
                <w:noProof/>
                <w:webHidden/>
              </w:rPr>
              <w:fldChar w:fldCharType="separate"/>
            </w:r>
            <w:r w:rsidR="00114822">
              <w:rPr>
                <w:noProof/>
                <w:webHidden/>
              </w:rPr>
              <w:t>120</w:t>
            </w:r>
            <w:r w:rsidR="000D5575">
              <w:rPr>
                <w:noProof/>
                <w:webHidden/>
              </w:rPr>
              <w:fldChar w:fldCharType="end"/>
            </w:r>
          </w:hyperlink>
        </w:p>
        <w:p w14:paraId="21E190E5" w14:textId="05193A28" w:rsidR="000D5575" w:rsidRDefault="001461A9">
          <w:pPr>
            <w:pStyle w:val="TM2"/>
            <w:tabs>
              <w:tab w:val="left" w:pos="880"/>
              <w:tab w:val="right" w:leader="dot" w:pos="10790"/>
            </w:tabs>
            <w:rPr>
              <w:rFonts w:eastAsiaTheme="minorEastAsia"/>
              <w:noProof/>
              <w:lang w:eastAsia="fr-FR"/>
            </w:rPr>
          </w:pPr>
          <w:hyperlink w:anchor="_Toc48156676" w:history="1">
            <w:r w:rsidR="000D5575" w:rsidRPr="00E17161">
              <w:rPr>
                <w:rStyle w:val="Lienhypertexte"/>
                <w:noProof/>
              </w:rPr>
              <w:t>38.6</w:t>
            </w:r>
            <w:r w:rsidR="000D5575">
              <w:rPr>
                <w:rFonts w:eastAsiaTheme="minorEastAsia"/>
                <w:noProof/>
                <w:lang w:eastAsia="fr-FR"/>
              </w:rPr>
              <w:tab/>
            </w:r>
            <w:r w:rsidR="000D5575" w:rsidRPr="00E17161">
              <w:rPr>
                <w:rStyle w:val="Lienhypertexte"/>
                <w:noProof/>
              </w:rPr>
              <w:t>Les corrélations illusoires et le hasard, la négligence de la taille de l’échantillon</w:t>
            </w:r>
            <w:r w:rsidR="000D5575">
              <w:rPr>
                <w:noProof/>
                <w:webHidden/>
              </w:rPr>
              <w:tab/>
            </w:r>
            <w:r w:rsidR="000D5575">
              <w:rPr>
                <w:noProof/>
                <w:webHidden/>
              </w:rPr>
              <w:fldChar w:fldCharType="begin"/>
            </w:r>
            <w:r w:rsidR="000D5575">
              <w:rPr>
                <w:noProof/>
                <w:webHidden/>
              </w:rPr>
              <w:instrText xml:space="preserve"> PAGEREF _Toc48156676 \h </w:instrText>
            </w:r>
            <w:r w:rsidR="000D5575">
              <w:rPr>
                <w:noProof/>
                <w:webHidden/>
              </w:rPr>
            </w:r>
            <w:r w:rsidR="000D5575">
              <w:rPr>
                <w:noProof/>
                <w:webHidden/>
              </w:rPr>
              <w:fldChar w:fldCharType="separate"/>
            </w:r>
            <w:r w:rsidR="00114822">
              <w:rPr>
                <w:noProof/>
                <w:webHidden/>
              </w:rPr>
              <w:t>122</w:t>
            </w:r>
            <w:r w:rsidR="000D5575">
              <w:rPr>
                <w:noProof/>
                <w:webHidden/>
              </w:rPr>
              <w:fldChar w:fldCharType="end"/>
            </w:r>
          </w:hyperlink>
        </w:p>
        <w:p w14:paraId="65806466" w14:textId="1FE6DB40" w:rsidR="000D5575" w:rsidRDefault="001461A9">
          <w:pPr>
            <w:pStyle w:val="TM3"/>
            <w:tabs>
              <w:tab w:val="left" w:pos="1320"/>
              <w:tab w:val="right" w:leader="dot" w:pos="10790"/>
            </w:tabs>
            <w:rPr>
              <w:rFonts w:eastAsiaTheme="minorEastAsia"/>
              <w:noProof/>
              <w:lang w:eastAsia="fr-FR"/>
            </w:rPr>
          </w:pPr>
          <w:hyperlink w:anchor="_Toc48156677" w:history="1">
            <w:r w:rsidR="000D5575" w:rsidRPr="00E17161">
              <w:rPr>
                <w:rStyle w:val="Lienhypertexte"/>
                <w:noProof/>
              </w:rPr>
              <w:t>38.6.1</w:t>
            </w:r>
            <w:r w:rsidR="000D5575">
              <w:rPr>
                <w:rFonts w:eastAsiaTheme="minorEastAsia"/>
                <w:noProof/>
                <w:lang w:eastAsia="fr-FR"/>
              </w:rPr>
              <w:tab/>
            </w:r>
            <w:r w:rsidR="000D5575" w:rsidRPr="00E17161">
              <w:rPr>
                <w:rStyle w:val="Lienhypertexte"/>
                <w:noProof/>
              </w:rPr>
              <w:t>La négligence de la taille de l’échantillon statistique</w:t>
            </w:r>
            <w:r w:rsidR="000D5575">
              <w:rPr>
                <w:noProof/>
                <w:webHidden/>
              </w:rPr>
              <w:tab/>
            </w:r>
            <w:r w:rsidR="000D5575">
              <w:rPr>
                <w:noProof/>
                <w:webHidden/>
              </w:rPr>
              <w:fldChar w:fldCharType="begin"/>
            </w:r>
            <w:r w:rsidR="000D5575">
              <w:rPr>
                <w:noProof/>
                <w:webHidden/>
              </w:rPr>
              <w:instrText xml:space="preserve"> PAGEREF _Toc48156677 \h </w:instrText>
            </w:r>
            <w:r w:rsidR="000D5575">
              <w:rPr>
                <w:noProof/>
                <w:webHidden/>
              </w:rPr>
            </w:r>
            <w:r w:rsidR="000D5575">
              <w:rPr>
                <w:noProof/>
                <w:webHidden/>
              </w:rPr>
              <w:fldChar w:fldCharType="separate"/>
            </w:r>
            <w:r w:rsidR="00114822">
              <w:rPr>
                <w:noProof/>
                <w:webHidden/>
              </w:rPr>
              <w:t>122</w:t>
            </w:r>
            <w:r w:rsidR="000D5575">
              <w:rPr>
                <w:noProof/>
                <w:webHidden/>
              </w:rPr>
              <w:fldChar w:fldCharType="end"/>
            </w:r>
          </w:hyperlink>
        </w:p>
        <w:p w14:paraId="09989AA3" w14:textId="268CB3F0" w:rsidR="000D5575" w:rsidRDefault="001461A9">
          <w:pPr>
            <w:pStyle w:val="TM3"/>
            <w:tabs>
              <w:tab w:val="left" w:pos="1320"/>
              <w:tab w:val="right" w:leader="dot" w:pos="10790"/>
            </w:tabs>
            <w:rPr>
              <w:rFonts w:eastAsiaTheme="minorEastAsia"/>
              <w:noProof/>
              <w:lang w:eastAsia="fr-FR"/>
            </w:rPr>
          </w:pPr>
          <w:hyperlink w:anchor="_Toc48156678" w:history="1">
            <w:r w:rsidR="000D5575" w:rsidRPr="00E17161">
              <w:rPr>
                <w:rStyle w:val="Lienhypertexte"/>
                <w:noProof/>
              </w:rPr>
              <w:t>38.6.2</w:t>
            </w:r>
            <w:r w:rsidR="000D5575">
              <w:rPr>
                <w:rFonts w:eastAsiaTheme="minorEastAsia"/>
                <w:noProof/>
                <w:lang w:eastAsia="fr-FR"/>
              </w:rPr>
              <w:tab/>
            </w:r>
            <w:r w:rsidR="000D5575" w:rsidRPr="00E17161">
              <w:rPr>
                <w:rStyle w:val="Lienhypertexte"/>
                <w:noProof/>
              </w:rPr>
              <w:t>La loi des « miracles » de Littlewood</w:t>
            </w:r>
            <w:r w:rsidR="000D5575">
              <w:rPr>
                <w:noProof/>
                <w:webHidden/>
              </w:rPr>
              <w:tab/>
            </w:r>
            <w:r w:rsidR="000D5575">
              <w:rPr>
                <w:noProof/>
                <w:webHidden/>
              </w:rPr>
              <w:fldChar w:fldCharType="begin"/>
            </w:r>
            <w:r w:rsidR="000D5575">
              <w:rPr>
                <w:noProof/>
                <w:webHidden/>
              </w:rPr>
              <w:instrText xml:space="preserve"> PAGEREF _Toc48156678 \h </w:instrText>
            </w:r>
            <w:r w:rsidR="000D5575">
              <w:rPr>
                <w:noProof/>
                <w:webHidden/>
              </w:rPr>
            </w:r>
            <w:r w:rsidR="000D5575">
              <w:rPr>
                <w:noProof/>
                <w:webHidden/>
              </w:rPr>
              <w:fldChar w:fldCharType="separate"/>
            </w:r>
            <w:r w:rsidR="00114822">
              <w:rPr>
                <w:noProof/>
                <w:webHidden/>
              </w:rPr>
              <w:t>123</w:t>
            </w:r>
            <w:r w:rsidR="000D5575">
              <w:rPr>
                <w:noProof/>
                <w:webHidden/>
              </w:rPr>
              <w:fldChar w:fldCharType="end"/>
            </w:r>
          </w:hyperlink>
        </w:p>
        <w:p w14:paraId="3E71232D" w14:textId="67DA8AFA" w:rsidR="000D5575" w:rsidRDefault="001461A9">
          <w:pPr>
            <w:pStyle w:val="TM3"/>
            <w:tabs>
              <w:tab w:val="left" w:pos="1320"/>
              <w:tab w:val="right" w:leader="dot" w:pos="10790"/>
            </w:tabs>
            <w:rPr>
              <w:rFonts w:eastAsiaTheme="minorEastAsia"/>
              <w:noProof/>
              <w:lang w:eastAsia="fr-FR"/>
            </w:rPr>
          </w:pPr>
          <w:hyperlink w:anchor="_Toc48156679" w:history="1">
            <w:r w:rsidR="000D5575" w:rsidRPr="00E17161">
              <w:rPr>
                <w:rStyle w:val="Lienhypertexte"/>
                <w:noProof/>
              </w:rPr>
              <w:t>38.6.3</w:t>
            </w:r>
            <w:r w:rsidR="000D5575">
              <w:rPr>
                <w:rFonts w:eastAsiaTheme="minorEastAsia"/>
                <w:noProof/>
                <w:lang w:eastAsia="fr-FR"/>
              </w:rPr>
              <w:tab/>
            </w:r>
            <w:r w:rsidR="000D5575" w:rsidRPr="00E17161">
              <w:rPr>
                <w:rStyle w:val="Lienhypertexte"/>
                <w:noProof/>
              </w:rPr>
              <w:t>Bibliographie sur ces corrélations illusoires et le hasard</w:t>
            </w:r>
            <w:r w:rsidR="000D5575">
              <w:rPr>
                <w:noProof/>
                <w:webHidden/>
              </w:rPr>
              <w:tab/>
            </w:r>
            <w:r w:rsidR="000D5575">
              <w:rPr>
                <w:noProof/>
                <w:webHidden/>
              </w:rPr>
              <w:fldChar w:fldCharType="begin"/>
            </w:r>
            <w:r w:rsidR="000D5575">
              <w:rPr>
                <w:noProof/>
                <w:webHidden/>
              </w:rPr>
              <w:instrText xml:space="preserve"> PAGEREF _Toc48156679 \h </w:instrText>
            </w:r>
            <w:r w:rsidR="000D5575">
              <w:rPr>
                <w:noProof/>
                <w:webHidden/>
              </w:rPr>
            </w:r>
            <w:r w:rsidR="000D5575">
              <w:rPr>
                <w:noProof/>
                <w:webHidden/>
              </w:rPr>
              <w:fldChar w:fldCharType="separate"/>
            </w:r>
            <w:r w:rsidR="00114822">
              <w:rPr>
                <w:noProof/>
                <w:webHidden/>
              </w:rPr>
              <w:t>124</w:t>
            </w:r>
            <w:r w:rsidR="000D5575">
              <w:rPr>
                <w:noProof/>
                <w:webHidden/>
              </w:rPr>
              <w:fldChar w:fldCharType="end"/>
            </w:r>
          </w:hyperlink>
        </w:p>
        <w:p w14:paraId="155F4586" w14:textId="517CD8C0" w:rsidR="000D5575" w:rsidRDefault="001461A9">
          <w:pPr>
            <w:pStyle w:val="TM2"/>
            <w:tabs>
              <w:tab w:val="left" w:pos="880"/>
              <w:tab w:val="right" w:leader="dot" w:pos="10790"/>
            </w:tabs>
            <w:rPr>
              <w:rFonts w:eastAsiaTheme="minorEastAsia"/>
              <w:noProof/>
              <w:lang w:eastAsia="fr-FR"/>
            </w:rPr>
          </w:pPr>
          <w:hyperlink w:anchor="_Toc48156680" w:history="1">
            <w:r w:rsidR="000D5575" w:rsidRPr="00E17161">
              <w:rPr>
                <w:rStyle w:val="Lienhypertexte"/>
                <w:noProof/>
              </w:rPr>
              <w:t>38.7</w:t>
            </w:r>
            <w:r w:rsidR="000D5575">
              <w:rPr>
                <w:rFonts w:eastAsiaTheme="minorEastAsia"/>
                <w:noProof/>
                <w:lang w:eastAsia="fr-FR"/>
              </w:rPr>
              <w:tab/>
            </w:r>
            <w:r w:rsidR="000D5575" w:rsidRPr="00E17161">
              <w:rPr>
                <w:rStyle w:val="Lienhypertexte"/>
                <w:noProof/>
              </w:rPr>
              <w:t>Le problème posé par le concordisme</w:t>
            </w:r>
            <w:r w:rsidR="000D5575">
              <w:rPr>
                <w:noProof/>
                <w:webHidden/>
              </w:rPr>
              <w:tab/>
            </w:r>
            <w:r w:rsidR="000D5575">
              <w:rPr>
                <w:noProof/>
                <w:webHidden/>
              </w:rPr>
              <w:fldChar w:fldCharType="begin"/>
            </w:r>
            <w:r w:rsidR="000D5575">
              <w:rPr>
                <w:noProof/>
                <w:webHidden/>
              </w:rPr>
              <w:instrText xml:space="preserve"> PAGEREF _Toc48156680 \h </w:instrText>
            </w:r>
            <w:r w:rsidR="000D5575">
              <w:rPr>
                <w:noProof/>
                <w:webHidden/>
              </w:rPr>
            </w:r>
            <w:r w:rsidR="000D5575">
              <w:rPr>
                <w:noProof/>
                <w:webHidden/>
              </w:rPr>
              <w:fldChar w:fldCharType="separate"/>
            </w:r>
            <w:r w:rsidR="00114822">
              <w:rPr>
                <w:noProof/>
                <w:webHidden/>
              </w:rPr>
              <w:t>124</w:t>
            </w:r>
            <w:r w:rsidR="000D5575">
              <w:rPr>
                <w:noProof/>
                <w:webHidden/>
              </w:rPr>
              <w:fldChar w:fldCharType="end"/>
            </w:r>
          </w:hyperlink>
        </w:p>
        <w:p w14:paraId="02FAE6CC" w14:textId="749C160F" w:rsidR="000D5575" w:rsidRDefault="001461A9">
          <w:pPr>
            <w:pStyle w:val="TM3"/>
            <w:tabs>
              <w:tab w:val="left" w:pos="1320"/>
              <w:tab w:val="right" w:leader="dot" w:pos="10790"/>
            </w:tabs>
            <w:rPr>
              <w:rFonts w:eastAsiaTheme="minorEastAsia"/>
              <w:noProof/>
              <w:lang w:eastAsia="fr-FR"/>
            </w:rPr>
          </w:pPr>
          <w:hyperlink w:anchor="_Toc48156681" w:history="1">
            <w:r w:rsidR="000D5575" w:rsidRPr="00E17161">
              <w:rPr>
                <w:rStyle w:val="Lienhypertexte"/>
                <w:noProof/>
              </w:rPr>
              <w:t>38.7.1</w:t>
            </w:r>
            <w:r w:rsidR="000D5575">
              <w:rPr>
                <w:rFonts w:eastAsiaTheme="minorEastAsia"/>
                <w:noProof/>
                <w:lang w:eastAsia="fr-FR"/>
              </w:rPr>
              <w:tab/>
            </w:r>
            <w:r w:rsidR="000D5575" w:rsidRPr="00E17161">
              <w:rPr>
                <w:rStyle w:val="Lienhypertexte"/>
                <w:noProof/>
              </w:rPr>
              <w:t>Le concordisme chrétien</w:t>
            </w:r>
            <w:r w:rsidR="000D5575">
              <w:rPr>
                <w:noProof/>
                <w:webHidden/>
              </w:rPr>
              <w:tab/>
            </w:r>
            <w:r w:rsidR="000D5575">
              <w:rPr>
                <w:noProof/>
                <w:webHidden/>
              </w:rPr>
              <w:fldChar w:fldCharType="begin"/>
            </w:r>
            <w:r w:rsidR="000D5575">
              <w:rPr>
                <w:noProof/>
                <w:webHidden/>
              </w:rPr>
              <w:instrText xml:space="preserve"> PAGEREF _Toc48156681 \h </w:instrText>
            </w:r>
            <w:r w:rsidR="000D5575">
              <w:rPr>
                <w:noProof/>
                <w:webHidden/>
              </w:rPr>
            </w:r>
            <w:r w:rsidR="000D5575">
              <w:rPr>
                <w:noProof/>
                <w:webHidden/>
              </w:rPr>
              <w:fldChar w:fldCharType="separate"/>
            </w:r>
            <w:r w:rsidR="00114822">
              <w:rPr>
                <w:noProof/>
                <w:webHidden/>
              </w:rPr>
              <w:t>124</w:t>
            </w:r>
            <w:r w:rsidR="000D5575">
              <w:rPr>
                <w:noProof/>
                <w:webHidden/>
              </w:rPr>
              <w:fldChar w:fldCharType="end"/>
            </w:r>
          </w:hyperlink>
        </w:p>
        <w:p w14:paraId="6E74CDAA" w14:textId="6847FC3D" w:rsidR="000D5575" w:rsidRDefault="001461A9">
          <w:pPr>
            <w:pStyle w:val="TM3"/>
            <w:tabs>
              <w:tab w:val="left" w:pos="1320"/>
              <w:tab w:val="right" w:leader="dot" w:pos="10790"/>
            </w:tabs>
            <w:rPr>
              <w:rFonts w:eastAsiaTheme="minorEastAsia"/>
              <w:noProof/>
              <w:lang w:eastAsia="fr-FR"/>
            </w:rPr>
          </w:pPr>
          <w:hyperlink w:anchor="_Toc48156682" w:history="1">
            <w:r w:rsidR="000D5575" w:rsidRPr="00E17161">
              <w:rPr>
                <w:rStyle w:val="Lienhypertexte"/>
                <w:noProof/>
              </w:rPr>
              <w:t>38.7.2</w:t>
            </w:r>
            <w:r w:rsidR="000D5575">
              <w:rPr>
                <w:rFonts w:eastAsiaTheme="minorEastAsia"/>
                <w:noProof/>
                <w:lang w:eastAsia="fr-FR"/>
              </w:rPr>
              <w:tab/>
            </w:r>
            <w:r w:rsidR="000D5575" w:rsidRPr="00E17161">
              <w:rPr>
                <w:rStyle w:val="Lienhypertexte"/>
                <w:noProof/>
              </w:rPr>
              <w:t>Le concordisme musulman</w:t>
            </w:r>
            <w:r w:rsidR="000D5575">
              <w:rPr>
                <w:noProof/>
                <w:webHidden/>
              </w:rPr>
              <w:tab/>
            </w:r>
            <w:r w:rsidR="000D5575">
              <w:rPr>
                <w:noProof/>
                <w:webHidden/>
              </w:rPr>
              <w:fldChar w:fldCharType="begin"/>
            </w:r>
            <w:r w:rsidR="000D5575">
              <w:rPr>
                <w:noProof/>
                <w:webHidden/>
              </w:rPr>
              <w:instrText xml:space="preserve"> PAGEREF _Toc48156682 \h </w:instrText>
            </w:r>
            <w:r w:rsidR="000D5575">
              <w:rPr>
                <w:noProof/>
                <w:webHidden/>
              </w:rPr>
            </w:r>
            <w:r w:rsidR="000D5575">
              <w:rPr>
                <w:noProof/>
                <w:webHidden/>
              </w:rPr>
              <w:fldChar w:fldCharType="separate"/>
            </w:r>
            <w:r w:rsidR="00114822">
              <w:rPr>
                <w:noProof/>
                <w:webHidden/>
              </w:rPr>
              <w:t>125</w:t>
            </w:r>
            <w:r w:rsidR="000D5575">
              <w:rPr>
                <w:noProof/>
                <w:webHidden/>
              </w:rPr>
              <w:fldChar w:fldCharType="end"/>
            </w:r>
          </w:hyperlink>
        </w:p>
        <w:p w14:paraId="1202DD63" w14:textId="4453D9DD" w:rsidR="000D5575" w:rsidRDefault="001461A9">
          <w:pPr>
            <w:pStyle w:val="TM3"/>
            <w:tabs>
              <w:tab w:val="left" w:pos="1320"/>
              <w:tab w:val="right" w:leader="dot" w:pos="10790"/>
            </w:tabs>
            <w:rPr>
              <w:rFonts w:eastAsiaTheme="minorEastAsia"/>
              <w:noProof/>
              <w:lang w:eastAsia="fr-FR"/>
            </w:rPr>
          </w:pPr>
          <w:hyperlink w:anchor="_Toc48156683" w:history="1">
            <w:r w:rsidR="000D5575" w:rsidRPr="00E17161">
              <w:rPr>
                <w:rStyle w:val="Lienhypertexte"/>
                <w:noProof/>
              </w:rPr>
              <w:t>38.7.3</w:t>
            </w:r>
            <w:r w:rsidR="000D5575">
              <w:rPr>
                <w:rFonts w:eastAsiaTheme="minorEastAsia"/>
                <w:noProof/>
                <w:lang w:eastAsia="fr-FR"/>
              </w:rPr>
              <w:tab/>
            </w:r>
            <w:r w:rsidR="000D5575" w:rsidRPr="00E17161">
              <w:rPr>
                <w:rStyle w:val="Lienhypertexte"/>
                <w:noProof/>
              </w:rPr>
              <w:t>Exemple n°3 : les miracles scientifiques et les miracles numériques du Coran ou i'jaaz</w:t>
            </w:r>
            <w:r w:rsidR="000D5575">
              <w:rPr>
                <w:noProof/>
                <w:webHidden/>
              </w:rPr>
              <w:tab/>
            </w:r>
            <w:r w:rsidR="000D5575">
              <w:rPr>
                <w:noProof/>
                <w:webHidden/>
              </w:rPr>
              <w:fldChar w:fldCharType="begin"/>
            </w:r>
            <w:r w:rsidR="000D5575">
              <w:rPr>
                <w:noProof/>
                <w:webHidden/>
              </w:rPr>
              <w:instrText xml:space="preserve"> PAGEREF _Toc48156683 \h </w:instrText>
            </w:r>
            <w:r w:rsidR="000D5575">
              <w:rPr>
                <w:noProof/>
                <w:webHidden/>
              </w:rPr>
            </w:r>
            <w:r w:rsidR="000D5575">
              <w:rPr>
                <w:noProof/>
                <w:webHidden/>
              </w:rPr>
              <w:fldChar w:fldCharType="separate"/>
            </w:r>
            <w:r w:rsidR="00114822">
              <w:rPr>
                <w:noProof/>
                <w:webHidden/>
              </w:rPr>
              <w:t>126</w:t>
            </w:r>
            <w:r w:rsidR="000D5575">
              <w:rPr>
                <w:noProof/>
                <w:webHidden/>
              </w:rPr>
              <w:fldChar w:fldCharType="end"/>
            </w:r>
          </w:hyperlink>
        </w:p>
        <w:p w14:paraId="12F3D54A" w14:textId="4173F83D" w:rsidR="000D5575" w:rsidRDefault="001461A9">
          <w:pPr>
            <w:pStyle w:val="TM1"/>
            <w:tabs>
              <w:tab w:val="left" w:pos="660"/>
              <w:tab w:val="right" w:leader="dot" w:pos="10790"/>
            </w:tabs>
            <w:rPr>
              <w:rFonts w:eastAsiaTheme="minorEastAsia"/>
              <w:noProof/>
              <w:lang w:eastAsia="fr-FR"/>
            </w:rPr>
          </w:pPr>
          <w:hyperlink w:anchor="_Toc48156684" w:history="1">
            <w:r w:rsidR="000D5575" w:rsidRPr="00E17161">
              <w:rPr>
                <w:rStyle w:val="Lienhypertexte"/>
                <w:noProof/>
              </w:rPr>
              <w:t>39</w:t>
            </w:r>
            <w:r w:rsidR="000D5575">
              <w:rPr>
                <w:rFonts w:eastAsiaTheme="minorEastAsia"/>
                <w:noProof/>
                <w:lang w:eastAsia="fr-FR"/>
              </w:rPr>
              <w:tab/>
            </w:r>
            <w:r w:rsidR="000D5575" w:rsidRPr="00E17161">
              <w:rPr>
                <w:rStyle w:val="Lienhypertexte"/>
                <w:noProof/>
              </w:rPr>
              <w:t>Annexe : La méthode InterClass’ de Iannis Roder, professeur d’histoire dans un collège à Saint-Denis</w:t>
            </w:r>
            <w:r w:rsidR="000D5575">
              <w:rPr>
                <w:noProof/>
                <w:webHidden/>
              </w:rPr>
              <w:tab/>
            </w:r>
            <w:r w:rsidR="000D5575">
              <w:rPr>
                <w:noProof/>
                <w:webHidden/>
              </w:rPr>
              <w:fldChar w:fldCharType="begin"/>
            </w:r>
            <w:r w:rsidR="000D5575">
              <w:rPr>
                <w:noProof/>
                <w:webHidden/>
              </w:rPr>
              <w:instrText xml:space="preserve"> PAGEREF _Toc48156684 \h </w:instrText>
            </w:r>
            <w:r w:rsidR="000D5575">
              <w:rPr>
                <w:noProof/>
                <w:webHidden/>
              </w:rPr>
            </w:r>
            <w:r w:rsidR="000D5575">
              <w:rPr>
                <w:noProof/>
                <w:webHidden/>
              </w:rPr>
              <w:fldChar w:fldCharType="separate"/>
            </w:r>
            <w:r w:rsidR="00114822">
              <w:rPr>
                <w:noProof/>
                <w:webHidden/>
              </w:rPr>
              <w:t>128</w:t>
            </w:r>
            <w:r w:rsidR="000D5575">
              <w:rPr>
                <w:noProof/>
                <w:webHidden/>
              </w:rPr>
              <w:fldChar w:fldCharType="end"/>
            </w:r>
          </w:hyperlink>
        </w:p>
        <w:p w14:paraId="2F4A45CF" w14:textId="3D968A2F" w:rsidR="000D5575" w:rsidRDefault="001461A9">
          <w:pPr>
            <w:pStyle w:val="TM1"/>
            <w:tabs>
              <w:tab w:val="left" w:pos="660"/>
              <w:tab w:val="right" w:leader="dot" w:pos="10790"/>
            </w:tabs>
            <w:rPr>
              <w:rFonts w:eastAsiaTheme="minorEastAsia"/>
              <w:noProof/>
              <w:lang w:eastAsia="fr-FR"/>
            </w:rPr>
          </w:pPr>
          <w:hyperlink w:anchor="_Toc48156685" w:history="1">
            <w:r w:rsidR="000D5575" w:rsidRPr="00E17161">
              <w:rPr>
                <w:rStyle w:val="Lienhypertexte"/>
                <w:noProof/>
              </w:rPr>
              <w:t>40</w:t>
            </w:r>
            <w:r w:rsidR="000D5575">
              <w:rPr>
                <w:rFonts w:eastAsiaTheme="minorEastAsia"/>
                <w:noProof/>
                <w:lang w:eastAsia="fr-FR"/>
              </w:rPr>
              <w:tab/>
            </w:r>
            <w:r w:rsidR="000D5575" w:rsidRPr="00E17161">
              <w:rPr>
                <w:rStyle w:val="Lienhypertexte"/>
                <w:noProof/>
              </w:rPr>
              <w:t>Annexe :  Enseigner les faits religieux pour éduquer à la laïcité</w:t>
            </w:r>
            <w:r w:rsidR="000D5575">
              <w:rPr>
                <w:noProof/>
                <w:webHidden/>
              </w:rPr>
              <w:tab/>
            </w:r>
            <w:r w:rsidR="000D5575">
              <w:rPr>
                <w:noProof/>
                <w:webHidden/>
              </w:rPr>
              <w:fldChar w:fldCharType="begin"/>
            </w:r>
            <w:r w:rsidR="000D5575">
              <w:rPr>
                <w:noProof/>
                <w:webHidden/>
              </w:rPr>
              <w:instrText xml:space="preserve"> PAGEREF _Toc48156685 \h </w:instrText>
            </w:r>
            <w:r w:rsidR="000D5575">
              <w:rPr>
                <w:noProof/>
                <w:webHidden/>
              </w:rPr>
            </w:r>
            <w:r w:rsidR="000D5575">
              <w:rPr>
                <w:noProof/>
                <w:webHidden/>
              </w:rPr>
              <w:fldChar w:fldCharType="separate"/>
            </w:r>
            <w:r w:rsidR="00114822">
              <w:rPr>
                <w:noProof/>
                <w:webHidden/>
              </w:rPr>
              <w:t>129</w:t>
            </w:r>
            <w:r w:rsidR="000D5575">
              <w:rPr>
                <w:noProof/>
                <w:webHidden/>
              </w:rPr>
              <w:fldChar w:fldCharType="end"/>
            </w:r>
          </w:hyperlink>
        </w:p>
        <w:p w14:paraId="4F64EC71" w14:textId="5A647008" w:rsidR="000D5575" w:rsidRDefault="001461A9">
          <w:pPr>
            <w:pStyle w:val="TM1"/>
            <w:tabs>
              <w:tab w:val="left" w:pos="660"/>
              <w:tab w:val="right" w:leader="dot" w:pos="10790"/>
            </w:tabs>
            <w:rPr>
              <w:rFonts w:eastAsiaTheme="minorEastAsia"/>
              <w:noProof/>
              <w:lang w:eastAsia="fr-FR"/>
            </w:rPr>
          </w:pPr>
          <w:hyperlink w:anchor="_Toc48156686" w:history="1">
            <w:r w:rsidR="000D5575" w:rsidRPr="00E17161">
              <w:rPr>
                <w:rStyle w:val="Lienhypertexte"/>
                <w:noProof/>
              </w:rPr>
              <w:t>41</w:t>
            </w:r>
            <w:r w:rsidR="000D5575">
              <w:rPr>
                <w:rFonts w:eastAsiaTheme="minorEastAsia"/>
                <w:noProof/>
                <w:lang w:eastAsia="fr-FR"/>
              </w:rPr>
              <w:tab/>
            </w:r>
            <w:r w:rsidR="000D5575" w:rsidRPr="00E17161">
              <w:rPr>
                <w:rStyle w:val="Lienhypertexte"/>
                <w:noProof/>
                <w:shd w:val="clear" w:color="auto" w:fill="FFFFFF"/>
              </w:rPr>
              <w:t>Annexe : le récit de la destruction de la palmeraie des Banu Nadir par Mahomet, dans la Sira</w:t>
            </w:r>
            <w:r w:rsidR="000D5575">
              <w:rPr>
                <w:noProof/>
                <w:webHidden/>
              </w:rPr>
              <w:tab/>
            </w:r>
            <w:r w:rsidR="000D5575">
              <w:rPr>
                <w:noProof/>
                <w:webHidden/>
              </w:rPr>
              <w:fldChar w:fldCharType="begin"/>
            </w:r>
            <w:r w:rsidR="000D5575">
              <w:rPr>
                <w:noProof/>
                <w:webHidden/>
              </w:rPr>
              <w:instrText xml:space="preserve"> PAGEREF _Toc48156686 \h </w:instrText>
            </w:r>
            <w:r w:rsidR="000D5575">
              <w:rPr>
                <w:noProof/>
                <w:webHidden/>
              </w:rPr>
            </w:r>
            <w:r w:rsidR="000D5575">
              <w:rPr>
                <w:noProof/>
                <w:webHidden/>
              </w:rPr>
              <w:fldChar w:fldCharType="separate"/>
            </w:r>
            <w:r w:rsidR="00114822">
              <w:rPr>
                <w:noProof/>
                <w:webHidden/>
              </w:rPr>
              <w:t>129</w:t>
            </w:r>
            <w:r w:rsidR="000D5575">
              <w:rPr>
                <w:noProof/>
                <w:webHidden/>
              </w:rPr>
              <w:fldChar w:fldCharType="end"/>
            </w:r>
          </w:hyperlink>
        </w:p>
        <w:p w14:paraId="6DCF8783" w14:textId="372FBF2F" w:rsidR="000D5575" w:rsidRDefault="001461A9">
          <w:pPr>
            <w:pStyle w:val="TM1"/>
            <w:tabs>
              <w:tab w:val="left" w:pos="660"/>
              <w:tab w:val="right" w:leader="dot" w:pos="10790"/>
            </w:tabs>
            <w:rPr>
              <w:rFonts w:eastAsiaTheme="minorEastAsia"/>
              <w:noProof/>
              <w:lang w:eastAsia="fr-FR"/>
            </w:rPr>
          </w:pPr>
          <w:hyperlink w:anchor="_Toc48156687" w:history="1">
            <w:r w:rsidR="000D5575" w:rsidRPr="00E17161">
              <w:rPr>
                <w:rStyle w:val="Lienhypertexte"/>
                <w:noProof/>
              </w:rPr>
              <w:t>42</w:t>
            </w:r>
            <w:r w:rsidR="000D5575">
              <w:rPr>
                <w:rFonts w:eastAsiaTheme="minorEastAsia"/>
                <w:noProof/>
                <w:lang w:eastAsia="fr-FR"/>
              </w:rPr>
              <w:tab/>
            </w:r>
            <w:r w:rsidR="000D5575" w:rsidRPr="00E17161">
              <w:rPr>
                <w:rStyle w:val="Lienhypertexte"/>
                <w:noProof/>
                <w:shd w:val="clear" w:color="auto" w:fill="FFFFFF"/>
              </w:rPr>
              <w:t>Annexe : "Réformer l'islam" selon Nasser Djidjeli</w:t>
            </w:r>
            <w:r w:rsidR="000D5575">
              <w:rPr>
                <w:noProof/>
                <w:webHidden/>
              </w:rPr>
              <w:tab/>
            </w:r>
            <w:r w:rsidR="000D5575">
              <w:rPr>
                <w:noProof/>
                <w:webHidden/>
              </w:rPr>
              <w:fldChar w:fldCharType="begin"/>
            </w:r>
            <w:r w:rsidR="000D5575">
              <w:rPr>
                <w:noProof/>
                <w:webHidden/>
              </w:rPr>
              <w:instrText xml:space="preserve"> PAGEREF _Toc48156687 \h </w:instrText>
            </w:r>
            <w:r w:rsidR="000D5575">
              <w:rPr>
                <w:noProof/>
                <w:webHidden/>
              </w:rPr>
            </w:r>
            <w:r w:rsidR="000D5575">
              <w:rPr>
                <w:noProof/>
                <w:webHidden/>
              </w:rPr>
              <w:fldChar w:fldCharType="separate"/>
            </w:r>
            <w:r w:rsidR="00114822">
              <w:rPr>
                <w:noProof/>
                <w:webHidden/>
              </w:rPr>
              <w:t>130</w:t>
            </w:r>
            <w:r w:rsidR="000D5575">
              <w:rPr>
                <w:noProof/>
                <w:webHidden/>
              </w:rPr>
              <w:fldChar w:fldCharType="end"/>
            </w:r>
          </w:hyperlink>
        </w:p>
        <w:p w14:paraId="6586E053" w14:textId="4D8E8BF9" w:rsidR="001C2351" w:rsidRDefault="00FC19A4" w:rsidP="004E730A">
          <w:r>
            <w:rPr>
              <w:b/>
              <w:bCs/>
            </w:rPr>
            <w:fldChar w:fldCharType="end"/>
          </w:r>
        </w:p>
      </w:sdtContent>
    </w:sdt>
    <w:sectPr w:rsidR="001C2351" w:rsidSect="00DD0949">
      <w:footerReference w:type="default" r:id="rId23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99881" w14:textId="77777777" w:rsidR="001461A9" w:rsidRDefault="001461A9" w:rsidP="001C2351">
      <w:pPr>
        <w:spacing w:after="0" w:line="240" w:lineRule="auto"/>
      </w:pPr>
      <w:r>
        <w:separator/>
      </w:r>
    </w:p>
  </w:endnote>
  <w:endnote w:type="continuationSeparator" w:id="0">
    <w:p w14:paraId="231C11F8" w14:textId="77777777" w:rsidR="001461A9" w:rsidRDefault="001461A9" w:rsidP="001C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7205974"/>
      <w:docPartObj>
        <w:docPartGallery w:val="Page Numbers (Bottom of Page)"/>
        <w:docPartUnique/>
      </w:docPartObj>
    </w:sdtPr>
    <w:sdtEndPr/>
    <w:sdtContent>
      <w:p w14:paraId="4BB7E44E" w14:textId="6CFE55B0" w:rsidR="000D5575" w:rsidRDefault="000D5575">
        <w:pPr>
          <w:pStyle w:val="Pieddepage"/>
          <w:jc w:val="center"/>
        </w:pPr>
        <w:r>
          <w:fldChar w:fldCharType="begin"/>
        </w:r>
        <w:r>
          <w:instrText>PAGE   \* MERGEFORMAT</w:instrText>
        </w:r>
        <w:r>
          <w:fldChar w:fldCharType="separate"/>
        </w:r>
        <w:r>
          <w:t>2</w:t>
        </w:r>
        <w:r>
          <w:fldChar w:fldCharType="end"/>
        </w:r>
      </w:p>
    </w:sdtContent>
  </w:sdt>
  <w:p w14:paraId="24FFF627" w14:textId="77777777" w:rsidR="000D5575" w:rsidRDefault="000D55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5242C" w14:textId="77777777" w:rsidR="001461A9" w:rsidRDefault="001461A9" w:rsidP="001C2351">
      <w:pPr>
        <w:spacing w:after="0" w:line="240" w:lineRule="auto"/>
      </w:pPr>
      <w:r>
        <w:separator/>
      </w:r>
    </w:p>
  </w:footnote>
  <w:footnote w:type="continuationSeparator" w:id="0">
    <w:p w14:paraId="1C29538C" w14:textId="77777777" w:rsidR="001461A9" w:rsidRDefault="001461A9" w:rsidP="001C2351">
      <w:pPr>
        <w:spacing w:after="0" w:line="240" w:lineRule="auto"/>
      </w:pPr>
      <w:r>
        <w:continuationSeparator/>
      </w:r>
    </w:p>
  </w:footnote>
  <w:footnote w:id="1">
    <w:p w14:paraId="6A191528" w14:textId="15B04EB0" w:rsidR="000D5575" w:rsidRDefault="000D5575" w:rsidP="00876877">
      <w:pPr>
        <w:pStyle w:val="Notedebasdepage"/>
        <w:jc w:val="both"/>
      </w:pPr>
      <w:r>
        <w:rPr>
          <w:rStyle w:val="Appelnotedebasdep"/>
        </w:rPr>
        <w:footnoteRef/>
      </w:r>
      <w:r>
        <w:t xml:space="preserve"> </w:t>
      </w:r>
      <w:r w:rsidRPr="00876877">
        <w:t>Ce proverbe signifie que la vérité même si elle est dure à accepter, est préférable au mensonge. A dire la vérité au lieu de la masquer. Perdre cette tendance à raconter des mensonges à tout va... Et ce peu importe la raison. Souvent les gens se mettent sur leur défensive, voir s'irritent, lorsqu'on dit une vérité à laquelle ils ne désirent pas adhérer.</w:t>
      </w:r>
    </w:p>
  </w:footnote>
  <w:footnote w:id="2">
    <w:p w14:paraId="2EFDD4CD" w14:textId="7FCE491E" w:rsidR="000D5575" w:rsidRPr="009B0BD8" w:rsidRDefault="000D5575" w:rsidP="00EA3E88">
      <w:pPr>
        <w:pStyle w:val="Notedebasdepage"/>
        <w:jc w:val="both"/>
      </w:pPr>
      <w:r>
        <w:rPr>
          <w:rStyle w:val="Appelnotedebasdep"/>
        </w:rPr>
        <w:footnoteRef/>
      </w:r>
      <w:r w:rsidRPr="00EA3E88">
        <w:t xml:space="preserve"> </w:t>
      </w:r>
      <w:r>
        <w:t>« </w:t>
      </w:r>
      <w:r w:rsidRPr="00EA3E88">
        <w:rPr>
          <w:i/>
          <w:iCs/>
        </w:rPr>
        <w:t>L'idée profonde de Parain est une idée d'honnêteté: la critique du langage ne peut éluder ce fait que nos paroles nous engagent et que nous devons leur être fidèles. Mal nommer un objet, c'est ajouter au malheur de ce monde. Et justement la grande misère humaine qui a longtemps poursuivi Parain et qui lui a inspiré des accents si émouvants, c'est le mensonge</w:t>
      </w:r>
      <w:r>
        <w:t> »</w:t>
      </w:r>
      <w:r w:rsidRPr="00EA3E88">
        <w:t xml:space="preserve">, Albert Camus, in </w:t>
      </w:r>
      <w:r>
        <w:t>« </w:t>
      </w:r>
      <w:r w:rsidRPr="00EA3E88">
        <w:rPr>
          <w:i/>
          <w:iCs/>
        </w:rPr>
        <w:t>Sur une philosophie de l’expression</w:t>
      </w:r>
      <w:r w:rsidRPr="00EA3E88">
        <w:t xml:space="preserve"> », compte rendu de l’ouvrage de Brice Parain, </w:t>
      </w:r>
      <w:r>
        <w:t xml:space="preserve">in </w:t>
      </w:r>
      <w:r w:rsidRPr="00EA3E88">
        <w:rPr>
          <w:i/>
          <w:iCs/>
        </w:rPr>
        <w:t>Recherches sur la nature et la fonction du langage, éd. Gallimard</w:t>
      </w:r>
      <w:r w:rsidRPr="00EA3E88">
        <w:t xml:space="preserve">, in </w:t>
      </w:r>
      <w:r w:rsidRPr="00EA3E88">
        <w:rPr>
          <w:i/>
          <w:iCs/>
        </w:rPr>
        <w:t>Poésie 44</w:t>
      </w:r>
      <w:r w:rsidRPr="00EA3E88">
        <w:t xml:space="preserve">, n° 17, p. 22. </w:t>
      </w:r>
      <w:r w:rsidRPr="009B0BD8">
        <w:t xml:space="preserve">Cf. </w:t>
      </w:r>
      <w:hyperlink r:id="rId1" w:history="1">
        <w:r w:rsidRPr="009B0BD8">
          <w:rPr>
            <w:rStyle w:val="Lienhypertexte"/>
          </w:rPr>
          <w:t>https://dicocitations.lemonde.fr/citations/citation-130147.php</w:t>
        </w:r>
      </w:hyperlink>
      <w:r w:rsidRPr="009B0BD8">
        <w:t xml:space="preserve"> </w:t>
      </w:r>
    </w:p>
  </w:footnote>
  <w:footnote w:id="3">
    <w:p w14:paraId="4A24CB78" w14:textId="77777777" w:rsidR="000D5575" w:rsidRDefault="000D5575" w:rsidP="00F166B1">
      <w:pPr>
        <w:pStyle w:val="Notedebasdepage"/>
        <w:jc w:val="both"/>
      </w:pPr>
      <w:r>
        <w:rPr>
          <w:rStyle w:val="Appelnotedebasdep"/>
        </w:rPr>
        <w:footnoteRef/>
      </w:r>
      <w:r w:rsidRPr="00F166B1">
        <w:t xml:space="preserve"> Le PCR-ML é</w:t>
      </w:r>
      <w:r>
        <w:t>tait un parti marxiste maoïste et stalinien. La révolution culturelle chinoise était encore dans leurs esprits :</w:t>
      </w:r>
    </w:p>
    <w:p w14:paraId="612ABD04" w14:textId="009E9F3A" w:rsidR="000D5575" w:rsidRPr="00F166B1" w:rsidRDefault="000D5575" w:rsidP="00F166B1">
      <w:pPr>
        <w:pStyle w:val="Notedebasdepage"/>
        <w:jc w:val="both"/>
        <w:rPr>
          <w:lang w:val="en-GB"/>
        </w:rPr>
      </w:pPr>
      <w:r>
        <w:t>« </w:t>
      </w:r>
      <w:r w:rsidRPr="00F166B1">
        <w:rPr>
          <w:i/>
          <w:iCs/>
        </w:rPr>
        <w:t>Le parti est un soleil qui éclaire la voie de la Grande Révolution Culturelle [...] Toute cause et toute lutte du peuple chinois ne peuvent remporter la victoire que sous la direction du Parti communiste chinois</w:t>
      </w:r>
      <w:r>
        <w:t> »</w:t>
      </w:r>
      <w:r w:rsidRPr="00F166B1">
        <w:t>. Selon un Editorial du journal le Renmin Ribao, le 24 juin 1966.</w:t>
      </w:r>
      <w:r>
        <w:t xml:space="preserve"> </w:t>
      </w:r>
      <w:r w:rsidRPr="00F166B1">
        <w:rPr>
          <w:lang w:val="en-GB"/>
        </w:rPr>
        <w:t xml:space="preserve">Cf. </w:t>
      </w:r>
      <w:hyperlink r:id="rId2" w:history="1">
        <w:r w:rsidRPr="00F166B1">
          <w:rPr>
            <w:rStyle w:val="Lienhypertexte"/>
            <w:lang w:val="en-GB"/>
          </w:rPr>
          <w:t>http://lesmaterialistes.com/parti-soleil-eclaire-voie-grande-revolution-culturelle-1966</w:t>
        </w:r>
      </w:hyperlink>
    </w:p>
  </w:footnote>
  <w:footnote w:id="4">
    <w:p w14:paraId="3F37C7CE" w14:textId="1ED23716" w:rsidR="000D5575" w:rsidRPr="00AC666D" w:rsidRDefault="000D5575" w:rsidP="00AC666D">
      <w:pPr>
        <w:pStyle w:val="Textebrut"/>
        <w:spacing w:before="0" w:beforeAutospacing="0" w:after="0" w:afterAutospacing="0"/>
        <w:jc w:val="both"/>
        <w:rPr>
          <w:rFonts w:ascii="Calibri" w:hAnsi="Calibri" w:cs="Calibri"/>
          <w:color w:val="000000"/>
          <w:sz w:val="20"/>
          <w:szCs w:val="20"/>
        </w:rPr>
      </w:pPr>
      <w:r w:rsidRPr="00AC666D">
        <w:rPr>
          <w:rStyle w:val="Appelnotedebasdep"/>
          <w:rFonts w:ascii="Calibri" w:hAnsi="Calibri" w:cs="Calibri"/>
          <w:sz w:val="20"/>
          <w:szCs w:val="20"/>
        </w:rPr>
        <w:footnoteRef/>
      </w:r>
      <w:r w:rsidRPr="00AC666D">
        <w:rPr>
          <w:rFonts w:ascii="Calibri" w:hAnsi="Calibri" w:cs="Calibri"/>
          <w:sz w:val="20"/>
          <w:szCs w:val="20"/>
        </w:rPr>
        <w:t xml:space="preserve"> a) </w:t>
      </w:r>
      <w:r w:rsidRPr="00AC666D">
        <w:rPr>
          <w:rFonts w:ascii="Calibri" w:hAnsi="Calibri" w:cs="Calibri"/>
          <w:color w:val="000000"/>
          <w:sz w:val="20"/>
          <w:szCs w:val="20"/>
        </w:rPr>
        <w:t>"</w:t>
      </w:r>
      <w:r w:rsidRPr="00AC666D">
        <w:rPr>
          <w:rFonts w:ascii="Calibri" w:hAnsi="Calibri" w:cs="Calibri"/>
          <w:i/>
          <w:iCs/>
          <w:color w:val="000000"/>
          <w:sz w:val="20"/>
          <w:szCs w:val="20"/>
        </w:rPr>
        <w:t>il y 33 ans, des gens avaient déjà cru que le visage de l’Ayatollah Khomeini allait apparaître sur la Lune [une rumeur qui avait circulé lors de la révolution iranienne en 1979, juste avant le retour d’exil de Khomeini]. À l’époque, beaucoup de gens avaient assuré avoir vu son visage, alors qu’aujourd’hui, tout le monde se dit qu’on a vraiment été idiots de croire à un tel canular !</w:t>
      </w:r>
      <w:r w:rsidRPr="00AC666D">
        <w:rPr>
          <w:rFonts w:ascii="Calibri" w:hAnsi="Calibri" w:cs="Calibri"/>
          <w:color w:val="000000"/>
          <w:sz w:val="20"/>
          <w:szCs w:val="20"/>
        </w:rPr>
        <w:t>". Source : La Lune aux couleurs de Pepsi... un canular qui a piégé des milliers d’Iraniens, 07/06/2012, </w:t>
      </w:r>
      <w:hyperlink r:id="rId3" w:history="1">
        <w:r w:rsidRPr="00AC666D">
          <w:rPr>
            <w:rStyle w:val="Lienhypertexte"/>
            <w:rFonts w:ascii="Calibri" w:eastAsiaTheme="majorEastAsia" w:hAnsi="Calibri" w:cs="Calibri"/>
            <w:color w:val="954F72"/>
            <w:sz w:val="20"/>
            <w:szCs w:val="20"/>
          </w:rPr>
          <w:t>http://observers.france24.com/fr/20120607-iran-lune-teheran-canular-pepsi-cola-projection-rayon-rumeur-internet</w:t>
        </w:r>
      </w:hyperlink>
    </w:p>
    <w:p w14:paraId="35BED998" w14:textId="05C7C7CD" w:rsidR="000D5575" w:rsidRPr="00AC666D" w:rsidRDefault="000D5575" w:rsidP="00AC666D">
      <w:pPr>
        <w:pStyle w:val="Textebrut"/>
        <w:spacing w:before="0" w:beforeAutospacing="0" w:after="0" w:afterAutospacing="0"/>
        <w:jc w:val="both"/>
        <w:rPr>
          <w:rFonts w:ascii="Calibri" w:hAnsi="Calibri" w:cs="Calibri"/>
          <w:color w:val="000000"/>
          <w:sz w:val="22"/>
          <w:szCs w:val="22"/>
        </w:rPr>
      </w:pPr>
      <w:r w:rsidRPr="00AC666D">
        <w:rPr>
          <w:rFonts w:ascii="Calibri" w:hAnsi="Calibri" w:cs="Calibri"/>
          <w:color w:val="000000"/>
          <w:sz w:val="20"/>
          <w:szCs w:val="20"/>
        </w:rPr>
        <w:t>b) "</w:t>
      </w:r>
      <w:r w:rsidRPr="00AC666D">
        <w:rPr>
          <w:rFonts w:ascii="Calibri" w:hAnsi="Calibri" w:cs="Calibri"/>
          <w:i/>
          <w:iCs/>
          <w:color w:val="000000"/>
          <w:sz w:val="20"/>
          <w:szCs w:val="20"/>
        </w:rPr>
        <w:t>Le ler décembre, alors que les grévistes de l'électricité plongent Téhéran dans l'obscurité, des millions de gens montent sur les toits des maisons malgré le couvre-feu, et pendant des heures scandent « Allah est le plus grand ». Certains même, hallucinés, affirment avoir vu le visage de Khomeiny se dessiner dans la lune, et le Toudeh n'a pas peur d'écrire dans son journal : « Nos masses laborieuses, en lutte contre l'impérialisme dévorant conduit par les États-Unis assoiffés de sang, ont vu le visage de leur bien aimé imam et guide, Khomeiny, le briseur d'idoles, apparaître dans la lune. Ce ne sont pas quelques grincheux qui pourront nier ce que toute une nation a vu de ses propres yeux »".</w:t>
      </w:r>
      <w:r w:rsidRPr="00AC666D">
        <w:rPr>
          <w:rFonts w:ascii="Calibri" w:hAnsi="Calibri" w:cs="Calibri"/>
          <w:color w:val="000000"/>
          <w:sz w:val="20"/>
          <w:szCs w:val="20"/>
        </w:rPr>
        <w:t> Source : Iran : de la dictature du Chah à celle de Khomeiny, la révolution escamotée, 30/04/1987, </w:t>
      </w:r>
      <w:hyperlink r:id="rId4" w:history="1">
        <w:r w:rsidRPr="00AC666D">
          <w:rPr>
            <w:rStyle w:val="Lienhypertexte"/>
            <w:rFonts w:ascii="Calibri" w:eastAsiaTheme="majorEastAsia" w:hAnsi="Calibri" w:cs="Calibri"/>
            <w:color w:val="954F72"/>
            <w:sz w:val="20"/>
            <w:szCs w:val="20"/>
          </w:rPr>
          <w:t>https://www.lutte-ouvriere.org/documents/archives/cercle-leon-trotsky/article/iran-de-la-dictature-du-chah-a</w:t>
        </w:r>
      </w:hyperlink>
    </w:p>
  </w:footnote>
  <w:footnote w:id="5">
    <w:p w14:paraId="27A7B8B4" w14:textId="0D8A8F39" w:rsidR="000D5575" w:rsidRPr="00F47999" w:rsidRDefault="000D5575" w:rsidP="00F47999">
      <w:pPr>
        <w:spacing w:after="0" w:line="240" w:lineRule="auto"/>
        <w:jc w:val="both"/>
        <w:rPr>
          <w:sz w:val="20"/>
          <w:szCs w:val="20"/>
        </w:rPr>
      </w:pPr>
      <w:r w:rsidRPr="00F47999">
        <w:rPr>
          <w:rStyle w:val="Appelnotedebasdep"/>
          <w:sz w:val="20"/>
          <w:szCs w:val="20"/>
        </w:rPr>
        <w:footnoteRef/>
      </w:r>
      <w:r w:rsidRPr="00F47999">
        <w:rPr>
          <w:sz w:val="20"/>
          <w:szCs w:val="20"/>
        </w:rPr>
        <w:t xml:space="preserve"> Les seuls éléments de doute que j’avais pu instiller dans le cerveau d’Ahmed, pour « le déradicaliser », provenaient</w:t>
      </w:r>
      <w:r>
        <w:rPr>
          <w:sz w:val="20"/>
          <w:szCs w:val="20"/>
        </w:rPr>
        <w:t xml:space="preserve"> de</w:t>
      </w:r>
      <w:r w:rsidRPr="00F47999">
        <w:rPr>
          <w:sz w:val="20"/>
          <w:szCs w:val="20"/>
        </w:rPr>
        <w:t> :</w:t>
      </w:r>
    </w:p>
    <w:p w14:paraId="6865A708" w14:textId="70E0CD81" w:rsidR="000D5575" w:rsidRPr="00F47999" w:rsidRDefault="000D5575" w:rsidP="00F47999">
      <w:pPr>
        <w:pStyle w:val="Paragraphedeliste"/>
        <w:numPr>
          <w:ilvl w:val="0"/>
          <w:numId w:val="17"/>
        </w:numPr>
        <w:spacing w:after="0" w:line="240" w:lineRule="auto"/>
        <w:jc w:val="both"/>
        <w:rPr>
          <w:sz w:val="20"/>
          <w:szCs w:val="20"/>
        </w:rPr>
      </w:pPr>
      <w:r>
        <w:rPr>
          <w:sz w:val="20"/>
          <w:szCs w:val="20"/>
        </w:rPr>
        <w:t>L</w:t>
      </w:r>
      <w:r w:rsidRPr="00F47999">
        <w:rPr>
          <w:sz w:val="20"/>
          <w:szCs w:val="20"/>
        </w:rPr>
        <w:t>a lecture, par Ahmet, du livre « </w:t>
      </w:r>
      <w:r w:rsidRPr="00F47999">
        <w:rPr>
          <w:i/>
          <w:sz w:val="20"/>
          <w:szCs w:val="20"/>
        </w:rPr>
        <w:t>Un étudiant africain en Chine</w:t>
      </w:r>
      <w:r w:rsidRPr="00F47999">
        <w:rPr>
          <w:sz w:val="20"/>
          <w:szCs w:val="20"/>
        </w:rPr>
        <w:t> », relatant la désillusion, suite à ce qu’il avait observé en Chine, d’un africain maoïste, maoïste convaincu</w:t>
      </w:r>
      <w:r>
        <w:rPr>
          <w:sz w:val="20"/>
          <w:szCs w:val="20"/>
        </w:rPr>
        <w:t>, Emmanuel John Hevi</w:t>
      </w:r>
      <w:r w:rsidRPr="00F47999">
        <w:rPr>
          <w:sz w:val="20"/>
          <w:szCs w:val="20"/>
        </w:rPr>
        <w:t>, avant de venir dans l’empire rouge.</w:t>
      </w:r>
    </w:p>
    <w:p w14:paraId="3745F126" w14:textId="2F90452B" w:rsidR="000D5575" w:rsidRPr="00F47999" w:rsidRDefault="000D5575" w:rsidP="00F47999">
      <w:pPr>
        <w:pStyle w:val="Paragraphedeliste"/>
        <w:numPr>
          <w:ilvl w:val="0"/>
          <w:numId w:val="17"/>
        </w:numPr>
        <w:spacing w:after="0" w:line="240" w:lineRule="auto"/>
        <w:jc w:val="both"/>
        <w:rPr>
          <w:sz w:val="20"/>
          <w:szCs w:val="20"/>
        </w:rPr>
      </w:pPr>
      <w:r w:rsidRPr="00F47999">
        <w:rPr>
          <w:sz w:val="20"/>
          <w:szCs w:val="20"/>
        </w:rPr>
        <w:t>Mon argument avançant l’idée que les imams pourraient devenir corrompus, dès qu’ils auraient goûté au pouvoir, selon l’adage</w:t>
      </w:r>
      <w:r>
        <w:rPr>
          <w:sz w:val="20"/>
          <w:szCs w:val="20"/>
        </w:rPr>
        <w:t xml:space="preserve"> connu</w:t>
      </w:r>
      <w:r w:rsidRPr="00F47999">
        <w:rPr>
          <w:sz w:val="20"/>
          <w:szCs w:val="20"/>
        </w:rPr>
        <w:t xml:space="preserve"> de Lord John Emerich Edward Dalberg-Acton "</w:t>
      </w:r>
      <w:r w:rsidRPr="00F47999">
        <w:rPr>
          <w:i/>
          <w:sz w:val="20"/>
          <w:szCs w:val="20"/>
        </w:rPr>
        <w:t>Le pouvoir corrompt et le pouvoir absolu corrompt absolument</w:t>
      </w:r>
      <w:r w:rsidRPr="00F47999">
        <w:rPr>
          <w:sz w:val="20"/>
          <w:szCs w:val="20"/>
        </w:rPr>
        <w:t>".</w:t>
      </w:r>
    </w:p>
  </w:footnote>
  <w:footnote w:id="6">
    <w:p w14:paraId="6F1DF8F4" w14:textId="08369397" w:rsidR="000D5575" w:rsidRDefault="000D5575">
      <w:pPr>
        <w:pStyle w:val="Notedebasdepage"/>
      </w:pPr>
      <w:r>
        <w:rPr>
          <w:rStyle w:val="Appelnotedebasdep"/>
        </w:rPr>
        <w:footnoteRef/>
      </w:r>
      <w:r>
        <w:t xml:space="preserve"> </w:t>
      </w:r>
      <w:r w:rsidRPr="002E7A9B">
        <w:rPr>
          <w:i/>
          <w:iCs/>
        </w:rPr>
        <w:t>Mes souvenirs sur le fanatisme</w:t>
      </w:r>
      <w:r w:rsidRPr="002E7A9B">
        <w:t xml:space="preserve">, Benjamin LISAN, 08/04/2018, 77 pages, </w:t>
      </w:r>
      <w:hyperlink r:id="rId5" w:history="1">
        <w:r w:rsidRPr="00972E84">
          <w:rPr>
            <w:rStyle w:val="Lienhypertexte"/>
          </w:rPr>
          <w:t>http://benjamin.lisan.free.fr/jardin.secret/EcritsPolitiquesetPhilosophiques/SurIslam/mes_souvenirs_sur_le_fanatisme.htm</w:t>
        </w:r>
      </w:hyperlink>
      <w:r>
        <w:t xml:space="preserve"> </w:t>
      </w:r>
    </w:p>
  </w:footnote>
  <w:footnote w:id="7">
    <w:p w14:paraId="13298400" w14:textId="7D980C22" w:rsidR="000D5575" w:rsidRDefault="000D5575" w:rsidP="002E7A9B">
      <w:pPr>
        <w:pStyle w:val="Notedebasdepage"/>
        <w:jc w:val="both"/>
      </w:pPr>
      <w:r>
        <w:rPr>
          <w:rStyle w:val="Appelnotedebasdep"/>
        </w:rPr>
        <w:footnoteRef/>
      </w:r>
      <w:r>
        <w:t xml:space="preserve"> </w:t>
      </w:r>
      <w:r w:rsidRPr="002E7A9B">
        <w:t>Le Mahdi ou Muhammad al-Mahdi est un rédempteur eschatologique [de la fin des temps] attendu [pour compléter l'œuvre de Mahomet (Muhammad)] par l'ensemble des confessions musulmanes [...] et identifié au dernier imam dans le chiisme duodécimain.</w:t>
      </w:r>
    </w:p>
  </w:footnote>
  <w:footnote w:id="8">
    <w:p w14:paraId="051FB9C7" w14:textId="04488A69" w:rsidR="000D5575" w:rsidRDefault="000D5575" w:rsidP="002E7A9B">
      <w:pPr>
        <w:pStyle w:val="Notedebasdepage"/>
        <w:jc w:val="both"/>
      </w:pPr>
      <w:r>
        <w:rPr>
          <w:rStyle w:val="Appelnotedebasdep"/>
        </w:rPr>
        <w:footnoteRef/>
      </w:r>
      <w:r>
        <w:t xml:space="preserve"> a) </w:t>
      </w:r>
      <w:r w:rsidRPr="002E7A9B">
        <w:t>D'après les chiites duodécimains, il y aurait un douzième et dernier imam, disparu en 873, appelé « Imam caché », appelé à revenir à la fin des temps pour juger les hommes. Selon les ismaéliens, il serait un imam invisible du public, mais donnant ses directives à la communauté, à l'aide de missionnaires.</w:t>
      </w:r>
    </w:p>
    <w:p w14:paraId="03D06796" w14:textId="2FFC3737" w:rsidR="000D5575" w:rsidRDefault="000D5575" w:rsidP="002E7A9B">
      <w:pPr>
        <w:pStyle w:val="Notedebasdepage"/>
        <w:jc w:val="both"/>
      </w:pPr>
      <w:r>
        <w:t xml:space="preserve">b) </w:t>
      </w:r>
      <w:r w:rsidRPr="006241B5">
        <w:t>Ses partisans voient, dans l’ayatollah Khomeiny, la réincarnation de “</w:t>
      </w:r>
      <w:r w:rsidRPr="006241B5">
        <w:rPr>
          <w:b/>
          <w:bCs/>
        </w:rPr>
        <w:t>l’imam caché</w:t>
      </w:r>
      <w:r w:rsidRPr="006241B5">
        <w:t>” [</w:t>
      </w:r>
      <w:r>
        <w:t xml:space="preserve">i.e. </w:t>
      </w:r>
      <w:r w:rsidRPr="006241B5">
        <w:t xml:space="preserve">le </w:t>
      </w:r>
      <w:r w:rsidRPr="006241B5">
        <w:rPr>
          <w:b/>
          <w:bCs/>
        </w:rPr>
        <w:t>Mahdi</w:t>
      </w:r>
      <w:r w:rsidRPr="006241B5">
        <w:t>, dont la majorité des chiites attend le retour][dans le chiisme, le dernier imam n’est pas mort mais a été occulté].</w:t>
      </w:r>
    </w:p>
  </w:footnote>
  <w:footnote w:id="9">
    <w:p w14:paraId="0AC36DB6" w14:textId="1B1E5241" w:rsidR="000D5575" w:rsidRPr="009B0BD8" w:rsidRDefault="000D5575" w:rsidP="00DA45FB">
      <w:pPr>
        <w:pStyle w:val="Notedebasdepage"/>
        <w:jc w:val="both"/>
      </w:pPr>
      <w:r>
        <w:rPr>
          <w:rStyle w:val="Appelnotedebasdep"/>
        </w:rPr>
        <w:footnoteRef/>
      </w:r>
      <w:r>
        <w:t xml:space="preserve"> Al-Malhama Al-Kubra ou la «Grande Bataille» est la bataille prophétisée de la fin des temps. Malāḥim () signifie combats sanglants, massacres. On dit que c'est la bataille la plus brutale de l'histoire de l'humanité. Certains ont imaginé qu'elle serait une guerre nucléaire. </w:t>
      </w:r>
      <w:r w:rsidRPr="009B0BD8">
        <w:t xml:space="preserve">Cf. </w:t>
      </w:r>
      <w:r w:rsidRPr="009B0BD8">
        <w:rPr>
          <w:i/>
          <w:iCs/>
        </w:rPr>
        <w:t>Al-Malhama Al-Kubra</w:t>
      </w:r>
      <w:r w:rsidRPr="009B0BD8">
        <w:t xml:space="preserve">, </w:t>
      </w:r>
      <w:hyperlink r:id="rId6" w:history="1">
        <w:r w:rsidRPr="009B0BD8">
          <w:rPr>
            <w:rStyle w:val="Lienhypertexte"/>
          </w:rPr>
          <w:t>https://en.wikipedia.org/wiki/Al-Malhama_Al-Kubra</w:t>
        </w:r>
      </w:hyperlink>
      <w:r w:rsidRPr="009B0BD8">
        <w:t xml:space="preserve"> </w:t>
      </w:r>
    </w:p>
    <w:p w14:paraId="065485B6" w14:textId="7EC35D81" w:rsidR="000D5575" w:rsidRPr="009B0BD8" w:rsidRDefault="000D5575" w:rsidP="00DA45FB">
      <w:pPr>
        <w:pStyle w:val="Notedebasdepage"/>
      </w:pPr>
      <w:r>
        <w:t>b) Jésus tuera le Dajjal [l'antéchrist] : "</w:t>
      </w:r>
      <w:r w:rsidRPr="0080522C">
        <w:rPr>
          <w:b/>
          <w:bCs/>
          <w:i/>
          <w:iCs/>
        </w:rPr>
        <w:t>le prophète Isa</w:t>
      </w:r>
      <w:r w:rsidRPr="00DA45FB">
        <w:rPr>
          <w:i/>
          <w:iCs/>
        </w:rPr>
        <w:t xml:space="preserve"> [Jésus], fils de Maryam, descendra au minaret blanc à l'est de Damas. </w:t>
      </w:r>
      <w:r w:rsidRPr="0080522C">
        <w:rPr>
          <w:b/>
          <w:bCs/>
          <w:i/>
          <w:iCs/>
        </w:rPr>
        <w:t>Il le rattrapera alors à la porte de Lod et le tuera</w:t>
      </w:r>
      <w:r>
        <w:t xml:space="preserve">". </w:t>
      </w:r>
      <w:r w:rsidRPr="00DA45FB">
        <w:rPr>
          <w:lang w:val="en-GB"/>
        </w:rPr>
        <w:t xml:space="preserve">Cf. </w:t>
      </w:r>
      <w:r w:rsidRPr="00DA45FB">
        <w:rPr>
          <w:rFonts w:ascii="Calibri" w:hAnsi="Calibri" w:cs="Calibri"/>
          <w:lang w:val="en-GB"/>
        </w:rPr>
        <w:t>Su</w:t>
      </w:r>
      <w:r>
        <w:rPr>
          <w:rFonts w:ascii="Calibri" w:hAnsi="Calibri" w:cs="Calibri"/>
          <w:lang w:val="en-GB"/>
        </w:rPr>
        <w:t xml:space="preserve">nan Abi Daoud 4321, </w:t>
      </w:r>
      <w:r w:rsidRPr="00DA45FB">
        <w:rPr>
          <w:lang w:val="en-GB"/>
        </w:rPr>
        <w:t xml:space="preserve">Book 39 (Battles), Hadith 31; English translation: Book 38, Hadith 4307. </w:t>
      </w:r>
      <w:hyperlink r:id="rId7" w:history="1">
        <w:r w:rsidRPr="009B0BD8">
          <w:rPr>
            <w:rStyle w:val="Lienhypertexte"/>
          </w:rPr>
          <w:t>https://sunnah.com/abudawud/39/31</w:t>
        </w:r>
      </w:hyperlink>
      <w:r w:rsidRPr="009B0BD8">
        <w:t xml:space="preserve"> </w:t>
      </w:r>
    </w:p>
    <w:p w14:paraId="37DEEA60" w14:textId="2B2F8549" w:rsidR="000D5575" w:rsidRPr="009B0BD8" w:rsidRDefault="000D5575" w:rsidP="00DA45FB">
      <w:pPr>
        <w:pStyle w:val="Notedebasdepage"/>
        <w:jc w:val="both"/>
        <w:rPr>
          <w:rFonts w:ascii="Calibri" w:hAnsi="Calibri" w:cs="Calibri"/>
        </w:rPr>
      </w:pPr>
      <w:r w:rsidRPr="00DA45FB">
        <w:rPr>
          <w:rFonts w:ascii="Calibri" w:hAnsi="Calibri" w:cs="Calibri"/>
        </w:rPr>
        <w:t>c) « </w:t>
      </w:r>
      <w:r w:rsidRPr="00DA45FB">
        <w:rPr>
          <w:rFonts w:ascii="Calibri" w:hAnsi="Calibri" w:cs="Calibri"/>
          <w:i/>
          <w:iCs/>
          <w:shd w:val="clear" w:color="auto" w:fill="FFFFFF"/>
        </w:rPr>
        <w:t xml:space="preserve">Le Prophète (ﷺ) a dit: L'état florissant de Jérusalem sera lorsque Yathrib [Médine] sera en ruine, l'état ruiné de Yathrib sera lorsque la grande guerre viendra, </w:t>
      </w:r>
      <w:r w:rsidRPr="0080522C">
        <w:rPr>
          <w:rFonts w:ascii="Calibri" w:hAnsi="Calibri" w:cs="Calibri"/>
          <w:b/>
          <w:bCs/>
          <w:i/>
          <w:iCs/>
          <w:shd w:val="clear" w:color="auto" w:fill="FFFFFF"/>
        </w:rPr>
        <w:t>le déclenchement de la grande guerre sera à la conquête de Constantinople et la conquête de Constantinople quand le Dajjal</w:t>
      </w:r>
      <w:r w:rsidRPr="00DA45FB">
        <w:rPr>
          <w:rFonts w:ascii="Calibri" w:hAnsi="Calibri" w:cs="Calibri"/>
          <w:i/>
          <w:iCs/>
          <w:shd w:val="clear" w:color="auto" w:fill="FFFFFF"/>
        </w:rPr>
        <w:t xml:space="preserve"> </w:t>
      </w:r>
      <w:r w:rsidRPr="00DA45FB">
        <w:rPr>
          <w:rFonts w:ascii="Calibri" w:hAnsi="Calibri" w:cs="Calibri"/>
          <w:i/>
          <w:iCs/>
          <w:color w:val="202122"/>
          <w:shd w:val="clear" w:color="auto" w:fill="FFFFFF"/>
        </w:rPr>
        <w:t>(</w:t>
      </w:r>
      <w:hyperlink r:id="rId8" w:tooltip="Antéchrist" w:history="1">
        <w:r w:rsidRPr="00DA45FB">
          <w:rPr>
            <w:rStyle w:val="Lienhypertexte"/>
            <w:rFonts w:ascii="Calibri" w:hAnsi="Calibri" w:cs="Calibri"/>
            <w:i/>
            <w:iCs/>
            <w:color w:val="0B0080"/>
            <w:shd w:val="clear" w:color="auto" w:fill="FFFFFF"/>
          </w:rPr>
          <w:t>Antichrist</w:t>
        </w:r>
      </w:hyperlink>
      <w:r w:rsidRPr="00DA45FB">
        <w:rPr>
          <w:rFonts w:ascii="Calibri" w:hAnsi="Calibri" w:cs="Calibri"/>
          <w:i/>
          <w:iCs/>
          <w:color w:val="202122"/>
          <w:shd w:val="clear" w:color="auto" w:fill="FFFFFF"/>
        </w:rPr>
        <w:t xml:space="preserve">) </w:t>
      </w:r>
      <w:r w:rsidRPr="0080522C">
        <w:rPr>
          <w:rFonts w:ascii="Calibri" w:hAnsi="Calibri" w:cs="Calibri"/>
          <w:b/>
          <w:bCs/>
          <w:i/>
          <w:iCs/>
          <w:shd w:val="clear" w:color="auto" w:fill="FFFFFF"/>
        </w:rPr>
        <w:t>sort</w:t>
      </w:r>
      <w:r w:rsidRPr="00DA45FB">
        <w:rPr>
          <w:rFonts w:ascii="Calibri" w:hAnsi="Calibri" w:cs="Calibri"/>
          <w:i/>
          <w:iCs/>
          <w:shd w:val="clear" w:color="auto" w:fill="FFFFFF"/>
        </w:rPr>
        <w:t>. Il (le Prophète) a frappé sa cuisse ou son épaule avec sa main et a dit: C'est aussi vrai que vous êtes ici ou que vous êtes assis (c'est-à-dire </w:t>
      </w:r>
      <w:hyperlink r:id="rId9" w:tooltip="Mu'adh ibn Jabal" w:history="1">
        <w:r w:rsidRPr="00DA45FB">
          <w:rPr>
            <w:rStyle w:val="Lienhypertexte"/>
            <w:rFonts w:ascii="Calibri" w:hAnsi="Calibri" w:cs="Calibri"/>
            <w:i/>
            <w:iCs/>
            <w:color w:val="0B0080"/>
            <w:shd w:val="clear" w:color="auto" w:fill="FFFFFF"/>
          </w:rPr>
          <w:t>Mu'adh ibn Jabal</w:t>
        </w:r>
      </w:hyperlink>
      <w:r w:rsidRPr="00DA45FB">
        <w:rPr>
          <w:rFonts w:ascii="Calibri" w:hAnsi="Calibri" w:cs="Calibri"/>
          <w:i/>
          <w:iCs/>
          <w:color w:val="202122"/>
          <w:shd w:val="clear" w:color="auto" w:fill="FFFFFF"/>
        </w:rPr>
        <w:t>)</w:t>
      </w:r>
      <w:r>
        <w:rPr>
          <w:rFonts w:ascii="Calibri" w:hAnsi="Calibri" w:cs="Calibri"/>
          <w:color w:val="202122"/>
          <w:shd w:val="clear" w:color="auto" w:fill="FFFFFF"/>
        </w:rPr>
        <w:t> ».</w:t>
      </w:r>
      <w:r w:rsidRPr="00DA45FB">
        <w:rPr>
          <w:rFonts w:ascii="Calibri" w:hAnsi="Calibri" w:cs="Calibri"/>
        </w:rPr>
        <w:t xml:space="preserve"> </w:t>
      </w:r>
      <w:r w:rsidRPr="00DA45FB">
        <w:rPr>
          <w:rFonts w:ascii="Calibri" w:hAnsi="Calibri" w:cs="Calibri"/>
          <w:lang w:val="en-GB"/>
        </w:rPr>
        <w:t>Cf. Su</w:t>
      </w:r>
      <w:r>
        <w:rPr>
          <w:rFonts w:ascii="Calibri" w:hAnsi="Calibri" w:cs="Calibri"/>
          <w:lang w:val="en-GB"/>
        </w:rPr>
        <w:t>nan Abi Daoud 4294,</w:t>
      </w:r>
      <w:r w:rsidRPr="00DA45FB">
        <w:rPr>
          <w:rFonts w:ascii="Calibri" w:hAnsi="Calibri" w:cs="Calibri"/>
          <w:lang w:val="en-GB"/>
        </w:rPr>
        <w:t xml:space="preserve"> Book 39 (Battles), Hadith 4; English translation: Book 38, Hadith 4281, Hasan</w:t>
      </w:r>
      <w:r>
        <w:rPr>
          <w:rFonts w:ascii="Calibri" w:hAnsi="Calibri" w:cs="Calibri"/>
          <w:lang w:val="en-GB"/>
        </w:rPr>
        <w:t xml:space="preserve"> (Al-Albani)</w:t>
      </w:r>
      <w:r w:rsidRPr="00DA45FB">
        <w:rPr>
          <w:rFonts w:ascii="Calibri" w:hAnsi="Calibri" w:cs="Calibri"/>
          <w:lang w:val="en-GB"/>
        </w:rPr>
        <w:t>.</w:t>
      </w:r>
      <w:r>
        <w:rPr>
          <w:rFonts w:ascii="Calibri" w:hAnsi="Calibri" w:cs="Calibri"/>
          <w:lang w:val="en-GB"/>
        </w:rPr>
        <w:t xml:space="preserve"> </w:t>
      </w:r>
      <w:hyperlink r:id="rId10" w:history="1">
        <w:r w:rsidRPr="009B0BD8">
          <w:rPr>
            <w:rStyle w:val="Lienhypertexte"/>
            <w:rFonts w:ascii="Calibri" w:hAnsi="Calibri" w:cs="Calibri"/>
          </w:rPr>
          <w:t>https://sunnah.com/abudawud/39/4</w:t>
        </w:r>
      </w:hyperlink>
      <w:r w:rsidRPr="009B0BD8">
        <w:rPr>
          <w:rFonts w:ascii="Calibri" w:hAnsi="Calibri" w:cs="Calibri"/>
        </w:rPr>
        <w:t xml:space="preserve"> </w:t>
      </w:r>
    </w:p>
  </w:footnote>
  <w:footnote w:id="10">
    <w:p w14:paraId="6C1C444D" w14:textId="746F5CE9" w:rsidR="000D5575" w:rsidRPr="009B0BD8" w:rsidRDefault="000D5575">
      <w:pPr>
        <w:pStyle w:val="Notedebasdepage"/>
      </w:pPr>
      <w:r>
        <w:rPr>
          <w:rStyle w:val="Appelnotedebasdep"/>
        </w:rPr>
        <w:footnoteRef/>
      </w:r>
      <w:r w:rsidRPr="009B0BD8">
        <w:t xml:space="preserve"> Cf. </w:t>
      </w:r>
      <w:hyperlink r:id="rId11" w:history="1">
        <w:r w:rsidRPr="009B0BD8">
          <w:rPr>
            <w:rStyle w:val="Lienhypertexte"/>
          </w:rPr>
          <w:t>https://muflihun.com/muslim/41/6924</w:t>
        </w:r>
      </w:hyperlink>
    </w:p>
  </w:footnote>
  <w:footnote w:id="11">
    <w:p w14:paraId="5B05D627" w14:textId="5B9C2E0A" w:rsidR="000D5575" w:rsidRDefault="000D5575" w:rsidP="00F573F6">
      <w:pPr>
        <w:pStyle w:val="Notedebasdepage"/>
        <w:jc w:val="both"/>
      </w:pPr>
      <w:r>
        <w:rPr>
          <w:rStyle w:val="Appelnotedebasdep"/>
        </w:rPr>
        <w:footnoteRef/>
      </w:r>
      <w:r>
        <w:t xml:space="preserve"> a) Khomeiny et la république islamique d’Iran ont donné un nouveau souffre à cette vision eschatologique, avec l’idée d’une guerre finale contre l’Occident et les mécréants, qui seraient bien sûr finalement gagné par l’islam. Pour eux, cette guerre n’aura pas de fin, tant que l’islam n’aura pas gagné définitivement (contre tous ses ennemis, l’Occident, les Indiens, les Chinois …).</w:t>
      </w:r>
    </w:p>
    <w:p w14:paraId="77B5E7ED" w14:textId="23EB5019" w:rsidR="000D5575" w:rsidRDefault="000D5575" w:rsidP="00F573F6">
      <w:pPr>
        <w:pStyle w:val="Notedebasdepage"/>
        <w:jc w:val="both"/>
      </w:pPr>
      <w:r>
        <w:t xml:space="preserve">b) </w:t>
      </w:r>
      <w:r w:rsidRPr="007811E4">
        <w:rPr>
          <w:i/>
          <w:iCs/>
        </w:rPr>
        <w:t>Seyyed Yahia Gouasmi</w:t>
      </w:r>
      <w:r>
        <w:t xml:space="preserve"> (chiite) dit « </w:t>
      </w:r>
      <w:r w:rsidRPr="007811E4">
        <w:rPr>
          <w:i/>
          <w:iCs/>
        </w:rPr>
        <w:t>que l’eschatologie consiste en l’abolition du temps d’#Iblis (Satan), et que c’est en réalité le temps du #Messie et du « Maître du temps », la réalité n’étant qu’un mirage. Il rappelle un récit prophétique qui dit en substance qu’il viendra dans le futur un temps où existera un groupe d’hommes qui maîtriseront les sciences du commencement ainsi que celles du futur</w:t>
      </w:r>
      <w:r>
        <w:t> »</w:t>
      </w:r>
      <w:r w:rsidRPr="007811E4">
        <w:t xml:space="preserve">. Cf. </w:t>
      </w:r>
      <w:r w:rsidRPr="007811E4">
        <w:rPr>
          <w:i/>
          <w:iCs/>
        </w:rPr>
        <w:t>L’eschatologie selon Yahia Gouasmi</w:t>
      </w:r>
      <w:r w:rsidRPr="007811E4">
        <w:t xml:space="preserve">, </w:t>
      </w:r>
      <w:hyperlink r:id="rId12" w:history="1">
        <w:r w:rsidRPr="00606E78">
          <w:rPr>
            <w:rStyle w:val="Lienhypertexte"/>
          </w:rPr>
          <w:t>https://m.youtube.com/watch?v=G9OsRnyscAk</w:t>
        </w:r>
      </w:hyperlink>
      <w:r>
        <w:t xml:space="preserve"> &amp; </w:t>
      </w:r>
      <w:hyperlink r:id="rId13" w:history="1">
        <w:r>
          <w:rPr>
            <w:rStyle w:val="Lienhypertexte"/>
          </w:rPr>
          <w:t>https://fr.wikipedia.org/wiki/Yahia_Gouasmi</w:t>
        </w:r>
      </w:hyperlink>
    </w:p>
  </w:footnote>
  <w:footnote w:id="12">
    <w:p w14:paraId="2FD62E9B" w14:textId="4192F319" w:rsidR="000D5575" w:rsidRDefault="000D5575" w:rsidP="005E0BB2">
      <w:pPr>
        <w:pStyle w:val="Notedebasdepage"/>
        <w:jc w:val="both"/>
      </w:pPr>
      <w:r>
        <w:rPr>
          <w:rStyle w:val="Appelnotedebasdep"/>
        </w:rPr>
        <w:footnoteRef/>
      </w:r>
      <w:r>
        <w:t xml:space="preserve"> a) L'oumma, ou ummat, est la communauté des musulmans (des croyants), indépendamment de leur nationalité, de leurs liens sanguins et des pouvoirs politiques qui les gouvernent. Le terme est synonyme de ummat islamiyya, « la nation islamique ». Le concept est assez similaire à celui d'« Église » chez les chrétiens (Wikipedia).</w:t>
      </w:r>
    </w:p>
    <w:p w14:paraId="002B01C8" w14:textId="46C6C846" w:rsidR="000D5575" w:rsidRDefault="000D5575" w:rsidP="005E0BB2">
      <w:pPr>
        <w:pStyle w:val="Notedebasdepage"/>
        <w:jc w:val="both"/>
      </w:pPr>
      <w:r>
        <w:t>b) La communauté des musulmans, l'ensemble des musulmans du monde. (Cette notion marque le dépassement des appartenances tribales et ethniques, puis nationales, au profit de l'appartenance religieuse) (Larousse).</w:t>
      </w:r>
    </w:p>
  </w:footnote>
  <w:footnote w:id="13">
    <w:p w14:paraId="75150367" w14:textId="22650939" w:rsidR="000D5575" w:rsidRPr="003C2454" w:rsidRDefault="000D5575">
      <w:pPr>
        <w:pStyle w:val="Notedebasdepage"/>
        <w:rPr>
          <w:lang w:val="en-GB"/>
        </w:rPr>
      </w:pPr>
      <w:r>
        <w:rPr>
          <w:rStyle w:val="Appelnotedebasdep"/>
        </w:rPr>
        <w:footnoteRef/>
      </w:r>
      <w:r w:rsidRPr="003C2454">
        <w:rPr>
          <w:lang w:val="en-GB"/>
        </w:rPr>
        <w:t xml:space="preserve"> Cf. </w:t>
      </w:r>
      <w:hyperlink r:id="rId14" w:history="1">
        <w:r w:rsidRPr="003C2454">
          <w:rPr>
            <w:rStyle w:val="Lienhypertexte"/>
            <w:lang w:val="en-GB"/>
          </w:rPr>
          <w:t>https://fr.wikipedia.org/wiki/Commission_de_la_v%C3%A9rit%C3%A9_et_de_la_r%C3%A9conciliation_(Afrique_du_Sud)</w:t>
        </w:r>
      </w:hyperlink>
    </w:p>
  </w:footnote>
  <w:footnote w:id="14">
    <w:p w14:paraId="33479712" w14:textId="55AF6016" w:rsidR="000D5575" w:rsidRDefault="000D5575">
      <w:pPr>
        <w:pStyle w:val="Notedebasdepage"/>
      </w:pPr>
      <w:r>
        <w:rPr>
          <w:rStyle w:val="Appelnotedebasdep"/>
        </w:rPr>
        <w:footnoteRef/>
      </w:r>
      <w:r>
        <w:t xml:space="preserve"> En essayant de dépasser le roman national élaboré de chaque côté.</w:t>
      </w:r>
    </w:p>
  </w:footnote>
  <w:footnote w:id="15">
    <w:p w14:paraId="30D140B9" w14:textId="1B6EA4DA" w:rsidR="000D5575" w:rsidRDefault="000D5575">
      <w:pPr>
        <w:pStyle w:val="Notedebasdepage"/>
      </w:pPr>
      <w:r>
        <w:rPr>
          <w:rStyle w:val="Appelnotedebasdep"/>
        </w:rPr>
        <w:footnoteRef/>
      </w:r>
      <w:r>
        <w:t xml:space="preserve"> </w:t>
      </w:r>
      <w:r w:rsidRPr="00C41023">
        <w:t>Par exemple, ma mère était persuadée que la masturbation rendait sourd (elle y croyait réellement) et avait essayé de m’en convaincre. Mon éducation m’avait fait vivre dans la peur et l’ignorance du sexe (j’étais même persuadé que la relation sexuelle était quelque chose de purement spirituel et éthéré).</w:t>
      </w:r>
      <w:r>
        <w:t xml:space="preserve"> </w:t>
      </w:r>
    </w:p>
  </w:footnote>
  <w:footnote w:id="16">
    <w:p w14:paraId="6F76938B" w14:textId="0CEF25D8" w:rsidR="000D5575" w:rsidRDefault="000D5575" w:rsidP="00994F9E">
      <w:pPr>
        <w:pStyle w:val="Notedebasdepage"/>
        <w:jc w:val="both"/>
      </w:pPr>
      <w:r>
        <w:rPr>
          <w:rStyle w:val="Appelnotedebasdep"/>
        </w:rPr>
        <w:footnoteRef/>
      </w:r>
      <w:r>
        <w:t xml:space="preserve"> Ne pas oublier que la </w:t>
      </w:r>
      <w:r w:rsidRPr="00994F9E">
        <w:t>pilule contraceptive</w:t>
      </w:r>
      <w:r>
        <w:t xml:space="preserve"> n’a été mise au point que vers 1956. </w:t>
      </w:r>
      <w:r w:rsidRPr="00994F9E">
        <w:t>Ne pas oublier que la loi Neuwirth, autorisant l’usage des contraceptifs, et notamment la contraception orale, n'a été adoptée par l'Assemblée nationale et le Sénat le 19 décembre 1967.</w:t>
      </w:r>
    </w:p>
    <w:p w14:paraId="4D8B8F02" w14:textId="6C540C5D" w:rsidR="000D5575" w:rsidRDefault="000D5575" w:rsidP="00994F9E">
      <w:pPr>
        <w:pStyle w:val="Notedebasdepage"/>
        <w:jc w:val="both"/>
      </w:pPr>
      <w:r>
        <w:t>Donc auparavant, lors d’une relation sexuelle non protégée, un femme courrait le risque de tomber enceinte, sans le désirer.</w:t>
      </w:r>
    </w:p>
  </w:footnote>
  <w:footnote w:id="17">
    <w:p w14:paraId="0AEC70D0" w14:textId="65CEBC4A" w:rsidR="000D5575" w:rsidRDefault="000D5575" w:rsidP="00155FBD">
      <w:pPr>
        <w:pStyle w:val="Notedebasdepage"/>
      </w:pPr>
      <w:r>
        <w:rPr>
          <w:rStyle w:val="Appelnotedebasdep"/>
        </w:rPr>
        <w:footnoteRef/>
      </w:r>
      <w:r>
        <w:t xml:space="preserve"> De plus, c</w:t>
      </w:r>
      <w:r w:rsidRPr="00D729E1">
        <w:t>et ordre n'est pas répertorié par la MILIVUDE comme sectes dangereuse</w:t>
      </w:r>
      <w:r>
        <w:t>.</w:t>
      </w:r>
    </w:p>
  </w:footnote>
  <w:footnote w:id="18">
    <w:p w14:paraId="18E2236D" w14:textId="1524AED2" w:rsidR="000D5575" w:rsidRDefault="000D5575" w:rsidP="00527BC9">
      <w:pPr>
        <w:pStyle w:val="Notedebasdepage"/>
      </w:pPr>
      <w:r>
        <w:rPr>
          <w:rStyle w:val="Appelnotedebasdep"/>
        </w:rPr>
        <w:footnoteRef/>
      </w:r>
      <w:r>
        <w:t xml:space="preserve"> a) Comment je suis passé de la croyance religieuse au scepticisme scientifique ? Benjamin LISAN, le 26/05/2018, </w:t>
      </w:r>
      <w:hyperlink r:id="rId15" w:history="1">
        <w:r w:rsidRPr="00606E78">
          <w:rPr>
            <w:rStyle w:val="Lienhypertexte"/>
          </w:rPr>
          <w:t>http://benjamin.lisan.free.fr/jardin.secret/EcritsPolitiquesetPhilosophiques/SurIslam/comment_je_suis_passe_de_la_croyance_religieuse_au_scepticisme_scientifique.htm</w:t>
        </w:r>
      </w:hyperlink>
      <w:r>
        <w:t xml:space="preserve"> </w:t>
      </w:r>
    </w:p>
    <w:p w14:paraId="7FFB3EA4" w14:textId="47AA0142" w:rsidR="000D5575" w:rsidRDefault="000D5575" w:rsidP="00527BC9">
      <w:pPr>
        <w:pStyle w:val="Notedebasdepage"/>
      </w:pPr>
      <w:r>
        <w:t>b</w:t>
      </w:r>
      <w:r w:rsidRPr="00527BC9">
        <w:rPr>
          <w:i/>
          <w:iCs/>
        </w:rPr>
        <w:t>) Horreurs d’enfance et développement de mon esprit critique (témoignage personnel)</w:t>
      </w:r>
      <w:r>
        <w:t xml:space="preserve"> [en cours de rédaction], Benjamin LISAN, 02/05/2020, 18 pages, </w:t>
      </w:r>
      <w:hyperlink r:id="rId16" w:history="1">
        <w:r w:rsidRPr="00606E78">
          <w:rPr>
            <w:rStyle w:val="Lienhypertexte"/>
          </w:rPr>
          <w:t>http://benjamin.lisan.free.fr/jardin.secret/EcritsPolitiquesetPhilosophiques/SurIslam/versets_violents_et_intolerants_du_coran_classes_thematiquement.htm</w:t>
        </w:r>
      </w:hyperlink>
      <w:r>
        <w:t xml:space="preserve"> </w:t>
      </w:r>
    </w:p>
  </w:footnote>
  <w:footnote w:id="19">
    <w:p w14:paraId="4AE74E77" w14:textId="33E5DC64" w:rsidR="000D5575" w:rsidRDefault="000D5575" w:rsidP="00527BC9">
      <w:pPr>
        <w:pStyle w:val="Notedebasdepage"/>
        <w:jc w:val="both"/>
      </w:pPr>
      <w:r>
        <w:rPr>
          <w:rStyle w:val="Appelnotedebasdep"/>
        </w:rPr>
        <w:footnoteRef/>
      </w:r>
      <w:r>
        <w:t xml:space="preserve"> Tous les ex-musulmans, que j’ai interrogés sur les raisons qui les ont poussés là quitter l’islam, m’ont exposé leur problèmes (voire tortures) morales, auxquels ils ont été confrontés, avant de prendre leur décision. En général, me semble-t-il, concernant leur profil, ce sont des personnes curieuses, aimant se cultiver, lire, et en général, d’une intelligence supérieure à la moyenne.</w:t>
      </w:r>
    </w:p>
  </w:footnote>
  <w:footnote w:id="20">
    <w:p w14:paraId="1F6B5BB0" w14:textId="01DC6D79" w:rsidR="000D5575" w:rsidRDefault="000D5575" w:rsidP="00F04957">
      <w:pPr>
        <w:pStyle w:val="Notedebasdepage"/>
        <w:jc w:val="both"/>
      </w:pPr>
      <w:r>
        <w:rPr>
          <w:rStyle w:val="Appelnotedebasdep"/>
        </w:rPr>
        <w:footnoteRef/>
      </w:r>
      <w:r>
        <w:t xml:space="preserve"> La </w:t>
      </w:r>
      <w:r w:rsidRPr="00AC5FAC">
        <w:rPr>
          <w:i/>
        </w:rPr>
        <w:t>Rose+Croix</w:t>
      </w:r>
      <w:r>
        <w:rPr>
          <w:i/>
        </w:rPr>
        <w:t xml:space="preserve"> AMORC</w:t>
      </w:r>
      <w:r>
        <w:t xml:space="preserve"> affirme détenir des vérités universelles (connues de tout temps, par les « grands maîtres »), que la science ne fait que de redécouvrir. Or là, nous tombons dans le domaine des pseudosciences. </w:t>
      </w:r>
      <w:r w:rsidRPr="00B23B10">
        <w:t>J'ai commencé à douter du sérieux des connaissances alléguées par l'AMORC, quand une</w:t>
      </w:r>
      <w:r>
        <w:t xml:space="preserve"> de ses</w:t>
      </w:r>
      <w:r w:rsidRPr="00B23B10">
        <w:t xml:space="preserve"> monographie</w:t>
      </w:r>
      <w:r>
        <w:t>s</w:t>
      </w:r>
      <w:r w:rsidRPr="00B23B10">
        <w:t xml:space="preserve"> a affirmé que les scientifiques ne faisaient que de redécouvrir les connaissances ("scientifiques" ?) possédées, depuis 2000 ans, par les sociétés initiatiques (antiques). Or c'est ma formation scientifique, déjà poussée, qui m'a fait douter de cette allégation de l'AMORC.</w:t>
      </w:r>
    </w:p>
  </w:footnote>
  <w:footnote w:id="21">
    <w:p w14:paraId="41FFC5AD" w14:textId="0886EA3C" w:rsidR="000D5575" w:rsidRDefault="000D5575" w:rsidP="00BB1255">
      <w:pPr>
        <w:pStyle w:val="Notedebasdepage"/>
        <w:jc w:val="both"/>
      </w:pPr>
      <w:r>
        <w:rPr>
          <w:rStyle w:val="Appelnotedebasdep"/>
        </w:rPr>
        <w:footnoteRef/>
      </w:r>
      <w:r>
        <w:t xml:space="preserve"> </w:t>
      </w:r>
      <w:r w:rsidRPr="00BB1255">
        <w:t>a) La providence désigne l'action sur le monde d'une volonté extérieure conduisant les événements à des fins. L'idée s'oppose donc diamètralement à celle de hasard et dans un certain sens à celle de fatalité. b) Puissance supérieure, divine, qui gouverne le monde, qui veille sur le destin des individus. c) Sage gouvernement de Dieu sur la création. Sa suprême sagesse, d) Evénement qui arrive à point nommé pour sauver une situation ou qui constitue une chance, un secours exceptionnels.</w:t>
      </w:r>
    </w:p>
  </w:footnote>
  <w:footnote w:id="22">
    <w:p w14:paraId="5E845D5A" w14:textId="6E9B72C1" w:rsidR="000D5575" w:rsidRPr="003F632C" w:rsidRDefault="000D5575">
      <w:pPr>
        <w:pStyle w:val="Notedebasdepage"/>
        <w:rPr>
          <w:lang w:val="en-GB"/>
        </w:rPr>
      </w:pPr>
      <w:r>
        <w:rPr>
          <w:rStyle w:val="Appelnotedebasdep"/>
        </w:rPr>
        <w:footnoteRef/>
      </w:r>
      <w:r w:rsidRPr="003F632C">
        <w:rPr>
          <w:lang w:val="en-GB"/>
        </w:rPr>
        <w:t xml:space="preserve"> Cf. </w:t>
      </w:r>
      <w:hyperlink r:id="rId17" w:history="1">
        <w:r w:rsidRPr="003F632C">
          <w:rPr>
            <w:rStyle w:val="Lienhypertexte"/>
            <w:lang w:val="en-GB"/>
          </w:rPr>
          <w:t>https://fr.wikipedia.org/wiki/Lin_Zhao</w:t>
        </w:r>
      </w:hyperlink>
      <w:r w:rsidRPr="003F632C">
        <w:rPr>
          <w:lang w:val="en-GB"/>
        </w:rPr>
        <w:t xml:space="preserve"> </w:t>
      </w:r>
    </w:p>
  </w:footnote>
  <w:footnote w:id="23">
    <w:p w14:paraId="4032589C" w14:textId="41BFD46B" w:rsidR="000D5575" w:rsidRDefault="000D5575">
      <w:pPr>
        <w:pStyle w:val="Notedebasdepage"/>
      </w:pPr>
      <w:r>
        <w:rPr>
          <w:rStyle w:val="Appelnotedebasdep"/>
        </w:rPr>
        <w:footnoteRef/>
      </w:r>
      <w:r>
        <w:t xml:space="preserve"> J’ai eu comme chef Mohamed, Hicham …</w:t>
      </w:r>
    </w:p>
  </w:footnote>
  <w:footnote w:id="24">
    <w:p w14:paraId="15463538" w14:textId="6F64862D" w:rsidR="000D5575" w:rsidRDefault="000D5575" w:rsidP="00DF79C4">
      <w:pPr>
        <w:pStyle w:val="Notedebasdepage"/>
        <w:jc w:val="both"/>
      </w:pPr>
      <w:r>
        <w:rPr>
          <w:rStyle w:val="Appelnotedebasdep"/>
        </w:rPr>
        <w:footnoteRef/>
      </w:r>
      <w:r>
        <w:t xml:space="preserve"> M</w:t>
      </w:r>
      <w:r w:rsidRPr="00DF79C4">
        <w:t>ême si j’ai du mal à l’appliquer au quotidien (je ne suis pas un saint et quand l’on m’humilie, qu’on me fait du tort, je sais que je dois vraiment résister au désir de me venger. Et ce n’est pas facile).</w:t>
      </w:r>
    </w:p>
  </w:footnote>
  <w:footnote w:id="25">
    <w:p w14:paraId="75223211" w14:textId="268A05FA" w:rsidR="000D5575" w:rsidRDefault="000D5575" w:rsidP="00BD6CDC">
      <w:pPr>
        <w:pStyle w:val="Notedebasdepage"/>
        <w:jc w:val="both"/>
      </w:pPr>
      <w:r>
        <w:rPr>
          <w:rStyle w:val="Appelnotedebasdep"/>
        </w:rPr>
        <w:footnoteRef/>
      </w:r>
      <w:r>
        <w:t xml:space="preserve"> a) Cause de destruction de vies, de douleurs physiques, morales, de troubles de stress post-traumatiques (TSPT), de mutilations, de destructions d’économies (comme après la guerre civile au Liban, comme en Europe, après la première guerre mondiale …), de destructions de chefs d’œuvre, de désirs têtues de de revanches, de vengeances, de spirales, sans fin, de rétorsions et de vendettas…</w:t>
      </w:r>
    </w:p>
    <w:p w14:paraId="758C6474" w14:textId="23903EE4" w:rsidR="000D5575" w:rsidRDefault="000D5575" w:rsidP="00BD6CDC">
      <w:pPr>
        <w:pStyle w:val="Notedebasdepage"/>
        <w:jc w:val="both"/>
      </w:pPr>
      <w:r>
        <w:t xml:space="preserve">b) sans être naïf pour autant. En cas d’agression caractérisée, je ne suis pas contre la légitime défense, à condition que la riposte soit proportionnée à l’attaque (et non pas qu’elle soit une vengeance extrême et disproportionnée).  </w:t>
      </w:r>
    </w:p>
  </w:footnote>
  <w:footnote w:id="26">
    <w:p w14:paraId="0D06D9EF" w14:textId="7F5D7191" w:rsidR="000D5575" w:rsidRDefault="000D5575" w:rsidP="00045F5E">
      <w:pPr>
        <w:pStyle w:val="Notedebasdepage"/>
        <w:jc w:val="both"/>
      </w:pPr>
      <w:r>
        <w:rPr>
          <w:rStyle w:val="Appelnotedebasdep"/>
        </w:rPr>
        <w:footnoteRef/>
      </w:r>
      <w:r>
        <w:t xml:space="preserve"> Une citation devant faire mesurer les conséquences de ses actes. Je crois que s’il existait une punition « divine » qui vous ferait subir (ressentir), sans fin, l’instant horrible et douloureux vécu par votre victime au moment de votre crime (surtout s’il est irrémédiable), alors le fait de revivre vous-même la souffrance que vous avez infligée à votre victime, devrait vous dissuader de passer à l’acte.</w:t>
      </w:r>
    </w:p>
  </w:footnote>
  <w:footnote w:id="27">
    <w:p w14:paraId="1B87D933" w14:textId="484C8E12" w:rsidR="000D5575" w:rsidRDefault="000D5575">
      <w:pPr>
        <w:pStyle w:val="Notedebasdepage"/>
      </w:pPr>
      <w:r>
        <w:rPr>
          <w:rStyle w:val="Appelnotedebasdep"/>
        </w:rPr>
        <w:footnoteRef/>
      </w:r>
      <w:r>
        <w:t xml:space="preserve"> </w:t>
      </w:r>
      <w:r w:rsidRPr="00C45017">
        <w:rPr>
          <w:i/>
          <w:iCs/>
        </w:rPr>
        <w:t>Plan dialectique</w:t>
      </w:r>
      <w:r>
        <w:t xml:space="preserve">, </w:t>
      </w:r>
      <w:hyperlink r:id="rId18" w:history="1">
        <w:r>
          <w:rPr>
            <w:rStyle w:val="Lienhypertexte"/>
          </w:rPr>
          <w:t>https://fr.wikipedia.org/wiki/Plan_dialectique</w:t>
        </w:r>
      </w:hyperlink>
    </w:p>
  </w:footnote>
  <w:footnote w:id="28">
    <w:p w14:paraId="07C2DC29" w14:textId="32F56331" w:rsidR="000D5575" w:rsidRPr="00C45017" w:rsidRDefault="000D5575" w:rsidP="0044627C">
      <w:pPr>
        <w:pStyle w:val="Notedebasdepage"/>
        <w:jc w:val="both"/>
      </w:pPr>
      <w:r>
        <w:rPr>
          <w:rStyle w:val="Appelnotedebasdep"/>
        </w:rPr>
        <w:footnoteRef/>
      </w:r>
      <w:r w:rsidRPr="00C45017">
        <w:t xml:space="preserve"> </w:t>
      </w:r>
      <w:r w:rsidRPr="0044627C">
        <w:t xml:space="preserve">« </w:t>
      </w:r>
      <w:r w:rsidRPr="0044627C">
        <w:rPr>
          <w:i/>
          <w:iCs/>
        </w:rPr>
        <w:t>Suicide : le piège des explications simplistes</w:t>
      </w:r>
      <w:r w:rsidRPr="0044627C">
        <w:t xml:space="preserve"> », Le Monde, 10 novembre 2010 ; c'est aussi ce que rappelle un autre psychiatre, Jean-Louis Terra, dans l'article « </w:t>
      </w:r>
      <w:r w:rsidRPr="0044627C">
        <w:rPr>
          <w:i/>
          <w:iCs/>
        </w:rPr>
        <w:t>Suicide : responsabilité individuelle ou collective ?</w:t>
      </w:r>
      <w:r w:rsidRPr="0044627C">
        <w:t xml:space="preserve"> » du Figaro, 3 octobre 2009 : </w:t>
      </w:r>
      <w:r w:rsidRPr="0044627C">
        <w:rPr>
          <w:i/>
          <w:iCs/>
        </w:rPr>
        <w:t>« Près de 70 facteurs de risques suicidaires ont été décrits, notamment la dépression, l'abus d'alcool, les troubles de la personnalité … </w:t>
      </w:r>
      <w:r>
        <w:t>».</w:t>
      </w:r>
    </w:p>
  </w:footnote>
  <w:footnote w:id="29">
    <w:p w14:paraId="0A150A57" w14:textId="0B13C20D" w:rsidR="000D5575" w:rsidRDefault="000D5575" w:rsidP="00C45017">
      <w:pPr>
        <w:pStyle w:val="Notedebasdepage"/>
        <w:jc w:val="both"/>
      </w:pPr>
      <w:r>
        <w:rPr>
          <w:rStyle w:val="Appelnotedebasdep"/>
        </w:rPr>
        <w:footnoteRef/>
      </w:r>
      <w:r>
        <w:t xml:space="preserve"> </w:t>
      </w:r>
      <w:r w:rsidRPr="00C45017">
        <w:t xml:space="preserve">« </w:t>
      </w:r>
      <w:r w:rsidRPr="00C45017">
        <w:rPr>
          <w:i/>
          <w:iCs/>
        </w:rPr>
        <w:t>Celui qui cherche la vérité n'est pas celui qui étudie les écrits des anciens et qui, suivant sa disposition naturelle, place sa confiance en eux, mais plutôt celui qui doute d'eux et qui conteste ce qu'il reçoit d'eux, celui qui se soumet à la discussion et à la démonstration, et non aux dires d'un être humain dont la nature présente toutes sortes d'imperfections et de carences</w:t>
      </w:r>
      <w:r>
        <w:rPr>
          <w:i/>
          <w:iCs/>
        </w:rPr>
        <w:t>.</w:t>
      </w:r>
      <w:r w:rsidRPr="00C45017">
        <w:t xml:space="preserve"> », in « </w:t>
      </w:r>
      <w:r w:rsidRPr="00C45017">
        <w:rPr>
          <w:i/>
          <w:iCs/>
        </w:rPr>
        <w:t>Traité d’optique</w:t>
      </w:r>
      <w:r w:rsidRPr="00C45017">
        <w:t xml:space="preserve"> », Alhazen [Ibn al-Haytham], mathématicien, philosophe et physicien, d'origine perse (965-1039).</w:t>
      </w:r>
    </w:p>
  </w:footnote>
  <w:footnote w:id="30">
    <w:p w14:paraId="35C2E30A" w14:textId="6A38C9A1" w:rsidR="000D5575" w:rsidRPr="000F77C3" w:rsidRDefault="000D5575">
      <w:pPr>
        <w:pStyle w:val="Notedebasdepage"/>
        <w:rPr>
          <w:lang w:val="en-GB"/>
        </w:rPr>
      </w:pPr>
      <w:r>
        <w:rPr>
          <w:rStyle w:val="Appelnotedebasdep"/>
        </w:rPr>
        <w:footnoteRef/>
      </w:r>
      <w:r w:rsidRPr="000F77C3">
        <w:rPr>
          <w:lang w:val="en-GB"/>
        </w:rPr>
        <w:t xml:space="preserve"> </w:t>
      </w:r>
      <w:r w:rsidRPr="000F77C3">
        <w:rPr>
          <w:i/>
          <w:iCs/>
          <w:lang w:val="en-GB"/>
        </w:rPr>
        <w:t>Argumentum ad populum</w:t>
      </w:r>
      <w:r w:rsidRPr="000F77C3">
        <w:rPr>
          <w:lang w:val="en-GB"/>
        </w:rPr>
        <w:t xml:space="preserve">, </w:t>
      </w:r>
      <w:hyperlink r:id="rId19" w:history="1">
        <w:r w:rsidRPr="00A3239B">
          <w:rPr>
            <w:rStyle w:val="Lienhypertexte"/>
            <w:lang w:val="en-GB"/>
          </w:rPr>
          <w:t>https://fr.wikipedia.org/wiki/Argumentum_ad_populum</w:t>
        </w:r>
      </w:hyperlink>
      <w:r>
        <w:rPr>
          <w:lang w:val="en-GB"/>
        </w:rPr>
        <w:t xml:space="preserve"> </w:t>
      </w:r>
    </w:p>
  </w:footnote>
  <w:footnote w:id="31">
    <w:p w14:paraId="2EC36BCD" w14:textId="05EFA687" w:rsidR="000D5575" w:rsidRDefault="000D5575" w:rsidP="00971598">
      <w:pPr>
        <w:pStyle w:val="Notedebasdepage"/>
        <w:jc w:val="both"/>
      </w:pPr>
      <w:r w:rsidRPr="00971598">
        <w:rPr>
          <w:rStyle w:val="Appelnotedebasdep"/>
        </w:rPr>
        <w:footnoteRef/>
      </w:r>
      <w:r>
        <w:t xml:space="preserve">a) </w:t>
      </w:r>
      <w:r w:rsidRPr="00971598">
        <w:t>«</w:t>
      </w:r>
      <w:r>
        <w:rPr>
          <w:i/>
          <w:iCs/>
        </w:rPr>
        <w:t xml:space="preserve"> </w:t>
      </w:r>
      <w:r w:rsidRPr="00971598">
        <w:rPr>
          <w:i/>
          <w:iCs/>
        </w:rPr>
        <w:t>Quand un homme parle à Dieu, on dit qu'il prie. Quand Dieu parle à un homme, on dit de ce dernier qu'il est schizophrène.</w:t>
      </w:r>
      <w:r w:rsidRPr="00971598">
        <w:t xml:space="preserve"> », </w:t>
      </w:r>
      <w:r>
        <w:t xml:space="preserve">selon le </w:t>
      </w:r>
      <w:r w:rsidRPr="00971598">
        <w:t>psychiatre américain Thomas Szasz</w:t>
      </w:r>
      <w:r>
        <w:t>.</w:t>
      </w:r>
    </w:p>
    <w:p w14:paraId="1ECB1809" w14:textId="1F38D092" w:rsidR="000D5575" w:rsidRPr="00971598" w:rsidRDefault="000D5575" w:rsidP="00971598">
      <w:pPr>
        <w:pStyle w:val="Notedebasdepage"/>
        <w:jc w:val="both"/>
      </w:pPr>
      <w:r>
        <w:t xml:space="preserve">b) </w:t>
      </w:r>
      <w:r w:rsidRPr="000F77C3">
        <w:rPr>
          <w:i/>
          <w:iCs/>
        </w:rPr>
        <w:t>Le rôle des troubles psychotiques dans l'histoire religieuse</w:t>
      </w:r>
      <w:r w:rsidRPr="000F77C3">
        <w:t xml:space="preserve">, Evan D. Murray, MARYLAND, Miles G. Cunningham, MD, Ph.D.Et Bruce H. Price, MARYLAND, Traduit par Benjamin LISAN (avec l’aide de Google Translator), Le 23/01/2019, 30 pages, </w:t>
      </w:r>
      <w:hyperlink r:id="rId20" w:history="1">
        <w:r w:rsidRPr="00A3239B">
          <w:rPr>
            <w:rStyle w:val="Lienhypertexte"/>
          </w:rPr>
          <w:t>http://benjamin.lisan.free.fr/jardin.secret/EcritsPolitiquesetPhilosophiques/SurIslam/le-role-des-troubles-psychotiques-dans-l-histoire-religieuse.htm</w:t>
        </w:r>
      </w:hyperlink>
      <w:r>
        <w:t xml:space="preserve"> </w:t>
      </w:r>
    </w:p>
  </w:footnote>
  <w:footnote w:id="32">
    <w:p w14:paraId="315A0F01" w14:textId="5CFE4F42" w:rsidR="000D5575" w:rsidRPr="00C30EEB" w:rsidRDefault="000D5575">
      <w:pPr>
        <w:pStyle w:val="Notedebasdepage"/>
      </w:pPr>
      <w:r>
        <w:rPr>
          <w:rStyle w:val="Appelnotedebasdep"/>
        </w:rPr>
        <w:footnoteRef/>
      </w:r>
      <w:r w:rsidRPr="00C30EEB">
        <w:t xml:space="preserve"> </w:t>
      </w:r>
      <w:r w:rsidRPr="00C30EEB">
        <w:rPr>
          <w:i/>
          <w:iCs/>
        </w:rPr>
        <w:t>Le grand livres des imposteurs. Psychologie des gourous, prophètes, escrocs et imposteurs mythomanes</w:t>
      </w:r>
      <w:r w:rsidRPr="00C30EEB">
        <w:t xml:space="preserve">, B. LISAN, 7/01/2020, 255 pages, </w:t>
      </w:r>
      <w:hyperlink r:id="rId21" w:history="1">
        <w:r w:rsidRPr="00C30EEB">
          <w:rPr>
            <w:rStyle w:val="Lienhypertexte"/>
          </w:rPr>
          <w:t>http://benjamin.lisan.free.fr/jardin.secret/EcritsPolitiquesetPhilosophiques/SurIslam/petits_souvenirs_sur_les_mythomanes_et_menteurs_pathologiques.htm</w:t>
        </w:r>
      </w:hyperlink>
      <w:r w:rsidRPr="00C30EEB">
        <w:t xml:space="preserve"> </w:t>
      </w:r>
    </w:p>
  </w:footnote>
  <w:footnote w:id="33">
    <w:p w14:paraId="4E92A457" w14:textId="4230DBF0" w:rsidR="000D5575" w:rsidRDefault="000D5575">
      <w:pPr>
        <w:pStyle w:val="Notedebasdepage"/>
      </w:pPr>
      <w:r>
        <w:rPr>
          <w:rStyle w:val="Appelnotedebasdep"/>
        </w:rPr>
        <w:footnoteRef/>
      </w:r>
      <w:r>
        <w:t xml:space="preserve"> </w:t>
      </w:r>
      <w:r w:rsidRPr="00C30EEB">
        <w:rPr>
          <w:i/>
          <w:iCs/>
        </w:rPr>
        <w:t>Biais de confirmation</w:t>
      </w:r>
      <w:r>
        <w:t xml:space="preserve">, </w:t>
      </w:r>
      <w:hyperlink r:id="rId22" w:history="1">
        <w:r>
          <w:rPr>
            <w:rStyle w:val="Lienhypertexte"/>
          </w:rPr>
          <w:t>https://fr.wikipedia.org/wiki/Biais_de_confirmation</w:t>
        </w:r>
      </w:hyperlink>
    </w:p>
  </w:footnote>
  <w:footnote w:id="34">
    <w:p w14:paraId="4FD9C9F1" w14:textId="240E5096" w:rsidR="000D5575" w:rsidRDefault="000D5575">
      <w:pPr>
        <w:pStyle w:val="Notedebasdepage"/>
      </w:pPr>
      <w:r>
        <w:rPr>
          <w:rStyle w:val="Appelnotedebasdep"/>
        </w:rPr>
        <w:footnoteRef/>
      </w:r>
      <w:r>
        <w:t xml:space="preserve"> </w:t>
      </w:r>
      <w:r w:rsidRPr="00131D9B">
        <w:t xml:space="preserve">« </w:t>
      </w:r>
      <w:r w:rsidRPr="00131D9B">
        <w:rPr>
          <w:i/>
          <w:iCs/>
        </w:rPr>
        <w:t>NDE et OBE</w:t>
      </w:r>
      <w:r w:rsidRPr="00131D9B">
        <w:t xml:space="preserve"> ». </w:t>
      </w:r>
      <w:r w:rsidRPr="00994F72">
        <w:rPr>
          <w:i/>
          <w:iCs/>
        </w:rPr>
        <w:t>Les expériences « de sortie hors de son propre corps » au regard des expériences du Pr Olaf Blanké et d’autres expériences scientifiques</w:t>
      </w:r>
      <w:r w:rsidRPr="00131D9B">
        <w:t xml:space="preserve">, Benjamin Lisan, décembre 2005, </w:t>
      </w:r>
      <w:hyperlink r:id="rId23" w:history="1">
        <w:r w:rsidRPr="00A3239B">
          <w:rPr>
            <w:rStyle w:val="Lienhypertexte"/>
          </w:rPr>
          <w:t>http://benjamin.lisan.free.fr/jardin.secret/EcritsScientifiques/pseudo-sciences/NDE_OBE.htm</w:t>
        </w:r>
      </w:hyperlink>
      <w:r>
        <w:t xml:space="preserve"> </w:t>
      </w:r>
    </w:p>
  </w:footnote>
  <w:footnote w:id="35">
    <w:p w14:paraId="011AA6DE" w14:textId="6CDE7BEF" w:rsidR="000D5575" w:rsidRPr="00994F72" w:rsidRDefault="000D5575" w:rsidP="00994F72">
      <w:pPr>
        <w:spacing w:after="0" w:line="240" w:lineRule="auto"/>
        <w:jc w:val="both"/>
        <w:rPr>
          <w:sz w:val="20"/>
          <w:szCs w:val="20"/>
        </w:rPr>
      </w:pPr>
      <w:r w:rsidRPr="00994F72">
        <w:rPr>
          <w:rStyle w:val="Appelnotedebasdep"/>
          <w:sz w:val="20"/>
          <w:szCs w:val="20"/>
        </w:rPr>
        <w:footnoteRef/>
      </w:r>
      <w:r w:rsidRPr="00994F72">
        <w:rPr>
          <w:sz w:val="20"/>
          <w:szCs w:val="20"/>
        </w:rPr>
        <w:t xml:space="preserve"> « </w:t>
      </w:r>
      <w:r w:rsidRPr="00994F72">
        <w:rPr>
          <w:b/>
          <w:bCs/>
          <w:i/>
          <w:iCs/>
          <w:sz w:val="20"/>
          <w:szCs w:val="20"/>
        </w:rPr>
        <w:t>La sélection naturelle construit le cerveau de l'enfant en lui donnant une tendance à croire tout ce que lui disent ses parents et les anciens de la tribu</w:t>
      </w:r>
      <w:r w:rsidRPr="00994F72">
        <w:rPr>
          <w:i/>
          <w:iCs/>
          <w:sz w:val="20"/>
          <w:szCs w:val="20"/>
        </w:rPr>
        <w:t xml:space="preserve">. Cette obéissance en toute confiance est précieuse pour la survie, au même titre que le guidage sur la lune pour le papillon de nuit. Mais </w:t>
      </w:r>
      <w:r w:rsidRPr="00994F72">
        <w:rPr>
          <w:b/>
          <w:bCs/>
          <w:i/>
          <w:iCs/>
          <w:sz w:val="20"/>
          <w:szCs w:val="20"/>
        </w:rPr>
        <w:t>le revers de l'obéissance en toute confiance est la crédulité aveugle</w:t>
      </w:r>
      <w:r w:rsidRPr="00994F72">
        <w:rPr>
          <w:i/>
          <w:iCs/>
          <w:sz w:val="20"/>
          <w:szCs w:val="20"/>
        </w:rPr>
        <w:t>. Son produit dérivé inévitable est la vulnérabilité aux infections par les virus de l'esprit</w:t>
      </w:r>
      <w:r w:rsidRPr="00994F72">
        <w:rPr>
          <w:sz w:val="20"/>
          <w:szCs w:val="20"/>
        </w:rPr>
        <w:t> ». Richard Dawkins.</w:t>
      </w:r>
    </w:p>
  </w:footnote>
  <w:footnote w:id="36">
    <w:p w14:paraId="655C08AC" w14:textId="7B5980B5" w:rsidR="000D5575" w:rsidRPr="003654B8" w:rsidRDefault="000D5575" w:rsidP="003654B8">
      <w:pPr>
        <w:spacing w:after="0" w:line="240" w:lineRule="auto"/>
        <w:jc w:val="both"/>
        <w:rPr>
          <w:sz w:val="20"/>
          <w:szCs w:val="20"/>
        </w:rPr>
      </w:pPr>
      <w:r w:rsidRPr="003654B8">
        <w:rPr>
          <w:rStyle w:val="Appelnotedebasdep"/>
          <w:sz w:val="20"/>
          <w:szCs w:val="20"/>
        </w:rPr>
        <w:footnoteRef/>
      </w:r>
      <w:r>
        <w:rPr>
          <w:sz w:val="20"/>
          <w:szCs w:val="20"/>
        </w:rPr>
        <w:t>a)</w:t>
      </w:r>
      <w:r w:rsidRPr="003654B8">
        <w:rPr>
          <w:sz w:val="20"/>
          <w:szCs w:val="20"/>
        </w:rPr>
        <w:t xml:space="preserve"> Je considère que se contenter des explications et allégations religieuses, en refusant d’entreprendre une démarche de leur vérification scientifique poussée, est faire preuve de paresse intellectuelle. Je fais mienne cette citation : « </w:t>
      </w:r>
      <w:r w:rsidRPr="003654B8">
        <w:rPr>
          <w:i/>
          <w:iCs/>
          <w:sz w:val="20"/>
          <w:szCs w:val="20"/>
        </w:rPr>
        <w:t>Je suis contre la religion, parce qu'elle nous enseigne à être satisfait de ne pas comprendre le monde</w:t>
      </w:r>
      <w:r w:rsidRPr="003654B8">
        <w:rPr>
          <w:sz w:val="20"/>
          <w:szCs w:val="20"/>
        </w:rPr>
        <w:t xml:space="preserve"> », Richard</w:t>
      </w:r>
      <w:r>
        <w:rPr>
          <w:sz w:val="20"/>
          <w:szCs w:val="20"/>
        </w:rPr>
        <w:t xml:space="preserve"> </w:t>
      </w:r>
      <w:r w:rsidRPr="003654B8">
        <w:rPr>
          <w:sz w:val="20"/>
          <w:szCs w:val="20"/>
        </w:rPr>
        <w:t>Dawkins, biologiste britannique.</w:t>
      </w:r>
    </w:p>
    <w:p w14:paraId="74D57447" w14:textId="5AFB2AEB" w:rsidR="000D5575" w:rsidRPr="003654B8" w:rsidRDefault="000D5575" w:rsidP="00DB65A3">
      <w:pPr>
        <w:spacing w:after="0" w:line="240" w:lineRule="auto"/>
        <w:jc w:val="both"/>
        <w:rPr>
          <w:sz w:val="20"/>
          <w:szCs w:val="20"/>
        </w:rPr>
      </w:pPr>
      <w:r>
        <w:rPr>
          <w:sz w:val="20"/>
          <w:szCs w:val="20"/>
        </w:rPr>
        <w:t xml:space="preserve">b) </w:t>
      </w:r>
      <w:r w:rsidRPr="003654B8">
        <w:rPr>
          <w:sz w:val="20"/>
          <w:szCs w:val="20"/>
        </w:rPr>
        <w:t xml:space="preserve">« </w:t>
      </w:r>
      <w:r w:rsidRPr="003654B8">
        <w:rPr>
          <w:b/>
          <w:bCs/>
          <w:i/>
          <w:iCs/>
          <w:sz w:val="20"/>
          <w:szCs w:val="20"/>
        </w:rPr>
        <w:t>Quand un ouvrage scientifique se trompe, quelqu'un finit par découvrir l'erreur, et elle est corrigée dans les ouvrages suivants. Il est évident que ce n'est pas ce qui se passe pour les livres saints</w:t>
      </w:r>
      <w:r w:rsidRPr="003654B8">
        <w:rPr>
          <w:sz w:val="20"/>
          <w:szCs w:val="20"/>
        </w:rPr>
        <w:t xml:space="preserve"> », Richard Dawkins, in </w:t>
      </w:r>
      <w:r w:rsidRPr="003654B8">
        <w:rPr>
          <w:i/>
          <w:iCs/>
          <w:sz w:val="20"/>
          <w:szCs w:val="20"/>
        </w:rPr>
        <w:t xml:space="preserve">Pour en finir avec Dieu, </w:t>
      </w:r>
      <w:r w:rsidRPr="003654B8">
        <w:rPr>
          <w:sz w:val="20"/>
          <w:szCs w:val="20"/>
        </w:rPr>
        <w:t>2008, p. 293.</w:t>
      </w:r>
    </w:p>
    <w:p w14:paraId="3B6DE0E6" w14:textId="4FA81C74" w:rsidR="000D5575" w:rsidRPr="00DB65A3" w:rsidRDefault="000D5575" w:rsidP="00DB65A3">
      <w:pPr>
        <w:spacing w:after="0" w:line="240" w:lineRule="auto"/>
        <w:jc w:val="both"/>
        <w:rPr>
          <w:sz w:val="20"/>
          <w:szCs w:val="20"/>
        </w:rPr>
      </w:pPr>
      <w:r>
        <w:rPr>
          <w:sz w:val="20"/>
          <w:szCs w:val="20"/>
        </w:rPr>
        <w:t>c)</w:t>
      </w:r>
      <w:r w:rsidRPr="00DB65A3">
        <w:rPr>
          <w:sz w:val="20"/>
          <w:szCs w:val="20"/>
        </w:rPr>
        <w:t xml:space="preserve"> « </w:t>
      </w:r>
      <w:r w:rsidRPr="00DB65A3">
        <w:rPr>
          <w:i/>
          <w:iCs/>
          <w:sz w:val="20"/>
          <w:szCs w:val="20"/>
        </w:rPr>
        <w:t>Non, la science n'est pas une illusion. Mais ce serait une illusion de croire que nous puissions trouver ailleurs ce qu'elle ne peut pas nous donner</w:t>
      </w:r>
      <w:r w:rsidRPr="00DB65A3">
        <w:rPr>
          <w:sz w:val="20"/>
          <w:szCs w:val="20"/>
        </w:rPr>
        <w:t> », Sigmund Freud.</w:t>
      </w:r>
    </w:p>
  </w:footnote>
  <w:footnote w:id="37">
    <w:p w14:paraId="1A7AAFE6" w14:textId="0B95C915" w:rsidR="000D5575" w:rsidRDefault="000D5575" w:rsidP="004A2E41">
      <w:pPr>
        <w:pStyle w:val="Notedebasdepage"/>
        <w:jc w:val="both"/>
      </w:pPr>
      <w:r>
        <w:rPr>
          <w:rStyle w:val="Appelnotedebasdep"/>
        </w:rPr>
        <w:footnoteRef/>
      </w:r>
      <w:r w:rsidRPr="004A2E41">
        <w:t xml:space="preserve"> </w:t>
      </w:r>
      <w:r>
        <w:t>a</w:t>
      </w:r>
      <w:r w:rsidRPr="004A2E41">
        <w:t>) De mon point de vue, les complotistes sont souvent des personnes orgueilleuses, narcissiques, frustrées, jalouses (de la réussite d'autres), non constructives ou positives, enfermées dans le discours victimaire et ressentimentaire</w:t>
      </w:r>
      <w:r>
        <w:t>, se mentant à elles-mêmes</w:t>
      </w:r>
      <w:r w:rsidRPr="004A2E41">
        <w:t>, certaines incapables de résister à la frustration ou de s'autocritiquer et de se remettre en cause, justifiant et légitimant leurs échecs ou erreurs, par la désignation ou l'invention d'ennemis et de boucs émissaires, sur lesquels ils rejettent leurs propres erreurs ou fautes. A l'exemple, du peintre, Emil Nolde, qui avait la haine des Juifs, qu'ils accusaient d'avoir complot</w:t>
      </w:r>
      <w:r>
        <w:t>és</w:t>
      </w:r>
      <w:r w:rsidRPr="004A2E41">
        <w:t xml:space="preserve"> pour l'empêcher de réussir.</w:t>
      </w:r>
    </w:p>
    <w:p w14:paraId="75AAFB70" w14:textId="515E4506" w:rsidR="000D5575" w:rsidRDefault="000D5575" w:rsidP="004A2E41">
      <w:pPr>
        <w:pStyle w:val="Notedebasdepage"/>
        <w:jc w:val="both"/>
      </w:pPr>
      <w:r w:rsidRPr="004A2E41">
        <w:t>Le discours complotiste consiste souvent à dénigrer, à avoir un mauvais esprit, à être plus sensibles aux passions (</w:t>
      </w:r>
      <w:r>
        <w:t>irrationnelles</w:t>
      </w:r>
      <w:r w:rsidRPr="004A2E41">
        <w:t>), à la haine, aux frustrations, que d'utiliser sa raison, de réfléchir au</w:t>
      </w:r>
      <w:r>
        <w:t>-</w:t>
      </w:r>
      <w:r w:rsidRPr="004A2E41">
        <w:t xml:space="preserve">delà des apparences, </w:t>
      </w:r>
      <w:r>
        <w:t>d’</w:t>
      </w:r>
      <w:r w:rsidRPr="004A2E41">
        <w:t>être prudent dans ses analyses, en vérifiant tout, sans cesse, dans le moindre détail</w:t>
      </w:r>
      <w:r>
        <w:t xml:space="preserve">, en sachant </w:t>
      </w:r>
      <w:r w:rsidRPr="004A2E41">
        <w:t>maîtriser de ses sentiments, ressentiments et frustrations.</w:t>
      </w:r>
    </w:p>
    <w:p w14:paraId="5E5F49FF" w14:textId="1B7A549F" w:rsidR="000D5575" w:rsidRDefault="000D5575" w:rsidP="004A2E41">
      <w:pPr>
        <w:pStyle w:val="Notedebasdepage"/>
        <w:jc w:val="both"/>
      </w:pPr>
      <w:r>
        <w:t xml:space="preserve">b) </w:t>
      </w:r>
      <w:r w:rsidRPr="004A2E41">
        <w:rPr>
          <w:i/>
          <w:iCs/>
        </w:rPr>
        <w:t>Les mécanismes du complotisme</w:t>
      </w:r>
      <w:r>
        <w:t xml:space="preserve">, </w:t>
      </w:r>
      <w:hyperlink r:id="rId24" w:history="1">
        <w:r w:rsidRPr="006C32DD">
          <w:rPr>
            <w:rStyle w:val="Lienhypertexte"/>
          </w:rPr>
          <w:t>https://www.franceculture.fr/emissions/mecaniques-du-complotisme</w:t>
        </w:r>
      </w:hyperlink>
    </w:p>
    <w:p w14:paraId="0330FC9E" w14:textId="6DAB1DB6" w:rsidR="000D5575" w:rsidRPr="004A2E41" w:rsidRDefault="000D5575" w:rsidP="004A2E41">
      <w:pPr>
        <w:pStyle w:val="Notedebasdepage"/>
        <w:jc w:val="both"/>
      </w:pPr>
      <w:r>
        <w:t xml:space="preserve">c) </w:t>
      </w:r>
      <w:r w:rsidRPr="00DD169F">
        <w:t>"</w:t>
      </w:r>
      <w:r w:rsidRPr="00DD169F">
        <w:rPr>
          <w:i/>
          <w:iCs/>
        </w:rPr>
        <w:t>Le complotisme fournit une explication aux frustrations sociales</w:t>
      </w:r>
      <w:r w:rsidRPr="00DD169F">
        <w:t xml:space="preserve">". Spécialiste des croyances collectives, le sociologue Gérald Bronner analyse la signification politique du conspirationnisme qui "justifie les idéologies les plus extrêmes". Sylvain Courage, 25 août 2016, </w:t>
      </w:r>
      <w:hyperlink r:id="rId25" w:history="1">
        <w:r w:rsidRPr="006C32DD">
          <w:rPr>
            <w:rStyle w:val="Lienhypertexte"/>
          </w:rPr>
          <w:t>https://www.nouvelobs.com/societe/20160825.OBS6838/le-complotisme-fournit-une-explication-aux-frustrations-sociales.html</w:t>
        </w:r>
      </w:hyperlink>
      <w:r>
        <w:t xml:space="preserve"> </w:t>
      </w:r>
    </w:p>
  </w:footnote>
  <w:footnote w:id="38">
    <w:p w14:paraId="00AD456C" w14:textId="77777777" w:rsidR="000D5575" w:rsidRDefault="000D5575" w:rsidP="003D2CF8">
      <w:pPr>
        <w:pStyle w:val="Notedebasdepage"/>
        <w:jc w:val="both"/>
      </w:pPr>
      <w:r>
        <w:rPr>
          <w:rStyle w:val="Appelnotedebasdep"/>
        </w:rPr>
        <w:footnoteRef/>
      </w:r>
      <w:r>
        <w:t xml:space="preserve">a) </w:t>
      </w:r>
      <w:r w:rsidRPr="003D2CF8">
        <w:t>Comme l'écrit mon ami Jean-Pierre, "</w:t>
      </w:r>
      <w:r w:rsidRPr="003D2CF8">
        <w:rPr>
          <w:i/>
          <w:iCs/>
        </w:rPr>
        <w:t>La foule et donc les mouvements de rue sont davantage animés par des exaltés que par des gens pondérés. La foule ne raisonne pas et, le plus souvent, ne comprend rien : c'est une masse passionnelle</w:t>
      </w:r>
      <w:r w:rsidRPr="003D2CF8">
        <w:t xml:space="preserve">". </w:t>
      </w:r>
      <w:r>
        <w:t>Je rajouterais qu’e</w:t>
      </w:r>
      <w:r w:rsidRPr="003D2CF8">
        <w:t>lle se laisse</w:t>
      </w:r>
      <w:r>
        <w:t>, le plus souvent,</w:t>
      </w:r>
      <w:r w:rsidRPr="003D2CF8">
        <w:t xml:space="preserve"> porter par le mouvement.</w:t>
      </w:r>
      <w:r>
        <w:t xml:space="preserve"> </w:t>
      </w:r>
    </w:p>
    <w:p w14:paraId="18D7A9E0" w14:textId="7DFD7CE4" w:rsidR="000D5575" w:rsidRDefault="000D5575" w:rsidP="003D2CF8">
      <w:pPr>
        <w:pStyle w:val="Notedebasdepage"/>
        <w:jc w:val="both"/>
      </w:pPr>
      <w:r>
        <w:t xml:space="preserve">b) </w:t>
      </w:r>
      <w:r w:rsidRPr="003D2CF8">
        <w:rPr>
          <w:i/>
          <w:iCs/>
        </w:rPr>
        <w:t>La psychologie des foules</w:t>
      </w:r>
      <w:r>
        <w:t xml:space="preserve">, Gustave Le Bon, 1895, </w:t>
      </w:r>
      <w:hyperlink r:id="rId26" w:history="1">
        <w:r>
          <w:rPr>
            <w:rStyle w:val="Lienhypertexte"/>
          </w:rPr>
          <w:t>https://fr.wikipedia.org/wiki/Psychologie_des_foules_(livre)</w:t>
        </w:r>
      </w:hyperlink>
      <w:r>
        <w:t xml:space="preserve">  </w:t>
      </w:r>
    </w:p>
  </w:footnote>
  <w:footnote w:id="39">
    <w:p w14:paraId="5DCED9C1" w14:textId="4305F92A" w:rsidR="000D5575" w:rsidRPr="003D2CF8" w:rsidRDefault="000D5575">
      <w:pPr>
        <w:pStyle w:val="Notedebasdepage"/>
        <w:rPr>
          <w:lang w:val="en-GB"/>
        </w:rPr>
      </w:pPr>
      <w:r>
        <w:rPr>
          <w:rStyle w:val="Appelnotedebasdep"/>
        </w:rPr>
        <w:footnoteRef/>
      </w:r>
      <w:r w:rsidRPr="003D2CF8">
        <w:rPr>
          <w:lang w:val="en-GB"/>
        </w:rPr>
        <w:t xml:space="preserve"> Cf. </w:t>
      </w:r>
      <w:hyperlink r:id="rId27" w:history="1">
        <w:r w:rsidRPr="003D2CF8">
          <w:rPr>
            <w:rStyle w:val="Lienhypertexte"/>
            <w:lang w:val="en-GB"/>
          </w:rPr>
          <w:t>https://fr.wikipedia.org/wiki/Safiya_bint_Houyay</w:t>
        </w:r>
      </w:hyperlink>
    </w:p>
  </w:footnote>
  <w:footnote w:id="40">
    <w:p w14:paraId="3052FD34" w14:textId="77777777" w:rsidR="000D5575" w:rsidRDefault="000D5575" w:rsidP="00454A9C">
      <w:pPr>
        <w:pStyle w:val="Notedebasdepage"/>
        <w:jc w:val="both"/>
      </w:pPr>
      <w:r>
        <w:rPr>
          <w:rStyle w:val="Appelnotedebasdep"/>
        </w:rPr>
        <w:footnoteRef/>
      </w:r>
      <w:r>
        <w:t xml:space="preserve"> Il a eu aussi des </w:t>
      </w:r>
      <w:r w:rsidRPr="003C52F0">
        <w:t>concubines</w:t>
      </w:r>
      <w:r>
        <w:t>, certaines issues de la mise en esclavage de captives de razzias (ou guerres)</w:t>
      </w:r>
      <w:r w:rsidRPr="003C52F0">
        <w:t>,</w:t>
      </w:r>
      <w:r>
        <w:t xml:space="preserve"> comme</w:t>
      </w:r>
      <w:r w:rsidRPr="003C52F0">
        <w:t xml:space="preserve"> </w:t>
      </w:r>
      <w:r>
        <w:t>« </w:t>
      </w:r>
      <w:r w:rsidRPr="00454A9C">
        <w:rPr>
          <w:i/>
          <w:iCs/>
        </w:rPr>
        <w:t>Rayhana, une juive choisie comme esclave à la suite du carnage de la tribu juive des Banû Qu-rayza et Maria, une esclave chrétienne envoyée d'Égypte par le « grand chef des Coptes » comme cadeau au Prophète</w:t>
      </w:r>
      <w:r>
        <w:t xml:space="preserve"> ». </w:t>
      </w:r>
    </w:p>
    <w:p w14:paraId="716D67C5" w14:textId="380198E3" w:rsidR="000D5575" w:rsidRDefault="000D5575" w:rsidP="00454A9C">
      <w:pPr>
        <w:pStyle w:val="Notedebasdepage"/>
        <w:jc w:val="both"/>
      </w:pPr>
      <w:r>
        <w:t xml:space="preserve">Cf. </w:t>
      </w:r>
      <w:r w:rsidRPr="00454A9C">
        <w:rPr>
          <w:i/>
          <w:iCs/>
        </w:rPr>
        <w:t>Mahomet et les femmes</w:t>
      </w:r>
      <w:r w:rsidRPr="00454A9C">
        <w:t xml:space="preserve">, Anne-Marie Delcambre, Docteur d'Etat en droit, docteur en civilisation islamique, Islamologue et professeur d'arabe, </w:t>
      </w:r>
      <w:hyperlink r:id="rId28" w:history="1">
        <w:r w:rsidRPr="00E74DB6">
          <w:rPr>
            <w:rStyle w:val="Lienhypertexte"/>
          </w:rPr>
          <w:t>https://www.clio.fr/BIBLIOTHEQUE/mahomet_et_les_femmes.asp</w:t>
        </w:r>
      </w:hyperlink>
      <w:r>
        <w:t xml:space="preserve"> </w:t>
      </w:r>
    </w:p>
  </w:footnote>
  <w:footnote w:id="41">
    <w:p w14:paraId="4223F240" w14:textId="76F30434" w:rsidR="000D5575" w:rsidRPr="00A644B6" w:rsidRDefault="000D5575">
      <w:pPr>
        <w:pStyle w:val="Notedebasdepage"/>
      </w:pPr>
      <w:r>
        <w:rPr>
          <w:rStyle w:val="Appelnotedebasdep"/>
        </w:rPr>
        <w:footnoteRef/>
      </w:r>
      <w:r w:rsidRPr="00A644B6">
        <w:t xml:space="preserve"> a) </w:t>
      </w:r>
      <w:hyperlink r:id="rId29" w:history="1">
        <w:r w:rsidRPr="00A644B6">
          <w:rPr>
            <w:rStyle w:val="Lienhypertexte"/>
          </w:rPr>
          <w:t>https://wikiislam.net/wiki/List_of_Muhammads_Wives_and_Concubines</w:t>
        </w:r>
      </w:hyperlink>
      <w:r w:rsidRPr="00A644B6">
        <w:t xml:space="preserve"> </w:t>
      </w:r>
    </w:p>
    <w:p w14:paraId="6F62F8AD" w14:textId="01A480E3" w:rsidR="000D5575" w:rsidRPr="002C5708" w:rsidRDefault="000D5575">
      <w:pPr>
        <w:pStyle w:val="Notedebasdepage"/>
      </w:pPr>
      <w:r w:rsidRPr="002C5708">
        <w:t xml:space="preserve">b) </w:t>
      </w:r>
      <w:r w:rsidRPr="002C5708">
        <w:rPr>
          <w:i/>
          <w:iCs/>
        </w:rPr>
        <w:t>Épouses de Mahomet</w:t>
      </w:r>
      <w:r w:rsidRPr="002C5708">
        <w:t xml:space="preserve">, </w:t>
      </w:r>
      <w:hyperlink r:id="rId30" w:history="1">
        <w:r w:rsidRPr="00E74DB6">
          <w:rPr>
            <w:rStyle w:val="Lienhypertexte"/>
          </w:rPr>
          <w:t>https://fr.wikipedia.org/wiki/%C3%89pouses_de_Mahomet</w:t>
        </w:r>
      </w:hyperlink>
      <w:r>
        <w:t xml:space="preserve"> </w:t>
      </w:r>
    </w:p>
    <w:p w14:paraId="50635FC7" w14:textId="6C119996" w:rsidR="000D5575" w:rsidRPr="002C5708" w:rsidRDefault="000D5575" w:rsidP="00537BBA">
      <w:pPr>
        <w:pStyle w:val="Notedebasdepage"/>
        <w:jc w:val="both"/>
      </w:pPr>
      <w:r w:rsidRPr="002C5708">
        <w:t>c)</w:t>
      </w:r>
      <w:r>
        <w:t xml:space="preserve"> « </w:t>
      </w:r>
      <w:hyperlink r:id="rId31" w:anchor="_Toc19254352" w:history="1">
        <w:r w:rsidRPr="002C5708">
          <w:rPr>
            <w:rStyle w:val="Lienhypertexte"/>
            <w:rFonts w:ascii="Calibri" w:hAnsi="Calibri" w:cs="Calibri"/>
            <w:i/>
            <w:iCs/>
            <w:color w:val="954F72"/>
          </w:rPr>
          <w:t>Liste des femmes et concubines de Mahomet</w:t>
        </w:r>
      </w:hyperlink>
      <w:r>
        <w:t xml:space="preserve"> » in </w:t>
      </w:r>
      <w:r w:rsidRPr="002C5708">
        <w:rPr>
          <w:i/>
          <w:iCs/>
        </w:rPr>
        <w:t>Le statut des femmes avant et après</w:t>
      </w:r>
      <w:r w:rsidRPr="002C5708">
        <w:t xml:space="preserve"> l’islam, B. LISAN, août 2016, 65 pages, </w:t>
      </w:r>
      <w:hyperlink r:id="rId32" w:anchor="_Toc19254352" w:history="1">
        <w:r w:rsidRPr="00E74DB6">
          <w:rPr>
            <w:rStyle w:val="Lienhypertexte"/>
          </w:rPr>
          <w:t>http://benjamin.lisan.free.fr/jardin.secret/EcritsPolitiquesetPhilosophiques/SurIslam/le-statut-des-femmes-avant-et-apres-l-islam.htm#_Toc19254352</w:t>
        </w:r>
      </w:hyperlink>
      <w:r>
        <w:t xml:space="preserve"> </w:t>
      </w:r>
    </w:p>
  </w:footnote>
  <w:footnote w:id="42">
    <w:p w14:paraId="5F4692FE" w14:textId="520CA0CF" w:rsidR="000D5575" w:rsidRDefault="000D5575" w:rsidP="00A442D3">
      <w:pPr>
        <w:pStyle w:val="Notedebasdepage"/>
      </w:pPr>
      <w:r>
        <w:rPr>
          <w:rStyle w:val="Appelnotedebasdep"/>
        </w:rPr>
        <w:footnoteRef/>
      </w:r>
      <w:r>
        <w:t xml:space="preserve"> Voir aussi : a) </w:t>
      </w:r>
      <w:r w:rsidRPr="005D71D3">
        <w:rPr>
          <w:i/>
          <w:iCs/>
        </w:rPr>
        <w:t>Les Versets douloureux du Coran. Discussion sur les versets du Coran, violents, discriminants et intolérants ou incitant à donner sa vie, classés thématiquement</w:t>
      </w:r>
      <w:r>
        <w:t xml:space="preserve"> (En annexe, les hadiths en relations avec ces versets), B. LISAN, 28/01/2020, 105 pages, </w:t>
      </w:r>
      <w:hyperlink r:id="rId33" w:history="1">
        <w:r w:rsidRPr="00E74DB6">
          <w:rPr>
            <w:rStyle w:val="Lienhypertexte"/>
          </w:rPr>
          <w:t>http://benjamin.lisan.free.fr/jardin.secret/EcritsPolitiquesetPhilosophiques/SurIslam/versets_violents_et_intolerants_du_coran_classes_thematiquement.htm</w:t>
        </w:r>
      </w:hyperlink>
      <w:r>
        <w:t xml:space="preserve"> </w:t>
      </w:r>
    </w:p>
    <w:p w14:paraId="3181F131" w14:textId="7F27D68A" w:rsidR="000D5575" w:rsidRDefault="000D5575" w:rsidP="00A442D3">
      <w:pPr>
        <w:pStyle w:val="Notedebasdepage"/>
      </w:pPr>
      <w:r>
        <w:t xml:space="preserve">b) </w:t>
      </w:r>
      <w:r w:rsidRPr="005D71D3">
        <w:rPr>
          <w:i/>
          <w:iCs/>
        </w:rPr>
        <w:t>Liste résumée des versets violents</w:t>
      </w:r>
      <w:r>
        <w:t xml:space="preserve">, </w:t>
      </w:r>
      <w:hyperlink r:id="rId34" w:anchor="_Toc45608055" w:history="1">
        <w:r w:rsidRPr="00E74DB6">
          <w:rPr>
            <w:rStyle w:val="Lienhypertexte"/>
          </w:rPr>
          <w:t>http://benjamin.lisan.free.fr/jardin.secret/EcritsPolitiquesetPhilosophiques/SurIslam/VersetsViolentsDuCoran.htm#_Toc45608055</w:t>
        </w:r>
      </w:hyperlink>
      <w:r>
        <w:t xml:space="preserve"> </w:t>
      </w:r>
    </w:p>
    <w:p w14:paraId="4D8F80BC" w14:textId="417D9E4E" w:rsidR="000D5575" w:rsidRDefault="000D5575" w:rsidP="00A442D3">
      <w:pPr>
        <w:pStyle w:val="Notedebasdepage"/>
      </w:pPr>
      <w:r>
        <w:t xml:space="preserve">c) </w:t>
      </w:r>
      <w:r w:rsidRPr="00A442D3">
        <w:rPr>
          <w:i/>
          <w:iCs/>
        </w:rPr>
        <w:t>Liste résumée des versets coraniques prônant la guerre et le djihad</w:t>
      </w:r>
      <w:r>
        <w:t xml:space="preserve">, </w:t>
      </w:r>
      <w:hyperlink r:id="rId35" w:anchor="_Toc45608056" w:history="1">
        <w:r w:rsidRPr="00E74DB6">
          <w:rPr>
            <w:rStyle w:val="Lienhypertexte"/>
          </w:rPr>
          <w:t>http://benjamin.lisan.free.fr/jardin.secret/EcritsPolitiquesetPhilosophiques/SurIslam/VersetsViolentsDuCoran.htm#_Toc45608056</w:t>
        </w:r>
      </w:hyperlink>
      <w:r>
        <w:t xml:space="preserve"> </w:t>
      </w:r>
    </w:p>
  </w:footnote>
  <w:footnote w:id="43">
    <w:p w14:paraId="5E417B86" w14:textId="6319FF01" w:rsidR="000D5575" w:rsidRDefault="000D5575" w:rsidP="00B20AF8">
      <w:pPr>
        <w:pStyle w:val="Notedebasdepage"/>
        <w:jc w:val="both"/>
      </w:pPr>
      <w:r>
        <w:rPr>
          <w:rStyle w:val="Appelnotedebasdep"/>
        </w:rPr>
        <w:footnoteRef/>
      </w:r>
      <w:r>
        <w:t xml:space="preserve"> a) </w:t>
      </w:r>
      <w:r w:rsidRPr="00B20AF8">
        <w:rPr>
          <w:i/>
          <w:iCs/>
        </w:rPr>
        <w:t>L'Algérie est le seul pays au monde, où plus les années passent, plus le nombre de moudjahidines augmente. &lt;&lt; tout le monde sait que 90% des anciens combattants, les moudjahidine, sont des faux &gt;&gt; [...] en 2003, plusieurs authentiques anciens combattants issus de toute l’Algérie ont adressé un mémorandum à la présidence de la République afin que soit diligentée une enquête concernant le scandale des faux moudjahidine. Selon eux, l’ONM, cette association qui, rappelons-le demande le vote d’une loi criminalisant la France, comptait à l’époque 80% de faux maquisards… dont le ministre des moudjahidine en personne</w:t>
      </w:r>
      <w:r>
        <w:t xml:space="preserve">…, </w:t>
      </w:r>
      <w:hyperlink r:id="rId36" w:history="1">
        <w:r w:rsidRPr="00E74DB6">
          <w:rPr>
            <w:rStyle w:val="Lienhypertexte"/>
          </w:rPr>
          <w:t>https://www.algerie-eco.com/2020/07/05/mohand-ouamar-benlhadj-sg-onm-les-objectifs-de-la-revolution-ne-sont-pas-encore-atteints/</w:t>
        </w:r>
      </w:hyperlink>
      <w:r>
        <w:t xml:space="preserve"> </w:t>
      </w:r>
    </w:p>
    <w:p w14:paraId="112CA5EA" w14:textId="25DB5D13" w:rsidR="000D5575" w:rsidRDefault="000D5575" w:rsidP="00B20AF8">
      <w:pPr>
        <w:pStyle w:val="Notedebasdepage"/>
      </w:pPr>
      <w:r>
        <w:t>b) Sido Aït Saïdi, "</w:t>
      </w:r>
      <w:r w:rsidRPr="00B20AF8">
        <w:rPr>
          <w:i/>
          <w:iCs/>
        </w:rPr>
        <w:t>Dans les années 80, le docteur Sadi disait que nous sommes le seul pays au monde, ou le nombre de moudjahidines augmente chaque année</w:t>
      </w:r>
      <w:r>
        <w:t>".</w:t>
      </w:r>
    </w:p>
    <w:p w14:paraId="07D0A6CD" w14:textId="0BD6B9A3" w:rsidR="000D5575" w:rsidRDefault="000D5575" w:rsidP="00B20AF8">
      <w:pPr>
        <w:pStyle w:val="Notedebasdepage"/>
      </w:pPr>
      <w:r>
        <w:t xml:space="preserve">c) </w:t>
      </w:r>
      <w:r w:rsidRPr="00B20AF8">
        <w:rPr>
          <w:i/>
          <w:iCs/>
        </w:rPr>
        <w:t>Eternelle polémique sur le nombre de moudjahidine toujours en vie</w:t>
      </w:r>
      <w:r>
        <w:t xml:space="preserve">, 01/11/2017, </w:t>
      </w:r>
      <w:hyperlink r:id="rId37" w:history="1">
        <w:r w:rsidRPr="00E74DB6">
          <w:rPr>
            <w:rStyle w:val="Lienhypertexte"/>
          </w:rPr>
          <w:t>https://www.elwatan.com/edition/actualite/eternelle-polemique-sur-le-nombre-de-moudjahidine-toujours-en-vie-01-11-2017</w:t>
        </w:r>
      </w:hyperlink>
      <w:r>
        <w:t xml:space="preserve"> </w:t>
      </w:r>
    </w:p>
  </w:footnote>
  <w:footnote w:id="44">
    <w:p w14:paraId="7F9519DD" w14:textId="0D38E63B" w:rsidR="000D5575" w:rsidRDefault="000D5575">
      <w:pPr>
        <w:pStyle w:val="Notedebasdepage"/>
      </w:pPr>
      <w:r>
        <w:rPr>
          <w:rStyle w:val="Appelnotedebasdep"/>
        </w:rPr>
        <w:footnoteRef/>
      </w:r>
      <w:r>
        <w:t xml:space="preserve"> Le nombre de Moudjahid n’a cessé d’enfler au cours du temps (une vraie génération spontanée) :</w:t>
      </w:r>
    </w:p>
    <w:p w14:paraId="5AE526FF" w14:textId="77777777" w:rsidR="000D5575" w:rsidRDefault="000D5575">
      <w:pPr>
        <w:pStyle w:val="Notedebasdepage"/>
      </w:pPr>
    </w:p>
  </w:footnote>
  <w:footnote w:id="45">
    <w:p w14:paraId="1697E3F8" w14:textId="0B25AA4C" w:rsidR="000D5575" w:rsidRDefault="000D5575" w:rsidP="00A10F0A">
      <w:pPr>
        <w:pStyle w:val="Notedebasdepage"/>
        <w:jc w:val="both"/>
      </w:pPr>
      <w:r>
        <w:rPr>
          <w:rStyle w:val="Appelnotedebasdep"/>
        </w:rPr>
        <w:footnoteRef/>
      </w:r>
      <w:r>
        <w:t xml:space="preserve"> « </w:t>
      </w:r>
      <w:r w:rsidRPr="00A10F0A">
        <w:rPr>
          <w:i/>
          <w:iCs/>
        </w:rPr>
        <w:t>Les pertes algériennes de 1954 à 1962 ont fait l'objet d'estimations variant de 200 000 à 3 000 000 d'individus, c'est-à</w:t>
      </w:r>
      <w:r>
        <w:rPr>
          <w:i/>
          <w:iCs/>
        </w:rPr>
        <w:t xml:space="preserve"> </w:t>
      </w:r>
      <w:r w:rsidRPr="00A10F0A">
        <w:rPr>
          <w:i/>
          <w:iCs/>
        </w:rPr>
        <w:t>dire de 1 à 15, l'Algérie elle-même se définissant parfois comme le "</w:t>
      </w:r>
      <w:r w:rsidRPr="00A10F0A">
        <w:rPr>
          <w:b/>
          <w:bCs/>
          <w:i/>
          <w:iCs/>
        </w:rPr>
        <w:t>pays du million et demi de martyrs</w:t>
      </w:r>
      <w:r w:rsidRPr="00A10F0A">
        <w:rPr>
          <w:i/>
          <w:iCs/>
        </w:rPr>
        <w:t xml:space="preserve">". La comparaison avec d'autres conflits montre que ce nombre est à écarter. Les résultats du référendum du 1er juillet 1962 ne peuvent servir de base au raisonnement car les nombres retenus ne sont pas exacts, mais </w:t>
      </w:r>
      <w:r w:rsidRPr="00A10F0A">
        <w:rPr>
          <w:b/>
          <w:bCs/>
          <w:i/>
          <w:iCs/>
        </w:rPr>
        <w:t>l'étude de l'évolution démographique et des dénombrements permet de proposer comme nombre le plus valable, celui de 300 000 environ</w:t>
      </w:r>
      <w:r>
        <w:t> ». Sources :</w:t>
      </w:r>
    </w:p>
    <w:p w14:paraId="5C116307" w14:textId="19A3567D" w:rsidR="000D5575" w:rsidRDefault="000D5575" w:rsidP="00A10F0A">
      <w:pPr>
        <w:pStyle w:val="Notedebasdepage"/>
      </w:pPr>
      <w:r>
        <w:t xml:space="preserve">a) </w:t>
      </w:r>
      <w:r w:rsidRPr="00A10F0A">
        <w:rPr>
          <w:i/>
          <w:iCs/>
        </w:rPr>
        <w:t>Les pertes algériennes de 1954 à 1962</w:t>
      </w:r>
      <w:r>
        <w:t xml:space="preserve">, Xavier Yacono, Revue des mondes musulmans et de la Méditerranée, Année 1982, 34, pp. 119-134, </w:t>
      </w:r>
      <w:hyperlink r:id="rId38" w:history="1">
        <w:r w:rsidRPr="00E74DB6">
          <w:rPr>
            <w:rStyle w:val="Lienhypertexte"/>
          </w:rPr>
          <w:t>https://www.persee.fr/docAsPDF/remmm_0035-1474_1982_num_34_1_1963.pdf</w:t>
        </w:r>
      </w:hyperlink>
      <w:r>
        <w:t xml:space="preserve"> </w:t>
      </w:r>
    </w:p>
    <w:p w14:paraId="2210FDC1" w14:textId="63925B1A" w:rsidR="000D5575" w:rsidRDefault="000D5575" w:rsidP="00A10F0A">
      <w:pPr>
        <w:pStyle w:val="Notedebasdepage"/>
      </w:pPr>
      <w:r>
        <w:t>b) "</w:t>
      </w:r>
      <w:r w:rsidRPr="00A10F0A">
        <w:rPr>
          <w:i/>
          <w:iCs/>
        </w:rPr>
        <w:t>Annexe 2 : Les vrais chiffres du nombre de morts durant la guerre d'Algérie</w:t>
      </w:r>
      <w:r>
        <w:t>", in "</w:t>
      </w:r>
      <w:r w:rsidRPr="00A10F0A">
        <w:rPr>
          <w:i/>
          <w:iCs/>
        </w:rPr>
        <w:t>Mensonges et propagande dans l’islam et en terre d'islam</w:t>
      </w:r>
      <w:r>
        <w:t xml:space="preserve">", Benjamin LISAN, 20/02/2018, </w:t>
      </w:r>
      <w:hyperlink r:id="rId39" w:anchor="_Toc506883986" w:history="1">
        <w:r w:rsidRPr="00E74DB6">
          <w:rPr>
            <w:rStyle w:val="Lienhypertexte"/>
          </w:rPr>
          <w:t>http://benjamin.lisan.free.fr/jardin.secret/EcritsPolitiquesetPhilosophiques/SurIslam/mensonges-et-propagande.htm#_Toc506883986</w:t>
        </w:r>
      </w:hyperlink>
      <w:r>
        <w:t xml:space="preserve"> </w:t>
      </w:r>
    </w:p>
    <w:p w14:paraId="03852167" w14:textId="7BA91ABF" w:rsidR="000D5575" w:rsidRDefault="000D5575" w:rsidP="00A10F0A">
      <w:pPr>
        <w:pStyle w:val="Notedebasdepage"/>
      </w:pPr>
      <w:r>
        <w:t xml:space="preserve">c) </w:t>
      </w:r>
      <w:r w:rsidRPr="00A10F0A">
        <w:rPr>
          <w:i/>
          <w:iCs/>
        </w:rPr>
        <w:t>Annexe 1 : Mauvaise foi en Algérie</w:t>
      </w:r>
      <w:r>
        <w:t xml:space="preserve">, </w:t>
      </w:r>
      <w:hyperlink r:id="rId40" w:anchor="_Toc506883985" w:history="1">
        <w:r w:rsidRPr="00E74DB6">
          <w:rPr>
            <w:rStyle w:val="Lienhypertexte"/>
          </w:rPr>
          <w:t>http://benjamin.lisan.free.fr/jardin.secret/EcritsPolitiquesetPhilosophiques/SurIslam/mensonges-et-propagande.htm#_Toc506883985</w:t>
        </w:r>
      </w:hyperlink>
      <w:r>
        <w:t xml:space="preserve"> </w:t>
      </w:r>
    </w:p>
  </w:footnote>
  <w:footnote w:id="46">
    <w:p w14:paraId="055D02A1" w14:textId="4BF9C775" w:rsidR="000D5575" w:rsidRDefault="000D5575">
      <w:pPr>
        <w:pStyle w:val="Notedebasdepage"/>
      </w:pPr>
      <w:r>
        <w:rPr>
          <w:rStyle w:val="Appelnotedebasdep"/>
        </w:rPr>
        <w:footnoteRef/>
      </w:r>
      <w:r>
        <w:t xml:space="preserve"> </w:t>
      </w:r>
      <w:r w:rsidRPr="002F37CE">
        <w:rPr>
          <w:i/>
          <w:iCs/>
        </w:rPr>
        <w:t>Annexe 3 : Le Kassaman, l'hymne national algérien</w:t>
      </w:r>
      <w:r w:rsidRPr="002F37CE">
        <w:t xml:space="preserve">, </w:t>
      </w:r>
      <w:hyperlink r:id="rId41" w:anchor="_Toc506883987" w:history="1">
        <w:r w:rsidRPr="00E74DB6">
          <w:rPr>
            <w:rStyle w:val="Lienhypertexte"/>
          </w:rPr>
          <w:t>http://benjamin.lisan.free.fr/jardin.secret/EcritsPolitiquesetPhilosophiques/SurIslam/mensonges-et-propagande.htm#_Toc506883987</w:t>
        </w:r>
      </w:hyperlink>
      <w:r>
        <w:t xml:space="preserve"> </w:t>
      </w:r>
    </w:p>
  </w:footnote>
  <w:footnote w:id="47">
    <w:p w14:paraId="3F41CB71" w14:textId="77777777" w:rsidR="000D5575" w:rsidRDefault="000D5575" w:rsidP="00BB42C1">
      <w:pPr>
        <w:pStyle w:val="Notedebasdepage"/>
        <w:jc w:val="both"/>
        <w:rPr>
          <w:rFonts w:ascii="Calibri" w:hAnsi="Calibri" w:cs="Calibri"/>
          <w:color w:val="202122"/>
          <w:shd w:val="clear" w:color="auto" w:fill="FFFFFF"/>
        </w:rPr>
      </w:pPr>
      <w:r w:rsidRPr="00BB42C1">
        <w:rPr>
          <w:rStyle w:val="Appelnotedebasdep"/>
          <w:rFonts w:ascii="Calibri" w:hAnsi="Calibri" w:cs="Calibri"/>
        </w:rPr>
        <w:footnoteRef/>
      </w:r>
      <w:r w:rsidRPr="00BB42C1">
        <w:rPr>
          <w:rFonts w:ascii="Calibri" w:hAnsi="Calibri" w:cs="Calibri"/>
        </w:rPr>
        <w:t xml:space="preserve"> Pas même a) les n° de </w:t>
      </w:r>
      <w:hyperlink r:id="rId42" w:tooltip="Historia Magazine - La Guerre d'Algérie" w:history="1">
        <w:r w:rsidRPr="00BB42C1">
          <w:rPr>
            <w:rStyle w:val="Lienhypertexte"/>
            <w:rFonts w:ascii="Calibri" w:hAnsi="Calibri" w:cs="Calibri"/>
            <w:i/>
            <w:iCs/>
            <w:color w:val="0B0080"/>
            <w:shd w:val="clear" w:color="auto" w:fill="FFFFFF"/>
          </w:rPr>
          <w:t>Historia Magazine - La Guerre d'Algérie</w:t>
        </w:r>
      </w:hyperlink>
      <w:r w:rsidRPr="00BB42C1">
        <w:rPr>
          <w:rFonts w:ascii="Calibri" w:hAnsi="Calibri" w:cs="Calibri"/>
          <w:i/>
          <w:iCs/>
          <w:color w:val="202122"/>
          <w:shd w:val="clear" w:color="auto" w:fill="FFFFFF"/>
        </w:rPr>
        <w:t> </w:t>
      </w:r>
      <w:r w:rsidRPr="00BB42C1">
        <w:rPr>
          <w:rFonts w:ascii="Calibri" w:hAnsi="Calibri" w:cs="Calibri"/>
          <w:color w:val="202122"/>
          <w:shd w:val="clear" w:color="auto" w:fill="FFFFFF"/>
        </w:rPr>
        <w:t>, </w:t>
      </w:r>
      <w:hyperlink r:id="rId43" w:tooltip="Librairie Jules Tallandier" w:history="1">
        <w:r w:rsidRPr="00BB42C1">
          <w:rPr>
            <w:rStyle w:val="Lienhypertexte"/>
            <w:rFonts w:ascii="Calibri" w:hAnsi="Calibri" w:cs="Calibri"/>
            <w:color w:val="0B0080"/>
            <w:shd w:val="clear" w:color="auto" w:fill="FFFFFF"/>
          </w:rPr>
          <w:t>Librairie Jules Tallandier</w:t>
        </w:r>
      </w:hyperlink>
      <w:r w:rsidRPr="00BB42C1">
        <w:rPr>
          <w:rFonts w:ascii="Calibri" w:hAnsi="Calibri" w:cs="Calibri"/>
          <w:color w:val="202122"/>
          <w:shd w:val="clear" w:color="auto" w:fill="FFFFFF"/>
        </w:rPr>
        <w:t xml:space="preserve">, </w:t>
      </w:r>
      <w:r w:rsidRPr="00BB42C1">
        <w:rPr>
          <w:rFonts w:ascii="Calibri" w:hAnsi="Calibri" w:cs="Calibri"/>
          <w:shd w:val="clear" w:color="auto" w:fill="FFFFFF"/>
        </w:rPr>
        <w:t>de 1971 à 1974. (112 numéros), une collection dirigée par Yves Courrière</w:t>
      </w:r>
      <w:r w:rsidRPr="00BB42C1">
        <w:rPr>
          <w:rFonts w:ascii="Calibri" w:hAnsi="Calibri" w:cs="Calibri"/>
        </w:rPr>
        <w:t xml:space="preserve">, b) les </w:t>
      </w:r>
      <w:r w:rsidRPr="00BB42C1">
        <w:rPr>
          <w:rFonts w:ascii="Calibri" w:hAnsi="Calibri" w:cs="Calibri"/>
          <w:shd w:val="clear" w:color="auto" w:fill="FFFFFF"/>
        </w:rPr>
        <w:t>4 tomes de</w:t>
      </w:r>
      <w:r w:rsidRPr="00BB42C1">
        <w:rPr>
          <w:rFonts w:ascii="Calibri" w:hAnsi="Calibri" w:cs="Calibri"/>
        </w:rPr>
        <w:t xml:space="preserve"> </w:t>
      </w:r>
      <w:r w:rsidRPr="00BB42C1">
        <w:rPr>
          <w:rFonts w:ascii="Calibri" w:hAnsi="Calibri" w:cs="Calibri"/>
          <w:i/>
          <w:iCs/>
          <w:shd w:val="clear" w:color="auto" w:fill="FFFFFF"/>
        </w:rPr>
        <w:t>La Guerre d'Algérie</w:t>
      </w:r>
      <w:r w:rsidRPr="00BB42C1">
        <w:rPr>
          <w:rFonts w:ascii="Calibri" w:hAnsi="Calibri" w:cs="Calibri"/>
          <w:shd w:val="clear" w:color="auto" w:fill="FFFFFF"/>
        </w:rPr>
        <w:t>, de Yves Courrière, parus entre 1968 et 1971, chez Fayard et réédités en deux volumes en </w:t>
      </w:r>
      <w:hyperlink r:id="rId44" w:tooltip="2001" w:history="1">
        <w:r w:rsidRPr="00BB42C1">
          <w:rPr>
            <w:rStyle w:val="Lienhypertexte"/>
            <w:rFonts w:ascii="Calibri" w:hAnsi="Calibri" w:cs="Calibri"/>
            <w:color w:val="0B0080"/>
            <w:shd w:val="clear" w:color="auto" w:fill="FFFFFF"/>
          </w:rPr>
          <w:t>2001</w:t>
        </w:r>
      </w:hyperlink>
      <w:r w:rsidRPr="00BB42C1">
        <w:rPr>
          <w:rFonts w:ascii="Calibri" w:hAnsi="Calibri" w:cs="Calibri"/>
          <w:color w:val="202122"/>
          <w:shd w:val="clear" w:color="auto" w:fill="FFFFFF"/>
        </w:rPr>
        <w:t> : </w:t>
      </w:r>
      <w:r w:rsidRPr="00BB42C1">
        <w:rPr>
          <w:rFonts w:ascii="Calibri" w:hAnsi="Calibri" w:cs="Calibri"/>
          <w:i/>
          <w:iCs/>
          <w:shd w:val="clear" w:color="auto" w:fill="FFFFFF"/>
        </w:rPr>
        <w:t>La guerre d'Algérie </w:t>
      </w:r>
      <w:hyperlink r:id="rId45" w:tooltip="1957" w:history="1">
        <w:r w:rsidRPr="00BB42C1">
          <w:rPr>
            <w:rStyle w:val="Lienhypertexte"/>
            <w:rFonts w:ascii="Calibri" w:hAnsi="Calibri" w:cs="Calibri"/>
            <w:i/>
            <w:iCs/>
            <w:color w:val="0B0080"/>
            <w:shd w:val="clear" w:color="auto" w:fill="FFFFFF"/>
          </w:rPr>
          <w:t>1957</w:t>
        </w:r>
      </w:hyperlink>
      <w:r w:rsidRPr="00BB42C1">
        <w:rPr>
          <w:rFonts w:ascii="Calibri" w:hAnsi="Calibri" w:cs="Calibri"/>
          <w:i/>
          <w:iCs/>
          <w:color w:val="202122"/>
          <w:shd w:val="clear" w:color="auto" w:fill="FFFFFF"/>
        </w:rPr>
        <w:t>-</w:t>
      </w:r>
      <w:hyperlink r:id="rId46" w:tooltip="1962" w:history="1">
        <w:r w:rsidRPr="00BB42C1">
          <w:rPr>
            <w:rStyle w:val="Lienhypertexte"/>
            <w:rFonts w:ascii="Calibri" w:hAnsi="Calibri" w:cs="Calibri"/>
            <w:i/>
            <w:iCs/>
            <w:color w:val="0B0080"/>
            <w:shd w:val="clear" w:color="auto" w:fill="FFFFFF"/>
          </w:rPr>
          <w:t>1962</w:t>
        </w:r>
      </w:hyperlink>
      <w:r w:rsidRPr="00BB42C1">
        <w:rPr>
          <w:rFonts w:ascii="Calibri" w:hAnsi="Calibri" w:cs="Calibri"/>
          <w:color w:val="202122"/>
          <w:shd w:val="clear" w:color="auto" w:fill="FFFFFF"/>
        </w:rPr>
        <w:t>, </w:t>
      </w:r>
      <w:r w:rsidRPr="00BB42C1">
        <w:rPr>
          <w:rFonts w:ascii="Calibri" w:hAnsi="Calibri" w:cs="Calibri"/>
          <w:shd w:val="clear" w:color="auto" w:fill="FFFFFF"/>
        </w:rPr>
        <w:t>et </w:t>
      </w:r>
      <w:r w:rsidRPr="00BB42C1">
        <w:rPr>
          <w:rFonts w:ascii="Calibri" w:hAnsi="Calibri" w:cs="Calibri"/>
          <w:i/>
          <w:iCs/>
          <w:shd w:val="clear" w:color="auto" w:fill="FFFFFF"/>
        </w:rPr>
        <w:t>La guerre d'Algérie </w:t>
      </w:r>
      <w:hyperlink r:id="rId47" w:tooltip="1954" w:history="1">
        <w:r w:rsidRPr="00BB42C1">
          <w:rPr>
            <w:rStyle w:val="Lienhypertexte"/>
            <w:rFonts w:ascii="Calibri" w:hAnsi="Calibri" w:cs="Calibri"/>
            <w:i/>
            <w:iCs/>
            <w:color w:val="0B0080"/>
            <w:shd w:val="clear" w:color="auto" w:fill="FFFFFF"/>
          </w:rPr>
          <w:t>1954</w:t>
        </w:r>
      </w:hyperlink>
      <w:r w:rsidRPr="00BB42C1">
        <w:rPr>
          <w:rFonts w:ascii="Calibri" w:hAnsi="Calibri" w:cs="Calibri"/>
          <w:i/>
          <w:iCs/>
          <w:color w:val="202122"/>
          <w:shd w:val="clear" w:color="auto" w:fill="FFFFFF"/>
        </w:rPr>
        <w:t>-1957</w:t>
      </w:r>
      <w:r>
        <w:rPr>
          <w:rFonts w:ascii="Calibri" w:hAnsi="Calibri" w:cs="Calibri"/>
          <w:color w:val="202122"/>
          <w:shd w:val="clear" w:color="auto" w:fill="FFFFFF"/>
        </w:rPr>
        <w:t>,</w:t>
      </w:r>
    </w:p>
    <w:p w14:paraId="104D8B3C" w14:textId="45DD8440" w:rsidR="000D5575" w:rsidRPr="00BB42C1" w:rsidRDefault="001461A9" w:rsidP="00BB42C1">
      <w:pPr>
        <w:pStyle w:val="Notedebasdepage"/>
        <w:jc w:val="both"/>
        <w:rPr>
          <w:rFonts w:ascii="Calibri" w:hAnsi="Calibri" w:cs="Calibri"/>
        </w:rPr>
      </w:pPr>
      <w:hyperlink r:id="rId48" w:history="1">
        <w:r w:rsidR="000D5575" w:rsidRPr="00E74DB6">
          <w:rPr>
            <w:rStyle w:val="Lienhypertexte"/>
          </w:rPr>
          <w:t>https://fr.wikipedia.org/wiki/Yves_Courri%C3%A8re</w:t>
        </w:r>
      </w:hyperlink>
    </w:p>
  </w:footnote>
  <w:footnote w:id="48">
    <w:p w14:paraId="6DEA237C" w14:textId="5B8F1523" w:rsidR="000D5575" w:rsidRDefault="000D5575">
      <w:pPr>
        <w:pStyle w:val="Notedebasdepage"/>
      </w:pPr>
      <w:r>
        <w:rPr>
          <w:rStyle w:val="Appelnotedebasdep"/>
        </w:rPr>
        <w:footnoteRef/>
      </w:r>
      <w:r>
        <w:t xml:space="preserve"> </w:t>
      </w:r>
      <w:r w:rsidRPr="00D950B7">
        <w:t>Les boîtes de nuits exist</w:t>
      </w:r>
      <w:r>
        <w:t>ai</w:t>
      </w:r>
      <w:r w:rsidRPr="00D950B7">
        <w:t xml:space="preserve">ent dans le pays, mais </w:t>
      </w:r>
      <w:r>
        <w:t>étaie</w:t>
      </w:r>
      <w:r w:rsidRPr="00D950B7">
        <w:t>nt</w:t>
      </w:r>
      <w:r>
        <w:t xml:space="preserve"> très</w:t>
      </w:r>
      <w:r w:rsidRPr="00D950B7">
        <w:t xml:space="preserve"> rares. Il en exist</w:t>
      </w:r>
      <w:r>
        <w:t>ait</w:t>
      </w:r>
      <w:r w:rsidRPr="00D950B7">
        <w:t xml:space="preserve"> une dans la station balnéaire de Sidi Fredj</w:t>
      </w:r>
      <w:r>
        <w:t>, destinée à la Jet Set du pays</w:t>
      </w:r>
      <w:r w:rsidRPr="00D950B7">
        <w:t>.</w:t>
      </w:r>
    </w:p>
  </w:footnote>
  <w:footnote w:id="49">
    <w:p w14:paraId="7EFF8D0C" w14:textId="582A1F3C" w:rsidR="000D5575" w:rsidRDefault="000D5575" w:rsidP="00BB42C1">
      <w:pPr>
        <w:pStyle w:val="Notedebasdepage"/>
        <w:jc w:val="both"/>
      </w:pPr>
      <w:r>
        <w:rPr>
          <w:rStyle w:val="Appelnotedebasdep"/>
        </w:rPr>
        <w:footnoteRef/>
      </w:r>
      <w:r>
        <w:t>a)</w:t>
      </w:r>
      <w:r w:rsidRPr="00BB42C1">
        <w:t xml:space="preserve"> Le film </w:t>
      </w:r>
      <w:r w:rsidRPr="00BB42C1">
        <w:rPr>
          <w:i/>
          <w:iCs/>
        </w:rPr>
        <w:t>Omar Gatlato</w:t>
      </w:r>
      <w:r w:rsidRPr="00BB42C1">
        <w:t xml:space="preserve"> décrit bien la</w:t>
      </w:r>
      <w:r>
        <w:t xml:space="preserve"> vie des jeunes Algériens (dans les années 70). Cf. </w:t>
      </w:r>
      <w:r w:rsidRPr="00BB42C1">
        <w:rPr>
          <w:i/>
          <w:iCs/>
        </w:rPr>
        <w:t>Omar Gatlato</w:t>
      </w:r>
      <w:r w:rsidRPr="00BB42C1">
        <w:t xml:space="preserve">, Réalisateur Merzak Allouache, 1976, 1h 30m, </w:t>
      </w:r>
      <w:hyperlink r:id="rId49" w:history="1">
        <w:r w:rsidRPr="00E74DB6">
          <w:rPr>
            <w:rStyle w:val="Lienhypertexte"/>
          </w:rPr>
          <w:t>https://fr.wikipedia.org/wiki/Omar_Gatlato</w:t>
        </w:r>
      </w:hyperlink>
      <w:r>
        <w:t xml:space="preserve"> </w:t>
      </w:r>
    </w:p>
    <w:p w14:paraId="62FD1AA2" w14:textId="2DEBB9B8" w:rsidR="000D5575" w:rsidRDefault="000D5575" w:rsidP="00BB42C1">
      <w:pPr>
        <w:pStyle w:val="Notedebasdepage"/>
      </w:pPr>
      <w:r>
        <w:t xml:space="preserve">b) </w:t>
      </w:r>
      <w:r w:rsidRPr="00BB42C1">
        <w:rPr>
          <w:i/>
          <w:iCs/>
        </w:rPr>
        <w:t>Voyage en Algérie en août 1973</w:t>
      </w:r>
      <w:r w:rsidRPr="00BB42C1">
        <w:t xml:space="preserve">, Benjamin LISAN, 1979, </w:t>
      </w:r>
      <w:hyperlink r:id="rId50" w:history="1">
        <w:r w:rsidRPr="00E74DB6">
          <w:rPr>
            <w:rStyle w:val="Lienhypertexte"/>
          </w:rPr>
          <w:t>http://benjamin.lisan.free.fr/jardin.secret/CompteRendusVoyages/AutresVoyages/Algerie.htm</w:t>
        </w:r>
      </w:hyperlink>
      <w:r>
        <w:t xml:space="preserve"> </w:t>
      </w:r>
    </w:p>
    <w:p w14:paraId="47409D09" w14:textId="2DC8F289" w:rsidR="000D5575" w:rsidRPr="00BB42C1" w:rsidRDefault="000D5575" w:rsidP="00BB42C1">
      <w:pPr>
        <w:pStyle w:val="Notedebasdepage"/>
      </w:pPr>
      <w:r>
        <w:t xml:space="preserve">c) Voir </w:t>
      </w:r>
      <w:r w:rsidRPr="0036745A">
        <w:t>l'</w:t>
      </w:r>
      <w:r>
        <w:t>a</w:t>
      </w:r>
      <w:r w:rsidRPr="0036745A">
        <w:t xml:space="preserve">nnexe </w:t>
      </w:r>
      <w:r>
        <w:t>« </w:t>
      </w:r>
      <w:r w:rsidRPr="0036745A">
        <w:rPr>
          <w:i/>
          <w:iCs/>
        </w:rPr>
        <w:t>La misère sexuelle du monde arabe, par Kamel Daoud</w:t>
      </w:r>
      <w:r>
        <w:t> », située à la fin de ce document.</w:t>
      </w:r>
    </w:p>
  </w:footnote>
  <w:footnote w:id="50">
    <w:p w14:paraId="1F4CE27B" w14:textId="2E59FCE4" w:rsidR="000D5575" w:rsidRDefault="000D5575">
      <w:pPr>
        <w:pStyle w:val="Notedebasdepage"/>
      </w:pPr>
      <w:r>
        <w:rPr>
          <w:rStyle w:val="Appelnotedebasdep"/>
        </w:rPr>
        <w:footnoteRef/>
      </w:r>
      <w:r>
        <w:t xml:space="preserve"> </w:t>
      </w:r>
      <w:r w:rsidRPr="00721A25">
        <w:rPr>
          <w:i/>
          <w:iCs/>
        </w:rPr>
        <w:t>Raisons pour lesquelles les musulmans n'aiment pas les chiens</w:t>
      </w:r>
      <w:r w:rsidRPr="00721A25">
        <w:t xml:space="preserve">, B. LISAN, août 2016, 5 pages, </w:t>
      </w:r>
      <w:hyperlink r:id="rId51" w:history="1">
        <w:r w:rsidRPr="00E74DB6">
          <w:rPr>
            <w:rStyle w:val="Lienhypertexte"/>
          </w:rPr>
          <w:t>http://benjamin.lisan.free.fr/jardin.secret/EcritsPolitiquesetPhilosophiques/SurIslam/raisons-pour-lesquelles-les-musulmans-n-aiment-pas-les-chiens.htm</w:t>
        </w:r>
      </w:hyperlink>
      <w:r>
        <w:t xml:space="preserve"> </w:t>
      </w:r>
    </w:p>
  </w:footnote>
  <w:footnote w:id="51">
    <w:p w14:paraId="56B3B7ED" w14:textId="1B23821F" w:rsidR="000D5575" w:rsidRDefault="000D5575">
      <w:pPr>
        <w:pStyle w:val="Notedebasdepage"/>
      </w:pPr>
      <w:r>
        <w:rPr>
          <w:rStyle w:val="Appelnotedebasdep"/>
        </w:rPr>
        <w:footnoteRef/>
      </w:r>
      <w:r>
        <w:t xml:space="preserve"> </w:t>
      </w:r>
      <w:r w:rsidRPr="00076A6F">
        <w:rPr>
          <w:i/>
          <w:iCs/>
        </w:rPr>
        <w:t>Quand le livre "Sahih Al-Boukhari: Fin d’une Légende" déclenche une pagaille à la Foire du livre de Tunis</w:t>
      </w:r>
      <w:r w:rsidRPr="00076A6F">
        <w:t xml:space="preserve">, Rihab Boukhayatia, 12/04/2018, </w:t>
      </w:r>
      <w:hyperlink r:id="rId52" w:history="1">
        <w:r w:rsidRPr="00076A6F">
          <w:rPr>
            <w:rStyle w:val="Lienhypertexte"/>
          </w:rPr>
          <w:t>https://www.huffpostmaghreb.com/entry/quand-le-livre-sahih-al-boukhari-fin-dunelegendedeclenche-une-pagaille-a-la-foire-du-livre-de-tunis_mg_5acf8721e4b077c89ce64014</w:t>
        </w:r>
      </w:hyperlink>
      <w:r w:rsidRPr="00076A6F">
        <w:t xml:space="preserve">  </w:t>
      </w:r>
    </w:p>
  </w:footnote>
  <w:footnote w:id="52">
    <w:p w14:paraId="0EA5FFD7" w14:textId="77777777" w:rsidR="000D5575" w:rsidRPr="00076A6F" w:rsidRDefault="000D5575" w:rsidP="00076A6F">
      <w:pPr>
        <w:spacing w:after="0" w:line="240" w:lineRule="auto"/>
        <w:rPr>
          <w:sz w:val="20"/>
          <w:szCs w:val="20"/>
        </w:rPr>
      </w:pPr>
      <w:r>
        <w:rPr>
          <w:rStyle w:val="Appelnotedebasdep"/>
        </w:rPr>
        <w:footnoteRef/>
      </w:r>
      <w:r>
        <w:t xml:space="preserve"> </w:t>
      </w:r>
      <w:r w:rsidRPr="00076A6F">
        <w:rPr>
          <w:sz w:val="20"/>
          <w:szCs w:val="20"/>
        </w:rPr>
        <w:t xml:space="preserve">a) </w:t>
      </w:r>
      <w:r w:rsidRPr="00076A6F">
        <w:rPr>
          <w:i/>
          <w:iCs/>
          <w:sz w:val="20"/>
          <w:szCs w:val="20"/>
        </w:rPr>
        <w:t>Attention, on ne touche pas au Sahih Al Boukhari !</w:t>
      </w:r>
      <w:r w:rsidRPr="00076A6F">
        <w:rPr>
          <w:sz w:val="20"/>
          <w:szCs w:val="20"/>
        </w:rPr>
        <w:t xml:space="preserve"> La Dépêche du Maroc, 20 octobre 2017, Propos recueillis par Chaimae Oulhaj, </w:t>
      </w:r>
      <w:hyperlink r:id="rId53" w:history="1">
        <w:r w:rsidRPr="00076A6F">
          <w:rPr>
            <w:rStyle w:val="Lienhypertexte"/>
            <w:sz w:val="20"/>
            <w:szCs w:val="20"/>
          </w:rPr>
          <w:t>https://ladepeche.ma/attention-on-ne-touche-pas-au-sahih-al-boukhari/</w:t>
        </w:r>
      </w:hyperlink>
    </w:p>
    <w:p w14:paraId="0BA56D89" w14:textId="1B190A34" w:rsidR="000D5575" w:rsidRPr="00076A6F" w:rsidRDefault="000D5575" w:rsidP="00076A6F">
      <w:pPr>
        <w:spacing w:after="0" w:line="240" w:lineRule="auto"/>
        <w:rPr>
          <w:sz w:val="20"/>
          <w:szCs w:val="20"/>
        </w:rPr>
      </w:pPr>
      <w:r w:rsidRPr="00076A6F">
        <w:rPr>
          <w:sz w:val="20"/>
          <w:szCs w:val="20"/>
        </w:rPr>
        <w:t xml:space="preserve">b) Les autorités marocaines sont intervenues pour censurer la médiatisation du livre en interdisant une séance de signature et une interview avec son auteur. </w:t>
      </w:r>
    </w:p>
  </w:footnote>
  <w:footnote w:id="53">
    <w:p w14:paraId="5714137D" w14:textId="5BE5EB6F" w:rsidR="000D5575" w:rsidRDefault="000D5575">
      <w:pPr>
        <w:pStyle w:val="Notedebasdepage"/>
      </w:pPr>
      <w:r>
        <w:rPr>
          <w:rStyle w:val="Appelnotedebasdep"/>
        </w:rPr>
        <w:footnoteRef/>
      </w:r>
      <w:r>
        <w:t xml:space="preserve"> </w:t>
      </w:r>
      <w:r w:rsidRPr="00076A6F">
        <w:rPr>
          <w:i/>
          <w:iCs/>
        </w:rPr>
        <w:t>L’auteur marocain Rachid Aylal : Les scientifiques sont les nouveaux prophètes</w:t>
      </w:r>
      <w:r w:rsidRPr="00076A6F">
        <w:t xml:space="preserve">, 26 Septembre 2018, </w:t>
      </w:r>
      <w:hyperlink r:id="rId54" w:history="1">
        <w:r w:rsidRPr="00076A6F">
          <w:rPr>
            <w:rStyle w:val="Lienhypertexte"/>
          </w:rPr>
          <w:t>http://memri.fr/2018/09/26/lauteur-marocain-rachid-aylal-les-scientifiques-sont-les-nouveaux-prophetes-quidecouvrent-la-revelation-de-dieu-dans-lunivers/</w:t>
        </w:r>
      </w:hyperlink>
    </w:p>
  </w:footnote>
  <w:footnote w:id="54">
    <w:p w14:paraId="15B7B3B9" w14:textId="77777777" w:rsidR="000D5575" w:rsidRPr="00076A6F" w:rsidRDefault="000D5575" w:rsidP="00076A6F">
      <w:pPr>
        <w:spacing w:after="0" w:line="240" w:lineRule="auto"/>
        <w:rPr>
          <w:sz w:val="20"/>
          <w:szCs w:val="20"/>
        </w:rPr>
      </w:pPr>
      <w:r>
        <w:rPr>
          <w:rStyle w:val="Appelnotedebasdep"/>
        </w:rPr>
        <w:footnoteRef/>
      </w:r>
      <w:r>
        <w:t xml:space="preserve"> </w:t>
      </w:r>
      <w:r w:rsidRPr="00076A6F">
        <w:rPr>
          <w:sz w:val="20"/>
          <w:szCs w:val="20"/>
        </w:rPr>
        <w:t xml:space="preserve">a) </w:t>
      </w:r>
      <w:r w:rsidRPr="00076A6F">
        <w:rPr>
          <w:i/>
          <w:iCs/>
          <w:sz w:val="20"/>
          <w:szCs w:val="20"/>
        </w:rPr>
        <w:t>Un chercheur critique sévèrement les hadiths du prophète sur Beur Tv (Vidéos),</w:t>
      </w:r>
      <w:r w:rsidRPr="00076A6F">
        <w:rPr>
          <w:sz w:val="20"/>
          <w:szCs w:val="20"/>
        </w:rPr>
        <w:t xml:space="preserve"> 25 décembre 2017, </w:t>
      </w:r>
      <w:hyperlink r:id="rId55" w:history="1">
        <w:r w:rsidRPr="00076A6F">
          <w:rPr>
            <w:rStyle w:val="Lienhypertexte"/>
            <w:sz w:val="20"/>
            <w:szCs w:val="20"/>
          </w:rPr>
          <w:t>http://diaalgerie.com/chercheur-critique-severement-hadiths-prophete-beur-tv-videos/</w:t>
        </w:r>
      </w:hyperlink>
    </w:p>
    <w:p w14:paraId="437685AA" w14:textId="77777777" w:rsidR="000D5575" w:rsidRPr="00076A6F" w:rsidRDefault="000D5575" w:rsidP="00076A6F">
      <w:pPr>
        <w:spacing w:after="0" w:line="240" w:lineRule="auto"/>
        <w:rPr>
          <w:sz w:val="20"/>
          <w:szCs w:val="20"/>
        </w:rPr>
      </w:pPr>
      <w:r w:rsidRPr="00076A6F">
        <w:rPr>
          <w:sz w:val="20"/>
          <w:szCs w:val="20"/>
        </w:rPr>
        <w:t xml:space="preserve">b) </w:t>
      </w:r>
      <w:r w:rsidRPr="00076A6F">
        <w:rPr>
          <w:i/>
          <w:iCs/>
          <w:sz w:val="20"/>
          <w:szCs w:val="20"/>
        </w:rPr>
        <w:t>Polémique/Des intellectuels soutiennent l’islamologue Said Djabelkhir</w:t>
      </w:r>
      <w:r w:rsidRPr="00076A6F">
        <w:rPr>
          <w:sz w:val="20"/>
          <w:szCs w:val="20"/>
        </w:rPr>
        <w:t xml:space="preserve">, 26 décembre 2017, </w:t>
      </w:r>
      <w:hyperlink r:id="rId56" w:history="1">
        <w:r w:rsidRPr="00076A6F">
          <w:rPr>
            <w:rStyle w:val="Lienhypertexte"/>
            <w:sz w:val="20"/>
            <w:szCs w:val="20"/>
          </w:rPr>
          <w:t>https://www.algeriefocus.com/2017/12/polemique-intellectuels-soutiennent-lislamologue-said-djabelkhir/</w:t>
        </w:r>
      </w:hyperlink>
    </w:p>
    <w:p w14:paraId="7565FEE6" w14:textId="56A666AE" w:rsidR="000D5575" w:rsidRPr="00076A6F" w:rsidRDefault="000D5575" w:rsidP="00076A6F">
      <w:pPr>
        <w:spacing w:after="0" w:line="240" w:lineRule="auto"/>
        <w:rPr>
          <w:sz w:val="20"/>
          <w:szCs w:val="20"/>
        </w:rPr>
      </w:pPr>
      <w:r w:rsidRPr="00076A6F">
        <w:rPr>
          <w:sz w:val="20"/>
          <w:szCs w:val="20"/>
        </w:rPr>
        <w:t xml:space="preserve">c) </w:t>
      </w:r>
      <w:r w:rsidRPr="00076A6F">
        <w:rPr>
          <w:i/>
          <w:iCs/>
          <w:sz w:val="20"/>
          <w:szCs w:val="20"/>
        </w:rPr>
        <w:t>Débat autour de l’interprétation de la religion en Algérie : des algériens expriment leur soutien à un intellectuel progressiste</w:t>
      </w:r>
      <w:r w:rsidRPr="00076A6F">
        <w:rPr>
          <w:sz w:val="20"/>
          <w:szCs w:val="20"/>
        </w:rPr>
        <w:t xml:space="preserve">, La Rédaction, 25/12/2017, </w:t>
      </w:r>
      <w:hyperlink r:id="rId57" w:history="1">
        <w:r w:rsidRPr="00076A6F">
          <w:rPr>
            <w:rStyle w:val="Lienhypertexte"/>
            <w:sz w:val="20"/>
            <w:szCs w:val="20"/>
          </w:rPr>
          <w:t>https://algeriepart.com/2017/12/25/debat-autour-de-linterpretation-dereligion-algerie-algeriens-expriment-soutien-a-intellectuel-progressite/</w:t>
        </w:r>
      </w:hyperlink>
    </w:p>
  </w:footnote>
  <w:footnote w:id="55">
    <w:p w14:paraId="17099EF0" w14:textId="273CBDD3" w:rsidR="000D5575" w:rsidRPr="00076A6F" w:rsidRDefault="000D5575" w:rsidP="00076A6F">
      <w:pPr>
        <w:spacing w:after="0" w:line="240" w:lineRule="auto"/>
        <w:rPr>
          <w:sz w:val="20"/>
          <w:szCs w:val="20"/>
        </w:rPr>
      </w:pPr>
      <w:r>
        <w:rPr>
          <w:rStyle w:val="Appelnotedebasdep"/>
        </w:rPr>
        <w:footnoteRef/>
      </w:r>
      <w:r>
        <w:t xml:space="preserve"> </w:t>
      </w:r>
      <w:r w:rsidRPr="00076A6F">
        <w:rPr>
          <w:i/>
          <w:iCs/>
          <w:sz w:val="20"/>
          <w:szCs w:val="20"/>
        </w:rPr>
        <w:t>Les Marocains tiennent au respect du jeûne du Ramadan par tous les musulmans</w:t>
      </w:r>
      <w:r w:rsidRPr="00076A6F">
        <w:rPr>
          <w:sz w:val="20"/>
          <w:szCs w:val="20"/>
        </w:rPr>
        <w:t xml:space="preserve">, Marie Verdier, 07/06/2018, </w:t>
      </w:r>
      <w:hyperlink r:id="rId58" w:history="1">
        <w:r w:rsidRPr="00076A6F">
          <w:rPr>
            <w:rStyle w:val="Lienhypertexte"/>
            <w:sz w:val="20"/>
            <w:szCs w:val="20"/>
          </w:rPr>
          <w:t>https://www.la-croix.com/Religion/Islam/Marocains-tiennent-respect-jeune-Ramadan-tous-musulmans-2018-06-07-1200945251</w:t>
        </w:r>
      </w:hyperlink>
      <w:r w:rsidRPr="00076A6F">
        <w:rPr>
          <w:sz w:val="20"/>
          <w:szCs w:val="20"/>
        </w:rPr>
        <w:t xml:space="preserve">  </w:t>
      </w:r>
    </w:p>
  </w:footnote>
  <w:footnote w:id="56">
    <w:p w14:paraId="3BF77950" w14:textId="62F30704" w:rsidR="000D5575" w:rsidRDefault="000D5575">
      <w:pPr>
        <w:pStyle w:val="Notedebasdepage"/>
      </w:pPr>
      <w:r>
        <w:rPr>
          <w:rStyle w:val="Appelnotedebasdep"/>
        </w:rPr>
        <w:footnoteRef/>
      </w:r>
      <w:r>
        <w:t xml:space="preserve"> </w:t>
      </w:r>
      <w:r w:rsidRPr="00D834CA">
        <w:t>Avant la Constitution, d'autres condamnations avaient défrayé la chronique, notamment celle d'un jeune Tunisien, Jabeur Mejri, condamné en 2012 à sept ans et demi de prison pour avoir diffusé sur internet des textes et dessins considérés comme insultants pour l'islam. Condamné pour troubles à l'ordre public, il avait été gracié en 2014.</w:t>
      </w:r>
      <w:r>
        <w:t xml:space="preserve"> </w:t>
      </w:r>
    </w:p>
  </w:footnote>
  <w:footnote w:id="57">
    <w:p w14:paraId="3F773439" w14:textId="39D413BE" w:rsidR="000D5575" w:rsidRDefault="000D5575">
      <w:pPr>
        <w:pStyle w:val="Notedebasdepage"/>
      </w:pPr>
      <w:r>
        <w:rPr>
          <w:rStyle w:val="Appelnotedebasdep"/>
        </w:rPr>
        <w:footnoteRef/>
      </w:r>
      <w:r>
        <w:t xml:space="preserve"> </w:t>
      </w:r>
      <w:r w:rsidRPr="00AB33D3">
        <w:rPr>
          <w:i/>
          <w:iCs/>
        </w:rPr>
        <w:t>Laïcité, Réalité et danger</w:t>
      </w:r>
      <w:r w:rsidRPr="00AB33D3">
        <w:t xml:space="preserve">, Cheikh Mohamed Ali Ferkous, Alger, 03 Novembre 2005, </w:t>
      </w:r>
      <w:hyperlink r:id="rId59" w:history="1">
        <w:r w:rsidRPr="006C32DD">
          <w:rPr>
            <w:rStyle w:val="Lienhypertexte"/>
          </w:rPr>
          <w:t>https://ferkous.com/home/?q=fr/art-mois-fr-13</w:t>
        </w:r>
      </w:hyperlink>
      <w:r>
        <w:t xml:space="preserve"> </w:t>
      </w:r>
    </w:p>
  </w:footnote>
  <w:footnote w:id="58">
    <w:p w14:paraId="56ED50A3" w14:textId="2F246C53" w:rsidR="000D5575" w:rsidRDefault="000D5575">
      <w:pPr>
        <w:pStyle w:val="Notedebasdepage"/>
      </w:pPr>
      <w:r>
        <w:rPr>
          <w:rStyle w:val="Appelnotedebasdep"/>
        </w:rPr>
        <w:footnoteRef/>
      </w:r>
      <w:r>
        <w:t xml:space="preserve"> </w:t>
      </w:r>
      <w:r w:rsidRPr="00B20552">
        <w:rPr>
          <w:i/>
          <w:iCs/>
        </w:rPr>
        <w:t>Musulmans laïques</w:t>
      </w:r>
      <w:r>
        <w:t xml:space="preserve">, </w:t>
      </w:r>
      <w:hyperlink r:id="rId60" w:history="1">
        <w:r>
          <w:rPr>
            <w:rStyle w:val="Lienhypertexte"/>
          </w:rPr>
          <w:t>https://fr.wikipedia.org/wiki/Musulmans_la%C3%AFcs</w:t>
        </w:r>
      </w:hyperlink>
    </w:p>
  </w:footnote>
  <w:footnote w:id="59">
    <w:p w14:paraId="48139D56" w14:textId="1A4B59A4" w:rsidR="000D5575" w:rsidRDefault="000D5575">
      <w:pPr>
        <w:pStyle w:val="Notedebasdepage"/>
      </w:pPr>
      <w:r>
        <w:rPr>
          <w:rStyle w:val="Appelnotedebasdep"/>
        </w:rPr>
        <w:footnoteRef/>
      </w:r>
      <w:r>
        <w:t xml:space="preserve"> </w:t>
      </w:r>
      <w:r w:rsidRPr="00B20552">
        <w:t>Dans certains pays musulmans</w:t>
      </w:r>
      <w:r>
        <w:t xml:space="preserve"> (Iran, Mauritanie, Arabie saoudite …)</w:t>
      </w:r>
      <w:r w:rsidRPr="00B20552">
        <w:t>, l'apostat peut être exécuté</w:t>
      </w:r>
      <w:r>
        <w:t> :</w:t>
      </w:r>
    </w:p>
    <w:p w14:paraId="57BA9E86" w14:textId="2F987E4E" w:rsidR="000D5575" w:rsidRPr="008B462A" w:rsidRDefault="000D5575" w:rsidP="008B462A">
      <w:pPr>
        <w:pStyle w:val="Notedebasdepage"/>
        <w:jc w:val="both"/>
        <w:rPr>
          <w:rFonts w:ascii="Calibri" w:hAnsi="Calibri" w:cs="Calibri"/>
          <w:lang w:val="en-GB"/>
        </w:rPr>
      </w:pPr>
      <w:r w:rsidRPr="008B462A">
        <w:rPr>
          <w:rFonts w:ascii="Calibri" w:hAnsi="Calibri" w:cs="Calibri"/>
          <w:lang w:val="en-GB"/>
        </w:rPr>
        <w:t xml:space="preserve">a) </w:t>
      </w:r>
      <w:hyperlink r:id="rId61" w:history="1">
        <w:r w:rsidRPr="008B462A">
          <w:rPr>
            <w:rStyle w:val="Lienhypertexte"/>
            <w:rFonts w:ascii="Calibri" w:hAnsi="Calibri" w:cs="Calibri"/>
            <w:color w:val="663366"/>
            <w:shd w:val="clear" w:color="auto" w:fill="EAF3FF"/>
            <w:lang w:val="en"/>
          </w:rPr>
          <w:t>« </w:t>
        </w:r>
        <w:r w:rsidRPr="008B462A">
          <w:rPr>
            <w:rStyle w:val="CitationHTML"/>
            <w:rFonts w:ascii="Calibri" w:hAnsi="Calibri" w:cs="Calibri"/>
            <w:color w:val="663366"/>
            <w:shd w:val="clear" w:color="auto" w:fill="EAF3FF"/>
            <w:lang w:val="en"/>
          </w:rPr>
          <w:t>The Death Penalty in Iran</w:t>
        </w:r>
        <w:r w:rsidRPr="008B462A">
          <w:rPr>
            <w:rStyle w:val="Lienhypertexte"/>
            <w:rFonts w:ascii="Calibri" w:hAnsi="Calibri" w:cs="Calibri"/>
            <w:color w:val="663366"/>
            <w:shd w:val="clear" w:color="auto" w:fill="EAF3FF"/>
            <w:lang w:val="en"/>
          </w:rPr>
          <w:t> »</w:t>
        </w:r>
      </w:hyperlink>
      <w:r w:rsidRPr="008B462A">
        <w:rPr>
          <w:rFonts w:ascii="Calibri" w:hAnsi="Calibri" w:cs="Calibri"/>
          <w:color w:val="3366BB"/>
          <w:shd w:val="clear" w:color="auto" w:fill="EAF3FF"/>
          <w:lang w:val="en"/>
        </w:rPr>
        <w:t> [</w:t>
      </w:r>
      <w:hyperlink r:id="rId62" w:tooltip="archive sur Wikiwix" w:history="1">
        <w:r w:rsidRPr="008B462A">
          <w:rPr>
            <w:rStyle w:val="Lienhypertexte"/>
            <w:rFonts w:ascii="Calibri" w:hAnsi="Calibri" w:cs="Calibri"/>
            <w:color w:val="3366BB"/>
            <w:shd w:val="clear" w:color="auto" w:fill="EAF3FF"/>
            <w:lang w:val="en"/>
          </w:rPr>
          <w:t>archive</w:t>
        </w:r>
      </w:hyperlink>
      <w:r w:rsidRPr="008B462A">
        <w:rPr>
          <w:rFonts w:ascii="Calibri" w:hAnsi="Calibri" w:cs="Calibri"/>
          <w:color w:val="3366BB"/>
          <w:shd w:val="clear" w:color="auto" w:fill="EAF3FF"/>
          <w:lang w:val="en"/>
        </w:rPr>
        <w:t>]</w:t>
      </w:r>
      <w:r w:rsidRPr="008B462A">
        <w:rPr>
          <w:rFonts w:ascii="Calibri" w:hAnsi="Calibri" w:cs="Calibri"/>
          <w:color w:val="202122"/>
          <w:shd w:val="clear" w:color="auto" w:fill="EAF3FF"/>
          <w:lang w:val="en-GB"/>
        </w:rPr>
        <w:t>, sur </w:t>
      </w:r>
      <w:r w:rsidRPr="008B462A">
        <w:rPr>
          <w:rStyle w:val="italique"/>
          <w:rFonts w:ascii="Calibri" w:hAnsi="Calibri" w:cs="Calibri"/>
          <w:i/>
          <w:iCs/>
          <w:color w:val="202122"/>
          <w:shd w:val="clear" w:color="auto" w:fill="EAF3FF"/>
          <w:lang w:val="en-GB"/>
        </w:rPr>
        <w:t>Cornell Law School. Cornell Center on the Death Penalty Worldwide</w:t>
      </w:r>
      <w:r w:rsidRPr="008B462A">
        <w:rPr>
          <w:rFonts w:ascii="Calibri" w:hAnsi="Calibri" w:cs="Calibri"/>
          <w:lang w:val="en-GB"/>
        </w:rPr>
        <w:t xml:space="preserve">, </w:t>
      </w:r>
      <w:hyperlink r:id="rId63" w:history="1">
        <w:r w:rsidRPr="008B462A">
          <w:rPr>
            <w:rStyle w:val="Lienhypertexte"/>
            <w:rFonts w:ascii="Calibri" w:hAnsi="Calibri" w:cs="Calibri"/>
            <w:lang w:val="en-GB"/>
          </w:rPr>
          <w:t>http://www.deathpenaltyworldwide.org/country-search-post.cfm?country=Iran</w:t>
        </w:r>
      </w:hyperlink>
      <w:r w:rsidRPr="008B462A">
        <w:rPr>
          <w:rFonts w:ascii="Calibri" w:hAnsi="Calibri" w:cs="Calibri"/>
          <w:lang w:val="en-GB"/>
        </w:rPr>
        <w:t xml:space="preserve"> </w:t>
      </w:r>
    </w:p>
  </w:footnote>
  <w:footnote w:id="60">
    <w:p w14:paraId="0798FC3D" w14:textId="57035452" w:rsidR="000D5575" w:rsidRPr="00F91F65" w:rsidRDefault="000D5575">
      <w:pPr>
        <w:pStyle w:val="Notedebasdepage"/>
        <w:rPr>
          <w:lang w:val="en-GB"/>
        </w:rPr>
      </w:pPr>
      <w:r>
        <w:rPr>
          <w:rStyle w:val="Appelnotedebasdep"/>
        </w:rPr>
        <w:footnoteRef/>
      </w:r>
      <w:r w:rsidRPr="00F91F65">
        <w:rPr>
          <w:lang w:val="en-GB"/>
        </w:rPr>
        <w:t xml:space="preserve"> </w:t>
      </w:r>
      <w:hyperlink r:id="rId64" w:history="1">
        <w:r w:rsidRPr="00F91F65">
          <w:rPr>
            <w:rStyle w:val="Lienhypertexte"/>
            <w:lang w:val="en-GB"/>
          </w:rPr>
          <w:t>http://web.archive.org/web/*/http://www.islamonline.net/servlet/Satellite?pagename=IslamOnline-English-Ask_Scholar%2FFatwaE%2FFatwaE&amp;cid=1119503545396</w:t>
        </w:r>
      </w:hyperlink>
      <w:r w:rsidRPr="00F91F65">
        <w:rPr>
          <w:lang w:val="en-GB"/>
        </w:rPr>
        <w:t xml:space="preserve"> </w:t>
      </w:r>
    </w:p>
  </w:footnote>
  <w:footnote w:id="61">
    <w:p w14:paraId="780F56D7" w14:textId="7E036B7E" w:rsidR="000D5575" w:rsidRPr="00A644B6" w:rsidRDefault="000D5575">
      <w:pPr>
        <w:pStyle w:val="Notedebasdepage"/>
        <w:rPr>
          <w:lang w:val="es-AR"/>
        </w:rPr>
      </w:pPr>
      <w:r>
        <w:rPr>
          <w:rStyle w:val="Appelnotedebasdep"/>
        </w:rPr>
        <w:footnoteRef/>
      </w:r>
      <w:r w:rsidRPr="00A644B6">
        <w:rPr>
          <w:lang w:val="es-AR"/>
        </w:rPr>
        <w:t xml:space="preserve"> </w:t>
      </w:r>
      <w:r w:rsidRPr="00A644B6">
        <w:rPr>
          <w:i/>
          <w:iCs/>
          <w:lang w:val="es-AR"/>
        </w:rPr>
        <w:t>Faraj Fouda</w:t>
      </w:r>
      <w:r w:rsidRPr="00A644B6">
        <w:rPr>
          <w:lang w:val="es-AR"/>
        </w:rPr>
        <w:t xml:space="preserve">, </w:t>
      </w:r>
      <w:hyperlink r:id="rId65" w:history="1">
        <w:r w:rsidRPr="00A644B6">
          <w:rPr>
            <w:rStyle w:val="Lienhypertexte"/>
            <w:lang w:val="es-AR"/>
          </w:rPr>
          <w:t>https://fr.wikipedia.org/wiki/Faraj_Fouda</w:t>
        </w:r>
      </w:hyperlink>
      <w:r w:rsidRPr="00A644B6">
        <w:rPr>
          <w:lang w:val="es-AR"/>
        </w:rPr>
        <w:t xml:space="preserve"> </w:t>
      </w:r>
    </w:p>
  </w:footnote>
  <w:footnote w:id="62">
    <w:p w14:paraId="262C1146" w14:textId="77777777" w:rsidR="000D5575" w:rsidRPr="00A644B6" w:rsidRDefault="000D5575">
      <w:pPr>
        <w:pStyle w:val="Notedebasdepage"/>
        <w:rPr>
          <w:rFonts w:ascii="Calibri" w:hAnsi="Calibri" w:cs="Calibri"/>
          <w:lang w:val="es-AR"/>
        </w:rPr>
      </w:pPr>
      <w:r w:rsidRPr="00775ED6">
        <w:rPr>
          <w:rStyle w:val="Appelnotedebasdep"/>
        </w:rPr>
        <w:footnoteRef/>
      </w:r>
      <w:r w:rsidRPr="00A644B6">
        <w:rPr>
          <w:lang w:val="es-AR"/>
        </w:rPr>
        <w:t xml:space="preserve">a) </w:t>
      </w:r>
      <w:r w:rsidRPr="00A644B6">
        <w:rPr>
          <w:rFonts w:ascii="Calibri" w:hAnsi="Calibri" w:cs="Calibri"/>
          <w:i/>
          <w:iCs/>
          <w:lang w:val="es-AR"/>
        </w:rPr>
        <w:t>Naguib Mahfouz</w:t>
      </w:r>
      <w:r w:rsidRPr="00A644B6">
        <w:rPr>
          <w:rFonts w:ascii="Calibri" w:hAnsi="Calibri" w:cs="Calibri"/>
          <w:lang w:val="es-AR"/>
        </w:rPr>
        <w:t xml:space="preserve">, </w:t>
      </w:r>
      <w:hyperlink r:id="rId66" w:history="1">
        <w:r w:rsidRPr="00A644B6">
          <w:rPr>
            <w:rStyle w:val="Lienhypertexte"/>
            <w:rFonts w:ascii="Calibri" w:hAnsi="Calibri" w:cs="Calibri"/>
            <w:lang w:val="es-AR"/>
          </w:rPr>
          <w:t>https://fr.wikipedia.org/wiki/Naguib_Mahfouz</w:t>
        </w:r>
      </w:hyperlink>
      <w:r w:rsidRPr="00A644B6">
        <w:rPr>
          <w:rFonts w:ascii="Calibri" w:hAnsi="Calibri" w:cs="Calibri"/>
          <w:lang w:val="es-AR"/>
        </w:rPr>
        <w:t xml:space="preserve"> </w:t>
      </w:r>
    </w:p>
    <w:p w14:paraId="5FA756E2" w14:textId="7D5A7653" w:rsidR="000D5575" w:rsidRPr="0037401B" w:rsidRDefault="000D5575" w:rsidP="0037401B">
      <w:pPr>
        <w:pStyle w:val="Notedebasdepage"/>
        <w:jc w:val="both"/>
        <w:rPr>
          <w:rFonts w:ascii="Calibri" w:hAnsi="Calibri" w:cs="Calibri"/>
        </w:rPr>
      </w:pPr>
      <w:r w:rsidRPr="0037401B">
        <w:rPr>
          <w:rFonts w:ascii="Calibri" w:hAnsi="Calibri" w:cs="Calibri"/>
        </w:rPr>
        <w:t xml:space="preserve">b) </w:t>
      </w:r>
      <w:r>
        <w:rPr>
          <w:rFonts w:ascii="Calibri" w:hAnsi="Calibri" w:cs="Calibri"/>
        </w:rPr>
        <w:t xml:space="preserve">Il </w:t>
      </w:r>
      <w:r w:rsidRPr="003344DC">
        <w:t>avait été accusé d'apostasie par l'institut musulman el Azhar, pour son ouvrage "</w:t>
      </w:r>
      <w:r w:rsidRPr="00D25F8E">
        <w:rPr>
          <w:b/>
          <w:bCs/>
          <w:i/>
          <w:iCs/>
        </w:rPr>
        <w:t>Sur la poésie arabe païenne</w:t>
      </w:r>
      <w:r w:rsidRPr="003344DC">
        <w:t>", révélant une Arabie païenne civilisée, loin du cliché répandu par la littérature musulmane.</w:t>
      </w:r>
    </w:p>
    <w:p w14:paraId="0A0C0B9E" w14:textId="1090B5E0" w:rsidR="000D5575" w:rsidRPr="00775ED6" w:rsidRDefault="000D5575" w:rsidP="00775ED6">
      <w:pPr>
        <w:pStyle w:val="Notedebasdepage"/>
        <w:jc w:val="both"/>
        <w:rPr>
          <w:rFonts w:ascii="Calibri" w:hAnsi="Calibri" w:cs="Calibri"/>
        </w:rPr>
      </w:pPr>
      <w:r w:rsidRPr="00775ED6">
        <w:rPr>
          <w:rFonts w:ascii="Calibri" w:hAnsi="Calibri" w:cs="Calibri"/>
        </w:rPr>
        <w:t xml:space="preserve">b) Autre raison : </w:t>
      </w:r>
      <w:r w:rsidRPr="00775ED6">
        <w:rPr>
          <w:rFonts w:ascii="Calibri" w:hAnsi="Calibri" w:cs="Calibri"/>
          <w:shd w:val="clear" w:color="auto" w:fill="FFFFFF"/>
        </w:rPr>
        <w:t xml:space="preserve">Il est aussi un des rares intellectuels égyptiens et arabes à avoir approuvé les accords de paix entre </w:t>
      </w:r>
      <w:r w:rsidRPr="00775ED6">
        <w:rPr>
          <w:rFonts w:ascii="Calibri" w:hAnsi="Calibri" w:cs="Calibri"/>
          <w:color w:val="202122"/>
          <w:shd w:val="clear" w:color="auto" w:fill="FFFFFF"/>
        </w:rPr>
        <w:t>l'</w:t>
      </w:r>
      <w:hyperlink r:id="rId67" w:tooltip="Égypte" w:history="1">
        <w:r w:rsidRPr="00775ED6">
          <w:rPr>
            <w:rStyle w:val="Lienhypertexte"/>
            <w:rFonts w:ascii="Calibri" w:hAnsi="Calibri" w:cs="Calibri"/>
            <w:color w:val="0B0080"/>
            <w:shd w:val="clear" w:color="auto" w:fill="FFFFFF"/>
          </w:rPr>
          <w:t>Égypte</w:t>
        </w:r>
      </w:hyperlink>
      <w:r w:rsidRPr="00775ED6">
        <w:rPr>
          <w:rFonts w:ascii="Calibri" w:hAnsi="Calibri" w:cs="Calibri"/>
          <w:color w:val="202122"/>
          <w:shd w:val="clear" w:color="auto" w:fill="FFFFFF"/>
        </w:rPr>
        <w:t> et </w:t>
      </w:r>
      <w:hyperlink r:id="rId68" w:tooltip="Israël" w:history="1">
        <w:r w:rsidRPr="00775ED6">
          <w:rPr>
            <w:rStyle w:val="Lienhypertexte"/>
            <w:rFonts w:ascii="Calibri" w:hAnsi="Calibri" w:cs="Calibri"/>
            <w:color w:val="0B0080"/>
            <w:shd w:val="clear" w:color="auto" w:fill="FFFFFF"/>
          </w:rPr>
          <w:t>Israël</w:t>
        </w:r>
      </w:hyperlink>
      <w:r w:rsidRPr="00775ED6">
        <w:rPr>
          <w:rFonts w:ascii="Calibri" w:hAnsi="Calibri" w:cs="Calibri"/>
          <w:color w:val="202122"/>
          <w:shd w:val="clear" w:color="auto" w:fill="FFFFFF"/>
        </w:rPr>
        <w:t> en </w:t>
      </w:r>
      <w:hyperlink r:id="rId69" w:tooltip="1979" w:history="1">
        <w:r w:rsidRPr="00775ED6">
          <w:rPr>
            <w:rStyle w:val="Lienhypertexte"/>
            <w:rFonts w:ascii="Calibri" w:hAnsi="Calibri" w:cs="Calibri"/>
            <w:color w:val="0B0080"/>
            <w:shd w:val="clear" w:color="auto" w:fill="FFFFFF"/>
          </w:rPr>
          <w:t>1979</w:t>
        </w:r>
      </w:hyperlink>
      <w:r w:rsidRPr="00775ED6">
        <w:rPr>
          <w:rFonts w:ascii="Calibri" w:hAnsi="Calibri" w:cs="Calibri"/>
          <w:color w:val="202122"/>
          <w:shd w:val="clear" w:color="auto" w:fill="FFFFFF"/>
        </w:rPr>
        <w:t xml:space="preserve">, </w:t>
      </w:r>
      <w:r w:rsidRPr="00775ED6">
        <w:rPr>
          <w:rFonts w:ascii="Calibri" w:hAnsi="Calibri" w:cs="Calibri"/>
          <w:shd w:val="clear" w:color="auto" w:fill="FFFFFF"/>
        </w:rPr>
        <w:t>tout en se déclarant totalement solidaire des </w:t>
      </w:r>
      <w:hyperlink r:id="rId70" w:tooltip="Palestine" w:history="1">
        <w:r w:rsidRPr="00775ED6">
          <w:rPr>
            <w:rStyle w:val="Lienhypertexte"/>
            <w:rFonts w:ascii="Calibri" w:hAnsi="Calibri" w:cs="Calibri"/>
            <w:color w:val="0B0080"/>
            <w:shd w:val="clear" w:color="auto" w:fill="FFFFFF"/>
          </w:rPr>
          <w:t>Palestiniens</w:t>
        </w:r>
      </w:hyperlink>
      <w:r w:rsidRPr="00775ED6">
        <w:rPr>
          <w:rFonts w:ascii="Calibri" w:hAnsi="Calibri" w:cs="Calibri"/>
          <w:color w:val="202122"/>
          <w:shd w:val="clear" w:color="auto" w:fill="FFFFFF"/>
        </w:rPr>
        <w:t>.</w:t>
      </w:r>
    </w:p>
  </w:footnote>
  <w:footnote w:id="63">
    <w:p w14:paraId="6620E535" w14:textId="112A63B3" w:rsidR="000D5575" w:rsidRDefault="000D5575" w:rsidP="00B52883">
      <w:pPr>
        <w:pStyle w:val="Notedebasdepage"/>
      </w:pPr>
      <w:r>
        <w:rPr>
          <w:rStyle w:val="Appelnotedebasdep"/>
        </w:rPr>
        <w:footnoteRef/>
      </w:r>
      <w:r>
        <w:t xml:space="preserve"> a) </w:t>
      </w:r>
      <w:r w:rsidRPr="00B52883">
        <w:rPr>
          <w:i/>
          <w:iCs/>
        </w:rPr>
        <w:t>L'offensive "anti-blasphème" des pays musulmans</w:t>
      </w:r>
      <w:r>
        <w:t xml:space="preserve">. Depuis 1999, tous les ans, les 57 pays de l'Organisation de la conférence islamique (OCI) s'efforcent de promouvoir, devant la commission des droits de l'homme de l'ONU, le concept de "diffamation des religions", Stéphanie Le Bars, 24 décembre 2011, </w:t>
      </w:r>
      <w:hyperlink r:id="rId71" w:history="1">
        <w:r w:rsidRPr="00972E84">
          <w:rPr>
            <w:rStyle w:val="Lienhypertexte"/>
          </w:rPr>
          <w:t>https://www.lemonde.fr/societe/article/2011/12/24/l-offensive-anti-blaspheme-des-pays-musulmans_1622128_3224.html</w:t>
        </w:r>
      </w:hyperlink>
      <w:r>
        <w:t xml:space="preserve"> </w:t>
      </w:r>
    </w:p>
    <w:p w14:paraId="1706059D" w14:textId="0758C541" w:rsidR="000D5575" w:rsidRDefault="000D5575" w:rsidP="00B52883">
      <w:pPr>
        <w:pStyle w:val="Notedebasdepage"/>
      </w:pPr>
      <w:r>
        <w:t xml:space="preserve">b) </w:t>
      </w:r>
      <w:r w:rsidRPr="00B52883">
        <w:rPr>
          <w:i/>
          <w:iCs/>
        </w:rPr>
        <w:t>Dans le monde musulman, cet inquiétant regain du blasphème</w:t>
      </w:r>
      <w:r>
        <w:t xml:space="preserve">. Pourquoi le nombre de procès et condamnations sont-ils en augmentation? Krithika Varagur, traduit par Antoine Bourguilleau, 30 mai 2017, </w:t>
      </w:r>
      <w:hyperlink r:id="rId72" w:history="1">
        <w:r w:rsidRPr="00972E84">
          <w:rPr>
            <w:rStyle w:val="Lienhypertexte"/>
          </w:rPr>
          <w:t>http://www.slate.fr/story/146214/monde-musulman-blaspheme</w:t>
        </w:r>
      </w:hyperlink>
      <w:r>
        <w:t xml:space="preserve"> </w:t>
      </w:r>
    </w:p>
    <w:p w14:paraId="5D1205F7" w14:textId="1E627001" w:rsidR="000D5575" w:rsidRDefault="000D5575" w:rsidP="00B52883">
      <w:pPr>
        <w:pStyle w:val="Notedebasdepage"/>
      </w:pPr>
      <w:r>
        <w:t xml:space="preserve">c) </w:t>
      </w:r>
      <w:r w:rsidRPr="00B52883">
        <w:rPr>
          <w:i/>
          <w:iCs/>
        </w:rPr>
        <w:t>Dans 71 pays, le blasphème est puni par la loi</w:t>
      </w:r>
      <w:r>
        <w:t xml:space="preserve">, Anne-Bénédicte Hoffner, le 18/10/2017, </w:t>
      </w:r>
      <w:hyperlink r:id="rId73" w:history="1">
        <w:r w:rsidRPr="00972E84">
          <w:rPr>
            <w:rStyle w:val="Lienhypertexte"/>
          </w:rPr>
          <w:t>https://www.la-croix.com/Religion/71-pays-blaspheme-puni-loi-2017-10-18-1200885272</w:t>
        </w:r>
      </w:hyperlink>
      <w:r>
        <w:t xml:space="preserve"> </w:t>
      </w:r>
    </w:p>
    <w:p w14:paraId="1D026BF4" w14:textId="534E0CC6" w:rsidR="000D5575" w:rsidRDefault="000D5575" w:rsidP="00B52883">
      <w:pPr>
        <w:pStyle w:val="Notedebasdepage"/>
      </w:pPr>
      <w:r>
        <w:t xml:space="preserve">d) </w:t>
      </w:r>
      <w:r w:rsidRPr="00B52883">
        <w:rPr>
          <w:i/>
          <w:iCs/>
        </w:rPr>
        <w:t>Après Charlie, les musulmans divisés sur le délit de blasphème</w:t>
      </w:r>
      <w:r>
        <w:t xml:space="preserve">, Claire Gandanger, 23/01/2015, </w:t>
      </w:r>
      <w:hyperlink r:id="rId74" w:history="1">
        <w:r w:rsidRPr="00972E84">
          <w:rPr>
            <w:rStyle w:val="Lienhypertexte"/>
          </w:rPr>
          <w:t>https://www.rue89strasbourg.com/apres-charlie-hebdo-les-musulmans-sinterrogent-sur-le-delit-de-blaspheme-78819</w:t>
        </w:r>
      </w:hyperlink>
      <w:r>
        <w:t xml:space="preserve"> </w:t>
      </w:r>
    </w:p>
  </w:footnote>
  <w:footnote w:id="64">
    <w:p w14:paraId="1AD9E81F" w14:textId="77777777" w:rsidR="000D5575" w:rsidRDefault="000D5575" w:rsidP="00FB7AF4">
      <w:pPr>
        <w:pStyle w:val="Notedebasdepage"/>
      </w:pPr>
      <w:r>
        <w:rPr>
          <w:rStyle w:val="Appelnotedebasdep"/>
        </w:rPr>
        <w:footnoteRef/>
      </w:r>
      <w:r>
        <w:t xml:space="preserve"> a) </w:t>
      </w:r>
      <w:r w:rsidRPr="00585F8C">
        <w:rPr>
          <w:i/>
          <w:iCs/>
        </w:rPr>
        <w:t>La condamnation du gouverneur de Djakarta pour blasphème soulève un tollé.</w:t>
      </w:r>
      <w:r>
        <w:t xml:space="preserve"> Basuki Purnama, issu de la minorité chrétienne, a écopé de deux ans de prison. Après ce verdict, les défenseurs des libertés s’inquiètent de la montée de l’islam radical en Indonésie. Bruno Philip, 09 mai 2017, </w:t>
      </w:r>
      <w:hyperlink r:id="rId75" w:history="1">
        <w:r w:rsidRPr="00972E84">
          <w:rPr>
            <w:rStyle w:val="Lienhypertexte"/>
          </w:rPr>
          <w:t>https://www.lemonde.fr/asie-pacifique/article/2017/05/09/indonesie-l-ex-gouverneur-de-djakarta-condamne-a-deux-ans-de-prison-pour-blaspheme_5124565_3216.html</w:t>
        </w:r>
      </w:hyperlink>
      <w:r>
        <w:t xml:space="preserve"> </w:t>
      </w:r>
    </w:p>
    <w:p w14:paraId="34AAA037" w14:textId="77777777" w:rsidR="000D5575" w:rsidRDefault="000D5575" w:rsidP="00FB7AF4">
      <w:pPr>
        <w:pStyle w:val="Notedebasdepage"/>
        <w:jc w:val="both"/>
      </w:pPr>
      <w:r>
        <w:t xml:space="preserve">b) </w:t>
      </w:r>
      <w:r w:rsidRPr="00585F8C">
        <w:rPr>
          <w:i/>
          <w:iCs/>
        </w:rPr>
        <w:t>Indonésie: l'ex-gouverneur de Jakarta libéré de prison après une peine pour blasphème</w:t>
      </w:r>
      <w:r>
        <w:t xml:space="preserve">, afp, le 24/01/2019, </w:t>
      </w:r>
      <w:hyperlink r:id="rId76" w:history="1">
        <w:r w:rsidRPr="00972E84">
          <w:rPr>
            <w:rStyle w:val="Lienhypertexte"/>
          </w:rPr>
          <w:t>https://www.la-croix.com/Monde/Indonesie-gouverneur-Jakarta-libere-prison-peine-blaspheme-2019-01-24-1300997747</w:t>
        </w:r>
      </w:hyperlink>
      <w:r>
        <w:t xml:space="preserve"> </w:t>
      </w:r>
    </w:p>
  </w:footnote>
  <w:footnote w:id="65">
    <w:p w14:paraId="5FAE40C9" w14:textId="1DFA721D" w:rsidR="000D5575" w:rsidRDefault="000D5575">
      <w:pPr>
        <w:pStyle w:val="Notedebasdepage"/>
      </w:pPr>
      <w:r>
        <w:rPr>
          <w:rStyle w:val="Appelnotedebasdep"/>
        </w:rPr>
        <w:footnoteRef/>
      </w:r>
      <w:r>
        <w:t xml:space="preserve"> i.e. la répression de l’insulte à la religion.</w:t>
      </w:r>
    </w:p>
  </w:footnote>
  <w:footnote w:id="66">
    <w:p w14:paraId="4F60410C" w14:textId="3867B2D0" w:rsidR="000D5575" w:rsidRPr="00314D5E" w:rsidRDefault="000D5575" w:rsidP="00A909BE">
      <w:pPr>
        <w:pStyle w:val="Notedebasdepage"/>
        <w:jc w:val="both"/>
      </w:pPr>
      <w:r>
        <w:rPr>
          <w:rStyle w:val="Appelnotedebasdep"/>
        </w:rPr>
        <w:footnoteRef/>
      </w:r>
      <w:r>
        <w:t xml:space="preserve"> En 2011, il y avait 38 pays ayant plus de 75% de musulmans, dans leur population : 1) Afghanistan (99,8%), 2) Algérie (98%), 3) Arabie Saoudite (97,1%), 4) </w:t>
      </w:r>
      <w:r w:rsidRPr="00E07F3B">
        <w:t>Azerbaïdjan</w:t>
      </w:r>
      <w:r>
        <w:t xml:space="preserve"> (98,4%), 5) Bahreïn (81,2%), 6) Bangladesh (90,4%), 7) Comores (100%), 8) Djibouti (97,1%), 9) Egypte (94,7%), 10) Emirats arabes unis (96,0%), 11) Gambie (95,3%), 12) Guinée (84,2%), 13) Indonésie (87,2%), 14) Irak (98,9%), 15) Iran (99,6%), 16) Jordanie (98,8%), 17) </w:t>
      </w:r>
      <w:r w:rsidRPr="00A909BE">
        <w:t>Kirghizistan</w:t>
      </w:r>
      <w:r>
        <w:t xml:space="preserve"> (88,8%), 18) Koweït (86,4%), 19) Libye (96,4%), 20) Maldives (98,4%), 21) Mali (92,4%), 22) Maroc (99,3%), 23) Mauritanie (99,2%), 24) Niger (98,3%), 25) Oman (87,7%), 26) </w:t>
      </w:r>
      <w:r w:rsidRPr="00A909BE">
        <w:t>Ouzbékistan</w:t>
      </w:r>
      <w:r>
        <w:t xml:space="preserve"> (96,5%), 27) Pakistan (96,4%), 28) </w:t>
      </w:r>
      <w:r w:rsidRPr="00A909BE">
        <w:t>Palestine (97,5 %) (Gaza (99.3), Cisjordanie (75%))</w:t>
      </w:r>
      <w:r>
        <w:t xml:space="preserve">, 29) Qatar (77,5%), 30) Sénégal (95,9%), 31) Somalie (100%), 32) Soudan (97,0%), 33) Syrie (92,8%), 34) </w:t>
      </w:r>
      <w:r w:rsidRPr="001D737C">
        <w:t>Tadjikistan</w:t>
      </w:r>
      <w:r>
        <w:t xml:space="preserve"> (99,0%)</w:t>
      </w:r>
      <w:r w:rsidRPr="001D737C">
        <w:t>,</w:t>
      </w:r>
      <w:r>
        <w:t xml:space="preserve"> 35) Tunisie (98,9%), 36) </w:t>
      </w:r>
      <w:r w:rsidRPr="001D737C">
        <w:t>Turkménistan</w:t>
      </w:r>
      <w:r>
        <w:t xml:space="preserve"> (93,3%), 37) Turquie (98,6%), 38) Yémen (99,0%) [Burkina Faso (60,5%, en 2006), Tchad (50%)]. </w:t>
      </w:r>
      <w:r w:rsidRPr="003B4CC6">
        <w:rPr>
          <w:u w:val="single"/>
        </w:rPr>
        <w:t>Note</w:t>
      </w:r>
      <w:r w:rsidRPr="00234C64">
        <w:t>: en Moyen-Orient et Afrique du Nord, ils sont 92,3%.</w:t>
      </w:r>
      <w:r>
        <w:t xml:space="preserve"> </w:t>
      </w:r>
      <w:r w:rsidRPr="00314D5E">
        <w:t xml:space="preserve">Source : </w:t>
      </w:r>
      <w:hyperlink r:id="rId77" w:history="1">
        <w:r w:rsidRPr="00314D5E">
          <w:rPr>
            <w:rStyle w:val="Lienhypertexte"/>
            <w:rFonts w:ascii="Arial" w:hAnsi="Arial" w:cs="Arial"/>
            <w:color w:val="663366"/>
            <w:sz w:val="18"/>
            <w:szCs w:val="18"/>
            <w:shd w:val="clear" w:color="auto" w:fill="EAF3FF"/>
          </w:rPr>
          <w:t>« </w:t>
        </w:r>
        <w:r w:rsidRPr="00314D5E">
          <w:rPr>
            <w:rStyle w:val="CitationHTML"/>
            <w:rFonts w:ascii="Arial" w:hAnsi="Arial" w:cs="Arial"/>
            <w:i w:val="0"/>
            <w:iCs w:val="0"/>
            <w:color w:val="663366"/>
            <w:sz w:val="18"/>
            <w:szCs w:val="18"/>
            <w:shd w:val="clear" w:color="auto" w:fill="EAF3FF"/>
          </w:rPr>
          <w:t>T</w:t>
        </w:r>
        <w:r w:rsidRPr="00314D5E">
          <w:rPr>
            <w:rStyle w:val="CitationHTML"/>
            <w:rFonts w:ascii="Arial" w:hAnsi="Arial" w:cs="Arial"/>
            <w:color w:val="663366"/>
            <w:sz w:val="18"/>
            <w:szCs w:val="18"/>
            <w:shd w:val="clear" w:color="auto" w:fill="EAF3FF"/>
          </w:rPr>
          <w:t>able: Muslim Population by Country</w:t>
        </w:r>
        <w:r w:rsidRPr="00314D5E">
          <w:rPr>
            <w:rStyle w:val="Lienhypertexte"/>
            <w:rFonts w:ascii="Arial" w:hAnsi="Arial" w:cs="Arial"/>
            <w:color w:val="663366"/>
            <w:sz w:val="18"/>
            <w:szCs w:val="18"/>
            <w:shd w:val="clear" w:color="auto" w:fill="EAF3FF"/>
          </w:rPr>
          <w:t> »</w:t>
        </w:r>
      </w:hyperlink>
      <w:r w:rsidRPr="00314D5E">
        <w:rPr>
          <w:rFonts w:ascii="Arial" w:hAnsi="Arial" w:cs="Arial"/>
          <w:color w:val="202122"/>
          <w:sz w:val="18"/>
          <w:szCs w:val="18"/>
          <w:shd w:val="clear" w:color="auto" w:fill="EAF3FF"/>
        </w:rPr>
        <w:t>, sur </w:t>
      </w:r>
      <w:r w:rsidRPr="00314D5E">
        <w:rPr>
          <w:rStyle w:val="italique"/>
          <w:rFonts w:ascii="Arial" w:hAnsi="Arial" w:cs="Arial"/>
          <w:i/>
          <w:iCs/>
          <w:color w:val="202122"/>
          <w:sz w:val="18"/>
          <w:szCs w:val="18"/>
          <w:shd w:val="clear" w:color="auto" w:fill="EAF3FF"/>
        </w:rPr>
        <w:t>Pew Research Forum</w:t>
      </w:r>
      <w:r w:rsidRPr="00314D5E">
        <w:rPr>
          <w:rFonts w:ascii="Arial" w:hAnsi="Arial" w:cs="Arial"/>
          <w:color w:val="202122"/>
          <w:sz w:val="18"/>
          <w:szCs w:val="18"/>
          <w:shd w:val="clear" w:color="auto" w:fill="EAF3FF"/>
        </w:rPr>
        <w:t>, </w:t>
      </w:r>
      <w:r w:rsidRPr="00314D5E">
        <w:t xml:space="preserve">27 janvier 2011, </w:t>
      </w:r>
      <w:hyperlink r:id="rId78" w:history="1">
        <w:r w:rsidRPr="00314D5E">
          <w:rPr>
            <w:rStyle w:val="Lienhypertexte"/>
          </w:rPr>
          <w:t>http://www.pewforum.org/2011/01/27/table-muslim-population-by-country/</w:t>
        </w:r>
      </w:hyperlink>
      <w:r w:rsidRPr="00314D5E">
        <w:t xml:space="preserve"> &amp; </w:t>
      </w:r>
      <w:r w:rsidRPr="00314D5E">
        <w:rPr>
          <w:i/>
          <w:iCs/>
        </w:rPr>
        <w:t>Nombre de musulmans par pays</w:t>
      </w:r>
      <w:r>
        <w:t xml:space="preserve">, </w:t>
      </w:r>
      <w:hyperlink r:id="rId79" w:history="1">
        <w:r>
          <w:rPr>
            <w:rStyle w:val="Lienhypertexte"/>
          </w:rPr>
          <w:t>https://fr.wikipedia.org/wiki/Nombre_de_musulmans_par_pays</w:t>
        </w:r>
      </w:hyperlink>
    </w:p>
  </w:footnote>
  <w:footnote w:id="67">
    <w:p w14:paraId="43C6F9EB" w14:textId="28B15CFC" w:rsidR="000D5575" w:rsidRPr="009D2A85" w:rsidRDefault="000D5575" w:rsidP="001E2568">
      <w:pPr>
        <w:pStyle w:val="Notedebasdepage"/>
        <w:jc w:val="both"/>
      </w:pPr>
      <w:r>
        <w:rPr>
          <w:rStyle w:val="Appelnotedebasdep"/>
        </w:rPr>
        <w:footnoteRef/>
      </w:r>
      <w:r w:rsidRPr="009D2A85">
        <w:t xml:space="preserve"> Narcissisme</w:t>
      </w:r>
      <w:r>
        <w:t xml:space="preserve"> ou orgueil</w:t>
      </w:r>
      <w:r w:rsidRPr="009D2A85">
        <w:t xml:space="preserve"> légitimé par ce verset : « </w:t>
      </w:r>
      <w:r w:rsidRPr="009D2A85">
        <w:rPr>
          <w:b/>
          <w:i/>
        </w:rPr>
        <w:t>Vous êtes la meilleure communauté, qu'on ait fait surgir pour les hommes</w:t>
      </w:r>
      <w:r w:rsidRPr="009D2A85">
        <w:rPr>
          <w:i/>
        </w:rPr>
        <w:t>. Vous ordonnez le convenable, interdisez le blâmable et croyez à Allah. Si les gens du Livre croyaient, ce serait meilleur pour eux, il y en a qui ont la foi, mais la plupart d'entre eux sont des pervers</w:t>
      </w:r>
      <w:r w:rsidRPr="009D2A85">
        <w:t>.», (</w:t>
      </w:r>
      <w:r>
        <w:t xml:space="preserve">Sourate 3 </w:t>
      </w:r>
      <w:r w:rsidRPr="009D2A85">
        <w:t>Al-`Imrân</w:t>
      </w:r>
      <w:r>
        <w:t>, verset</w:t>
      </w:r>
      <w:r w:rsidRPr="009D2A85">
        <w:t xml:space="preserve"> 110).</w:t>
      </w:r>
    </w:p>
  </w:footnote>
  <w:footnote w:id="68">
    <w:p w14:paraId="16DC55EE" w14:textId="2F96A241" w:rsidR="000D5575" w:rsidRPr="009B0BD8" w:rsidRDefault="000D5575" w:rsidP="00E308F4">
      <w:pPr>
        <w:pStyle w:val="Notedebasdepage"/>
        <w:jc w:val="both"/>
        <w:rPr>
          <w:rFonts w:ascii="Calibri" w:hAnsi="Calibri"/>
        </w:rPr>
      </w:pPr>
      <w:r w:rsidRPr="00E308F4">
        <w:rPr>
          <w:rStyle w:val="Appelnotedebasdep"/>
          <w:rFonts w:ascii="Calibri" w:hAnsi="Calibri"/>
        </w:rPr>
        <w:footnoteRef/>
      </w:r>
      <w:r w:rsidRPr="00E308F4">
        <w:rPr>
          <w:rFonts w:ascii="Calibri" w:hAnsi="Calibri"/>
        </w:rPr>
        <w:t xml:space="preserve"> </w:t>
      </w:r>
      <w:r w:rsidRPr="00E308F4">
        <w:rPr>
          <w:rFonts w:ascii="Calibri" w:hAnsi="Calibri" w:cs="Arial"/>
          <w:color w:val="202122"/>
          <w:shd w:val="clear" w:color="auto" w:fill="FFFFFF"/>
        </w:rPr>
        <w:t>En 1983, le Président </w:t>
      </w:r>
      <w:hyperlink r:id="rId80" w:tooltip="Gaafar Nimeiry" w:history="1">
        <w:r w:rsidRPr="00E308F4">
          <w:rPr>
            <w:rStyle w:val="Lienhypertexte"/>
            <w:rFonts w:ascii="Calibri" w:hAnsi="Calibri" w:cs="Arial"/>
            <w:color w:val="0B0080"/>
            <w:shd w:val="clear" w:color="auto" w:fill="FFFFFF"/>
          </w:rPr>
          <w:t>Nimeiry</w:t>
        </w:r>
      </w:hyperlink>
      <w:r w:rsidRPr="00E308F4">
        <w:rPr>
          <w:rFonts w:ascii="Calibri" w:hAnsi="Calibri" w:cs="Arial"/>
          <w:color w:val="202122"/>
          <w:shd w:val="clear" w:color="auto" w:fill="FFFFFF"/>
        </w:rPr>
        <w:t> lança une campagne d'</w:t>
      </w:r>
      <w:hyperlink r:id="rId81" w:tooltip="Islamisation" w:history="1">
        <w:r w:rsidRPr="00E308F4">
          <w:rPr>
            <w:rStyle w:val="Lienhypertexte"/>
            <w:rFonts w:ascii="Calibri" w:hAnsi="Calibri" w:cs="Arial"/>
            <w:color w:val="0B0080"/>
            <w:shd w:val="clear" w:color="auto" w:fill="FFFFFF"/>
          </w:rPr>
          <w:t>islamisation</w:t>
        </w:r>
      </w:hyperlink>
      <w:r w:rsidRPr="00E308F4">
        <w:rPr>
          <w:rFonts w:ascii="Calibri" w:hAnsi="Calibri" w:cs="Arial"/>
          <w:color w:val="202122"/>
          <w:shd w:val="clear" w:color="auto" w:fill="FFFFFF"/>
        </w:rPr>
        <w:t xml:space="preserve">, déclarant son intention de transformer le Soudan en un État arabe musulman, de </w:t>
      </w:r>
      <w:r w:rsidRPr="004E42A4">
        <w:rPr>
          <w:rFonts w:ascii="Calibri" w:hAnsi="Calibri" w:cs="Arial"/>
          <w:b/>
          <w:bCs/>
          <w:color w:val="202122"/>
          <w:shd w:val="clear" w:color="auto" w:fill="FFFFFF"/>
        </w:rPr>
        <w:t>diviser le sud en trois régions et d'instituer la </w:t>
      </w:r>
      <w:hyperlink r:id="rId82" w:tooltip="Sharia" w:history="1">
        <w:r w:rsidRPr="004E42A4">
          <w:rPr>
            <w:rStyle w:val="Lienhypertexte"/>
            <w:rFonts w:ascii="Calibri" w:hAnsi="Calibri" w:cs="Arial"/>
            <w:b/>
            <w:bCs/>
            <w:color w:val="0B0080"/>
            <w:shd w:val="clear" w:color="auto" w:fill="FFFFFF"/>
          </w:rPr>
          <w:t>charia</w:t>
        </w:r>
      </w:hyperlink>
      <w:r w:rsidRPr="00E308F4">
        <w:rPr>
          <w:rFonts w:ascii="Calibri" w:hAnsi="Calibri" w:cs="Arial"/>
          <w:color w:val="202122"/>
          <w:shd w:val="clear" w:color="auto" w:fill="FFFFFF"/>
        </w:rPr>
        <w:t>. Le </w:t>
      </w:r>
      <w:r w:rsidRPr="00E308F4">
        <w:rPr>
          <w:rFonts w:ascii="Calibri" w:hAnsi="Calibri"/>
        </w:rPr>
        <w:t>26 avril 1984</w:t>
      </w:r>
      <w:r w:rsidRPr="00E308F4">
        <w:rPr>
          <w:rFonts w:ascii="Calibri" w:hAnsi="Calibri" w:cs="Arial"/>
          <w:color w:val="202122"/>
          <w:shd w:val="clear" w:color="auto" w:fill="FFFFFF"/>
        </w:rPr>
        <w:t>, le président Nimeiry déclara l'</w:t>
      </w:r>
      <w:hyperlink r:id="rId83" w:tooltip="État d'urgence" w:history="1">
        <w:r w:rsidRPr="00E308F4">
          <w:rPr>
            <w:rStyle w:val="Lienhypertexte"/>
            <w:rFonts w:ascii="Calibri" w:hAnsi="Calibri" w:cs="Arial"/>
            <w:color w:val="0B0080"/>
            <w:shd w:val="clear" w:color="auto" w:fill="FFFFFF"/>
          </w:rPr>
          <w:t>état d'urgence</w:t>
        </w:r>
      </w:hyperlink>
      <w:r w:rsidRPr="00E308F4">
        <w:rPr>
          <w:rFonts w:ascii="Calibri" w:hAnsi="Calibri" w:cs="Arial"/>
          <w:color w:val="202122"/>
          <w:shd w:val="clear" w:color="auto" w:fill="FFFFFF"/>
        </w:rPr>
        <w:t xml:space="preserve">, en partie pour s'assurer que l'application de la Shari’a s'étende. La plupart des droits constitutionnellement garantis furent suspendus. Dans le nord, des cours d'urgence, connues plus tard sous le nom de "Cours décisives de justice" furent mises en place, et munies d'une juridiction sommaire concernant les affaires criminelles. Les populations du sud et d'autres non-musulmans vivant dans le nord furent soumis à ce type de punitions. Ces évènements, ainsi que d'autres griefs durables, conduisirent en partie à la reprise de la guerre civile. </w:t>
      </w:r>
      <w:r w:rsidRPr="009B0BD8">
        <w:rPr>
          <w:rFonts w:ascii="Calibri" w:hAnsi="Calibri" w:cs="Arial"/>
          <w:color w:val="202122"/>
          <w:shd w:val="clear" w:color="auto" w:fill="FFFFFF"/>
        </w:rPr>
        <w:t xml:space="preserve">Cf. </w:t>
      </w:r>
      <w:hyperlink r:id="rId84" w:history="1">
        <w:r w:rsidRPr="009B0BD8">
          <w:rPr>
            <w:rStyle w:val="Lienhypertexte"/>
            <w:rFonts w:ascii="Calibri" w:hAnsi="Calibri"/>
          </w:rPr>
          <w:t>https://fr.wikipedia.org/wiki/Seconde_guerre_civile_soudanaise</w:t>
        </w:r>
      </w:hyperlink>
      <w:r w:rsidRPr="009B0BD8">
        <w:rPr>
          <w:rFonts w:ascii="Calibri" w:hAnsi="Calibri"/>
        </w:rPr>
        <w:t xml:space="preserve"> </w:t>
      </w:r>
    </w:p>
  </w:footnote>
  <w:footnote w:id="69">
    <w:p w14:paraId="4BC0144A" w14:textId="15148BD0" w:rsidR="000D5575" w:rsidRPr="004E42A4" w:rsidRDefault="000D5575">
      <w:pPr>
        <w:pStyle w:val="Notedebasdepage"/>
        <w:rPr>
          <w:lang w:val="en-GB"/>
        </w:rPr>
      </w:pPr>
      <w:r>
        <w:rPr>
          <w:rStyle w:val="Appelnotedebasdep"/>
        </w:rPr>
        <w:footnoteRef/>
      </w:r>
      <w:r>
        <w:t xml:space="preserve"> </w:t>
      </w:r>
      <w:r w:rsidRPr="004E42A4">
        <w:t xml:space="preserve">L'occupation indonésienne [du Timor oriental] qui dure 24 ans est accompagnée par une politique de « javanisation » qui se traduit par des </w:t>
      </w:r>
      <w:r w:rsidRPr="004E42A4">
        <w:rPr>
          <w:b/>
          <w:bCs/>
        </w:rPr>
        <w:t>conversions forcées à l'islam</w:t>
      </w:r>
      <w:r w:rsidRPr="004E42A4">
        <w:t xml:space="preserve">, des massacres, l'interdiction de l'enseignement du portugais, des stérilisations de femmes. </w:t>
      </w:r>
      <w:r w:rsidRPr="004E42A4">
        <w:rPr>
          <w:lang w:val="en-GB"/>
        </w:rPr>
        <w:t xml:space="preserve">Cf. </w:t>
      </w:r>
      <w:hyperlink r:id="rId85" w:anchor="L'occupation_indon%C3%A9sienne" w:history="1">
        <w:r w:rsidRPr="00972E84">
          <w:rPr>
            <w:rStyle w:val="Lienhypertexte"/>
            <w:lang w:val="en-GB"/>
          </w:rPr>
          <w:t>https://fr.wikipedia.org/wiki/Histoire_du_Timor_oriental#L'occupation_indon%C3%A9sienne</w:t>
        </w:r>
      </w:hyperlink>
      <w:r>
        <w:rPr>
          <w:lang w:val="en-GB"/>
        </w:rPr>
        <w:t xml:space="preserve"> </w:t>
      </w:r>
    </w:p>
  </w:footnote>
  <w:footnote w:id="70">
    <w:p w14:paraId="5F98513C" w14:textId="77777777" w:rsidR="000D5575" w:rsidRDefault="000D5575" w:rsidP="00F120FC">
      <w:pPr>
        <w:pStyle w:val="Notedebasdepage"/>
        <w:jc w:val="both"/>
      </w:pPr>
      <w:r>
        <w:rPr>
          <w:rStyle w:val="Appelnotedebasdep"/>
        </w:rPr>
        <w:footnoteRef/>
      </w:r>
      <w:r>
        <w:t xml:space="preserve"> </w:t>
      </w:r>
      <w:r w:rsidRPr="00301603">
        <w:t xml:space="preserve">Accusé de blasphème contre l'islam pour avoir déclaré en septembre 2016 « que l’interprétation, par certains théologiens, d’un verset du Coran selon lequel un musulman ne doit élire qu’un dirigeant musulman, était erronée », il est condamné le 9 mai 2017 par un tribunal de Jakarta à deux ans de prison ferme assortis d'une arrestation immédiate. Cette condamnation résulterait plutôt d'une manœuvre orchestrée par ses adversaires politiques. Cf. a) Marie Beyer, Martine Bulard, « Menaces sur l’islam à l’indonésienne », Le Monde diplomatique,‎ 1er août 2017, https://www.monde-diplomatique.fr/2017/08/BEYER/57781, b) Basuki Tjahaja Purnama, </w:t>
      </w:r>
      <w:hyperlink r:id="rId86" w:anchor="Carri%C3%A8re_politique" w:history="1">
        <w:r w:rsidRPr="00F32ACF">
          <w:rPr>
            <w:rStyle w:val="Lienhypertexte"/>
          </w:rPr>
          <w:t>https://fr.wikipedia.org/wiki/Basuki_Tjahaja_Purnama#Carri%C3%A8re_politique</w:t>
        </w:r>
      </w:hyperlink>
      <w:r>
        <w:t xml:space="preserve"> </w:t>
      </w:r>
    </w:p>
  </w:footnote>
  <w:footnote w:id="71">
    <w:p w14:paraId="44FBCE6E" w14:textId="0F182CD6" w:rsidR="000D5575" w:rsidRDefault="000D5575" w:rsidP="00E308F4">
      <w:pPr>
        <w:pStyle w:val="Notedebasdepage"/>
        <w:jc w:val="both"/>
      </w:pPr>
      <w:r>
        <w:rPr>
          <w:rStyle w:val="Appelnotedebasdep"/>
        </w:rPr>
        <w:footnoteRef/>
      </w:r>
      <w:r>
        <w:t xml:space="preserve"> </w:t>
      </w:r>
      <w:r w:rsidRPr="00E308F4">
        <w:t xml:space="preserve">Attirés par la modernité, les jeunes Dayaks se désintéressent de plus en plus de leur culture, tandis que les anciens sont nostalgiques. Les religions chrétiennes et musulmanes ont détruit la culture des ethnies [...] de nos jours, les peuples « dayaks » regroupent en partie des minorités ethniques fortement christianisées, souvent de confession protestante. Une minorité d'entre eux préféra cependant se convertir à l'islam, sans pour autant renier leur identité dayake. Certains croient encore en des esprits (croyances animistes) [...]. Cf. </w:t>
      </w:r>
      <w:hyperlink r:id="rId87" w:anchor="Aujourd'hui" w:history="1">
        <w:r w:rsidRPr="00972E84">
          <w:rPr>
            <w:rStyle w:val="Lienhypertexte"/>
          </w:rPr>
          <w:t>https://fr.wikipedia.org/wiki/Dayak#Aujourd'hui</w:t>
        </w:r>
      </w:hyperlink>
      <w:r>
        <w:t xml:space="preserve"> </w:t>
      </w:r>
    </w:p>
  </w:footnote>
  <w:footnote w:id="72">
    <w:p w14:paraId="33440AAC" w14:textId="23854312" w:rsidR="000D5575" w:rsidRPr="0018609C" w:rsidRDefault="000D5575">
      <w:pPr>
        <w:pStyle w:val="Notedebasdepage"/>
        <w:rPr>
          <w:lang w:val="en-GB"/>
        </w:rPr>
      </w:pPr>
      <w:r>
        <w:rPr>
          <w:rStyle w:val="Appelnotedebasdep"/>
        </w:rPr>
        <w:footnoteRef/>
      </w:r>
      <w:r w:rsidRPr="0018609C">
        <w:rPr>
          <w:lang w:val="en-GB"/>
        </w:rPr>
        <w:t xml:space="preserve"> Cf. </w:t>
      </w:r>
      <w:hyperlink r:id="rId88" w:anchor="Kalimantan" w:history="1">
        <w:r w:rsidRPr="0018609C">
          <w:rPr>
            <w:rStyle w:val="Lienhypertexte"/>
            <w:lang w:val="en-GB"/>
          </w:rPr>
          <w:t>https://en.wikipedia.org/wiki/Dayak_people#Kalimantan</w:t>
        </w:r>
      </w:hyperlink>
    </w:p>
  </w:footnote>
  <w:footnote w:id="73">
    <w:p w14:paraId="1837DB94" w14:textId="6A5405BA" w:rsidR="000D5575" w:rsidRPr="003668A4" w:rsidRDefault="000D5575">
      <w:pPr>
        <w:pStyle w:val="Notedebasdepage"/>
      </w:pPr>
      <w:r>
        <w:rPr>
          <w:rStyle w:val="Appelnotedebasdep"/>
        </w:rPr>
        <w:footnoteRef/>
      </w:r>
      <w:r w:rsidRPr="003668A4">
        <w:t xml:space="preserve"> </w:t>
      </w:r>
      <w:r w:rsidRPr="003668A4">
        <w:rPr>
          <w:i/>
          <w:iCs/>
        </w:rPr>
        <w:t>En Indonésie, des tribus victimes de la déforestation se tournent vers l'islam</w:t>
      </w:r>
      <w:r w:rsidRPr="003668A4">
        <w:t xml:space="preserve">, AFP, 16/06/2017, </w:t>
      </w:r>
      <w:hyperlink r:id="rId89" w:history="1">
        <w:r w:rsidRPr="003668A4">
          <w:rPr>
            <w:rStyle w:val="Lienhypertexte"/>
          </w:rPr>
          <w:t>https://www.la-croix.com/Monde/En-Indonesie-tribus-victimes-deforestation-tournent-vers-islam-2017-06-16-1300855507</w:t>
        </w:r>
      </w:hyperlink>
      <w:r w:rsidRPr="003668A4">
        <w:t xml:space="preserve"> </w:t>
      </w:r>
    </w:p>
  </w:footnote>
  <w:footnote w:id="74">
    <w:p w14:paraId="0C1C8753" w14:textId="58AB877A" w:rsidR="000D5575" w:rsidRPr="0002616B" w:rsidRDefault="000D5575">
      <w:pPr>
        <w:pStyle w:val="Notedebasdepage"/>
        <w:rPr>
          <w:lang w:val="en-GB"/>
        </w:rPr>
      </w:pPr>
      <w:r>
        <w:rPr>
          <w:rStyle w:val="Appelnotedebasdep"/>
        </w:rPr>
        <w:footnoteRef/>
      </w:r>
      <w:r w:rsidRPr="0002616B">
        <w:rPr>
          <w:lang w:val="en-GB"/>
        </w:rPr>
        <w:t xml:space="preserve"> Cf. </w:t>
      </w:r>
      <w:hyperlink r:id="rId90" w:history="1">
        <w:r w:rsidRPr="00972E84">
          <w:rPr>
            <w:rStyle w:val="Lienhypertexte"/>
            <w:lang w:val="en-GB"/>
          </w:rPr>
          <w:t>https://www.hrw.org/sites/default/files/reports/papua0207webwcover.pdf</w:t>
        </w:r>
      </w:hyperlink>
      <w:r>
        <w:rPr>
          <w:lang w:val="en-GB"/>
        </w:rPr>
        <w:t xml:space="preserve"> </w:t>
      </w:r>
    </w:p>
  </w:footnote>
  <w:footnote w:id="75">
    <w:p w14:paraId="594C3A24" w14:textId="0CF0756A" w:rsidR="000D5575" w:rsidRDefault="000D5575" w:rsidP="0002616B">
      <w:pPr>
        <w:pStyle w:val="Notedebasdepage"/>
        <w:jc w:val="both"/>
      </w:pPr>
      <w:r>
        <w:rPr>
          <w:rStyle w:val="Appelnotedebasdep"/>
        </w:rPr>
        <w:footnoteRef/>
      </w:r>
      <w:r>
        <w:t xml:space="preserve"> </w:t>
      </w:r>
      <w:r w:rsidRPr="0002616B">
        <w:t>Un danger qu’islamistes et militaires vont copieusement médiatiser après l’assassinat le 1er décembre 2018 de 17 ouvriers non papous travaillant à la construction de l’axe routier Trans-Papouasie, dans le district de Nduga</w:t>
      </w:r>
      <w:r>
        <w:t>.</w:t>
      </w:r>
    </w:p>
  </w:footnote>
  <w:footnote w:id="76">
    <w:p w14:paraId="7BD5C44B" w14:textId="56BAE18F" w:rsidR="000D5575" w:rsidRPr="00375003" w:rsidRDefault="000D5575" w:rsidP="00375003">
      <w:pPr>
        <w:pStyle w:val="Notedebasdepage"/>
        <w:jc w:val="both"/>
        <w:rPr>
          <w:rFonts w:ascii="Calibri" w:hAnsi="Calibri"/>
        </w:rPr>
      </w:pPr>
      <w:r w:rsidRPr="00375003">
        <w:rPr>
          <w:rStyle w:val="Appelnotedebasdep"/>
          <w:rFonts w:ascii="Calibri" w:hAnsi="Calibri"/>
        </w:rPr>
        <w:footnoteRef/>
      </w:r>
      <w:r w:rsidRPr="00375003">
        <w:rPr>
          <w:rFonts w:ascii="Calibri" w:hAnsi="Calibri"/>
        </w:rPr>
        <w:t xml:space="preserve"> Au niveau du Parlement indonésien ; les islamistes veulent </w:t>
      </w:r>
      <w:r w:rsidRPr="00375003">
        <w:rPr>
          <w:rFonts w:ascii="Calibri" w:hAnsi="Calibri" w:cs="Arial"/>
          <w:color w:val="222222"/>
          <w:spacing w:val="-9"/>
          <w:shd w:val="clear" w:color="auto" w:fill="E6E2DC"/>
        </w:rPr>
        <w:t> durcir le code pénal en matière de morale sexuelle ou d’étendre plus largement la</w:t>
      </w:r>
      <w:hyperlink r:id="rId91" w:tgtFrame="_blank" w:history="1">
        <w:r w:rsidRPr="00375003">
          <w:rPr>
            <w:rStyle w:val="Lienhypertexte"/>
            <w:rFonts w:ascii="Calibri" w:hAnsi="Calibri" w:cs="Arial"/>
            <w:color w:val="084861"/>
            <w:spacing w:val="-9"/>
            <w:bdr w:val="none" w:sz="0" w:space="0" w:color="auto" w:frame="1"/>
            <w:shd w:val="clear" w:color="auto" w:fill="E6E2DC"/>
          </w:rPr>
          <w:t> lo</w:t>
        </w:r>
      </w:hyperlink>
      <w:hyperlink r:id="rId92" w:tgtFrame="_blank" w:history="1">
        <w:r w:rsidRPr="00375003">
          <w:rPr>
            <w:rStyle w:val="Lienhypertexte"/>
            <w:rFonts w:ascii="Calibri" w:hAnsi="Calibri" w:cs="Arial"/>
            <w:color w:val="084861"/>
            <w:spacing w:val="-9"/>
            <w:bdr w:val="none" w:sz="0" w:space="0" w:color="auto" w:frame="1"/>
            <w:shd w:val="clear" w:color="auto" w:fill="E6E2DC"/>
          </w:rPr>
          <w:t>i sur le blasphème</w:t>
        </w:r>
      </w:hyperlink>
      <w:r w:rsidRPr="00375003">
        <w:rPr>
          <w:rStyle w:val="has-inline-color"/>
          <w:rFonts w:ascii="Calibri" w:hAnsi="Calibri" w:cs="Arial"/>
          <w:color w:val="0693E3"/>
          <w:spacing w:val="-9"/>
          <w:bdr w:val="none" w:sz="0" w:space="0" w:color="auto" w:frame="1"/>
          <w:shd w:val="clear" w:color="auto" w:fill="E6E2DC"/>
        </w:rPr>
        <w:t>.</w:t>
      </w:r>
      <w:r w:rsidRPr="00375003">
        <w:rPr>
          <w:rFonts w:ascii="Calibri" w:hAnsi="Calibri" w:cs="Arial"/>
          <w:color w:val="222222"/>
          <w:spacing w:val="-9"/>
          <w:shd w:val="clear" w:color="auto" w:fill="E6E2DC"/>
        </w:rPr>
        <w:t> Une orientation que voudrait infléchir de nombreux fanatiques comme en témoigne la tentative d’assassinat sur la personne du </w:t>
      </w:r>
      <w:hyperlink r:id="rId93" w:tgtFrame="_blank" w:history="1">
        <w:r w:rsidRPr="00375003">
          <w:rPr>
            <w:rStyle w:val="has-inline-color"/>
            <w:rFonts w:ascii="Calibri" w:hAnsi="Calibri" w:cs="Arial"/>
            <w:color w:val="0693E3"/>
            <w:spacing w:val="-9"/>
            <w:bdr w:val="none" w:sz="0" w:space="0" w:color="auto" w:frame="1"/>
            <w:shd w:val="clear" w:color="auto" w:fill="E6E2DC"/>
          </w:rPr>
          <w:t>général Wiranto </w:t>
        </w:r>
      </w:hyperlink>
      <w:r w:rsidRPr="00375003">
        <w:rPr>
          <w:rFonts w:ascii="Calibri" w:hAnsi="Calibri" w:cs="Arial"/>
          <w:color w:val="222222"/>
          <w:spacing w:val="-9"/>
          <w:shd w:val="clear" w:color="auto" w:fill="E6E2DC"/>
        </w:rPr>
        <w:t>le 13 octobre 2019.</w:t>
      </w:r>
    </w:p>
  </w:footnote>
  <w:footnote w:id="77">
    <w:p w14:paraId="70BD3876" w14:textId="7AA14C3E" w:rsidR="000D5575" w:rsidRPr="00355182" w:rsidRDefault="000D5575">
      <w:pPr>
        <w:pStyle w:val="Notedebasdepage"/>
      </w:pPr>
      <w:r>
        <w:rPr>
          <w:rStyle w:val="Appelnotedebasdep"/>
        </w:rPr>
        <w:footnoteRef/>
      </w:r>
      <w:r w:rsidRPr="00355182">
        <w:t xml:space="preserve"> a) </w:t>
      </w:r>
      <w:hyperlink r:id="rId94" w:history="1">
        <w:r w:rsidRPr="00355182">
          <w:rPr>
            <w:rStyle w:val="Lienhypertexte"/>
          </w:rPr>
          <w:t>https://fr.wikipedia.org/wiki/Conflit_en_Papouasie_occidentale</w:t>
        </w:r>
      </w:hyperlink>
    </w:p>
    <w:p w14:paraId="01FA9752" w14:textId="52837600" w:rsidR="000D5575" w:rsidRDefault="000D5575">
      <w:pPr>
        <w:pStyle w:val="Notedebasdepage"/>
      </w:pPr>
      <w:r>
        <w:t xml:space="preserve">b) </w:t>
      </w:r>
      <w:r w:rsidRPr="006B1EBF">
        <w:rPr>
          <w:i/>
          <w:iCs/>
        </w:rPr>
        <w:t>Droits de l'homme en Nouvelle-Guinée occidentale</w:t>
      </w:r>
      <w:r w:rsidRPr="006B1EBF">
        <w:t xml:space="preserve">, </w:t>
      </w:r>
      <w:hyperlink r:id="rId95" w:history="1">
        <w:r w:rsidRPr="00972E84">
          <w:rPr>
            <w:rStyle w:val="Lienhypertexte"/>
          </w:rPr>
          <w:t>https://fr.wikipedia.org/wiki/Droits_de_l%27homme_en_Nouvelle-Guin%C3%A9e_occidentale</w:t>
        </w:r>
      </w:hyperlink>
      <w:r>
        <w:t xml:space="preserve"> </w:t>
      </w:r>
    </w:p>
    <w:p w14:paraId="1852C5EE" w14:textId="2BADCD87" w:rsidR="000D5575" w:rsidRDefault="000D5575">
      <w:pPr>
        <w:pStyle w:val="Notedebasdepage"/>
      </w:pPr>
      <w:r>
        <w:t xml:space="preserve">c) </w:t>
      </w:r>
      <w:r w:rsidRPr="00375003">
        <w:rPr>
          <w:i/>
          <w:iCs/>
        </w:rPr>
        <w:t>Nettoyage ethnique en Papouasie</w:t>
      </w:r>
      <w:r w:rsidRPr="00375003">
        <w:t xml:space="preserve">, 05/03/2020, </w:t>
      </w:r>
      <w:hyperlink r:id="rId96" w:history="1">
        <w:r w:rsidRPr="00972E84">
          <w:rPr>
            <w:rStyle w:val="Lienhypertexte"/>
          </w:rPr>
          <w:t>https://www.xn--philippepataudclrier-p2bb.com/nettoyage-ethnique-en-papouasie/</w:t>
        </w:r>
      </w:hyperlink>
      <w:r>
        <w:t xml:space="preserve"> </w:t>
      </w:r>
    </w:p>
  </w:footnote>
  <w:footnote w:id="78">
    <w:p w14:paraId="665733A4" w14:textId="71BAA5CE" w:rsidR="000D5575" w:rsidRPr="005414C4" w:rsidRDefault="000D5575" w:rsidP="005414C4">
      <w:pPr>
        <w:pStyle w:val="Notedebasdepage"/>
        <w:jc w:val="both"/>
        <w:rPr>
          <w:rFonts w:ascii="Calibri" w:hAnsi="Calibri"/>
        </w:rPr>
      </w:pPr>
      <w:r w:rsidRPr="005414C4">
        <w:rPr>
          <w:rStyle w:val="Appelnotedebasdep"/>
          <w:rFonts w:ascii="Calibri" w:hAnsi="Calibri"/>
        </w:rPr>
        <w:footnoteRef/>
      </w:r>
      <w:r w:rsidRPr="005414C4">
        <w:rPr>
          <w:rFonts w:ascii="Calibri" w:hAnsi="Calibri"/>
        </w:rPr>
        <w:t xml:space="preserve"> </w:t>
      </w:r>
      <w:hyperlink r:id="rId97" w:tooltip="Article 160 de la Constitution de la Malaisie" w:history="1">
        <w:r w:rsidRPr="005414C4">
          <w:rPr>
            <w:rStyle w:val="Lienhypertexte"/>
            <w:rFonts w:ascii="Calibri" w:hAnsi="Calibri" w:cs="Arial"/>
            <w:color w:val="0B0080"/>
            <w:shd w:val="clear" w:color="auto" w:fill="FFFFFF"/>
          </w:rPr>
          <w:t>L'article 160</w:t>
        </w:r>
      </w:hyperlink>
      <w:r w:rsidRPr="005414C4">
        <w:rPr>
          <w:rFonts w:ascii="Calibri" w:hAnsi="Calibri"/>
        </w:rPr>
        <w:t>, de la constitution malaisienne,</w:t>
      </w:r>
      <w:r w:rsidRPr="005414C4">
        <w:rPr>
          <w:rFonts w:ascii="Calibri" w:hAnsi="Calibri" w:cs="Arial"/>
          <w:shd w:val="clear" w:color="auto" w:fill="FFFFFF"/>
        </w:rPr>
        <w:t xml:space="preserve"> définit un Malais comme étant celui qui </w:t>
      </w:r>
      <w:r w:rsidRPr="005414C4">
        <w:rPr>
          <w:rFonts w:ascii="Calibri" w:hAnsi="Calibri" w:cs="Arial"/>
          <w:i/>
          <w:iCs/>
          <w:color w:val="202122"/>
          <w:shd w:val="clear" w:color="auto" w:fill="FFFFFF"/>
        </w:rPr>
        <w:t>« </w:t>
      </w:r>
      <w:r w:rsidRPr="005414C4">
        <w:rPr>
          <w:rFonts w:ascii="Calibri" w:hAnsi="Calibri" w:cs="Arial"/>
          <w:b/>
          <w:bCs/>
          <w:i/>
          <w:iCs/>
          <w:color w:val="202122"/>
          <w:shd w:val="clear" w:color="auto" w:fill="FFFFFF"/>
        </w:rPr>
        <w:t>professe la religion de l' </w:t>
      </w:r>
      <w:hyperlink r:id="rId98" w:tooltip="Islam" w:history="1">
        <w:r w:rsidRPr="005414C4">
          <w:rPr>
            <w:rStyle w:val="Lienhypertexte"/>
            <w:rFonts w:ascii="Calibri" w:hAnsi="Calibri" w:cs="Arial"/>
            <w:b/>
            <w:bCs/>
            <w:i/>
            <w:iCs/>
            <w:color w:val="0B0080"/>
            <w:shd w:val="clear" w:color="auto" w:fill="FFFFFF"/>
          </w:rPr>
          <w:t>Islam</w:t>
        </w:r>
      </w:hyperlink>
      <w:r w:rsidRPr="005414C4">
        <w:rPr>
          <w:rFonts w:ascii="Calibri" w:hAnsi="Calibri" w:cs="Arial"/>
          <w:i/>
          <w:iCs/>
          <w:color w:val="202122"/>
          <w:shd w:val="clear" w:color="auto" w:fill="FFFFFF"/>
        </w:rPr>
        <w:t xml:space="preserve">, </w:t>
      </w:r>
      <w:r w:rsidRPr="005414C4">
        <w:rPr>
          <w:rFonts w:ascii="Calibri" w:hAnsi="Calibri" w:cs="Arial"/>
          <w:i/>
          <w:iCs/>
          <w:shd w:val="clear" w:color="auto" w:fill="FFFFFF"/>
        </w:rPr>
        <w:t>parle habituellement la langue malaise, se conforme aux coutumes malaises et est l'enfant d'au moins un parent né dans la Fédération de Malaisie avant l'indépendance de la Malaisie le 31 août. 1957</w:t>
      </w:r>
      <w:r w:rsidRPr="005414C4">
        <w:rPr>
          <w:rFonts w:ascii="Calibri" w:hAnsi="Calibri" w:cs="Arial"/>
          <w:shd w:val="clear" w:color="auto" w:fill="FFFFFF"/>
        </w:rPr>
        <w:t>, […] ».</w:t>
      </w:r>
    </w:p>
  </w:footnote>
  <w:footnote w:id="79">
    <w:p w14:paraId="580C4F03" w14:textId="08E02CD8" w:rsidR="000D5575" w:rsidRDefault="000D5575" w:rsidP="005414C4">
      <w:pPr>
        <w:pStyle w:val="Notedebasdepage"/>
        <w:jc w:val="both"/>
      </w:pPr>
      <w:r>
        <w:rPr>
          <w:rStyle w:val="Appelnotedebasdep"/>
        </w:rPr>
        <w:footnoteRef/>
      </w:r>
      <w:r>
        <w:t xml:space="preserve"> </w:t>
      </w:r>
      <w:r w:rsidRPr="005414C4">
        <w:rPr>
          <w:i/>
          <w:iCs/>
        </w:rPr>
        <w:t>Les chinois sur la péninsule malaise : entre exclusion et pouvoir économique</w:t>
      </w:r>
      <w:r w:rsidRPr="005414C4">
        <w:t xml:space="preserve">, in RÉFLEXIONS 2014, Amaury Hauchard, </w:t>
      </w:r>
      <w:hyperlink r:id="rId99" w:history="1">
        <w:r w:rsidRPr="00972E84">
          <w:rPr>
            <w:rStyle w:val="Lienhypertexte"/>
          </w:rPr>
          <w:t>https://www.mondedesgrandesecoles.fr/les-chinois-sur-la-peninsule-malaise-entre-exclusion-et-pouvoir-economique/</w:t>
        </w:r>
      </w:hyperlink>
      <w:r>
        <w:t xml:space="preserve"> </w:t>
      </w:r>
    </w:p>
  </w:footnote>
  <w:footnote w:id="80">
    <w:p w14:paraId="5438A5CD" w14:textId="6AEB355D" w:rsidR="000D5575" w:rsidRDefault="000D5575">
      <w:pPr>
        <w:pStyle w:val="Notedebasdepage"/>
      </w:pPr>
      <w:r>
        <w:rPr>
          <w:rStyle w:val="Appelnotedebasdep"/>
        </w:rPr>
        <w:footnoteRef/>
      </w:r>
      <w:r>
        <w:t xml:space="preserve"> </w:t>
      </w:r>
      <w:r w:rsidRPr="00882267">
        <w:rPr>
          <w:i/>
          <w:iCs/>
        </w:rPr>
        <w:t>Les ONG dénoncent les conversions de force à l’islam des jeunes Pakistanaises</w:t>
      </w:r>
      <w:r w:rsidRPr="00882267">
        <w:t xml:space="preserve">, C. LE (avec Fides), le 28/07/2015, </w:t>
      </w:r>
      <w:hyperlink r:id="rId100" w:history="1">
        <w:r w:rsidRPr="00972E84">
          <w:rPr>
            <w:rStyle w:val="Lienhypertexte"/>
          </w:rPr>
          <w:t>https://www.la-croix.com/Religion/Actualite/Les-ONG-denoncent-les-conversions-de-force-a-l-islam-des-jeunes-Pakistanaises-2015-07-28-1338999</w:t>
        </w:r>
      </w:hyperlink>
      <w:r>
        <w:t xml:space="preserve"> </w:t>
      </w:r>
    </w:p>
  </w:footnote>
  <w:footnote w:id="81">
    <w:p w14:paraId="301878C5" w14:textId="32F78C16" w:rsidR="000D5575" w:rsidRDefault="000D5575" w:rsidP="002E253F">
      <w:pPr>
        <w:pStyle w:val="Notedebasdepage"/>
      </w:pPr>
      <w:r>
        <w:rPr>
          <w:rStyle w:val="Appelnotedebasdep"/>
        </w:rPr>
        <w:footnoteRef/>
      </w:r>
      <w:r>
        <w:t xml:space="preserve"> a) </w:t>
      </w:r>
      <w:r w:rsidRPr="002E253F">
        <w:rPr>
          <w:i/>
          <w:iCs/>
        </w:rPr>
        <w:t>Au Pakistan, on demande aux chrétiens de se convertir à l’islam pour bénéficier d’une aide alimentaire pendant le confinement</w:t>
      </w:r>
      <w:r>
        <w:t xml:space="preserve">. « Il existe des cas récents de refus d’accès à la nourriture et aux aides d’urgence perpétrés au détriment de personnes des communautés hindoue et chrétienne. », 6 mai 2020, </w:t>
      </w:r>
      <w:hyperlink r:id="rId101" w:history="1">
        <w:r w:rsidRPr="00972E84">
          <w:rPr>
            <w:rStyle w:val="Lienhypertexte"/>
          </w:rPr>
          <w:t>https://www.infochretienne.com/au-pakistan-on-demande-aux-chretiens-de-se-convertir-a-lislam-pour-beneficier-dune-aide-alimentaire-pendant-le-confinement/</w:t>
        </w:r>
      </w:hyperlink>
      <w:r>
        <w:t xml:space="preserve"> </w:t>
      </w:r>
    </w:p>
    <w:p w14:paraId="73513133" w14:textId="4147C71A" w:rsidR="000D5575" w:rsidRDefault="000D5575" w:rsidP="002E253F">
      <w:pPr>
        <w:pStyle w:val="Notedebasdepage"/>
      </w:pPr>
      <w:r>
        <w:t xml:space="preserve">b) </w:t>
      </w:r>
      <w:r w:rsidRPr="002E253F">
        <w:rPr>
          <w:i/>
          <w:iCs/>
        </w:rPr>
        <w:t>ASIE/PAKISTAN - Aides alimentaires en échange de la conversion à l'islam, une violence à l'encontre des pauvres en ce temps de pandémie</w:t>
      </w:r>
      <w:r>
        <w:t xml:space="preserve">, 5 mai 2020, </w:t>
      </w:r>
      <w:hyperlink r:id="rId102" w:history="1">
        <w:r w:rsidRPr="00972E84">
          <w:rPr>
            <w:rStyle w:val="Lienhypertexte"/>
          </w:rPr>
          <w:t>http://www.fides.org/fr/news/67847-ASIE_PAKISTAN_Aides_alimentaires_en_echange_de_la_conversion_a_l_islam_une_violence_a_l_encontre_des_pauvres_en_ce_temps_de_pandemie</w:t>
        </w:r>
      </w:hyperlink>
      <w:r>
        <w:t xml:space="preserve"> </w:t>
      </w:r>
    </w:p>
  </w:footnote>
  <w:footnote w:id="82">
    <w:p w14:paraId="3A6F1E7F" w14:textId="77777777" w:rsidR="000D5575" w:rsidRDefault="000D5575" w:rsidP="00492DB0">
      <w:pPr>
        <w:pStyle w:val="Notedebasdepage"/>
      </w:pPr>
      <w:r>
        <w:rPr>
          <w:rStyle w:val="Appelnotedebasdep"/>
        </w:rPr>
        <w:footnoteRef/>
      </w:r>
      <w:r>
        <w:t xml:space="preserve"> a) Le Bangladesh est un pays à 90% musulman (moins d’un pour cent de chrétiens). Les chrétiens, anciennement musulmans, sont environ 80 à 90.000.</w:t>
      </w:r>
    </w:p>
    <w:p w14:paraId="18C06C8B" w14:textId="28E7AFFE" w:rsidR="000D5575" w:rsidRDefault="000D5575" w:rsidP="00492DB0">
      <w:pPr>
        <w:pStyle w:val="Notedebasdepage"/>
      </w:pPr>
      <w:r>
        <w:t xml:space="preserve">b) </w:t>
      </w:r>
      <w:r w:rsidRPr="00492DB0">
        <w:rPr>
          <w:i/>
          <w:iCs/>
        </w:rPr>
        <w:t>Au Bangladesh, la vie des chrétiens devient insoutenable</w:t>
      </w:r>
      <w:r>
        <w:t xml:space="preserve">, 07 août 2020, </w:t>
      </w:r>
      <w:hyperlink r:id="rId103" w:history="1">
        <w:r w:rsidRPr="00D75908">
          <w:rPr>
            <w:rStyle w:val="Lienhypertexte"/>
          </w:rPr>
          <w:t>https://www.portesouvertes.fr/informer/actualite/au-bangladesh-la-vie-des-chretiens-devient-insoutenable</w:t>
        </w:r>
      </w:hyperlink>
      <w:r>
        <w:t xml:space="preserve"> </w:t>
      </w:r>
    </w:p>
  </w:footnote>
  <w:footnote w:id="83">
    <w:p w14:paraId="24C00486" w14:textId="2372222C" w:rsidR="000D5575" w:rsidRPr="00C13F5A" w:rsidRDefault="000D5575">
      <w:pPr>
        <w:pStyle w:val="Notedebasdepage"/>
      </w:pPr>
      <w:r>
        <w:rPr>
          <w:rStyle w:val="Appelnotedebasdep"/>
        </w:rPr>
        <w:footnoteRef/>
      </w:r>
      <w:r w:rsidRPr="00C13F5A">
        <w:t xml:space="preserve"> </w:t>
      </w:r>
      <w:hyperlink r:id="rId104" w:anchor="XXIe_si%C3%A8cle" w:history="1">
        <w:r w:rsidRPr="00C13F5A">
          <w:rPr>
            <w:rStyle w:val="Lienhypertexte"/>
          </w:rPr>
          <w:t>https://fr.wikipedia.org/wiki/Coptes#XXIe_si%C3%A8cle</w:t>
        </w:r>
      </w:hyperlink>
      <w:r w:rsidRPr="00C13F5A">
        <w:t xml:space="preserve"> </w:t>
      </w:r>
    </w:p>
  </w:footnote>
  <w:footnote w:id="84">
    <w:p w14:paraId="3E8F0B61" w14:textId="1417A7DA" w:rsidR="000D5575" w:rsidRDefault="000D5575">
      <w:pPr>
        <w:pStyle w:val="Notedebasdepage"/>
      </w:pPr>
      <w:r>
        <w:rPr>
          <w:rStyle w:val="Appelnotedebasdep"/>
        </w:rPr>
        <w:footnoteRef/>
      </w:r>
      <w:r>
        <w:t xml:space="preserve"> </w:t>
      </w:r>
      <w:r w:rsidRPr="0012513A">
        <w:rPr>
          <w:i/>
          <w:iCs/>
        </w:rPr>
        <w:t>Égypte: les chrétiennes coptes disparaissent par centaines</w:t>
      </w:r>
      <w:r w:rsidRPr="0012513A">
        <w:t xml:space="preserve">, 23 juin 2020, </w:t>
      </w:r>
      <w:hyperlink r:id="rId105" w:history="1">
        <w:r w:rsidRPr="00A4124E">
          <w:rPr>
            <w:rStyle w:val="Lienhypertexte"/>
          </w:rPr>
          <w:t>https://www.portesouvertes.fr/informer/actualite/egypte-les-chretiennes-coptes-disparaissent-par-centaines</w:t>
        </w:r>
      </w:hyperlink>
      <w:r>
        <w:t xml:space="preserve"> </w:t>
      </w:r>
    </w:p>
  </w:footnote>
  <w:footnote w:id="85">
    <w:p w14:paraId="1A470FD2" w14:textId="30D40CB5" w:rsidR="000D5575" w:rsidRDefault="000D5575">
      <w:pPr>
        <w:pStyle w:val="Notedebasdepage"/>
      </w:pPr>
      <w:r>
        <w:rPr>
          <w:rStyle w:val="Appelnotedebasdep"/>
        </w:rPr>
        <w:footnoteRef/>
      </w:r>
      <w:r>
        <w:t xml:space="preserve"> « </w:t>
      </w:r>
      <w:r w:rsidRPr="00DB0B66">
        <w:rPr>
          <w:i/>
          <w:iCs/>
        </w:rPr>
        <w:t>si la charia islamique était appliquée en Algérie, la sanction serait la mort pour apostasie et hérésie". "Il a mis le Coran en doute ainsi que l'islam sacré ; il a blessé les musulmans dans leur dignité et a fait des louanges à l'Occident et aux sionistes. Il s'est attaqué à la langue arabe</w:t>
      </w:r>
      <w:r>
        <w:t> »</w:t>
      </w:r>
      <w:r w:rsidRPr="00DB0B66">
        <w:t xml:space="preserve">, écrit Abdelfattah Hamadache Zeraoui. (...) </w:t>
      </w:r>
      <w:r>
        <w:t>« </w:t>
      </w:r>
      <w:r w:rsidRPr="00DB0B66">
        <w:rPr>
          <w:i/>
          <w:iCs/>
        </w:rPr>
        <w:t>Nous appelons le régime algérien à le condamner à mort publiquement, à cause de sa guerre contre Dieu, son Prophète, son Livre, les musulmans et leurs pays</w:t>
      </w:r>
      <w:r>
        <w:t> »</w:t>
      </w:r>
      <w:r w:rsidRPr="00DB0B66">
        <w:t>. Cf.</w:t>
      </w:r>
      <w:r>
        <w:t xml:space="preserve"> </w:t>
      </w:r>
      <w:r w:rsidRPr="00DB0B66">
        <w:rPr>
          <w:i/>
          <w:iCs/>
        </w:rPr>
        <w:t>Kamel Daoud sous le coup d'une fatwa.</w:t>
      </w:r>
      <w:r w:rsidRPr="00DB0B66">
        <w:t xml:space="preserve"> VIDÉO. Le journaliste et romancier algérien, auteur de "Meursault, contre-enquête", est menacé de mort par un salafiste algérien qui l'accuse d'"hérésie". Par Marion Cocquet, 17/12/2014, </w:t>
      </w:r>
      <w:hyperlink r:id="rId106" w:history="1">
        <w:r w:rsidRPr="00972E84">
          <w:rPr>
            <w:rStyle w:val="Lienhypertexte"/>
          </w:rPr>
          <w:t>https://www.lepoint.fr/culture/kamel-daoud-sous-le-coup-d-une-fatwa-17-12-2014-1890421_3.php</w:t>
        </w:r>
      </w:hyperlink>
      <w:r>
        <w:t xml:space="preserve"> </w:t>
      </w:r>
    </w:p>
  </w:footnote>
  <w:footnote w:id="86">
    <w:p w14:paraId="0ADE45CB" w14:textId="086CF209" w:rsidR="000D5575" w:rsidRDefault="000D5575">
      <w:pPr>
        <w:pStyle w:val="Notedebasdepage"/>
      </w:pPr>
      <w:r>
        <w:rPr>
          <w:rStyle w:val="Appelnotedebasdep"/>
        </w:rPr>
        <w:footnoteRef/>
      </w:r>
      <w:r>
        <w:t xml:space="preserve"> </w:t>
      </w:r>
      <w:r w:rsidRPr="009733F1">
        <w:t xml:space="preserve">« </w:t>
      </w:r>
      <w:r w:rsidRPr="009733F1">
        <w:rPr>
          <w:i/>
          <w:iCs/>
        </w:rPr>
        <w:t>Kamel Daoud gagne son procès contre le prédicateur salafiste Abdelafattah Hamadache</w:t>
      </w:r>
      <w:r w:rsidRPr="009733F1">
        <w:t xml:space="preserve"> », </w:t>
      </w:r>
      <w:hyperlink r:id="rId107" w:history="1">
        <w:r w:rsidRPr="00972E84">
          <w:rPr>
            <w:rStyle w:val="Lienhypertexte"/>
          </w:rPr>
          <w:t>https://www.jeuneafrique.com/308178/societe/algerie-kamel-daoud-gagne-proces-contre-predicateur-salafiste-abdelfattah-hamadache/</w:t>
        </w:r>
      </w:hyperlink>
      <w:r>
        <w:t xml:space="preserve"> </w:t>
      </w:r>
    </w:p>
  </w:footnote>
  <w:footnote w:id="87">
    <w:p w14:paraId="3EA601D7" w14:textId="0AD6BE34" w:rsidR="000D5575" w:rsidRDefault="000D5575">
      <w:pPr>
        <w:pStyle w:val="Notedebasdepage"/>
      </w:pPr>
      <w:r>
        <w:rPr>
          <w:rStyle w:val="Appelnotedebasdep"/>
        </w:rPr>
        <w:footnoteRef/>
      </w:r>
      <w:r>
        <w:t xml:space="preserve"> </w:t>
      </w:r>
      <w:r w:rsidRPr="009733F1">
        <w:rPr>
          <w:i/>
          <w:iCs/>
        </w:rPr>
        <w:t>Affaire Kamel Daoud-Hamadache: Le tribunal d’Oran se déclare incompétent</w:t>
      </w:r>
      <w:r w:rsidRPr="009733F1">
        <w:t xml:space="preserve">, 9 juin 2016, </w:t>
      </w:r>
      <w:hyperlink r:id="rId108" w:history="1">
        <w:r w:rsidRPr="00972E84">
          <w:rPr>
            <w:rStyle w:val="Lienhypertexte"/>
          </w:rPr>
          <w:t>https://algeria-watch.org/?p=21928</w:t>
        </w:r>
      </w:hyperlink>
      <w:r>
        <w:t xml:space="preserve"> </w:t>
      </w:r>
    </w:p>
  </w:footnote>
  <w:footnote w:id="88">
    <w:p w14:paraId="7F7E92D1" w14:textId="1485B13B" w:rsidR="000D5575" w:rsidRPr="00461246" w:rsidRDefault="000D5575">
      <w:pPr>
        <w:pStyle w:val="Notedebasdepage"/>
        <w:rPr>
          <w:lang w:val="en-GB"/>
        </w:rPr>
      </w:pPr>
      <w:r>
        <w:rPr>
          <w:rStyle w:val="Appelnotedebasdep"/>
        </w:rPr>
        <w:footnoteRef/>
      </w:r>
      <w:r w:rsidRPr="00461246">
        <w:rPr>
          <w:lang w:val="en-GB"/>
        </w:rPr>
        <w:t xml:space="preserve"> Cf. </w:t>
      </w:r>
      <w:hyperlink r:id="rId109" w:history="1">
        <w:r w:rsidRPr="00461246">
          <w:rPr>
            <w:rStyle w:val="Lienhypertexte"/>
            <w:lang w:val="en-GB"/>
          </w:rPr>
          <w:t>https://fr.wikipedia.org/wiki/Tehreek-e-Labbaik_Pakistan</w:t>
        </w:r>
      </w:hyperlink>
    </w:p>
  </w:footnote>
  <w:footnote w:id="89">
    <w:p w14:paraId="1CB79B6E" w14:textId="4C3856A5" w:rsidR="000D5575" w:rsidRPr="00893D96" w:rsidRDefault="000D5575">
      <w:pPr>
        <w:pStyle w:val="Notedebasdepage"/>
        <w:rPr>
          <w:lang w:val="en-GB"/>
        </w:rPr>
      </w:pPr>
      <w:r>
        <w:rPr>
          <w:rStyle w:val="Appelnotedebasdep"/>
        </w:rPr>
        <w:footnoteRef/>
      </w:r>
      <w:r w:rsidRPr="00893D96">
        <w:rPr>
          <w:lang w:val="en-GB"/>
        </w:rPr>
        <w:t xml:space="preserve"> Cf. </w:t>
      </w:r>
      <w:hyperlink r:id="rId110" w:history="1">
        <w:r w:rsidRPr="00893D96">
          <w:rPr>
            <w:rStyle w:val="Lienhypertexte"/>
            <w:lang w:val="en-GB"/>
          </w:rPr>
          <w:t>https://fr.wikipedia.org/wiki/Khadim_Hussain_Rizvi</w:t>
        </w:r>
      </w:hyperlink>
    </w:p>
  </w:footnote>
  <w:footnote w:id="90">
    <w:p w14:paraId="392E0D74" w14:textId="275E7BC6" w:rsidR="000D5575" w:rsidRPr="00403B52" w:rsidRDefault="000D5575" w:rsidP="00403B52">
      <w:pPr>
        <w:pStyle w:val="Notedebasdepage"/>
        <w:jc w:val="both"/>
        <w:rPr>
          <w:lang w:val="en-GB"/>
        </w:rPr>
      </w:pPr>
      <w:r>
        <w:rPr>
          <w:rStyle w:val="Appelnotedebasdep"/>
        </w:rPr>
        <w:footnoteRef/>
      </w:r>
      <w:r>
        <w:t xml:space="preserve"> </w:t>
      </w:r>
      <w:r w:rsidRPr="00403B52">
        <w:t xml:space="preserve">Certains extraits de l'ouvrage sont particulièrement polémiques, notamment en Occident, en raison de leur incompatibilité avec les droits humains. À tel point qu'il fut même interdit sur tout le territoire français par arrêté ministériel du 24 avril 1995, </w:t>
      </w:r>
      <w:r w:rsidRPr="00403B52">
        <w:rPr>
          <w:i/>
          <w:iCs/>
        </w:rPr>
        <w:t>puis à nouveau autorisé par arrêté du 9 mai 1995</w:t>
      </w:r>
      <w:r w:rsidRPr="00403B52">
        <w:t xml:space="preserve">. </w:t>
      </w:r>
      <w:r w:rsidRPr="00403B52">
        <w:rPr>
          <w:lang w:val="en-GB"/>
        </w:rPr>
        <w:t xml:space="preserve">Cf. </w:t>
      </w:r>
      <w:hyperlink r:id="rId111" w:anchor="Extraits_pol%C3%A9miques" w:history="1">
        <w:r w:rsidRPr="00403B52">
          <w:rPr>
            <w:rStyle w:val="Lienhypertexte"/>
            <w:lang w:val="en-GB"/>
          </w:rPr>
          <w:t>https://fr.wikipedia.org/wiki/Le_Licite_et_l%27Illicite_en_islam#Extraits_pol%C3%A9miques</w:t>
        </w:r>
      </w:hyperlink>
      <w:r w:rsidRPr="00403B52">
        <w:rPr>
          <w:lang w:val="en-GB"/>
        </w:rPr>
        <w:t xml:space="preserve"> </w:t>
      </w:r>
    </w:p>
  </w:footnote>
  <w:footnote w:id="91">
    <w:p w14:paraId="43575A57" w14:textId="5CA563F6" w:rsidR="000D5575" w:rsidRPr="00403B52" w:rsidRDefault="000D5575">
      <w:pPr>
        <w:pStyle w:val="Notedebasdepage"/>
        <w:rPr>
          <w:lang w:val="en-GB"/>
        </w:rPr>
      </w:pPr>
      <w:r>
        <w:rPr>
          <w:rStyle w:val="Appelnotedebasdep"/>
        </w:rPr>
        <w:footnoteRef/>
      </w:r>
      <w:r w:rsidRPr="00403B52">
        <w:rPr>
          <w:lang w:val="en-GB"/>
        </w:rPr>
        <w:t xml:space="preserve"> Cf. </w:t>
      </w:r>
      <w:hyperlink r:id="rId112" w:history="1">
        <w:r w:rsidRPr="00403B52">
          <w:rPr>
            <w:rStyle w:val="Lienhypertexte"/>
            <w:lang w:val="en-GB"/>
          </w:rPr>
          <w:t>https://fr.wikipedia.org/wiki/Youssef_al-Qarad%C3%A2w%C3%AE</w:t>
        </w:r>
      </w:hyperlink>
    </w:p>
  </w:footnote>
  <w:footnote w:id="92">
    <w:p w14:paraId="41F64891" w14:textId="556584D7" w:rsidR="000D5575" w:rsidRDefault="000D5575" w:rsidP="000553AF">
      <w:pPr>
        <w:pStyle w:val="Notedebasdepage"/>
        <w:jc w:val="both"/>
      </w:pPr>
      <w:r>
        <w:rPr>
          <w:rStyle w:val="Appelnotedebasdep"/>
        </w:rPr>
        <w:footnoteRef/>
      </w:r>
      <w:r>
        <w:t xml:space="preserve"> </w:t>
      </w:r>
      <w:r w:rsidRPr="000553AF">
        <w:t>Le 18 juillet 2017, l'Inde a révoqué son passeport suite à une recommandation de la National Investigation Agency. La justice de son pays estime qu'il est en fuite après qu'il a omis de se présenter aux convocations dans le cadre de l'enquête menée contre lui pour financement au terrorisme.</w:t>
      </w:r>
    </w:p>
  </w:footnote>
  <w:footnote w:id="93">
    <w:p w14:paraId="00B8A1BC" w14:textId="76733BD7" w:rsidR="000D5575" w:rsidRPr="00355182" w:rsidRDefault="000D5575">
      <w:pPr>
        <w:pStyle w:val="Notedebasdepage"/>
      </w:pPr>
      <w:r>
        <w:rPr>
          <w:rStyle w:val="Appelnotedebasdep"/>
        </w:rPr>
        <w:footnoteRef/>
      </w:r>
      <w:r w:rsidRPr="00355182">
        <w:t xml:space="preserve"> A) </w:t>
      </w:r>
      <w:hyperlink r:id="rId113" w:history="1">
        <w:r w:rsidRPr="00355182">
          <w:rPr>
            <w:rStyle w:val="Lienhypertexte"/>
          </w:rPr>
          <w:t>https://fr.wikipedia.org/wiki/Zakir_Naik</w:t>
        </w:r>
      </w:hyperlink>
    </w:p>
    <w:p w14:paraId="3DCB9AB8" w14:textId="2DEE2F64" w:rsidR="000D5575" w:rsidRPr="000553AF" w:rsidRDefault="000D5575">
      <w:pPr>
        <w:pStyle w:val="Notedebasdepage"/>
      </w:pPr>
      <w:r w:rsidRPr="000553AF">
        <w:t xml:space="preserve">b) </w:t>
      </w:r>
      <w:r w:rsidRPr="000553AF">
        <w:rPr>
          <w:i/>
          <w:iCs/>
        </w:rPr>
        <w:t>Qui est le docteur Zakir Naik ? (prédicateur salafiste),</w:t>
      </w:r>
      <w:r w:rsidRPr="000553AF">
        <w:t xml:space="preserve"> Benjamin LISAN, le 10/8/2019, 30 pages, </w:t>
      </w:r>
      <w:hyperlink r:id="rId114" w:history="1">
        <w:r w:rsidRPr="000553AF">
          <w:rPr>
            <w:rStyle w:val="Lienhypertexte"/>
          </w:rPr>
          <w:t>http://benjamin.lisan.free.fr/jardin.secret/EcritsPolitiquesetPhilosophiques/SurIslam/Qui_est_le_docteur_Zakir_Naik.htm</w:t>
        </w:r>
      </w:hyperlink>
      <w:r w:rsidRPr="000553AF">
        <w:t xml:space="preserve"> </w:t>
      </w:r>
    </w:p>
  </w:footnote>
  <w:footnote w:id="94">
    <w:p w14:paraId="75F30252" w14:textId="77777777" w:rsidR="000D5575" w:rsidRDefault="000D5575" w:rsidP="008611DC">
      <w:pPr>
        <w:pStyle w:val="Notedebasdepage"/>
        <w:jc w:val="both"/>
      </w:pPr>
      <w:r>
        <w:rPr>
          <w:rStyle w:val="Appelnotedebasdep"/>
        </w:rPr>
        <w:footnoteRef/>
      </w:r>
      <w:r>
        <w:t xml:space="preserve">a) </w:t>
      </w:r>
      <w:r w:rsidRPr="006D6344">
        <w:t xml:space="preserve">Voir Martine Gozlan, </w:t>
      </w:r>
      <w:r w:rsidRPr="006D6344">
        <w:rPr>
          <w:i/>
          <w:iCs/>
        </w:rPr>
        <w:t>Pour comprendre !'intégrisme islamique</w:t>
      </w:r>
      <w:r w:rsidRPr="006D6344">
        <w:t>, Albin Michel, Paris, 1995</w:t>
      </w:r>
      <w:r>
        <w:t xml:space="preserve">, </w:t>
      </w:r>
      <w:r w:rsidRPr="006C7736">
        <w:t>2002</w:t>
      </w:r>
      <w:r w:rsidRPr="006D6344">
        <w:t xml:space="preserve">, p. 98. </w:t>
      </w:r>
    </w:p>
    <w:p w14:paraId="06ACF89B" w14:textId="77777777" w:rsidR="000D5575" w:rsidRDefault="000D5575" w:rsidP="008611DC">
      <w:pPr>
        <w:pStyle w:val="Notedebasdepage"/>
        <w:jc w:val="both"/>
      </w:pPr>
      <w:r w:rsidRPr="006D6344">
        <w:t xml:space="preserve">L'écrivain marocain Tahar Ben Jelloun (cité par Martine Gozlan, ibid.) résume la philosophie de cet esprit collectiviste et tribaliste en ces termes : « </w:t>
      </w:r>
      <w:r w:rsidRPr="006D6344">
        <w:rPr>
          <w:i/>
          <w:iCs/>
        </w:rPr>
        <w:t>La société araboislamique a toujours privilégié le clan, la tribu, la famille par rapport à l'individu</w:t>
      </w:r>
      <w:r w:rsidRPr="006D6344">
        <w:rPr>
          <w:b/>
          <w:bCs/>
          <w:i/>
          <w:iCs/>
        </w:rPr>
        <w:t>. L'individu en tant qu'entité autonome, subjective et libre, n'est pas reconnu. Dans cet esprit, toute tentative d'existence en dehors de la norme clanique - par exemple revendiquer la liberté de croire ou de ne pas croire, la séparation de la religion et de l'État, bref toute démarche vers une laïcité - est considérée comme une trahison</w:t>
      </w:r>
      <w:r w:rsidRPr="006D6344">
        <w:t>. »</w:t>
      </w:r>
      <w:r>
        <w:t>.</w:t>
      </w:r>
    </w:p>
    <w:p w14:paraId="34CA0CAE" w14:textId="77777777" w:rsidR="000D5575" w:rsidRDefault="000D5575" w:rsidP="008611DC">
      <w:pPr>
        <w:pStyle w:val="Notedebasdepage"/>
        <w:jc w:val="both"/>
      </w:pPr>
      <w:r>
        <w:t>b) « </w:t>
      </w:r>
      <w:r w:rsidRPr="003A6B28">
        <w:rPr>
          <w:i/>
          <w:iCs/>
        </w:rPr>
        <w:t>Puisque l’être humain n’a aucune valeur hors du champ religieux, et puisque, même au sein de ce champ, sa valeur n’existe que dans et par la parole de Dieu, il ne dispose d’aucune liberté : la soumission à l’unicité d’Allah équivaut à un abandon total par les individus de leur souveraineté sur leurs propres vies.</w:t>
      </w:r>
      <w:r w:rsidRPr="003A6B28">
        <w:t xml:space="preserve"> […]</w:t>
      </w:r>
      <w:r>
        <w:t> ». Cf.</w:t>
      </w:r>
      <w:r w:rsidRPr="006C7736">
        <w:t xml:space="preserve"> </w:t>
      </w:r>
      <w:r w:rsidRPr="006C7736">
        <w:rPr>
          <w:i/>
          <w:iCs/>
        </w:rPr>
        <w:t>L’islam fait le lit du populisme</w:t>
      </w:r>
      <w:r w:rsidRPr="006C7736">
        <w:t xml:space="preserve">, Sam Haroun, 29 mars 2017, </w:t>
      </w:r>
      <w:hyperlink r:id="rId115" w:history="1">
        <w:r w:rsidRPr="00A20ABB">
          <w:rPr>
            <w:rStyle w:val="Lienhypertexte"/>
          </w:rPr>
          <w:t>https://www.ledevoir.com/opinion/idees/495053/l-islam-fait-le-lit-du-populisme</w:t>
        </w:r>
      </w:hyperlink>
      <w:r>
        <w:t xml:space="preserve"> </w:t>
      </w:r>
    </w:p>
  </w:footnote>
  <w:footnote w:id="95">
    <w:p w14:paraId="465535CB" w14:textId="77777777" w:rsidR="000D5575" w:rsidRDefault="000D5575" w:rsidP="008611DC">
      <w:pPr>
        <w:pStyle w:val="Notedebasdepage"/>
      </w:pPr>
      <w:r>
        <w:rPr>
          <w:rStyle w:val="Appelnotedebasdep"/>
        </w:rPr>
        <w:footnoteRef/>
      </w:r>
      <w:r>
        <w:t xml:space="preserve"> </w:t>
      </w:r>
      <w:r w:rsidRPr="009437DF">
        <w:rPr>
          <w:i/>
          <w:iCs/>
        </w:rPr>
        <w:t>Moi, Française vivant dans un pays musulman</w:t>
      </w:r>
      <w:r>
        <w:t xml:space="preserve">, 22/09/2012, </w:t>
      </w:r>
      <w:hyperlink r:id="rId116" w:history="1">
        <w:r w:rsidRPr="00704280">
          <w:rPr>
            <w:rStyle w:val="Lienhypertexte"/>
          </w:rPr>
          <w:t>https://www.nouvelobs.com/rue89/rue89-nos-vies-connectees/20120922.RUE2626/moi-francaise-vivant-dans-un-pays-musulman.html</w:t>
        </w:r>
      </w:hyperlink>
      <w:r>
        <w:t xml:space="preserve"> </w:t>
      </w:r>
    </w:p>
  </w:footnote>
  <w:footnote w:id="96">
    <w:p w14:paraId="78673C0C" w14:textId="77777777" w:rsidR="000D5575" w:rsidRPr="00610B84" w:rsidRDefault="000D5575" w:rsidP="008611DC">
      <w:pPr>
        <w:pStyle w:val="Notedebasdepage"/>
      </w:pPr>
      <w:r>
        <w:rPr>
          <w:rStyle w:val="Appelnotedebasdep"/>
        </w:rPr>
        <w:footnoteRef/>
      </w:r>
      <w:r w:rsidRPr="00610B84">
        <w:t xml:space="preserve"> </w:t>
      </w:r>
      <w:r w:rsidRPr="00610B84">
        <w:rPr>
          <w:i/>
          <w:iCs/>
        </w:rPr>
        <w:t>Abu Bakr Mohammad Ibn Zakariya al-Razi</w:t>
      </w:r>
      <w:r w:rsidRPr="00610B84">
        <w:rPr>
          <w:rFonts w:ascii="Calibri" w:hAnsi="Calibri" w:cs="Calibri"/>
          <w:i/>
          <w:iCs/>
        </w:rPr>
        <w:t xml:space="preserve">, </w:t>
      </w:r>
      <w:r w:rsidRPr="00610B84">
        <w:rPr>
          <w:rFonts w:ascii="Calibri" w:hAnsi="Calibri" w:cs="Calibri"/>
          <w:color w:val="222222"/>
          <w:shd w:val="clear" w:color="auto" w:fill="FFFFFF"/>
        </w:rPr>
        <w:t>connu aussi comme </w:t>
      </w:r>
      <w:r w:rsidRPr="00610B84">
        <w:rPr>
          <w:rStyle w:val="lang-ar-latn"/>
          <w:rFonts w:ascii="Calibri" w:hAnsi="Calibri" w:cs="Calibri"/>
          <w:b/>
          <w:bCs/>
          <w:color w:val="222222"/>
          <w:shd w:val="clear" w:color="auto" w:fill="FFFFFF"/>
        </w:rPr>
        <w:t>Razi</w:t>
      </w:r>
      <w:r w:rsidRPr="00610B84">
        <w:rPr>
          <w:rFonts w:ascii="Calibri" w:hAnsi="Calibri" w:cs="Calibri"/>
          <w:color w:val="222222"/>
          <w:shd w:val="clear" w:color="auto" w:fill="FFFFFF"/>
        </w:rPr>
        <w:t> (</w:t>
      </w:r>
      <w:hyperlink r:id="rId117" w:tooltip="Persan" w:history="1">
        <w:r w:rsidRPr="00610B84">
          <w:rPr>
            <w:rStyle w:val="Lienhypertexte"/>
            <w:rFonts w:ascii="Calibri" w:hAnsi="Calibri" w:cs="Calibri"/>
            <w:color w:val="0B0080"/>
            <w:shd w:val="clear" w:color="auto" w:fill="FFFFFF"/>
          </w:rPr>
          <w:t>persan</w:t>
        </w:r>
      </w:hyperlink>
      <w:r w:rsidRPr="00610B84">
        <w:rPr>
          <w:rFonts w:ascii="Calibri" w:hAnsi="Calibri" w:cs="Calibri"/>
          <w:color w:val="222222"/>
          <w:shd w:val="clear" w:color="auto" w:fill="FFFFFF"/>
        </w:rPr>
        <w:t> : </w:t>
      </w:r>
      <w:r w:rsidRPr="00610B84">
        <w:rPr>
          <w:rStyle w:val="lang-fa"/>
          <w:rFonts w:ascii="Calibri" w:hAnsi="Calibri" w:cs="Calibri"/>
          <w:color w:val="222222"/>
          <w:shd w:val="clear" w:color="auto" w:fill="FFFFFF"/>
          <w:rtl/>
          <w:lang w:bidi="fa-IR"/>
        </w:rPr>
        <w:t>رازی </w:t>
      </w:r>
      <w:r w:rsidRPr="00610B84">
        <w:rPr>
          <w:rFonts w:ascii="Calibri" w:hAnsi="Calibri" w:cs="Calibri"/>
          <w:color w:val="222222"/>
          <w:shd w:val="clear" w:color="auto" w:fill="FFFFFF"/>
        </w:rPr>
        <w:t>) ou </w:t>
      </w:r>
      <w:r w:rsidRPr="00610B84">
        <w:rPr>
          <w:rFonts w:ascii="Calibri" w:hAnsi="Calibri" w:cs="Calibri"/>
          <w:b/>
          <w:bCs/>
          <w:color w:val="222222"/>
          <w:shd w:val="clear" w:color="auto" w:fill="FFFFFF"/>
        </w:rPr>
        <w:t>Al-Razi</w:t>
      </w:r>
      <w:r w:rsidRPr="00610B84">
        <w:rPr>
          <w:rFonts w:ascii="Calibri" w:hAnsi="Calibri" w:cs="Calibri"/>
          <w:color w:val="222222"/>
          <w:shd w:val="clear" w:color="auto" w:fill="FFFFFF"/>
        </w:rPr>
        <w:t>, ou </w:t>
      </w:r>
      <w:r w:rsidRPr="00610B84">
        <w:rPr>
          <w:rFonts w:ascii="Calibri" w:hAnsi="Calibri" w:cs="Calibri"/>
          <w:b/>
          <w:bCs/>
          <w:color w:val="222222"/>
          <w:shd w:val="clear" w:color="auto" w:fill="FFFFFF"/>
        </w:rPr>
        <w:t>Ar-Razi</w:t>
      </w:r>
      <w:r w:rsidRPr="00610B84">
        <w:rPr>
          <w:rFonts w:ascii="Calibri" w:hAnsi="Calibri" w:cs="Calibri"/>
          <w:color w:val="222222"/>
          <w:shd w:val="clear" w:color="auto" w:fill="FFFFFF"/>
        </w:rPr>
        <w:t>, ou </w:t>
      </w:r>
      <w:r w:rsidRPr="00610B84">
        <w:rPr>
          <w:rFonts w:ascii="Calibri" w:hAnsi="Calibri" w:cs="Calibri"/>
          <w:b/>
          <w:bCs/>
          <w:color w:val="222222"/>
          <w:shd w:val="clear" w:color="auto" w:fill="FFFFFF"/>
        </w:rPr>
        <w:t>Ibn Zakaria (Zakariya)</w:t>
      </w:r>
      <w:r w:rsidRPr="00610B84">
        <w:rPr>
          <w:rFonts w:ascii="Calibri" w:hAnsi="Calibri" w:cs="Calibri"/>
          <w:color w:val="222222"/>
          <w:shd w:val="clear" w:color="auto" w:fill="FFFFFF"/>
        </w:rPr>
        <w:t> ou (en latin) comme </w:t>
      </w:r>
      <w:r w:rsidRPr="00610B84">
        <w:rPr>
          <w:rFonts w:ascii="Calibri" w:hAnsi="Calibri" w:cs="Calibri"/>
          <w:b/>
          <w:bCs/>
          <w:color w:val="222222"/>
          <w:shd w:val="clear" w:color="auto" w:fill="FFFFFF"/>
        </w:rPr>
        <w:t>Rhazes</w:t>
      </w:r>
      <w:r w:rsidRPr="00610B84">
        <w:rPr>
          <w:rFonts w:ascii="Calibri" w:hAnsi="Calibri" w:cs="Calibri"/>
          <w:color w:val="222222"/>
          <w:shd w:val="clear" w:color="auto" w:fill="FFFFFF"/>
        </w:rPr>
        <w:t> et </w:t>
      </w:r>
      <w:r w:rsidRPr="00610B84">
        <w:rPr>
          <w:rFonts w:ascii="Calibri" w:hAnsi="Calibri" w:cs="Calibri"/>
          <w:b/>
          <w:bCs/>
          <w:color w:val="222222"/>
          <w:shd w:val="clear" w:color="auto" w:fill="FFFFFF"/>
        </w:rPr>
        <w:t>Rasis</w:t>
      </w:r>
      <w:r w:rsidRPr="00610B84">
        <w:rPr>
          <w:rFonts w:ascii="Calibri" w:hAnsi="Calibri" w:cs="Calibri"/>
          <w:color w:val="222222"/>
          <w:shd w:val="clear" w:color="auto" w:fill="FFFFFF"/>
        </w:rPr>
        <w:t>, ou </w:t>
      </w:r>
      <w:r w:rsidRPr="00610B84">
        <w:rPr>
          <w:rFonts w:ascii="Calibri" w:hAnsi="Calibri" w:cs="Calibri"/>
          <w:b/>
          <w:bCs/>
          <w:color w:val="222222"/>
          <w:shd w:val="clear" w:color="auto" w:fill="FFFFFF"/>
        </w:rPr>
        <w:t>Rhasès</w:t>
      </w:r>
      <w:r w:rsidRPr="00610B84">
        <w:rPr>
          <w:rFonts w:ascii="Calibri" w:hAnsi="Calibri" w:cs="Calibri"/>
          <w:color w:val="222222"/>
          <w:shd w:val="clear" w:color="auto" w:fill="FFFFFF"/>
        </w:rPr>
        <w:t> (</w:t>
      </w:r>
      <w:hyperlink r:id="rId118" w:tooltip="865" w:history="1">
        <w:r w:rsidRPr="00610B84">
          <w:rPr>
            <w:rStyle w:val="Lienhypertexte"/>
            <w:rFonts w:ascii="Calibri" w:hAnsi="Calibri" w:cs="Calibri"/>
            <w:color w:val="0B0080"/>
            <w:shd w:val="clear" w:color="auto" w:fill="FFFFFF"/>
          </w:rPr>
          <w:t>865</w:t>
        </w:r>
      </w:hyperlink>
      <w:r w:rsidRPr="00610B84">
        <w:rPr>
          <w:rFonts w:ascii="Calibri" w:hAnsi="Calibri" w:cs="Calibri"/>
          <w:color w:val="222222"/>
          <w:shd w:val="clear" w:color="auto" w:fill="FFFFFF"/>
        </w:rPr>
        <w:t>-</w:t>
      </w:r>
      <w:hyperlink r:id="rId119" w:tooltip="925" w:history="1">
        <w:r w:rsidRPr="00610B84">
          <w:rPr>
            <w:rStyle w:val="Lienhypertexte"/>
            <w:rFonts w:ascii="Calibri" w:hAnsi="Calibri" w:cs="Calibri"/>
            <w:color w:val="0B0080"/>
            <w:shd w:val="clear" w:color="auto" w:fill="FFFFFF"/>
          </w:rPr>
          <w:t>925</w:t>
        </w:r>
      </w:hyperlink>
      <w:r w:rsidRPr="00610B84">
        <w:rPr>
          <w:rFonts w:ascii="Calibri" w:hAnsi="Calibri" w:cs="Calibri"/>
          <w:color w:val="222222"/>
          <w:shd w:val="clear" w:color="auto" w:fill="FFFFFF"/>
        </w:rPr>
        <w:t>) est un </w:t>
      </w:r>
      <w:hyperlink r:id="rId120" w:tooltip="Science" w:history="1">
        <w:r w:rsidRPr="00610B84">
          <w:rPr>
            <w:rStyle w:val="Lienhypertexte"/>
            <w:rFonts w:ascii="Calibri" w:hAnsi="Calibri" w:cs="Calibri"/>
            <w:color w:val="0B0080"/>
            <w:shd w:val="clear" w:color="auto" w:fill="FFFFFF"/>
          </w:rPr>
          <w:t>savant</w:t>
        </w:r>
      </w:hyperlink>
      <w:r w:rsidRPr="00610B84">
        <w:rPr>
          <w:rFonts w:ascii="Calibri" w:hAnsi="Calibri" w:cs="Calibri"/>
          <w:color w:val="222222"/>
          <w:shd w:val="clear" w:color="auto" w:fill="FFFFFF"/>
        </w:rPr>
        <w:t> pluridisciplinaire </w:t>
      </w:r>
      <w:hyperlink r:id="rId121" w:tooltip="Iran" w:history="1">
        <w:r w:rsidRPr="00610B84">
          <w:rPr>
            <w:rStyle w:val="Lienhypertexte"/>
            <w:rFonts w:ascii="Calibri" w:hAnsi="Calibri" w:cs="Calibri"/>
            <w:color w:val="0B0080"/>
            <w:shd w:val="clear" w:color="auto" w:fill="FFFFFF"/>
          </w:rPr>
          <w:t>iranien</w:t>
        </w:r>
      </w:hyperlink>
      <w:r w:rsidRPr="00610B84">
        <w:rPr>
          <w:rFonts w:ascii="Calibri" w:hAnsi="Calibri" w:cs="Calibri"/>
          <w:color w:val="222222"/>
          <w:shd w:val="clear" w:color="auto" w:fill="FFFFFF"/>
        </w:rPr>
        <w:t> qui a fait d'importantes contributions à la </w:t>
      </w:r>
      <w:hyperlink r:id="rId122" w:tooltip="Médecine" w:history="1">
        <w:r w:rsidRPr="00610B84">
          <w:rPr>
            <w:rStyle w:val="Lienhypertexte"/>
            <w:rFonts w:ascii="Calibri" w:hAnsi="Calibri" w:cs="Calibri"/>
            <w:color w:val="0B0080"/>
            <w:shd w:val="clear" w:color="auto" w:fill="FFFFFF"/>
          </w:rPr>
          <w:t>médecine</w:t>
        </w:r>
      </w:hyperlink>
      <w:r w:rsidRPr="00610B84">
        <w:rPr>
          <w:rFonts w:ascii="Calibri" w:hAnsi="Calibri" w:cs="Calibri"/>
          <w:color w:val="222222"/>
          <w:shd w:val="clear" w:color="auto" w:fill="FFFFFF"/>
        </w:rPr>
        <w:t>, à l'</w:t>
      </w:r>
      <w:hyperlink r:id="rId123" w:tooltip="Alchimie" w:history="1">
        <w:r w:rsidRPr="00610B84">
          <w:rPr>
            <w:rStyle w:val="Lienhypertexte"/>
            <w:rFonts w:ascii="Calibri" w:hAnsi="Calibri" w:cs="Calibri"/>
            <w:color w:val="0B0080"/>
            <w:shd w:val="clear" w:color="auto" w:fill="FFFFFF"/>
          </w:rPr>
          <w:t>alchimie</w:t>
        </w:r>
      </w:hyperlink>
      <w:r w:rsidRPr="00610B84">
        <w:rPr>
          <w:rFonts w:ascii="Calibri" w:hAnsi="Calibri" w:cs="Calibri"/>
          <w:color w:val="222222"/>
          <w:shd w:val="clear" w:color="auto" w:fill="FFFFFF"/>
        </w:rPr>
        <w:t> et à la </w:t>
      </w:r>
      <w:hyperlink r:id="rId124" w:history="1">
        <w:r w:rsidRPr="00610B84">
          <w:rPr>
            <w:rStyle w:val="Lienhypertexte"/>
            <w:rFonts w:ascii="Calibri" w:hAnsi="Calibri" w:cs="Calibri"/>
            <w:color w:val="0B0080"/>
            <w:shd w:val="clear" w:color="auto" w:fill="FFFFFF"/>
          </w:rPr>
          <w:t>philosophie</w:t>
        </w:r>
      </w:hyperlink>
      <w:r w:rsidRPr="00610B84">
        <w:rPr>
          <w:rFonts w:ascii="Calibri" w:hAnsi="Calibri" w:cs="Calibri"/>
        </w:rPr>
        <w:t>,</w:t>
      </w:r>
      <w:r w:rsidRPr="00610B84">
        <w:t xml:space="preserve"> </w:t>
      </w:r>
      <w:hyperlink r:id="rId125" w:history="1">
        <w:r w:rsidRPr="00610B84">
          <w:rPr>
            <w:rStyle w:val="Lienhypertexte"/>
          </w:rPr>
          <w:t>https://fr.wikipedia.org/wiki/Abu_Bakr_Mohammad_Ibn_Zakariya_al-Razi</w:t>
        </w:r>
      </w:hyperlink>
      <w:r w:rsidRPr="00610B84">
        <w:t xml:space="preserve"> </w:t>
      </w:r>
    </w:p>
  </w:footnote>
  <w:footnote w:id="97">
    <w:p w14:paraId="2B777DD0" w14:textId="77777777" w:rsidR="000D5575" w:rsidRPr="00610B84" w:rsidRDefault="000D5575" w:rsidP="008611DC">
      <w:pPr>
        <w:pStyle w:val="Notedebasdepage"/>
      </w:pPr>
      <w:r>
        <w:rPr>
          <w:rStyle w:val="Appelnotedebasdep"/>
        </w:rPr>
        <w:footnoteRef/>
      </w:r>
      <w:r w:rsidRPr="00610B84">
        <w:t xml:space="preserve"> </w:t>
      </w:r>
      <w:hyperlink r:id="rId126" w:anchor="cite_note-:0-6" w:history="1">
        <w:r>
          <w:rPr>
            <w:rStyle w:val="Lienhypertexte"/>
          </w:rPr>
          <w:t>https://fr.wikipedia.org/wiki/Critique_de_l%27islam#cite_note-:0-6</w:t>
        </w:r>
      </w:hyperlink>
    </w:p>
  </w:footnote>
  <w:footnote w:id="98">
    <w:p w14:paraId="22226C4E" w14:textId="77777777" w:rsidR="000D5575" w:rsidRPr="00610B84" w:rsidRDefault="000D5575" w:rsidP="008611DC">
      <w:pPr>
        <w:pStyle w:val="Notedebasdepage"/>
      </w:pPr>
      <w:r>
        <w:rPr>
          <w:rStyle w:val="Appelnotedebasdep"/>
        </w:rPr>
        <w:footnoteRef/>
      </w:r>
      <w:r w:rsidRPr="00610B84">
        <w:t xml:space="preserve"> </w:t>
      </w:r>
      <w:hyperlink r:id="rId127" w:anchor="cite_note-7" w:history="1">
        <w:r>
          <w:rPr>
            <w:rStyle w:val="Lienhypertexte"/>
          </w:rPr>
          <w:t>https://fr.wikipedia.org/wiki/Critique_de_l%27islam#cite_note-7</w:t>
        </w:r>
      </w:hyperlink>
    </w:p>
  </w:footnote>
  <w:footnote w:id="99">
    <w:p w14:paraId="249A0A32" w14:textId="77777777" w:rsidR="000D5575" w:rsidRPr="00076A6F" w:rsidRDefault="000D5575" w:rsidP="00D834CA">
      <w:pPr>
        <w:spacing w:after="0" w:line="240" w:lineRule="auto"/>
        <w:rPr>
          <w:sz w:val="20"/>
          <w:szCs w:val="20"/>
        </w:rPr>
      </w:pPr>
      <w:r>
        <w:rPr>
          <w:rStyle w:val="Appelnotedebasdep"/>
        </w:rPr>
        <w:footnoteRef/>
      </w:r>
      <w:r>
        <w:t xml:space="preserve"> </w:t>
      </w:r>
      <w:r w:rsidRPr="00076A6F">
        <w:rPr>
          <w:i/>
          <w:iCs/>
          <w:sz w:val="20"/>
          <w:szCs w:val="20"/>
        </w:rPr>
        <w:t>Au Maroc, les mariages de mineures en hausse</w:t>
      </w:r>
      <w:r w:rsidRPr="00076A6F">
        <w:rPr>
          <w:sz w:val="20"/>
          <w:szCs w:val="20"/>
        </w:rPr>
        <w:t xml:space="preserve">, Antoine Pacquier, 24/03/2019, </w:t>
      </w:r>
      <w:hyperlink r:id="rId128" w:history="1">
        <w:r w:rsidRPr="00076A6F">
          <w:rPr>
            <w:rStyle w:val="Lienhypertexte"/>
            <w:sz w:val="20"/>
            <w:szCs w:val="20"/>
          </w:rPr>
          <w:t>https://www.lacroix.com/amp/1201011032</w:t>
        </w:r>
      </w:hyperlink>
      <w:r w:rsidRPr="00076A6F">
        <w:rPr>
          <w:sz w:val="20"/>
          <w:szCs w:val="20"/>
        </w:rPr>
        <w:t xml:space="preserve"> </w:t>
      </w:r>
    </w:p>
  </w:footnote>
  <w:footnote w:id="100">
    <w:p w14:paraId="21CF5316" w14:textId="7EE33100" w:rsidR="000D5575" w:rsidRDefault="000D5575">
      <w:pPr>
        <w:pStyle w:val="Notedebasdepage"/>
      </w:pPr>
      <w:r>
        <w:rPr>
          <w:rStyle w:val="Appelnotedebasdep"/>
        </w:rPr>
        <w:footnoteRef/>
      </w:r>
      <w:r>
        <w:t xml:space="preserve"> </w:t>
      </w:r>
      <w:r w:rsidRPr="00D834CA">
        <w:rPr>
          <w:i/>
          <w:iCs/>
        </w:rPr>
        <w:t>Femmes battues : Briser le mur du silence</w:t>
      </w:r>
      <w:r w:rsidRPr="00D834CA">
        <w:t xml:space="preserve">, 09/05/2011, </w:t>
      </w:r>
      <w:hyperlink r:id="rId129" w:history="1">
        <w:r w:rsidRPr="00E74DB6">
          <w:rPr>
            <w:rStyle w:val="Lienhypertexte"/>
          </w:rPr>
          <w:t>https://www.algerie360.com/femmes-battues-briser-le-mur-du-silence/</w:t>
        </w:r>
      </w:hyperlink>
      <w:r>
        <w:t xml:space="preserve"> </w:t>
      </w:r>
    </w:p>
  </w:footnote>
  <w:footnote w:id="101">
    <w:p w14:paraId="055501F7" w14:textId="11632EFF" w:rsidR="000D5575" w:rsidRDefault="000D5575">
      <w:pPr>
        <w:pStyle w:val="Notedebasdepage"/>
      </w:pPr>
      <w:r>
        <w:rPr>
          <w:rStyle w:val="Appelnotedebasdep"/>
        </w:rPr>
        <w:footnoteRef/>
      </w:r>
      <w:r>
        <w:t xml:space="preserve"> </w:t>
      </w:r>
      <w:r w:rsidRPr="00C15841">
        <w:rPr>
          <w:i/>
          <w:iCs/>
        </w:rPr>
        <w:t>Témoignage sur une injustice commise contre une femme en Algérie</w:t>
      </w:r>
      <w:r w:rsidRPr="00C15841">
        <w:t xml:space="preserve">, B. LISAN, 16/08/2019, 11 pages, </w:t>
      </w:r>
      <w:hyperlink r:id="rId130" w:history="1">
        <w:r w:rsidRPr="00972E84">
          <w:rPr>
            <w:rStyle w:val="Lienhypertexte"/>
          </w:rPr>
          <w:t>http://benjamin.lisan.free.fr/jardin.secret/EcritsPolitiquesetPhilosophiques/SurIslam/temoignage_sur_une_injustice_commise_contre_une_femme_en_algerie.htm</w:t>
        </w:r>
      </w:hyperlink>
      <w:r>
        <w:t xml:space="preserve"> </w:t>
      </w:r>
    </w:p>
  </w:footnote>
  <w:footnote w:id="102">
    <w:p w14:paraId="25795248" w14:textId="7333B2CF" w:rsidR="000D5575" w:rsidRDefault="000D5575" w:rsidP="0003603B">
      <w:pPr>
        <w:pStyle w:val="Notedebasdepage"/>
      </w:pPr>
      <w:r>
        <w:rPr>
          <w:rStyle w:val="Appelnotedebasdep"/>
        </w:rPr>
        <w:footnoteRef/>
      </w:r>
      <w:r>
        <w:t xml:space="preserve"> a) </w:t>
      </w:r>
      <w:r w:rsidRPr="0003603B">
        <w:rPr>
          <w:i/>
          <w:iCs/>
        </w:rPr>
        <w:t>Le cauchemar des femmes lynchées d'El Haïcha</w:t>
      </w:r>
      <w:r>
        <w:t xml:space="preserve">, Anis Allik, 12/02/2010, </w:t>
      </w:r>
      <w:hyperlink r:id="rId131" w:history="1">
        <w:r w:rsidRPr="00972E84">
          <w:rPr>
            <w:rStyle w:val="Lienhypertexte"/>
          </w:rPr>
          <w:t>https://www.lexpress.fr/actualite/monde/afrique/le-cauchemar-des-femmes-lynchees-d-el-haicha_848560.html</w:t>
        </w:r>
      </w:hyperlink>
      <w:r>
        <w:t xml:space="preserve"> </w:t>
      </w:r>
    </w:p>
    <w:p w14:paraId="3A5666A7" w14:textId="77777777" w:rsidR="000D5575" w:rsidRDefault="000D5575" w:rsidP="0003603B">
      <w:pPr>
        <w:pStyle w:val="Notedebasdepage"/>
      </w:pPr>
      <w:r>
        <w:t xml:space="preserve">b) </w:t>
      </w:r>
      <w:r w:rsidRPr="0003603B">
        <w:rPr>
          <w:i/>
          <w:iCs/>
        </w:rPr>
        <w:t>Laissées pour mortes</w:t>
      </w:r>
      <w:r>
        <w:t>, témoignages recueillis par Nadia Kaci. Editions Max Milo, 2010.</w:t>
      </w:r>
    </w:p>
    <w:p w14:paraId="24823351" w14:textId="62C7742F" w:rsidR="000D5575" w:rsidRDefault="000D5575" w:rsidP="0003603B">
      <w:pPr>
        <w:pStyle w:val="Notedebasdepage"/>
      </w:pPr>
      <w:r>
        <w:t xml:space="preserve">c) </w:t>
      </w:r>
      <w:r w:rsidRPr="0003603B">
        <w:rPr>
          <w:i/>
          <w:iCs/>
        </w:rPr>
        <w:t>Vivantes</w:t>
      </w:r>
      <w:r>
        <w:t>, long-métrage de Said Ould Khelifa sorti en Algérie en 2008.</w:t>
      </w:r>
    </w:p>
    <w:p w14:paraId="18C127B6" w14:textId="6C5B0EF0" w:rsidR="000D5575" w:rsidRDefault="000D5575" w:rsidP="0003603B">
      <w:pPr>
        <w:pStyle w:val="Notedebasdepage"/>
      </w:pPr>
      <w:r>
        <w:t xml:space="preserve">d) </w:t>
      </w:r>
      <w:r w:rsidRPr="002C595C">
        <w:rPr>
          <w:i/>
          <w:iCs/>
        </w:rPr>
        <w:t>Algérie, le lynchage des femmes de Hassi Messaoud se poursuit</w:t>
      </w:r>
      <w:r w:rsidRPr="002C595C">
        <w:t xml:space="preserve">, par Nadia Kaci. "Tu grandiras, tu oublieras et tu le feras payer aux femmes.", 22/04/2010, </w:t>
      </w:r>
      <w:hyperlink r:id="rId132" w:history="1">
        <w:r w:rsidRPr="00972E84">
          <w:rPr>
            <w:rStyle w:val="Lienhypertexte"/>
          </w:rPr>
          <w:t>https://www.lemonde.fr/idees/article/2010/04/22/algerie-le-lynchage-des-femmes-de-hassi-messaoud-se-poursuit-par-nadia-kaci_1341015_3232.html</w:t>
        </w:r>
      </w:hyperlink>
      <w:r>
        <w:t xml:space="preserve"> </w:t>
      </w:r>
    </w:p>
    <w:p w14:paraId="7C5901C6" w14:textId="2D15B9A7" w:rsidR="000D5575" w:rsidRDefault="000D5575" w:rsidP="0003603B">
      <w:pPr>
        <w:pStyle w:val="Notedebasdepage"/>
      </w:pPr>
      <w:r>
        <w:t xml:space="preserve">e) </w:t>
      </w:r>
      <w:r w:rsidRPr="000A1C00">
        <w:rPr>
          <w:i/>
          <w:iCs/>
        </w:rPr>
        <w:t>Affaire des femmes violentées de Hassi Messaoud</w:t>
      </w:r>
      <w:r w:rsidRPr="000A1C00">
        <w:t xml:space="preserve">, </w:t>
      </w:r>
      <w:hyperlink r:id="rId133" w:history="1">
        <w:r w:rsidRPr="00972E84">
          <w:rPr>
            <w:rStyle w:val="Lienhypertexte"/>
          </w:rPr>
          <w:t>https://fr.wikipedia.org/wiki/Affaire_des_femmes_violent%C3%A9es_de_Hassi_Messaoud</w:t>
        </w:r>
      </w:hyperlink>
      <w:r>
        <w:t xml:space="preserve"> </w:t>
      </w:r>
    </w:p>
  </w:footnote>
  <w:footnote w:id="103">
    <w:p w14:paraId="2AB2BBF1" w14:textId="7B623117" w:rsidR="000D5575" w:rsidRDefault="000D5575">
      <w:pPr>
        <w:pStyle w:val="Notedebasdepage"/>
      </w:pPr>
      <w:r>
        <w:rPr>
          <w:rStyle w:val="Appelnotedebasdep"/>
        </w:rPr>
        <w:footnoteRef/>
      </w:r>
      <w:r>
        <w:t xml:space="preserve"> </w:t>
      </w:r>
      <w:r w:rsidRPr="00464850">
        <w:rPr>
          <w:i/>
          <w:iCs/>
        </w:rPr>
        <w:t>Hassi Messaoud : Nouvelles attaques contre des femmes seules à Hay El Haicha</w:t>
      </w:r>
      <w:r w:rsidRPr="00464850">
        <w:t xml:space="preserve">, 08/09/2016, </w:t>
      </w:r>
      <w:hyperlink r:id="rId134" w:history="1">
        <w:r w:rsidRPr="00972E84">
          <w:rPr>
            <w:rStyle w:val="Lienhypertexte"/>
          </w:rPr>
          <w:t>https://www.algerie360.com/hassi-messaoud-nouvelles-attaques-contre-des-femmes-seules-a-hay-el-haicha/</w:t>
        </w:r>
      </w:hyperlink>
      <w:r>
        <w:t xml:space="preserve"> </w:t>
      </w:r>
    </w:p>
  </w:footnote>
  <w:footnote w:id="104">
    <w:p w14:paraId="33B85FBC" w14:textId="7045591B" w:rsidR="000D5575" w:rsidRDefault="000D5575">
      <w:pPr>
        <w:pStyle w:val="Notedebasdepage"/>
      </w:pPr>
      <w:r>
        <w:rPr>
          <w:rStyle w:val="Appelnotedebasdep"/>
        </w:rPr>
        <w:footnoteRef/>
      </w:r>
      <w:r>
        <w:t xml:space="preserve"> </w:t>
      </w:r>
      <w:r w:rsidRPr="00F60FFE">
        <w:rPr>
          <w:i/>
          <w:iCs/>
        </w:rPr>
        <w:t>Constantine : Expédition punitive contre une femme</w:t>
      </w:r>
      <w:r w:rsidRPr="00F60FFE">
        <w:t xml:space="preserve">, Intissar Bendjabellah, 05/09/2018, </w:t>
      </w:r>
      <w:hyperlink r:id="rId135" w:history="1">
        <w:r w:rsidRPr="00972E84">
          <w:rPr>
            <w:rStyle w:val="Lienhypertexte"/>
          </w:rPr>
          <w:t>https://www.elwatan.com/edition/actualite/constantine-expedition-punitive-contre-une-femme-05-09-2018</w:t>
        </w:r>
      </w:hyperlink>
      <w:r>
        <w:t xml:space="preserve"> </w:t>
      </w:r>
    </w:p>
  </w:footnote>
  <w:footnote w:id="105">
    <w:p w14:paraId="1919A0DC" w14:textId="2CB53950" w:rsidR="000D5575" w:rsidRDefault="000D5575" w:rsidP="00105346">
      <w:pPr>
        <w:pStyle w:val="Notedebasdepage"/>
      </w:pPr>
      <w:r>
        <w:rPr>
          <w:rStyle w:val="Appelnotedebasdep"/>
        </w:rPr>
        <w:footnoteRef/>
      </w:r>
      <w:r>
        <w:t xml:space="preserve"> a</w:t>
      </w:r>
      <w:r w:rsidRPr="00105346">
        <w:rPr>
          <w:i/>
          <w:iCs/>
        </w:rPr>
        <w:t>) Constantine : des femmes lynchées, chassées de leur maison et leurs meubles brûlés par les voisins</w:t>
      </w:r>
      <w:r>
        <w:t xml:space="preserve">, 03/09/2018, </w:t>
      </w:r>
      <w:hyperlink r:id="rId136" w:history="1">
        <w:r w:rsidRPr="00972E84">
          <w:rPr>
            <w:rStyle w:val="Lienhypertexte"/>
          </w:rPr>
          <w:t>https://www.bladi.info/threads/constantine-femmes-lynchees-chassees.473414/</w:t>
        </w:r>
      </w:hyperlink>
      <w:r>
        <w:t xml:space="preserve"> </w:t>
      </w:r>
    </w:p>
    <w:p w14:paraId="2D02CED2" w14:textId="073CE1F4" w:rsidR="000D5575" w:rsidRDefault="000D5575" w:rsidP="00105346">
      <w:pPr>
        <w:pStyle w:val="Notedebasdepage"/>
        <w:jc w:val="both"/>
      </w:pPr>
      <w:r>
        <w:t>b) Les meubles de ces femmes ont été jetés à l’extérieur et brûlés, sous les cris de victoire et les youyous des voisines qui parvenaient des fenêtres entre-ouvertes... les faits ont été rapportés sous forme de victoire pour les mœurs, par certains médias arabophones.</w:t>
      </w:r>
    </w:p>
  </w:footnote>
  <w:footnote w:id="106">
    <w:p w14:paraId="425FF092" w14:textId="1988199E" w:rsidR="000D5575" w:rsidRDefault="000D5575">
      <w:pPr>
        <w:pStyle w:val="Notedebasdepage"/>
      </w:pPr>
      <w:r>
        <w:rPr>
          <w:rStyle w:val="Appelnotedebasdep"/>
        </w:rPr>
        <w:footnoteRef/>
      </w:r>
      <w:r>
        <w:t xml:space="preserve"> </w:t>
      </w:r>
      <w:r w:rsidRPr="00D05E79">
        <w:rPr>
          <w:i/>
          <w:iCs/>
        </w:rPr>
        <w:t>Égypte : danser contre la censure (Danser la peur au ventre),</w:t>
      </w:r>
      <w:r w:rsidRPr="00D05E79">
        <w:t xml:space="preserve"> ARTE Reportage, 22 juil. 2020, </w:t>
      </w:r>
      <w:hyperlink r:id="rId137" w:history="1">
        <w:r w:rsidRPr="00972E84">
          <w:rPr>
            <w:rStyle w:val="Lienhypertexte"/>
          </w:rPr>
          <w:t>https://m.youtube.com/watch?v=YXJrDaCFgGQ&amp;feature=share</w:t>
        </w:r>
      </w:hyperlink>
      <w:r>
        <w:t xml:space="preserve"> </w:t>
      </w:r>
    </w:p>
  </w:footnote>
  <w:footnote w:id="107">
    <w:p w14:paraId="2804453A" w14:textId="59222F27" w:rsidR="000D5575" w:rsidRDefault="000D5575">
      <w:pPr>
        <w:pStyle w:val="Notedebasdepage"/>
      </w:pPr>
      <w:r>
        <w:rPr>
          <w:rStyle w:val="Appelnotedebasdep"/>
        </w:rPr>
        <w:footnoteRef/>
      </w:r>
      <w:r>
        <w:t xml:space="preserve"> </w:t>
      </w:r>
      <w:r w:rsidRPr="000C1A8B">
        <w:rPr>
          <w:i/>
          <w:iCs/>
        </w:rPr>
        <w:t>L'Egypte s'attaque aux libertés des femmes, #MeToo dénonce l'impunité des hommes</w:t>
      </w:r>
      <w:r w:rsidRPr="000C1A8B">
        <w:t xml:space="preserve">, 02 août 2020, </w:t>
      </w:r>
      <w:hyperlink r:id="rId138" w:history="1">
        <w:r w:rsidRPr="00972E84">
          <w:rPr>
            <w:rStyle w:val="Lienhypertexte"/>
          </w:rPr>
          <w:t>https://www.notretemps.com/high-tech/actualites/l-egypte-s-attaque-aux-libertes-des-afp-202008,i224818</w:t>
        </w:r>
      </w:hyperlink>
      <w:r>
        <w:t xml:space="preserve"> </w:t>
      </w:r>
    </w:p>
  </w:footnote>
  <w:footnote w:id="108">
    <w:p w14:paraId="0A66F1C3" w14:textId="574A2030" w:rsidR="000D5575" w:rsidRPr="00CD7419" w:rsidRDefault="000D5575">
      <w:pPr>
        <w:pStyle w:val="Notedebasdepage"/>
      </w:pPr>
      <w:r>
        <w:rPr>
          <w:rStyle w:val="Appelnotedebasdep"/>
        </w:rPr>
        <w:footnoteRef/>
      </w:r>
      <w:r>
        <w:t xml:space="preserve"> </w:t>
      </w:r>
      <w:r w:rsidRPr="00D05E79">
        <w:rPr>
          <w:i/>
          <w:iCs/>
        </w:rPr>
        <w:t>Égypte : danser contre la censure</w:t>
      </w:r>
      <w:r>
        <w:rPr>
          <w:i/>
          <w:iCs/>
        </w:rPr>
        <w:t xml:space="preserve">, </w:t>
      </w:r>
      <w:r>
        <w:t>ibid.</w:t>
      </w:r>
    </w:p>
  </w:footnote>
  <w:footnote w:id="109">
    <w:p w14:paraId="7619B03A" w14:textId="7C2B69A4" w:rsidR="000D5575" w:rsidRPr="000C1A8B" w:rsidRDefault="000D5575" w:rsidP="000C1A8B">
      <w:pPr>
        <w:pStyle w:val="Notedebasdepage"/>
        <w:jc w:val="both"/>
        <w:rPr>
          <w:rFonts w:ascii="Calibri" w:hAnsi="Calibri"/>
        </w:rPr>
      </w:pPr>
      <w:r w:rsidRPr="000C1A8B">
        <w:rPr>
          <w:rStyle w:val="Appelnotedebasdep"/>
          <w:rFonts w:ascii="Calibri" w:hAnsi="Calibri"/>
        </w:rPr>
        <w:footnoteRef/>
      </w:r>
      <w:r w:rsidRPr="000C1A8B">
        <w:rPr>
          <w:rFonts w:ascii="Calibri" w:hAnsi="Calibri"/>
        </w:rPr>
        <w:t> </w:t>
      </w:r>
      <w:r w:rsidRPr="000C1A8B">
        <w:rPr>
          <w:rFonts w:ascii="Calibri" w:hAnsi="Calibri" w:cs="Arial"/>
          <w:color w:val="202122"/>
          <w:shd w:val="clear" w:color="auto" w:fill="EAF3FF"/>
        </w:rPr>
        <w:t>Clémence Lemaistre, </w:t>
      </w:r>
      <w:hyperlink r:id="rId139" w:history="1">
        <w:r w:rsidRPr="000C1A8B">
          <w:rPr>
            <w:rStyle w:val="Lienhypertexte"/>
            <w:rFonts w:ascii="Calibri" w:hAnsi="Calibri" w:cs="Arial"/>
            <w:color w:val="663366"/>
          </w:rPr>
          <w:t>« </w:t>
        </w:r>
        <w:r w:rsidRPr="000C1A8B">
          <w:rPr>
            <w:rStyle w:val="CitationHTML"/>
            <w:rFonts w:ascii="Calibri" w:hAnsi="Calibri" w:cs="Arial"/>
            <w:i w:val="0"/>
            <w:iCs w:val="0"/>
            <w:color w:val="663366"/>
          </w:rPr>
          <w:t>"Il y a aussi des crimes d'honneur en Europe"</w:t>
        </w:r>
        <w:r w:rsidRPr="000C1A8B">
          <w:rPr>
            <w:rStyle w:val="Lienhypertexte"/>
            <w:rFonts w:ascii="Calibri" w:hAnsi="Calibri" w:cs="Arial"/>
            <w:color w:val="663366"/>
          </w:rPr>
          <w:t> »</w:t>
        </w:r>
      </w:hyperlink>
      <w:r w:rsidRPr="000C1A8B">
        <w:rPr>
          <w:rFonts w:ascii="Calibri" w:hAnsi="Calibri"/>
        </w:rPr>
        <w:t xml:space="preserve">, 07/03/2006, </w:t>
      </w:r>
      <w:hyperlink r:id="rId140" w:history="1">
        <w:r w:rsidRPr="000C1A8B">
          <w:rPr>
            <w:rStyle w:val="Lienhypertexte"/>
            <w:rFonts w:ascii="Calibri" w:hAnsi="Calibri"/>
          </w:rPr>
          <w:t>https://www.20minutes.fr/monde/73097-20060307-monde-il-y-a-aussi-des-crimes-d-honneur-en-europe</w:t>
        </w:r>
      </w:hyperlink>
      <w:r w:rsidRPr="000C1A8B">
        <w:rPr>
          <w:rFonts w:ascii="Calibri" w:hAnsi="Calibri"/>
        </w:rPr>
        <w:t xml:space="preserve"> </w:t>
      </w:r>
    </w:p>
  </w:footnote>
  <w:footnote w:id="110">
    <w:p w14:paraId="3865C2CA" w14:textId="580B31FD" w:rsidR="000D5575" w:rsidRPr="000C1A8B" w:rsidRDefault="000D5575">
      <w:pPr>
        <w:pStyle w:val="Notedebasdepage"/>
        <w:rPr>
          <w:rFonts w:ascii="Calibri" w:hAnsi="Calibri"/>
        </w:rPr>
      </w:pPr>
      <w:r w:rsidRPr="000C1A8B">
        <w:rPr>
          <w:rStyle w:val="Appelnotedebasdep"/>
          <w:rFonts w:ascii="Calibri" w:hAnsi="Calibri"/>
        </w:rPr>
        <w:footnoteRef/>
      </w:r>
      <w:r w:rsidRPr="000C1A8B">
        <w:rPr>
          <w:rFonts w:ascii="Calibri" w:hAnsi="Calibri"/>
        </w:rPr>
        <w:t xml:space="preserve"> </w:t>
      </w:r>
      <w:r w:rsidRPr="000C1A8B">
        <w:rPr>
          <w:rFonts w:ascii="Calibri" w:hAnsi="Calibri" w:cs="Arial"/>
          <w:color w:val="202122"/>
          <w:shd w:val="clear" w:color="auto" w:fill="FFFFFF"/>
        </w:rPr>
        <w:t>Frédéric Bobin, « </w:t>
      </w:r>
      <w:r w:rsidRPr="000C1A8B">
        <w:rPr>
          <w:rFonts w:ascii="Calibri" w:hAnsi="Calibri" w:cs="Arial"/>
          <w:i/>
          <w:iCs/>
          <w:color w:val="202122"/>
          <w:shd w:val="clear" w:color="auto" w:fill="FFFFFF"/>
        </w:rPr>
        <w:t>Plus de 600 femmes assassinées en 2007</w:t>
      </w:r>
      <w:r w:rsidRPr="000C1A8B">
        <w:rPr>
          <w:rFonts w:ascii="Calibri" w:hAnsi="Calibri" w:cs="Arial"/>
          <w:color w:val="202122"/>
          <w:shd w:val="clear" w:color="auto" w:fill="FFFFFF"/>
        </w:rPr>
        <w:t> », dans </w:t>
      </w:r>
      <w:hyperlink r:id="rId141" w:tooltip="Le Monde" w:history="1">
        <w:r w:rsidRPr="000C1A8B">
          <w:rPr>
            <w:rStyle w:val="Lienhypertexte"/>
            <w:rFonts w:ascii="Calibri" w:hAnsi="Calibri" w:cs="Arial"/>
            <w:i/>
            <w:iCs/>
            <w:color w:val="0B0080"/>
            <w:shd w:val="clear" w:color="auto" w:fill="FFFFFF"/>
          </w:rPr>
          <w:t>Le Monde</w:t>
        </w:r>
      </w:hyperlink>
      <w:r w:rsidRPr="000C1A8B">
        <w:rPr>
          <w:rFonts w:ascii="Calibri" w:hAnsi="Calibri" w:cs="Arial"/>
          <w:color w:val="202122"/>
          <w:shd w:val="clear" w:color="auto" w:fill="FFFFFF"/>
        </w:rPr>
        <w:t> du 26-09-2008</w:t>
      </w:r>
      <w:r w:rsidRPr="000C1A8B">
        <w:rPr>
          <w:rFonts w:ascii="Calibri" w:hAnsi="Calibri"/>
        </w:rPr>
        <w:t xml:space="preserve">, </w:t>
      </w:r>
      <w:hyperlink r:id="rId142" w:anchor="ens_id=1099499" w:history="1">
        <w:r w:rsidRPr="000C1A8B">
          <w:rPr>
            <w:rStyle w:val="Lienhypertexte"/>
            <w:rFonts w:ascii="Calibri" w:hAnsi="Calibri"/>
          </w:rPr>
          <w:t>https://www.lemonde.fr/asie-pacifique/article/2008/09/25/plus-de-600-femmes-assassinees-en-2007_1099398_3216.html#ens_id=1099499</w:t>
        </w:r>
      </w:hyperlink>
      <w:r w:rsidRPr="000C1A8B">
        <w:rPr>
          <w:rFonts w:ascii="Calibri" w:hAnsi="Calibri"/>
        </w:rPr>
        <w:t xml:space="preserve"> </w:t>
      </w:r>
    </w:p>
  </w:footnote>
  <w:footnote w:id="111">
    <w:p w14:paraId="3E531861" w14:textId="211CF8BD" w:rsidR="000D5575" w:rsidRDefault="000D5575">
      <w:pPr>
        <w:pStyle w:val="Notedebasdepage"/>
        <w:rPr>
          <w:rFonts w:ascii="Arial" w:hAnsi="Arial" w:cs="Arial"/>
          <w:color w:val="202122"/>
          <w:sz w:val="18"/>
          <w:szCs w:val="18"/>
          <w:shd w:val="clear" w:color="auto" w:fill="FFFFFF"/>
        </w:rPr>
      </w:pPr>
      <w:r>
        <w:rPr>
          <w:rStyle w:val="Appelnotedebasdep"/>
        </w:rPr>
        <w:footnoteRef/>
      </w:r>
      <w:r>
        <w:t xml:space="preserve"> a) « </w:t>
      </w:r>
      <w:hyperlink r:id="rId143" w:history="1">
        <w:r w:rsidRPr="000C1A8B">
          <w:rPr>
            <w:rStyle w:val="Lienhypertexte"/>
            <w:rFonts w:ascii="Arial" w:hAnsi="Arial" w:cs="Arial"/>
            <w:i/>
            <w:iCs/>
            <w:color w:val="663366"/>
            <w:sz w:val="18"/>
            <w:szCs w:val="18"/>
          </w:rPr>
          <w:t>Au Pakistan, le fléau tenace des « crimes d'honneur</w:t>
        </w:r>
        <w:r>
          <w:rPr>
            <w:rStyle w:val="Lienhypertexte"/>
            <w:rFonts w:ascii="Arial" w:hAnsi="Arial" w:cs="Arial"/>
            <w:color w:val="663366"/>
            <w:sz w:val="18"/>
            <w:szCs w:val="18"/>
          </w:rPr>
          <w:t> »</w:t>
        </w:r>
      </w:hyperlink>
      <w:r>
        <w:rPr>
          <w:rFonts w:ascii="Arial" w:hAnsi="Arial" w:cs="Arial"/>
          <w:color w:val="202122"/>
          <w:sz w:val="18"/>
          <w:szCs w:val="18"/>
          <w:shd w:val="clear" w:color="auto" w:fill="FFFFFF"/>
        </w:rPr>
        <w:t>, sur </w:t>
      </w:r>
      <w:r>
        <w:rPr>
          <w:rFonts w:ascii="Arial" w:hAnsi="Arial" w:cs="Arial"/>
          <w:i/>
          <w:iCs/>
          <w:color w:val="202122"/>
          <w:sz w:val="18"/>
          <w:szCs w:val="18"/>
          <w:shd w:val="clear" w:color="auto" w:fill="FFFFFF"/>
        </w:rPr>
        <w:t>Le Monde.fr</w:t>
      </w:r>
      <w:r>
        <w:rPr>
          <w:rFonts w:ascii="Arial" w:hAnsi="Arial" w:cs="Arial"/>
          <w:color w:val="202122"/>
          <w:sz w:val="18"/>
          <w:szCs w:val="18"/>
          <w:shd w:val="clear" w:color="auto" w:fill="FFFFFF"/>
        </w:rPr>
        <w:t>, 19 juillet 2016, </w:t>
      </w:r>
      <w:hyperlink r:id="rId144" w:history="1">
        <w:r w:rsidRPr="00972E84">
          <w:rPr>
            <w:rStyle w:val="Lienhypertexte"/>
            <w:rFonts w:ascii="Arial" w:hAnsi="Arial" w:cs="Arial"/>
            <w:sz w:val="18"/>
            <w:szCs w:val="18"/>
            <w:shd w:val="clear" w:color="auto" w:fill="FFFFFF"/>
          </w:rPr>
          <w:t>https://www.lemonde.fr/asie-pacifique/article/2016/07/19/au-pakistan-le-fleau-tenace-des-crimes-d-honneur_4971571_3216.html</w:t>
        </w:r>
      </w:hyperlink>
      <w:r>
        <w:rPr>
          <w:rFonts w:ascii="Arial" w:hAnsi="Arial" w:cs="Arial"/>
          <w:color w:val="202122"/>
          <w:sz w:val="18"/>
          <w:szCs w:val="18"/>
          <w:shd w:val="clear" w:color="auto" w:fill="FFFFFF"/>
        </w:rPr>
        <w:t xml:space="preserve"> </w:t>
      </w:r>
    </w:p>
    <w:p w14:paraId="6F7F3A4E" w14:textId="40F138C6" w:rsidR="000D5575" w:rsidRPr="00E43F8C" w:rsidRDefault="000D5575">
      <w:pPr>
        <w:pStyle w:val="Notedebasdepage"/>
        <w:rPr>
          <w:rFonts w:ascii="Calibri" w:hAnsi="Calibri"/>
        </w:rPr>
      </w:pPr>
      <w:r w:rsidRPr="00E43F8C">
        <w:rPr>
          <w:rFonts w:ascii="Calibri" w:hAnsi="Calibri" w:cs="Arial"/>
          <w:color w:val="202122"/>
          <w:shd w:val="clear" w:color="auto" w:fill="FFFFFF"/>
        </w:rPr>
        <w:t xml:space="preserve">b) </w:t>
      </w:r>
      <w:hyperlink r:id="rId145" w:history="1">
        <w:r w:rsidRPr="00E43F8C">
          <w:rPr>
            <w:rStyle w:val="Lienhypertexte"/>
            <w:rFonts w:ascii="Calibri" w:hAnsi="Calibri" w:cs="Arial"/>
            <w:color w:val="663366"/>
          </w:rPr>
          <w:t>« </w:t>
        </w:r>
        <w:r w:rsidRPr="00E43F8C">
          <w:rPr>
            <w:rStyle w:val="Lienhypertexte"/>
            <w:rFonts w:ascii="Calibri" w:hAnsi="Calibri" w:cs="Arial"/>
            <w:i/>
            <w:iCs/>
            <w:color w:val="663366"/>
          </w:rPr>
          <w:t>Qandeel Baloch, assassinée pour sauver “l’honneur” de sa famille</w:t>
        </w:r>
        <w:r w:rsidRPr="00E43F8C">
          <w:rPr>
            <w:rStyle w:val="Lienhypertexte"/>
            <w:rFonts w:ascii="Calibri" w:hAnsi="Calibri" w:cs="Arial"/>
            <w:color w:val="663366"/>
          </w:rPr>
          <w:t> »</w:t>
        </w:r>
      </w:hyperlink>
      <w:r w:rsidRPr="00E43F8C">
        <w:rPr>
          <w:rFonts w:ascii="Calibri" w:hAnsi="Calibri" w:cs="Arial"/>
          <w:color w:val="202122"/>
          <w:shd w:val="clear" w:color="auto" w:fill="FFFFFF"/>
        </w:rPr>
        <w:t>, sur </w:t>
      </w:r>
      <w:r w:rsidRPr="00E43F8C">
        <w:rPr>
          <w:rFonts w:ascii="Calibri" w:hAnsi="Calibri" w:cs="Arial"/>
          <w:i/>
          <w:iCs/>
          <w:color w:val="202122"/>
          <w:shd w:val="clear" w:color="auto" w:fill="FFFFFF"/>
        </w:rPr>
        <w:t>Courrier International</w:t>
      </w:r>
      <w:r w:rsidRPr="00E43F8C">
        <w:rPr>
          <w:rFonts w:ascii="Calibri" w:hAnsi="Calibri" w:cs="Arial"/>
          <w:color w:val="202122"/>
          <w:shd w:val="clear" w:color="auto" w:fill="FFFFFF"/>
        </w:rPr>
        <w:t xml:space="preserve">, 18 juillet 2016, </w:t>
      </w:r>
      <w:hyperlink r:id="rId146" w:history="1">
        <w:r w:rsidRPr="00E43F8C">
          <w:rPr>
            <w:rStyle w:val="Lienhypertexte"/>
            <w:rFonts w:ascii="Calibri" w:hAnsi="Calibri" w:cs="Arial"/>
            <w:shd w:val="clear" w:color="auto" w:fill="FFFFFF"/>
          </w:rPr>
          <w:t>https://www.courrierinternational.com/article/pakistan-qandeel-baloch-assassinee-pour-sauver-lhonneur-de-sa-famille</w:t>
        </w:r>
      </w:hyperlink>
      <w:r w:rsidRPr="00E43F8C">
        <w:rPr>
          <w:rFonts w:ascii="Calibri" w:hAnsi="Calibri" w:cs="Arial"/>
          <w:color w:val="202122"/>
          <w:shd w:val="clear" w:color="auto" w:fill="FFFFFF"/>
        </w:rPr>
        <w:t xml:space="preserve"> </w:t>
      </w:r>
    </w:p>
  </w:footnote>
  <w:footnote w:id="112">
    <w:p w14:paraId="7A2FF70E" w14:textId="1669C8D0" w:rsidR="000D5575" w:rsidRDefault="000D5575">
      <w:pPr>
        <w:pStyle w:val="Notedebasdepage"/>
      </w:pPr>
      <w:r>
        <w:rPr>
          <w:rStyle w:val="Appelnotedebasdep"/>
        </w:rPr>
        <w:footnoteRef/>
      </w:r>
      <w:r>
        <w:t xml:space="preserve"> </w:t>
      </w:r>
      <w:r w:rsidRPr="00E43F8C">
        <w:rPr>
          <w:i/>
          <w:iCs/>
        </w:rPr>
        <w:t>Crimes d’honneur en Turquie</w:t>
      </w:r>
      <w:r w:rsidRPr="00E43F8C">
        <w:t xml:space="preserve">, </w:t>
      </w:r>
      <w:hyperlink r:id="rId147" w:history="1">
        <w:r w:rsidRPr="00972E84">
          <w:rPr>
            <w:rStyle w:val="Lienhypertexte"/>
          </w:rPr>
          <w:t>http://www.armenews.com/article.php3?id_article=47182</w:t>
        </w:r>
      </w:hyperlink>
      <w:r>
        <w:t xml:space="preserve"> </w:t>
      </w:r>
    </w:p>
  </w:footnote>
  <w:footnote w:id="113">
    <w:p w14:paraId="7A29CBD1" w14:textId="4CD21879" w:rsidR="000D5575" w:rsidRPr="00F3717E" w:rsidRDefault="000D5575" w:rsidP="00F3717E">
      <w:pPr>
        <w:pStyle w:val="Notedebasdepage"/>
        <w:jc w:val="both"/>
        <w:rPr>
          <w:lang w:val="en-GB"/>
        </w:rPr>
      </w:pPr>
      <w:r>
        <w:rPr>
          <w:rStyle w:val="Appelnotedebasdep"/>
        </w:rPr>
        <w:footnoteRef/>
      </w:r>
      <w:r>
        <w:t xml:space="preserve"> </w:t>
      </w:r>
      <w:r w:rsidRPr="00F3717E">
        <w:t>Palissy avait trouvé une pièce de porcelaine chinoise</w:t>
      </w:r>
      <w:r>
        <w:t xml:space="preserve"> […]</w:t>
      </w:r>
      <w:r w:rsidRPr="00F3717E">
        <w:t xml:space="preserve">. Ignorant sa nature, sa composition et ses procédés de fabrication, il va alors s'acharner à percer le secret de la composition de cet émail blanc qui, disait-on, était la source des couleurs. De 1536 à 1556, il consacre vingt ans de sa vie à tenter de reproduire la glaçure de la coupe qu'il avait vue ; qui ne connaît l'histoire de Palissy, à court de bois, brûlant ses tables et son plancher pour y parvenir. C'est en 1555, après une vingtaine d'années d'épreuves physiques et morales, endurant les reproches de sa femme et les moqueries de ses voisins, qu'il peut couvrir ses poteries d'un émail jaspé : le seul qui fasse le vrai mérite de ses ouvrages de terre. </w:t>
      </w:r>
      <w:r w:rsidRPr="00F3717E">
        <w:rPr>
          <w:lang w:val="en-GB"/>
        </w:rPr>
        <w:t xml:space="preserve">Cf. </w:t>
      </w:r>
      <w:hyperlink r:id="rId148" w:anchor="C%C3%A9ramiste" w:history="1">
        <w:r w:rsidRPr="006C32DD">
          <w:rPr>
            <w:rStyle w:val="Lienhypertexte"/>
            <w:lang w:val="en-GB"/>
          </w:rPr>
          <w:t>https://fr.wikipedia.org/wiki/Bernard_Palissy#C%C3%A9ramiste</w:t>
        </w:r>
      </w:hyperlink>
      <w:r>
        <w:rPr>
          <w:lang w:val="en-GB"/>
        </w:rPr>
        <w:t xml:space="preserve"> </w:t>
      </w:r>
    </w:p>
  </w:footnote>
  <w:footnote w:id="114">
    <w:p w14:paraId="7E37B455" w14:textId="716DBB1F" w:rsidR="000D5575" w:rsidRPr="005876C6" w:rsidRDefault="000D5575" w:rsidP="005876C6">
      <w:pPr>
        <w:spacing w:after="0" w:line="240" w:lineRule="auto"/>
        <w:rPr>
          <w:sz w:val="20"/>
          <w:szCs w:val="20"/>
        </w:rPr>
      </w:pPr>
      <w:r w:rsidRPr="005876C6">
        <w:rPr>
          <w:rStyle w:val="Appelnotedebasdep"/>
          <w:sz w:val="20"/>
          <w:szCs w:val="20"/>
        </w:rPr>
        <w:footnoteRef/>
      </w:r>
      <w:r w:rsidRPr="005876C6">
        <w:rPr>
          <w:sz w:val="20"/>
          <w:szCs w:val="20"/>
        </w:rPr>
        <w:t xml:space="preserve"> </w:t>
      </w:r>
      <w:r w:rsidRPr="005876C6">
        <w:rPr>
          <w:i/>
          <w:iCs/>
          <w:sz w:val="20"/>
          <w:szCs w:val="20"/>
        </w:rPr>
        <w:t>Débuts de l'imprimerie en caractères arabes</w:t>
      </w:r>
      <w:r w:rsidRPr="005876C6">
        <w:rPr>
          <w:sz w:val="20"/>
          <w:szCs w:val="20"/>
        </w:rPr>
        <w:t xml:space="preserve">, </w:t>
      </w:r>
      <w:hyperlink r:id="rId149" w:history="1">
        <w:r w:rsidRPr="005876C6">
          <w:rPr>
            <w:rStyle w:val="Lienhypertexte"/>
            <w:sz w:val="20"/>
            <w:szCs w:val="20"/>
          </w:rPr>
          <w:t>https://fr.wikipedia.org/wiki/D%C3%A9buts_de_l%27imprimerie_en_caract%C3%A8res_arabes</w:t>
        </w:r>
      </w:hyperlink>
      <w:r w:rsidRPr="005876C6">
        <w:rPr>
          <w:sz w:val="20"/>
          <w:szCs w:val="20"/>
        </w:rPr>
        <w:t xml:space="preserve"> </w:t>
      </w:r>
    </w:p>
  </w:footnote>
  <w:footnote w:id="115">
    <w:p w14:paraId="29F40181" w14:textId="77777777" w:rsidR="000D5575" w:rsidRPr="000546A1" w:rsidRDefault="000D5575" w:rsidP="00DE7781">
      <w:pPr>
        <w:spacing w:after="0" w:line="240" w:lineRule="auto"/>
        <w:rPr>
          <w:sz w:val="20"/>
          <w:szCs w:val="20"/>
        </w:rPr>
      </w:pPr>
      <w:r w:rsidRPr="000546A1">
        <w:rPr>
          <w:rStyle w:val="Appelnotedebasdep"/>
          <w:sz w:val="20"/>
          <w:szCs w:val="20"/>
        </w:rPr>
        <w:footnoteRef/>
      </w:r>
      <w:r w:rsidRPr="000546A1">
        <w:rPr>
          <w:sz w:val="20"/>
          <w:szCs w:val="20"/>
        </w:rPr>
        <w:t xml:space="preserve"> </w:t>
      </w:r>
      <w:r w:rsidRPr="00A906F4">
        <w:rPr>
          <w:i/>
          <w:iCs/>
          <w:sz w:val="20"/>
          <w:szCs w:val="20"/>
        </w:rPr>
        <w:t>Faouzia Charfi</w:t>
      </w:r>
      <w:r w:rsidRPr="000546A1">
        <w:rPr>
          <w:sz w:val="20"/>
          <w:szCs w:val="20"/>
        </w:rPr>
        <w:t xml:space="preserve"> : "</w:t>
      </w:r>
      <w:r w:rsidRPr="00A906F4">
        <w:rPr>
          <w:i/>
          <w:iCs/>
          <w:sz w:val="20"/>
          <w:szCs w:val="20"/>
        </w:rPr>
        <w:t>L’islam politique ne reconnaît pas la pensée rationnelle</w:t>
      </w:r>
      <w:r w:rsidRPr="000546A1">
        <w:rPr>
          <w:sz w:val="20"/>
          <w:szCs w:val="20"/>
        </w:rPr>
        <w:t xml:space="preserve">", Rachel Mulot, 22.03.2018, </w:t>
      </w:r>
      <w:hyperlink r:id="rId150" w:history="1">
        <w:r w:rsidRPr="000546A1">
          <w:rPr>
            <w:rStyle w:val="Lienhypertexte"/>
          </w:rPr>
          <w:t>https://www.sciencesetavenir.fr/fondamental/faouzia-charfi-l-islam-politique-ne-reconnait-pas-la-pensee-rationnelle_122272</w:t>
        </w:r>
      </w:hyperlink>
      <w:r w:rsidRPr="000546A1">
        <w:rPr>
          <w:sz w:val="20"/>
          <w:szCs w:val="20"/>
        </w:rPr>
        <w:t xml:space="preserve"> </w:t>
      </w:r>
    </w:p>
  </w:footnote>
  <w:footnote w:id="116">
    <w:p w14:paraId="10EA6CE9" w14:textId="77777777" w:rsidR="000D5575" w:rsidRPr="000546A1" w:rsidRDefault="000D5575" w:rsidP="00DE7781">
      <w:pPr>
        <w:pStyle w:val="Notedebasdepage"/>
      </w:pPr>
      <w:r>
        <w:rPr>
          <w:rStyle w:val="Appelnotedebasdep"/>
        </w:rPr>
        <w:footnoteRef/>
      </w:r>
      <w:r w:rsidRPr="000546A1">
        <w:t xml:space="preserve"> </w:t>
      </w:r>
      <w:r w:rsidRPr="00A906F4">
        <w:rPr>
          <w:i/>
          <w:iCs/>
        </w:rPr>
        <w:t>Faouzia Charfi, physicienne : "l'extrémisme remet en cause l'universalité de la science",</w:t>
      </w:r>
      <w:r w:rsidRPr="000546A1">
        <w:t xml:space="preserve"> Azar Khalatbari, 24.03.2018, </w:t>
      </w:r>
      <w:hyperlink r:id="rId151" w:history="1">
        <w:r w:rsidRPr="000546A1">
          <w:rPr>
            <w:rStyle w:val="Lienhypertexte"/>
          </w:rPr>
          <w:t>https://www.sciencesetavenir.fr/fondamental/faouzia-charfi-physicienne-l-extremisme-remet-en-cause-l-universalite-de-la-science_122244</w:t>
        </w:r>
      </w:hyperlink>
    </w:p>
  </w:footnote>
  <w:footnote w:id="117">
    <w:p w14:paraId="2BCA3AC1" w14:textId="02DF3633" w:rsidR="000D5575" w:rsidRDefault="000D5575">
      <w:pPr>
        <w:pStyle w:val="Notedebasdepage"/>
      </w:pPr>
      <w:r>
        <w:rPr>
          <w:rStyle w:val="Appelnotedebasdep"/>
        </w:rPr>
        <w:footnoteRef/>
      </w:r>
      <w:r>
        <w:t xml:space="preserve"> </w:t>
      </w:r>
      <w:r w:rsidRPr="0065093F">
        <w:rPr>
          <w:i/>
          <w:iCs/>
        </w:rPr>
        <w:t>L’intellectuel égyptien Khaled Montaser : Prétendre faire une lecture scientifique du Coran, c’est faire preuve de paresse</w:t>
      </w:r>
      <w:r w:rsidRPr="00363E3A">
        <w:t xml:space="preserve">, 7 Mai 2018, </w:t>
      </w:r>
      <w:hyperlink r:id="rId152" w:history="1">
        <w:r w:rsidRPr="005B2837">
          <w:rPr>
            <w:rStyle w:val="Lienhypertexte"/>
          </w:rPr>
          <w:t>http://memri.fr/2018/05/07/lintellectuel-egyptien-khaled-montaser-la-lecture-scientifique-du-coran-est-une-grande-illusion-qui-decoule-dune-certaine-paresse/</w:t>
        </w:r>
      </w:hyperlink>
    </w:p>
  </w:footnote>
  <w:footnote w:id="118">
    <w:p w14:paraId="2489ED63" w14:textId="75695F55" w:rsidR="000D5575" w:rsidRDefault="000D5575" w:rsidP="006C70C0">
      <w:pPr>
        <w:pStyle w:val="Notedebasdepage"/>
        <w:jc w:val="both"/>
      </w:pPr>
      <w:r>
        <w:rPr>
          <w:rStyle w:val="Appelnotedebasdep"/>
        </w:rPr>
        <w:footnoteRef/>
      </w:r>
      <w:r>
        <w:t xml:space="preserve"> Ils préfèrent alors ignorer a) les apports techniques de l’Occident dont </w:t>
      </w:r>
      <w:r w:rsidRPr="00F96A92">
        <w:t>la radio, l'ordinateur, l'ampoule électrique (à incandescence et LED), les câbles sous-marins, les satellites de communication et les sondes spatiales, l'Internet, les microprocesseurs, la télévision, les cristaux liquides et les voyants à LED, les alliages à mémoire de forme, les organomagnésiens en chimie, la machine à vapeur et son génial régulateur automatique de vitesse à boules de Watt, l'automobile, le moteur à combustion interne, les avions subsoniques et supersoniques, l'hélicoptère, le béton armé, la dynamo, le moteur électrique (triphasé ...), le GPS, le téléphone, le téléphone GSM, les chemins de fer, la géométrie analytique, la géométrie projective, les fractales, les critères de stabilité des systèmes (la théorie des systèmes asservis ..), le calcul des équations différentielles par la méthode des éléments finis, le radar, le four à micro-ondes, les mémoires flash (RAM, ROM, SSD ...), la photographie en couleurs, l'holographie, le calcul des variations, la mécanique quantique, les relativités galiléenne, restreinte et générale, la dynamique ou mécanique des fluides, le microscope électronique, les sous-marins et bathyscaphes, les circuits intégrés, les convertisseurs Bessemer et Kaldo, les fours martins, les accélérateurs de particules, la galvanoplastie, le scanner, l'imagerie à résonance magnétique nucléaire (IRM), le laser, les CD et DVD, la turbine à gaz, la radiographie, les barrages hydroélectriques (les turbines Pelton, Franklin), le génie génétique, le magnétophone, le photocopieur, les calculateurs quantiques, la pénicilline, .le disque microsillon, les greffes d’organes, le piano, les grandes orgues, l'horloge à balancier, la montre à ressort, l'impressionnisme, les édulcorants, le gratte-ciel, . Les ponts suspendus et haubanés, les éoliennes, hydroliennes, l'imprimerie à caractères mobiles, les imprimantes 3D, la station spatiale internationale (ISS), le microscope à effet tunnel, les aimants néodyme, supraconducteurs, les électro-aimants, la photographie, Le cinématographe, la caméra etc.</w:t>
      </w:r>
    </w:p>
    <w:p w14:paraId="692315AA" w14:textId="581BAB17" w:rsidR="000D5575" w:rsidRDefault="000D5575" w:rsidP="006C70C0">
      <w:pPr>
        <w:pStyle w:val="Notedebasdepage"/>
        <w:jc w:val="both"/>
      </w:pPr>
      <w:r>
        <w:t xml:space="preserve">Les apports au niveaux des théories scientifiques : Théorie de la gravitation universelle de Newton, Théorie de l’électromagnétisme Maxwell, Théories de la Relativité (restreinte et générale) d’Einstein, Théories de la mécanique des fluides et de la cinétique des gaz de </w:t>
      </w:r>
      <w:r w:rsidRPr="006C70C0">
        <w:t>Boltzmann</w:t>
      </w:r>
      <w:r>
        <w:t>, Théorie de la mécanique quantique,  Théorie de l’évolution de Darwin …</w:t>
      </w:r>
    </w:p>
  </w:footnote>
  <w:footnote w:id="119">
    <w:p w14:paraId="286D36FC" w14:textId="225EAB7B" w:rsidR="000D5575" w:rsidRDefault="000D5575">
      <w:pPr>
        <w:pStyle w:val="Notedebasdepage"/>
      </w:pPr>
      <w:r>
        <w:rPr>
          <w:rStyle w:val="Appelnotedebasdep"/>
        </w:rPr>
        <w:footnoteRef/>
      </w:r>
      <w:r>
        <w:t xml:space="preserve"> V</w:t>
      </w:r>
      <w:r w:rsidRPr="002659A9">
        <w:t xml:space="preserve">oir d’ailleurs mon texte « </w:t>
      </w:r>
      <w:r w:rsidRPr="002F3624">
        <w:rPr>
          <w:i/>
          <w:iCs/>
        </w:rPr>
        <w:t>Hypothèses sur les mécanismes psychologiques en jeu dans les religions</w:t>
      </w:r>
      <w:r w:rsidRPr="002659A9">
        <w:t xml:space="preserve"> » [9], pour expliquer cette difficulté à sortir de la conviction religieuse</w:t>
      </w:r>
      <w:r>
        <w:t>.</w:t>
      </w:r>
    </w:p>
  </w:footnote>
  <w:footnote w:id="120">
    <w:p w14:paraId="74DE4F1C" w14:textId="49232411" w:rsidR="000D5575" w:rsidRPr="00A91495" w:rsidRDefault="000D5575">
      <w:pPr>
        <w:pStyle w:val="Notedebasdepage"/>
        <w:rPr>
          <w:lang w:val="en-GB"/>
        </w:rPr>
      </w:pPr>
      <w:r>
        <w:rPr>
          <w:rStyle w:val="Appelnotedebasdep"/>
        </w:rPr>
        <w:footnoteRef/>
      </w:r>
      <w:r w:rsidRPr="00A91495">
        <w:rPr>
          <w:lang w:val="en-GB"/>
        </w:rPr>
        <w:t xml:space="preserve"> Cf. </w:t>
      </w:r>
      <w:hyperlink r:id="rId153" w:history="1">
        <w:r w:rsidRPr="00A91495">
          <w:rPr>
            <w:rStyle w:val="Lienhypertexte"/>
            <w:lang w:val="en-GB"/>
          </w:rPr>
          <w:t>https://twitter.com/VoisinAthee/status/1049559585202159617</w:t>
        </w:r>
      </w:hyperlink>
    </w:p>
  </w:footnote>
  <w:footnote w:id="121">
    <w:p w14:paraId="7EDC14CE" w14:textId="3A650E12" w:rsidR="000D5575" w:rsidRDefault="000D5575">
      <w:pPr>
        <w:pStyle w:val="Notedebasdepage"/>
      </w:pPr>
      <w:r w:rsidRPr="00B2218C">
        <w:rPr>
          <w:rStyle w:val="Appelnotedebasdep"/>
          <w:i/>
          <w:iCs/>
        </w:rPr>
        <w:footnoteRef/>
      </w:r>
      <w:r w:rsidRPr="00B2218C">
        <w:rPr>
          <w:i/>
          <w:iCs/>
        </w:rPr>
        <w:t xml:space="preserve"> USA : L’activiste Linda Sarsour rappelle que le prophète Mahomet était « féministe »,</w:t>
      </w:r>
      <w:r>
        <w:t xml:space="preserve"> </w:t>
      </w:r>
      <w:r w:rsidRPr="00F4723C">
        <w:t xml:space="preserve">11/01/2019, </w:t>
      </w:r>
      <w:hyperlink r:id="rId154" w:history="1">
        <w:r w:rsidRPr="0045703F">
          <w:rPr>
            <w:rStyle w:val="Lienhypertexte"/>
          </w:rPr>
          <w:t>http://memri.fr/2019/01/11/linda-sarsour-activiste-politique-americaine-dorigine-palestinienne-le-prophete-mahomet-etait-un-defenseur-des-droits-de-lhomme-loccident-na-rien-a-nous-apprendre-sur-le-feminisme/</w:t>
        </w:r>
      </w:hyperlink>
    </w:p>
  </w:footnote>
  <w:footnote w:id="122">
    <w:p w14:paraId="36DC6131" w14:textId="7BDA5295" w:rsidR="000D5575" w:rsidRDefault="000D5575">
      <w:pPr>
        <w:pStyle w:val="Notedebasdepage"/>
        <w:rPr>
          <w:rStyle w:val="Lienhypertexte"/>
        </w:rPr>
      </w:pPr>
      <w:r>
        <w:rPr>
          <w:rStyle w:val="Appelnotedebasdep"/>
        </w:rPr>
        <w:footnoteRef/>
      </w:r>
      <w:r>
        <w:t xml:space="preserve"> a) </w:t>
      </w:r>
      <w:r w:rsidRPr="00A70CC1">
        <w:rPr>
          <w:i/>
          <w:iCs/>
        </w:rPr>
        <w:t>L'effet islam" dans la radicalité des jeunes</w:t>
      </w:r>
      <w:r w:rsidRPr="00206D55">
        <w:t>, selon Olivier Galland [sociologue</w:t>
      </w:r>
      <w:r>
        <w:t>, directeur de recherche au CNRS</w:t>
      </w:r>
      <w:r w:rsidRPr="00206D55">
        <w:t xml:space="preserve">], France Culture, 11 avr. 2018, </w:t>
      </w:r>
      <w:hyperlink r:id="rId155" w:history="1">
        <w:r w:rsidRPr="005B2837">
          <w:rPr>
            <w:rStyle w:val="Lienhypertexte"/>
          </w:rPr>
          <w:t>https://www.youtube.com/watch?v=T9tUVXnHYFc</w:t>
        </w:r>
      </w:hyperlink>
    </w:p>
    <w:p w14:paraId="34C246AE" w14:textId="45B4516D" w:rsidR="000D5575" w:rsidRDefault="000D5575" w:rsidP="00F50901">
      <w:pPr>
        <w:spacing w:after="0" w:line="240" w:lineRule="auto"/>
        <w:rPr>
          <w:sz w:val="20"/>
          <w:szCs w:val="20"/>
        </w:rPr>
      </w:pPr>
      <w:r w:rsidRPr="00F50901">
        <w:rPr>
          <w:sz w:val="20"/>
          <w:szCs w:val="20"/>
        </w:rPr>
        <w:t xml:space="preserve">b) </w:t>
      </w:r>
      <w:r w:rsidRPr="00F50901">
        <w:rPr>
          <w:i/>
          <w:iCs/>
          <w:sz w:val="20"/>
          <w:szCs w:val="20"/>
        </w:rPr>
        <w:t>Olivier Galland : «L’"effet islam" explique mieux la radicalité que des facteurs sociaux»,</w:t>
      </w:r>
      <w:r w:rsidRPr="00F50901">
        <w:rPr>
          <w:sz w:val="20"/>
          <w:szCs w:val="20"/>
        </w:rPr>
        <w:t xml:space="preserve"> par Sonya Faure et Thibaut Sardier, 4 avril 2018, </w:t>
      </w:r>
      <w:hyperlink r:id="rId156" w:history="1">
        <w:r w:rsidRPr="00F50901">
          <w:rPr>
            <w:rStyle w:val="Lienhypertexte"/>
            <w:sz w:val="20"/>
            <w:szCs w:val="20"/>
          </w:rPr>
          <w:t>http://www.liberation.fr/debats/2018/04/04/olivier-galland-l-effet-islam-explique-mieux-la-radicalite-que-des-facteurs-sociaux_1641050</w:t>
        </w:r>
      </w:hyperlink>
      <w:r w:rsidRPr="00F50901">
        <w:rPr>
          <w:sz w:val="20"/>
          <w:szCs w:val="20"/>
        </w:rPr>
        <w:t xml:space="preserve"> </w:t>
      </w:r>
    </w:p>
    <w:p w14:paraId="31A4AA13" w14:textId="42ADECA3" w:rsidR="000D5575" w:rsidRPr="004931A3" w:rsidRDefault="000D5575" w:rsidP="004931A3">
      <w:pPr>
        <w:spacing w:after="0" w:line="240" w:lineRule="auto"/>
        <w:jc w:val="both"/>
        <w:rPr>
          <w:sz w:val="20"/>
          <w:szCs w:val="20"/>
        </w:rPr>
      </w:pPr>
      <w:r w:rsidRPr="004931A3">
        <w:rPr>
          <w:sz w:val="20"/>
          <w:szCs w:val="20"/>
        </w:rPr>
        <w:t xml:space="preserve">c) Pour certains musulmans, s’il y a une contradiction entre la science moderne et la vérité religieuse, alors, dans ce cas, pour eux, </w:t>
      </w:r>
      <w:r w:rsidRPr="004931A3">
        <w:rPr>
          <w:i/>
          <w:sz w:val="20"/>
          <w:szCs w:val="20"/>
        </w:rPr>
        <w:t>la Religion a raison contre la Science</w:t>
      </w:r>
      <w:r w:rsidRPr="004931A3">
        <w:rPr>
          <w:sz w:val="20"/>
          <w:szCs w:val="20"/>
        </w:rPr>
        <w:t xml:space="preserve"> (moderne). Il y aurait donc une vérité au-delà et hors du champ scientifique, inaccessible à ce dernier. En suivant cette logique, si la théorie de l’évolution et celle de la relativité vont à l’encontre de la « vérité religieuse », </w:t>
      </w:r>
      <w:r w:rsidRPr="004931A3">
        <w:rPr>
          <w:b/>
          <w:sz w:val="20"/>
          <w:szCs w:val="20"/>
        </w:rPr>
        <w:t>alors elles ne sont pas vraies</w:t>
      </w:r>
      <w:r w:rsidRPr="004931A3">
        <w:rPr>
          <w:sz w:val="20"/>
          <w:szCs w:val="20"/>
        </w:rPr>
        <w:t xml:space="preserve"> (et un « bon croyant » peut alors aussi affirmer la terre est immobile, au centre l’univers, voire plate …). Ce qui compte, pour certains, est que la religion gagne. Et faire prévaloir la vérité scientifique contre la « vérité religieuse » peut être même perçue comme un blasphème.</w:t>
      </w:r>
      <w:r>
        <w:rPr>
          <w:sz w:val="20"/>
          <w:szCs w:val="20"/>
        </w:rPr>
        <w:t xml:space="preserve"> </w:t>
      </w:r>
      <w:r w:rsidRPr="004931A3">
        <w:rPr>
          <w:sz w:val="20"/>
          <w:szCs w:val="20"/>
        </w:rPr>
        <w:t>Pour certains, la science moderne est suspecte du fait qu’elle se passe de Dieu et est matérialiste dans sa démarche.</w:t>
      </w:r>
    </w:p>
  </w:footnote>
  <w:footnote w:id="123">
    <w:p w14:paraId="62029A38" w14:textId="5014E021" w:rsidR="000D5575" w:rsidRDefault="000D5575">
      <w:pPr>
        <w:pStyle w:val="Notedebasdepage"/>
      </w:pPr>
      <w:r>
        <w:rPr>
          <w:rStyle w:val="Appelnotedebasdep"/>
        </w:rPr>
        <w:footnoteRef/>
      </w:r>
      <w:r>
        <w:t xml:space="preserve"> </w:t>
      </w:r>
      <w:r w:rsidRPr="00237D02">
        <w:rPr>
          <w:i/>
          <w:iCs/>
        </w:rPr>
        <w:t>Science et raison, en pays d’islam</w:t>
      </w:r>
      <w:r>
        <w:t xml:space="preserve">, </w:t>
      </w:r>
      <w:hyperlink r:id="rId157" w:history="1">
        <w:r w:rsidRPr="005B2837">
          <w:rPr>
            <w:rStyle w:val="Lienhypertexte"/>
          </w:rPr>
          <w:t>https://www.espace-sciences.org/conferences/science-et-raison-en-pays-d-islam</w:t>
        </w:r>
      </w:hyperlink>
    </w:p>
  </w:footnote>
  <w:footnote w:id="124">
    <w:p w14:paraId="08E99410" w14:textId="77777777" w:rsidR="000D5575" w:rsidRDefault="000D5575" w:rsidP="00A347A7">
      <w:pPr>
        <w:pStyle w:val="Notedebasdepage"/>
        <w:jc w:val="both"/>
      </w:pPr>
      <w:r>
        <w:rPr>
          <w:rStyle w:val="Appelnotedebasdep"/>
        </w:rPr>
        <w:footnoteRef/>
      </w:r>
      <w:r>
        <w:t xml:space="preserve"> Sur 601 prix Nobel scientifiques, </w:t>
      </w:r>
      <w:r w:rsidRPr="00F70E9D">
        <w:rPr>
          <w:b/>
          <w:bCs/>
        </w:rPr>
        <w:t>seulement 2 ont été obtenus par des musulmans</w:t>
      </w:r>
      <w:r>
        <w:t xml:space="preserve"> :</w:t>
      </w:r>
    </w:p>
    <w:p w14:paraId="03E1E875" w14:textId="3A29EDC8" w:rsidR="000D5575" w:rsidRDefault="000D5575" w:rsidP="00A347A7">
      <w:pPr>
        <w:pStyle w:val="Notedebasdepage"/>
        <w:jc w:val="both"/>
      </w:pPr>
      <w:r>
        <w:t>1</w:t>
      </w:r>
      <w:r w:rsidRPr="00BD77DE">
        <w:rPr>
          <w:vertAlign w:val="superscript"/>
        </w:rPr>
        <w:t>er</w:t>
      </w:r>
      <w:r>
        <w:t>)  le pakistanais Abdus Salam, prix Nobel de physique en 1979 et 2</w:t>
      </w:r>
      <w:r w:rsidRPr="00BD77DE">
        <w:rPr>
          <w:vertAlign w:val="superscript"/>
        </w:rPr>
        <w:t>nd</w:t>
      </w:r>
      <w:r>
        <w:t xml:space="preserve">) l'égyptien Ahmed Zewail, prix Nobel de chimie en 1999 (mais aucun dans les pays musulmans : tous vivent aux USA). Les musulmans forment un quart de la population de la terre (25%), mais ils représentent un tiers de pourcent des prix Nobel (0,3%) : </w:t>
      </w:r>
      <w:r w:rsidRPr="00F70E9D">
        <w:rPr>
          <w:b/>
          <w:bCs/>
        </w:rPr>
        <w:t>cent fois moins qu</w:t>
      </w:r>
      <w:r>
        <w:rPr>
          <w:b/>
          <w:bCs/>
        </w:rPr>
        <w:t>e</w:t>
      </w:r>
      <w:r w:rsidRPr="00F70E9D">
        <w:rPr>
          <w:b/>
          <w:bCs/>
        </w:rPr>
        <w:t xml:space="preserve"> la moyenne mondiale</w:t>
      </w:r>
      <w:r>
        <w:t>.</w:t>
      </w:r>
    </w:p>
    <w:p w14:paraId="7593D46A" w14:textId="71DC552B" w:rsidR="000D5575" w:rsidRDefault="000D5575" w:rsidP="00A347A7">
      <w:pPr>
        <w:pStyle w:val="Notedebasdepage"/>
        <w:jc w:val="both"/>
      </w:pPr>
      <w:r>
        <w:t>Les titulaires d'un Prix Nobel scientifique ont tous vécus l'essentiel de leur vie en Occident.</w:t>
      </w:r>
    </w:p>
  </w:footnote>
  <w:footnote w:id="125">
    <w:p w14:paraId="4A6A2CE1" w14:textId="77777777" w:rsidR="000D5575" w:rsidRDefault="000D5575" w:rsidP="009C0E76">
      <w:pPr>
        <w:spacing w:after="0" w:line="240" w:lineRule="auto"/>
        <w:jc w:val="both"/>
        <w:rPr>
          <w:sz w:val="20"/>
          <w:szCs w:val="20"/>
        </w:rPr>
      </w:pPr>
      <w:r w:rsidRPr="009C0E76">
        <w:rPr>
          <w:rStyle w:val="Appelnotedebasdep"/>
          <w:sz w:val="20"/>
          <w:szCs w:val="20"/>
        </w:rPr>
        <w:footnoteRef/>
      </w:r>
      <w:r w:rsidRPr="009C0E76">
        <w:rPr>
          <w:sz w:val="20"/>
          <w:szCs w:val="20"/>
        </w:rPr>
        <w:t xml:space="preserve"> Les textes apologiques de l’islam présentent, en général, Mahomet comme un être </w:t>
      </w:r>
      <w:r w:rsidRPr="009C0E76">
        <w:rPr>
          <w:i/>
          <w:sz w:val="20"/>
          <w:szCs w:val="20"/>
        </w:rPr>
        <w:t xml:space="preserve">d'un caractère éminent [élevé] et noble, </w:t>
      </w:r>
      <w:r w:rsidRPr="009C0E76">
        <w:rPr>
          <w:b/>
          <w:bCs/>
          <w:i/>
          <w:sz w:val="20"/>
          <w:szCs w:val="20"/>
        </w:rPr>
        <w:t>honnête</w:t>
      </w:r>
      <w:r w:rsidRPr="009C0E76">
        <w:rPr>
          <w:i/>
          <w:sz w:val="20"/>
          <w:szCs w:val="20"/>
        </w:rPr>
        <w:t xml:space="preserve">, fervent adorateur et serviteur de Dieu, </w:t>
      </w:r>
      <w:r w:rsidRPr="009C0E76">
        <w:rPr>
          <w:b/>
          <w:bCs/>
          <w:i/>
          <w:sz w:val="20"/>
          <w:szCs w:val="20"/>
        </w:rPr>
        <w:t>soucieux du bonheur des autres, ne connaissant ni haine ni vengeance</w:t>
      </w:r>
      <w:r w:rsidRPr="009C0E76">
        <w:rPr>
          <w:i/>
          <w:sz w:val="20"/>
          <w:szCs w:val="20"/>
        </w:rPr>
        <w:t>, miséricordieux,</w:t>
      </w:r>
      <w:r w:rsidRPr="009C0E76">
        <w:rPr>
          <w:sz w:val="20"/>
          <w:szCs w:val="20"/>
        </w:rPr>
        <w:t xml:space="preserve"> du moins, si l’on croit certains textes, comme celui du site </w:t>
      </w:r>
      <w:hyperlink w:history="1">
        <w:r w:rsidRPr="009C0E76">
          <w:rPr>
            <w:rStyle w:val="Lienhypertexte"/>
            <w:sz w:val="20"/>
            <w:szCs w:val="20"/>
          </w:rPr>
          <w:t>www.islam-paradise.com</w:t>
        </w:r>
      </w:hyperlink>
      <w:r>
        <w:rPr>
          <w:sz w:val="20"/>
          <w:szCs w:val="20"/>
        </w:rPr>
        <w:t xml:space="preserve"> voire comme un surhomme</w:t>
      </w:r>
      <w:r w:rsidRPr="009C0E76">
        <w:rPr>
          <w:sz w:val="20"/>
          <w:szCs w:val="20"/>
        </w:rPr>
        <w:t xml:space="preserve">. </w:t>
      </w:r>
      <w:r>
        <w:rPr>
          <w:sz w:val="20"/>
          <w:szCs w:val="20"/>
        </w:rPr>
        <w:t>En tout cas, comme quelqu’un de pas tout à fait humain.</w:t>
      </w:r>
    </w:p>
    <w:p w14:paraId="71952ADF" w14:textId="6D9D664B" w:rsidR="000D5575" w:rsidRPr="009C0E76" w:rsidRDefault="000D5575" w:rsidP="009C0E76">
      <w:pPr>
        <w:spacing w:after="0" w:line="240" w:lineRule="auto"/>
        <w:jc w:val="both"/>
        <w:rPr>
          <w:sz w:val="20"/>
          <w:szCs w:val="20"/>
        </w:rPr>
      </w:pPr>
      <w:r w:rsidRPr="009C0E76">
        <w:rPr>
          <w:sz w:val="20"/>
          <w:szCs w:val="20"/>
        </w:rPr>
        <w:t xml:space="preserve">Cf. </w:t>
      </w:r>
      <w:r w:rsidRPr="009C0E76">
        <w:rPr>
          <w:i/>
          <w:iCs/>
          <w:sz w:val="20"/>
          <w:szCs w:val="20"/>
        </w:rPr>
        <w:t>Mohammed sws : Le Prophète modèle</w:t>
      </w:r>
      <w:r w:rsidRPr="009C0E76">
        <w:rPr>
          <w:sz w:val="20"/>
          <w:szCs w:val="20"/>
        </w:rPr>
        <w:t xml:space="preserve">, </w:t>
      </w:r>
      <w:hyperlink r:id="rId158" w:history="1">
        <w:r w:rsidRPr="009C0E76">
          <w:rPr>
            <w:rStyle w:val="Lienhypertexte"/>
            <w:sz w:val="20"/>
            <w:szCs w:val="20"/>
          </w:rPr>
          <w:t>http://www.islam-paradise.com/Prophete_modele_centre.php</w:t>
        </w:r>
      </w:hyperlink>
      <w:r w:rsidRPr="009C0E76">
        <w:rPr>
          <w:sz w:val="20"/>
          <w:szCs w:val="20"/>
        </w:rPr>
        <w:t xml:space="preserve"> </w:t>
      </w:r>
    </w:p>
  </w:footnote>
  <w:footnote w:id="126">
    <w:p w14:paraId="7AB7DF8E" w14:textId="77777777" w:rsidR="000D5575" w:rsidRDefault="000D5575" w:rsidP="00E340E1">
      <w:pPr>
        <w:pStyle w:val="Notedebasdepage"/>
        <w:jc w:val="both"/>
      </w:pPr>
      <w:r>
        <w:rPr>
          <w:rStyle w:val="Appelnotedebasdep"/>
        </w:rPr>
        <w:footnoteRef/>
      </w:r>
      <w:r>
        <w:t xml:space="preserve"> </w:t>
      </w:r>
      <w:r w:rsidRPr="00033202">
        <w:rPr>
          <w:i/>
          <w:iCs/>
        </w:rPr>
        <w:t>Pieux</w:t>
      </w:r>
      <w:r>
        <w:t xml:space="preserve"> : le mot (Muttaqi) en arabe vient du mot (taqwa) qui signifie « piété », c’est-à-dire la crainte de la punition d’Allah si on s’écarte de Ses injonctions et l’espoir en Sa Miséricorde quand on s’y conforme.</w:t>
      </w:r>
    </w:p>
    <w:p w14:paraId="7B084684" w14:textId="77777777" w:rsidR="000D5575" w:rsidRDefault="000D5575" w:rsidP="00E340E1">
      <w:pPr>
        <w:pStyle w:val="Notedebasdepage"/>
      </w:pPr>
      <w:r w:rsidRPr="00033202">
        <w:rPr>
          <w:i/>
          <w:iCs/>
        </w:rPr>
        <w:t>Guide</w:t>
      </w:r>
      <w:r>
        <w:t xml:space="preserve"> (Hudan) : ce mot qui reviendra souvent, n’a pas d’équivalent en français. Il désigne l’action de guider, le fait d’être guidé ou le guide.</w:t>
      </w:r>
    </w:p>
  </w:footnote>
  <w:footnote w:id="127">
    <w:p w14:paraId="3EF85CD4" w14:textId="776C377C" w:rsidR="000D5575" w:rsidRPr="005025A5" w:rsidRDefault="000D5575" w:rsidP="005025A5">
      <w:pPr>
        <w:spacing w:after="0" w:line="240" w:lineRule="auto"/>
        <w:jc w:val="both"/>
        <w:rPr>
          <w:rFonts w:cstheme="minorHAnsi"/>
          <w:sz w:val="20"/>
          <w:szCs w:val="20"/>
        </w:rPr>
      </w:pPr>
      <w:r w:rsidRPr="005025A5">
        <w:rPr>
          <w:rStyle w:val="Appelnotedebasdep"/>
          <w:sz w:val="20"/>
          <w:szCs w:val="20"/>
        </w:rPr>
        <w:footnoteRef/>
      </w:r>
      <w:r w:rsidRPr="005025A5">
        <w:rPr>
          <w:sz w:val="20"/>
          <w:szCs w:val="20"/>
        </w:rPr>
        <w:t xml:space="preserve"> </w:t>
      </w:r>
      <w:r w:rsidRPr="005025A5">
        <w:rPr>
          <w:rFonts w:cstheme="minorHAnsi"/>
          <w:i/>
          <w:iCs/>
          <w:sz w:val="20"/>
          <w:szCs w:val="20"/>
        </w:rPr>
        <w:t>Contradictions et incohérences du Coran. Le problème des versets abrogeants et abrogés</w:t>
      </w:r>
      <w:r w:rsidRPr="005025A5">
        <w:rPr>
          <w:rFonts w:cstheme="minorHAnsi"/>
          <w:sz w:val="20"/>
          <w:szCs w:val="20"/>
        </w:rPr>
        <w:t xml:space="preserve">, B. LISAN, </w:t>
      </w:r>
      <w:hyperlink r:id="rId159" w:history="1">
        <w:r w:rsidRPr="005025A5">
          <w:rPr>
            <w:rStyle w:val="Lienhypertexte"/>
            <w:rFonts w:cstheme="minorHAnsi"/>
            <w:sz w:val="20"/>
            <w:szCs w:val="20"/>
          </w:rPr>
          <w:t>http://benjamin.lisan.free.fr/jardin.secret/EcritsPolitiquesetPhilosophiques/SurIslam/contradictions-et-incoherences-du-coran.htm</w:t>
        </w:r>
      </w:hyperlink>
      <w:r w:rsidRPr="005025A5">
        <w:rPr>
          <w:rFonts w:cstheme="minorHAnsi"/>
          <w:sz w:val="20"/>
          <w:szCs w:val="20"/>
        </w:rPr>
        <w:t xml:space="preserve">  </w:t>
      </w:r>
    </w:p>
  </w:footnote>
  <w:footnote w:id="128">
    <w:p w14:paraId="07862094" w14:textId="77777777" w:rsidR="000D5575" w:rsidRPr="0016297C" w:rsidRDefault="000D5575" w:rsidP="00E340E1">
      <w:pPr>
        <w:pStyle w:val="Notedebasdepage"/>
      </w:pPr>
      <w:r>
        <w:rPr>
          <w:rStyle w:val="Appelnotedebasdep"/>
        </w:rPr>
        <w:footnoteRef/>
      </w:r>
      <w:r w:rsidRPr="0016297C">
        <w:t xml:space="preserve"> </w:t>
      </w:r>
      <w:r w:rsidRPr="0016297C">
        <w:rPr>
          <w:rFonts w:ascii="Calibri" w:hAnsi="Calibri"/>
        </w:rPr>
        <w:t>Il est interdit se douter ou de se poser de questions</w:t>
      </w:r>
      <w:r>
        <w:rPr>
          <w:rFonts w:ascii="Calibri" w:hAnsi="Calibri"/>
        </w:rPr>
        <w:t xml:space="preserve"> sur la légitimité de Mahomet et de ses actions, en Islam.</w:t>
      </w:r>
    </w:p>
  </w:footnote>
  <w:footnote w:id="129">
    <w:p w14:paraId="3F9C9386" w14:textId="77777777" w:rsidR="000D5575" w:rsidRPr="0016297C" w:rsidRDefault="000D5575" w:rsidP="00E340E1">
      <w:pPr>
        <w:pStyle w:val="Notedebasdepage"/>
      </w:pPr>
      <w:r>
        <w:rPr>
          <w:rStyle w:val="Appelnotedebasdep"/>
        </w:rPr>
        <w:footnoteRef/>
      </w:r>
      <w:r w:rsidRPr="0016297C">
        <w:t xml:space="preserve"> C’est un verset</w:t>
      </w:r>
      <w:r>
        <w:t xml:space="preserve"> vraiment</w:t>
      </w:r>
      <w:r w:rsidRPr="0016297C">
        <w:t xml:space="preserve"> totalitaire, prouvant que les musulmans ne sont pas du tout libres</w:t>
      </w:r>
      <w:r>
        <w:t>.</w:t>
      </w:r>
    </w:p>
  </w:footnote>
  <w:footnote w:id="130">
    <w:p w14:paraId="606566ED" w14:textId="4D8C8D19" w:rsidR="000D5575" w:rsidRDefault="000D5575">
      <w:pPr>
        <w:pStyle w:val="Notedebasdepage"/>
      </w:pPr>
      <w:r>
        <w:rPr>
          <w:rStyle w:val="Appelnotedebasdep"/>
        </w:rPr>
        <w:footnoteRef/>
      </w:r>
      <w:r>
        <w:t xml:space="preserve"> </w:t>
      </w:r>
      <w:r w:rsidRPr="00EA4EBE">
        <w:rPr>
          <w:i/>
          <w:iCs/>
        </w:rPr>
        <w:t>Mission interministérielle de vigilance et de lutte contre les dérives sectaires</w:t>
      </w:r>
      <w:r w:rsidRPr="00EA4EBE">
        <w:t xml:space="preserve"> (Miviludes), </w:t>
      </w:r>
      <w:hyperlink r:id="rId160" w:history="1">
        <w:r w:rsidRPr="00606E78">
          <w:rPr>
            <w:rStyle w:val="Lienhypertexte"/>
          </w:rPr>
          <w:t>https://fr.wikipedia.org/wiki/Mission_interminist%C3%A9rielle_de_vigilance_et_de_lutte_contre_les_d%C3%A9rives_sectaires</w:t>
        </w:r>
      </w:hyperlink>
      <w:r>
        <w:t xml:space="preserve"> </w:t>
      </w:r>
    </w:p>
  </w:footnote>
  <w:footnote w:id="131">
    <w:p w14:paraId="25DD5E14" w14:textId="69F7A83D" w:rsidR="000D5575" w:rsidRDefault="000D5575">
      <w:pPr>
        <w:pStyle w:val="Notedebasdepage"/>
      </w:pPr>
      <w:r>
        <w:rPr>
          <w:rStyle w:val="Appelnotedebasdep"/>
        </w:rPr>
        <w:footnoteRef/>
      </w:r>
      <w:r>
        <w:t xml:space="preserve"> </w:t>
      </w:r>
      <w:r w:rsidRPr="00EA4EBE">
        <w:rPr>
          <w:i/>
          <w:iCs/>
        </w:rPr>
        <w:t>Miviludes, Qu'est-ce qu'une dérive sectaire ?</w:t>
      </w:r>
      <w:r w:rsidRPr="00EA4EBE">
        <w:t xml:space="preserve"> </w:t>
      </w:r>
      <w:hyperlink r:id="rId161" w:history="1">
        <w:r w:rsidRPr="00606E78">
          <w:rPr>
            <w:rStyle w:val="Lienhypertexte"/>
          </w:rPr>
          <w:t>http://www.derives-sectes.gouv.fr/quest-ce-quune-d%C3%A9rive-sectaire</w:t>
        </w:r>
      </w:hyperlink>
      <w:r>
        <w:t xml:space="preserve"> </w:t>
      </w:r>
    </w:p>
  </w:footnote>
  <w:footnote w:id="132">
    <w:p w14:paraId="17511FC2" w14:textId="4FA00E6D" w:rsidR="000D5575" w:rsidRDefault="000D5575">
      <w:pPr>
        <w:pStyle w:val="Notedebasdepage"/>
      </w:pPr>
      <w:r>
        <w:rPr>
          <w:rStyle w:val="Appelnotedebasdep"/>
        </w:rPr>
        <w:footnoteRef/>
      </w:r>
      <w:r>
        <w:t xml:space="preserve"> Ou du pouvoir en place. </w:t>
      </w:r>
      <w:r w:rsidRPr="003852DE">
        <w:t>l</w:t>
      </w:r>
      <w:r>
        <w:t>L</w:t>
      </w:r>
      <w:r w:rsidRPr="003852DE">
        <w:t>es sectes font souvent du noyautage, de l'entrisme, disposent souvent d'un réseau d'espions</w:t>
      </w:r>
      <w:r>
        <w:t>.</w:t>
      </w:r>
    </w:p>
  </w:footnote>
  <w:footnote w:id="133">
    <w:p w14:paraId="3287CB65" w14:textId="72CE654B" w:rsidR="000D5575" w:rsidRDefault="000D5575">
      <w:pPr>
        <w:pStyle w:val="Notedebasdepage"/>
      </w:pPr>
      <w:r>
        <w:rPr>
          <w:rStyle w:val="Appelnotedebasdep"/>
        </w:rPr>
        <w:footnoteRef/>
      </w:r>
      <w:r>
        <w:t xml:space="preserve"> </w:t>
      </w:r>
      <w:r w:rsidRPr="008C23C7">
        <w:rPr>
          <w:i/>
          <w:iCs/>
        </w:rPr>
        <w:t>Miviludes, Comment la détecter ?</w:t>
      </w:r>
      <w:r w:rsidRPr="008C23C7">
        <w:t xml:space="preserve"> </w:t>
      </w:r>
      <w:hyperlink r:id="rId162" w:history="1">
        <w:r w:rsidRPr="00606E78">
          <w:rPr>
            <w:rStyle w:val="Lienhypertexte"/>
          </w:rPr>
          <w:t>http://www.derives-sectes.gouv.fr/quest-ce-quune-d%C3%A9rive-sectaire/comment-la-d%C3%A9tecter</w:t>
        </w:r>
      </w:hyperlink>
      <w:r>
        <w:t xml:space="preserve"> </w:t>
      </w:r>
    </w:p>
  </w:footnote>
  <w:footnote w:id="134">
    <w:p w14:paraId="606C9FEF" w14:textId="7DD4DEA1" w:rsidR="000D5575" w:rsidRDefault="000D5575">
      <w:pPr>
        <w:pStyle w:val="Notedebasdepage"/>
      </w:pPr>
      <w:r>
        <w:rPr>
          <w:rStyle w:val="Appelnotedebasdep"/>
        </w:rPr>
        <w:footnoteRef/>
      </w:r>
      <w:r>
        <w:t xml:space="preserve"> </w:t>
      </w:r>
      <w:r w:rsidRPr="00B37E45">
        <w:rPr>
          <w:i/>
          <w:iCs/>
        </w:rPr>
        <w:t>Les mécanismes et techniques d’enfermement sectaire</w:t>
      </w:r>
      <w:r w:rsidRPr="00B37E45">
        <w:t xml:space="preserve">, Benjamin LISAN, 28/05/2020, 38 pages, </w:t>
      </w:r>
      <w:hyperlink r:id="rId163" w:history="1">
        <w:r w:rsidRPr="00606E78">
          <w:rPr>
            <w:rStyle w:val="Lienhypertexte"/>
          </w:rPr>
          <w:t>http://benjamin.lisan.free.fr/jardin.secret/EcritsPolitiquesetPhilosophiques/SurIslam/les_mecanismes_d-enfermement_sectaire.htm</w:t>
        </w:r>
      </w:hyperlink>
      <w:r>
        <w:t xml:space="preserve"> </w:t>
      </w:r>
    </w:p>
  </w:footnote>
  <w:footnote w:id="135">
    <w:p w14:paraId="1A9A5069" w14:textId="77777777" w:rsidR="000D5575" w:rsidRDefault="000D5575" w:rsidP="00B37E45">
      <w:pPr>
        <w:pStyle w:val="Notedebasdepage"/>
      </w:pPr>
      <w:r>
        <w:rPr>
          <w:rStyle w:val="Appelnotedebasdep"/>
        </w:rPr>
        <w:footnoteRef/>
      </w:r>
      <w:r>
        <w:t xml:space="preserve"> Ce sont des techniques de manipulations.</w:t>
      </w:r>
    </w:p>
    <w:p w14:paraId="2D0B7941" w14:textId="77777777" w:rsidR="000D5575" w:rsidRDefault="000D5575" w:rsidP="00B37E45">
      <w:pPr>
        <w:pStyle w:val="Notedebasdepage"/>
      </w:pPr>
      <w:r>
        <w:t xml:space="preserve">a) Une double contrainte est une situation dans laquelle une personne est soumise à deux contraintes ou pressions contradictoires ou incompatibles. Si la personne est ou se sent prisonnière de la situation, cela rend le problème insoluble et engendre à la fois troubles et souffrances mentales. Cf. </w:t>
      </w:r>
      <w:hyperlink r:id="rId164" w:history="1">
        <w:r w:rsidRPr="00396C5D">
          <w:rPr>
            <w:rStyle w:val="Lienhypertexte"/>
          </w:rPr>
          <w:t>https://fr.wikipedia.org/wiki/Double_contrainte</w:t>
        </w:r>
      </w:hyperlink>
      <w:r>
        <w:t xml:space="preserve"> </w:t>
      </w:r>
    </w:p>
    <w:p w14:paraId="2C37736E" w14:textId="77777777" w:rsidR="000D5575" w:rsidRDefault="000D5575" w:rsidP="00B37E45">
      <w:pPr>
        <w:pStyle w:val="Notedebasdepage"/>
      </w:pPr>
      <w:r>
        <w:t xml:space="preserve">b) Les injonctions contradictoires, dites aussi paradoxales, sont celles auxquelles on ne peut obéir sans désobéir. Telle l'injonction « Soyez spontané(e) ! ». Cf. </w:t>
      </w:r>
      <w:r w:rsidRPr="00741A14">
        <w:rPr>
          <w:i/>
          <w:iCs/>
        </w:rPr>
        <w:t>Comment faire face à des injonctions contradictoires ?</w:t>
      </w:r>
      <w:r>
        <w:t xml:space="preserve"> 06/01/14, </w:t>
      </w:r>
      <w:hyperlink r:id="rId165" w:history="1">
        <w:r w:rsidRPr="00396C5D">
          <w:rPr>
            <w:rStyle w:val="Lienhypertexte"/>
          </w:rPr>
          <w:t>https://www.lesechos.fr/2014/01/comment-faire-face-a-des-injonctions-contradictoires-269501</w:t>
        </w:r>
      </w:hyperlink>
      <w:r>
        <w:t xml:space="preserve"> </w:t>
      </w:r>
    </w:p>
    <w:p w14:paraId="6653FB01" w14:textId="77777777" w:rsidR="000D5575" w:rsidRDefault="000D5575" w:rsidP="00B37E45">
      <w:pPr>
        <w:pStyle w:val="Notedebasdepage"/>
      </w:pPr>
      <w:r>
        <w:t xml:space="preserve">c) </w:t>
      </w:r>
      <w:r w:rsidRPr="00741A14">
        <w:rPr>
          <w:i/>
          <w:iCs/>
        </w:rPr>
        <w:t>L'injonction paradoxale ou le changement comme manipulation</w:t>
      </w:r>
      <w:r>
        <w:t xml:space="preserve">, Christophe Faurie, 22/09/14, </w:t>
      </w:r>
      <w:hyperlink r:id="rId166" w:history="1">
        <w:r w:rsidRPr="00396C5D">
          <w:rPr>
            <w:rStyle w:val="Lienhypertexte"/>
          </w:rPr>
          <w:t>https://www.journaldunet.com/management/expert/58514/l-injonction-paradoxale-ou-le-changement-comme-manipulation.shtml</w:t>
        </w:r>
      </w:hyperlink>
      <w:r>
        <w:t xml:space="preserve"> </w:t>
      </w:r>
    </w:p>
    <w:p w14:paraId="3ED15079" w14:textId="77777777" w:rsidR="000D5575" w:rsidRDefault="000D5575" w:rsidP="00B37E45">
      <w:pPr>
        <w:pStyle w:val="Notedebasdepage"/>
      </w:pPr>
      <w:r>
        <w:t>d) Message comportant deux affirmations incompatibles, émis par une personne dominante : p. ex. l'injonction à un enfant d'"être spontané". (Psychologie) Commandement qui se contredit. Cf</w:t>
      </w:r>
      <w:r w:rsidRPr="00741A14">
        <w:rPr>
          <w:i/>
          <w:iCs/>
        </w:rPr>
        <w:t>. injonction contradictoire</w:t>
      </w:r>
      <w:r>
        <w:t xml:space="preserve">, </w:t>
      </w:r>
      <w:hyperlink r:id="rId167" w:history="1">
        <w:r w:rsidRPr="00396C5D">
          <w:rPr>
            <w:rStyle w:val="Lienhypertexte"/>
          </w:rPr>
          <w:t>https://fr.wiktionary.org/wiki/injonction_contradictoire</w:t>
        </w:r>
      </w:hyperlink>
      <w:r>
        <w:t xml:space="preserve"> </w:t>
      </w:r>
    </w:p>
    <w:p w14:paraId="7F08F623" w14:textId="77777777" w:rsidR="000D5575" w:rsidRDefault="000D5575" w:rsidP="00B37E45">
      <w:pPr>
        <w:pStyle w:val="Notedebasdepage"/>
      </w:pPr>
      <w:r>
        <w:t xml:space="preserve">e) </w:t>
      </w:r>
      <w:r w:rsidRPr="00741A14">
        <w:rPr>
          <w:i/>
          <w:iCs/>
        </w:rPr>
        <w:t>Injonction paradoxale</w:t>
      </w:r>
      <w:r>
        <w:t xml:space="preserve">, </w:t>
      </w:r>
      <w:hyperlink r:id="rId168" w:history="1">
        <w:r w:rsidRPr="00396C5D">
          <w:rPr>
            <w:rStyle w:val="Lienhypertexte"/>
          </w:rPr>
          <w:t>https://www.psychologies.com/Dico-Psycho/Injonction-paradoxale</w:t>
        </w:r>
      </w:hyperlink>
      <w:r>
        <w:t xml:space="preserve"> </w:t>
      </w:r>
    </w:p>
    <w:p w14:paraId="15D7A829" w14:textId="77777777" w:rsidR="000D5575" w:rsidRDefault="000D5575" w:rsidP="00B37E45">
      <w:pPr>
        <w:pStyle w:val="Notedebasdepage"/>
      </w:pPr>
      <w:r>
        <w:t xml:space="preserve">f) </w:t>
      </w:r>
      <w:r w:rsidRPr="00741A14">
        <w:rPr>
          <w:i/>
          <w:iCs/>
        </w:rPr>
        <w:t>Double contrainte et injonction paradoxale</w:t>
      </w:r>
      <w:r>
        <w:t xml:space="preserve">, Anne-Laure Buffet (auteur de VIOLENCES, La relation et la communication perverse), </w:t>
      </w:r>
      <w:hyperlink r:id="rId169" w:history="1">
        <w:r w:rsidRPr="00396C5D">
          <w:rPr>
            <w:rStyle w:val="Lienhypertexte"/>
          </w:rPr>
          <w:t>https://harcelementmoral.blog/2013/02/06/double-contrainte-et-injonction-paradoxale/</w:t>
        </w:r>
      </w:hyperlink>
      <w:r>
        <w:t xml:space="preserve"> </w:t>
      </w:r>
    </w:p>
    <w:p w14:paraId="0D5AE1B9" w14:textId="77777777" w:rsidR="000D5575" w:rsidRDefault="000D5575" w:rsidP="00B37E45">
      <w:pPr>
        <w:pStyle w:val="Notedebasdepage"/>
      </w:pPr>
      <w:r>
        <w:t xml:space="preserve">g) </w:t>
      </w:r>
      <w:r w:rsidRPr="00741A14">
        <w:rPr>
          <w:i/>
          <w:iCs/>
        </w:rPr>
        <w:t>La double contrainte : je gagne, tu perds</w:t>
      </w:r>
      <w:r>
        <w:t xml:space="preserve">, Adam Fartassi, </w:t>
      </w:r>
      <w:hyperlink r:id="rId170" w:history="1">
        <w:r w:rsidRPr="00396C5D">
          <w:rPr>
            <w:rStyle w:val="Lienhypertexte"/>
          </w:rPr>
          <w:t>https://www.penserchanger.com/la-double-contrainte-je-gagne-tu-perds</w:t>
        </w:r>
      </w:hyperlink>
      <w:r>
        <w:t xml:space="preserve"> </w:t>
      </w:r>
    </w:p>
    <w:p w14:paraId="72922BDA" w14:textId="77777777" w:rsidR="000D5575" w:rsidRDefault="000D5575" w:rsidP="00B37E45">
      <w:pPr>
        <w:pStyle w:val="Notedebasdepage"/>
      </w:pPr>
      <w:r>
        <w:t xml:space="preserve">h) </w:t>
      </w:r>
      <w:r w:rsidRPr="00741A14">
        <w:rPr>
          <w:i/>
          <w:iCs/>
        </w:rPr>
        <w:t>Travail : peut-on résister aux injonctions paradoxales sans péter un boulon ?</w:t>
      </w:r>
      <w:r>
        <w:t xml:space="preserve"> Marion Rousset, 04/05/2015, </w:t>
      </w:r>
      <w:hyperlink r:id="rId171" w:history="1">
        <w:r w:rsidRPr="00396C5D">
          <w:rPr>
            <w:rStyle w:val="Lienhypertexte"/>
          </w:rPr>
          <w:t>https://www.telerama.fr/idees/travail-peut-on-resister-aux-injonctions-paradoxales-sans-peter-un-boulon,126025.php</w:t>
        </w:r>
      </w:hyperlink>
      <w:r>
        <w:t xml:space="preserve"> </w:t>
      </w:r>
    </w:p>
  </w:footnote>
  <w:footnote w:id="136">
    <w:p w14:paraId="0DC0BEB8" w14:textId="11507952" w:rsidR="000D5575" w:rsidRPr="00BA2249" w:rsidRDefault="000D5575" w:rsidP="00BA2249">
      <w:pPr>
        <w:spacing w:after="0" w:line="240" w:lineRule="auto"/>
        <w:jc w:val="both"/>
        <w:rPr>
          <w:sz w:val="20"/>
          <w:szCs w:val="20"/>
        </w:rPr>
      </w:pPr>
      <w:r w:rsidRPr="00BA2249">
        <w:rPr>
          <w:rStyle w:val="Appelnotedebasdep"/>
          <w:sz w:val="20"/>
          <w:szCs w:val="20"/>
        </w:rPr>
        <w:footnoteRef/>
      </w:r>
      <w:r w:rsidRPr="00BA2249">
        <w:rPr>
          <w:sz w:val="20"/>
          <w:szCs w:val="20"/>
        </w:rPr>
        <w:t xml:space="preserve"> Certains versets sont particulièrement effrayants, comme : 4.56. Certes, </w:t>
      </w:r>
      <w:r w:rsidRPr="00BA2249">
        <w:rPr>
          <w:b/>
          <w:bCs/>
          <w:sz w:val="20"/>
          <w:szCs w:val="20"/>
        </w:rPr>
        <w:t>ceux qui ne croient pas à Nos Versets, (le Coran) Nous les brûlerons bientôt dans le Feu. Chaque fois que leurs peaux auront été consumées, Nous leur donnerons d'autres peaux en échange afin qu'ils goûtent au châtiment.</w:t>
      </w:r>
      <w:r w:rsidRPr="00BA2249">
        <w:rPr>
          <w:sz w:val="20"/>
          <w:szCs w:val="20"/>
        </w:rPr>
        <w:t xml:space="preserve"> Allah est certes Puissant et Sage !</w:t>
      </w:r>
    </w:p>
  </w:footnote>
  <w:footnote w:id="137">
    <w:p w14:paraId="644740F2" w14:textId="7D7D2614" w:rsidR="000D5575" w:rsidRDefault="000D5575">
      <w:pPr>
        <w:pStyle w:val="Notedebasdepage"/>
      </w:pPr>
      <w:r>
        <w:rPr>
          <w:rStyle w:val="Appelnotedebasdep"/>
        </w:rPr>
        <w:footnoteRef/>
      </w:r>
      <w:r>
        <w:t xml:space="preserve"> Dans le </w:t>
      </w:r>
      <w:r w:rsidRPr="002956A6">
        <w:t xml:space="preserve">Dar al-Harb, le « </w:t>
      </w:r>
      <w:r w:rsidRPr="002956A6">
        <w:rPr>
          <w:i/>
          <w:iCs/>
        </w:rPr>
        <w:t>domaine de la guerre</w:t>
      </w:r>
      <w:r w:rsidRPr="002956A6">
        <w:t xml:space="preserve"> » (en arabe : دار الحرب).</w:t>
      </w:r>
    </w:p>
  </w:footnote>
  <w:footnote w:id="138">
    <w:p w14:paraId="63739C3D" w14:textId="3280FD92" w:rsidR="000D5575" w:rsidRDefault="000D5575" w:rsidP="00FC1EEC">
      <w:pPr>
        <w:pStyle w:val="Notedebasdepage"/>
      </w:pPr>
      <w:r>
        <w:rPr>
          <w:rStyle w:val="Appelnotedebasdep"/>
        </w:rPr>
        <w:footnoteRef/>
      </w:r>
      <w:r>
        <w:t xml:space="preserve"> a) </w:t>
      </w:r>
      <w:r w:rsidRPr="00FC1EEC">
        <w:rPr>
          <w:i/>
          <w:iCs/>
        </w:rPr>
        <w:t>Liste des lettres de Mahomet aux chefs d'État</w:t>
      </w:r>
      <w:r>
        <w:t xml:space="preserve">, </w:t>
      </w:r>
      <w:hyperlink r:id="rId172" w:history="1">
        <w:r w:rsidRPr="00606E78">
          <w:rPr>
            <w:rStyle w:val="Lienhypertexte"/>
          </w:rPr>
          <w:t>https://fr.wikipedia.org/wiki/Liste_des_lettres_de_Mahomet_aux_chefs_d%27%C3%89tat</w:t>
        </w:r>
      </w:hyperlink>
      <w:r>
        <w:t xml:space="preserve"> </w:t>
      </w:r>
    </w:p>
    <w:p w14:paraId="792B70C8" w14:textId="11405377" w:rsidR="000D5575" w:rsidRDefault="000D5575" w:rsidP="00FC1EEC">
      <w:pPr>
        <w:pStyle w:val="Notedebasdepage"/>
      </w:pPr>
      <w:r>
        <w:t xml:space="preserve">b) </w:t>
      </w:r>
      <w:r w:rsidRPr="00FC1EEC">
        <w:rPr>
          <w:i/>
          <w:iCs/>
        </w:rPr>
        <w:t>La lettre du Prophète à Héraclius et le sort de l'original, Muhammad Hamidullah</w:t>
      </w:r>
      <w:r>
        <w:t xml:space="preserve">, Arabica T. 2, Fasc. 1 (janvier 1955), pp. 97-110, Publié par: Brill, </w:t>
      </w:r>
      <w:hyperlink r:id="rId173" w:history="1">
        <w:r w:rsidRPr="00606E78">
          <w:rPr>
            <w:rStyle w:val="Lienhypertexte"/>
          </w:rPr>
          <w:t>https://www.jstor.org/stable/4055287</w:t>
        </w:r>
      </w:hyperlink>
      <w:r>
        <w:t xml:space="preserve"> </w:t>
      </w:r>
    </w:p>
  </w:footnote>
  <w:footnote w:id="139">
    <w:p w14:paraId="44DFDD00" w14:textId="731E5326" w:rsidR="000D5575" w:rsidRDefault="000D5575" w:rsidP="001A39DF">
      <w:pPr>
        <w:pStyle w:val="Notedebasdepage"/>
        <w:jc w:val="both"/>
      </w:pPr>
      <w:r>
        <w:rPr>
          <w:rStyle w:val="Appelnotedebasdep"/>
        </w:rPr>
        <w:footnoteRef/>
      </w:r>
      <w:r>
        <w:t xml:space="preserve"> a) </w:t>
      </w:r>
      <w:r w:rsidRPr="001A39DF">
        <w:t>Selon le verset 2.221. Et n'épousez pas les femmes associatrices tant qu'elles n'auront pas la foi, et certes, une esclave croyante vaut mieux qu'une associatrice, même si elle vous enchante. Et ne donnez pas d'épouses aux associateurs tant qu'ils n'auront pas la foi, et certes, un esclave croyant vaut mieux qu'un associateur même s'il vous enchante [...].</w:t>
      </w:r>
    </w:p>
  </w:footnote>
  <w:footnote w:id="140">
    <w:p w14:paraId="1327E4A4" w14:textId="42B96962" w:rsidR="000D5575" w:rsidRDefault="000D5575">
      <w:pPr>
        <w:pStyle w:val="Notedebasdepage"/>
      </w:pPr>
      <w:r>
        <w:rPr>
          <w:rStyle w:val="Appelnotedebasdep"/>
        </w:rPr>
        <w:footnoteRef/>
      </w:r>
      <w:r>
        <w:t xml:space="preserve"> </w:t>
      </w:r>
      <w:r w:rsidRPr="001A39DF">
        <w:rPr>
          <w:i/>
          <w:iCs/>
        </w:rPr>
        <w:t>Une musulmane peut-elle épouser un non-musulman ? Les « savants » sont partagés.</w:t>
      </w:r>
      <w:r w:rsidRPr="001A39DF">
        <w:t xml:space="preserve"> Le 14 septembre, en Tunisie, une circulaire de 1973 interdisant aux musulmanes d’épouser un non-musulman a été « annulée ». Les oulémas (savants musulmans) conservateurs ont dénoncé cette mesure qui, selon eux, « contredit le Coran ». Mais d’autres voix s’élèvent pour réclamer ou proposer une nouvelle lecture du texte sacré. Anne-Bénédicte Hoffner, 19/09/2017, </w:t>
      </w:r>
      <w:hyperlink r:id="rId174" w:history="1">
        <w:r w:rsidRPr="00606E78">
          <w:rPr>
            <w:rStyle w:val="Lienhypertexte"/>
          </w:rPr>
          <w:t>https://www.la-croix.com/Religion/Islam/musulmane-peut-elle-epouser-non-musulman-savants-sont-partages-2017-09-19-1200878007</w:t>
        </w:r>
      </w:hyperlink>
      <w:r>
        <w:t xml:space="preserve"> </w:t>
      </w:r>
    </w:p>
  </w:footnote>
  <w:footnote w:id="141">
    <w:p w14:paraId="4686999D" w14:textId="1AA322B1" w:rsidR="000D5575" w:rsidRDefault="000D5575">
      <w:pPr>
        <w:pStyle w:val="Notedebasdepage"/>
      </w:pPr>
      <w:r>
        <w:rPr>
          <w:rStyle w:val="Appelnotedebasdep"/>
        </w:rPr>
        <w:footnoteRef/>
      </w:r>
      <w:r>
        <w:t xml:space="preserve"> a) </w:t>
      </w:r>
      <w:r w:rsidRPr="00A05054">
        <w:rPr>
          <w:i/>
          <w:iCs/>
        </w:rPr>
        <w:t>La psychologie des gourous</w:t>
      </w:r>
      <w:r w:rsidRPr="00A05054">
        <w:t xml:space="preserve">, Benjamin Lisan, </w:t>
      </w:r>
      <w:hyperlink r:id="rId175" w:history="1">
        <w:r w:rsidRPr="00606E78">
          <w:rPr>
            <w:rStyle w:val="Lienhypertexte"/>
          </w:rPr>
          <w:t>http://benjamin.lisan.free.fr/EcritsScientifiques/pseudo-sciences/psychologieDesGourous.htm</w:t>
        </w:r>
      </w:hyperlink>
      <w:r>
        <w:t xml:space="preserve"> </w:t>
      </w:r>
    </w:p>
    <w:p w14:paraId="09BD2A2B" w14:textId="7F76B378" w:rsidR="000D5575" w:rsidRDefault="000D5575" w:rsidP="00A05054">
      <w:pPr>
        <w:pStyle w:val="Notedebasdepage"/>
        <w:jc w:val="both"/>
      </w:pPr>
      <w:r>
        <w:t xml:space="preserve">b) </w:t>
      </w:r>
      <w:r w:rsidRPr="00A05054">
        <w:rPr>
          <w:i/>
          <w:iCs/>
        </w:rPr>
        <w:t>Quérulence</w:t>
      </w:r>
      <w:r w:rsidRPr="00A05054">
        <w:t xml:space="preserve"> : Tendance pathologique à rechercher les querelles, à revendiquer la réparation d'un préjudice subi, réel ou imaginaire.</w:t>
      </w:r>
    </w:p>
    <w:p w14:paraId="07CFF444" w14:textId="7811B31B" w:rsidR="000D5575" w:rsidRDefault="000D5575">
      <w:pPr>
        <w:pStyle w:val="Notedebasdepage"/>
      </w:pPr>
      <w:r>
        <w:t xml:space="preserve">c) </w:t>
      </w:r>
      <w:r w:rsidRPr="00A05054">
        <w:rPr>
          <w:i/>
          <w:iCs/>
        </w:rPr>
        <w:t>Mahomet était-il fou ?</w:t>
      </w:r>
      <w:r w:rsidRPr="00A05054">
        <w:t xml:space="preserve"> Frédéric Joi, Max Milo, 2012.</w:t>
      </w:r>
    </w:p>
  </w:footnote>
  <w:footnote w:id="142">
    <w:p w14:paraId="0506E9DF" w14:textId="370FA418" w:rsidR="000D5575" w:rsidRDefault="000D5575">
      <w:pPr>
        <w:pStyle w:val="Notedebasdepage"/>
      </w:pPr>
      <w:r>
        <w:rPr>
          <w:rStyle w:val="Appelnotedebasdep"/>
        </w:rPr>
        <w:footnoteRef/>
      </w:r>
      <w:r>
        <w:t xml:space="preserve"> </w:t>
      </w:r>
      <w:r w:rsidRPr="00A05054">
        <w:rPr>
          <w:i/>
          <w:iCs/>
        </w:rPr>
        <w:t>La psychologie des gourous</w:t>
      </w:r>
      <w:r w:rsidRPr="00A05054">
        <w:t xml:space="preserve"> (version courte), Benjamin LISAN, 27/05/2018, </w:t>
      </w:r>
      <w:hyperlink r:id="rId176" w:history="1">
        <w:r w:rsidRPr="00606E78">
          <w:rPr>
            <w:rStyle w:val="Lienhypertexte"/>
          </w:rPr>
          <w:t>http://benjamin.lisan.free.fr/jardin.secret/EcritsPolitiquesetPhilosophiques/SurIslam/Psychologie_des_gourous_version_courte.htm</w:t>
        </w:r>
      </w:hyperlink>
      <w:r>
        <w:t xml:space="preserve"> </w:t>
      </w:r>
    </w:p>
  </w:footnote>
  <w:footnote w:id="143">
    <w:p w14:paraId="3D41259B" w14:textId="165D9F29" w:rsidR="000D5575" w:rsidRPr="008F04C6" w:rsidRDefault="000D5575">
      <w:pPr>
        <w:pStyle w:val="Notedebasdepage"/>
      </w:pPr>
      <w:r>
        <w:rPr>
          <w:rStyle w:val="Appelnotedebasdep"/>
        </w:rPr>
        <w:footnoteRef/>
      </w:r>
      <w:r w:rsidRPr="008F04C6">
        <w:t xml:space="preserve"> Voir ce chapitre “</w:t>
      </w:r>
      <w:r w:rsidRPr="008F04C6">
        <w:rPr>
          <w:i/>
          <w:iCs/>
        </w:rPr>
        <w:t>Versets totalitaires, incitant les fidèles au djihad, à donner leur vie, ne leur laissant aucune liberté de choix</w:t>
      </w:r>
      <w:r w:rsidRPr="008F04C6">
        <w:t xml:space="preserve">”, </w:t>
      </w:r>
      <w:hyperlink r:id="rId177" w:anchor="_Toc42209080" w:history="1">
        <w:r w:rsidRPr="008F04C6">
          <w:rPr>
            <w:rStyle w:val="Lienhypertexte"/>
          </w:rPr>
          <w:t>http://benjamin.lisan.free.fr/jardin.secret/EcritsPolitiquesetPhilosophiques/SurIslam/versets_violents_et_intolerants_du_coran_classes_thematiquement.htm#_Toc42209080</w:t>
        </w:r>
      </w:hyperlink>
      <w:r w:rsidRPr="008F04C6">
        <w:t xml:space="preserve"> </w:t>
      </w:r>
    </w:p>
  </w:footnote>
  <w:footnote w:id="144">
    <w:p w14:paraId="1FA62CCA" w14:textId="405CB57E" w:rsidR="000D5575" w:rsidRDefault="000D5575">
      <w:pPr>
        <w:pStyle w:val="Notedebasdepage"/>
        <w:rPr>
          <w:lang w:val="en-GB"/>
        </w:rPr>
      </w:pPr>
      <w:r>
        <w:rPr>
          <w:rStyle w:val="Appelnotedebasdep"/>
        </w:rPr>
        <w:footnoteRef/>
      </w:r>
      <w:r w:rsidRPr="008F04C6">
        <w:rPr>
          <w:lang w:val="en-GB"/>
        </w:rPr>
        <w:t xml:space="preserve"> </w:t>
      </w:r>
      <w:r>
        <w:rPr>
          <w:lang w:val="en-GB"/>
        </w:rPr>
        <w:t>a)</w:t>
      </w:r>
      <w:r w:rsidRPr="00A05054">
        <w:rPr>
          <w:lang w:val="en-GB"/>
        </w:rPr>
        <w:t xml:space="preserve"> </w:t>
      </w:r>
      <w:r w:rsidRPr="00A05054">
        <w:rPr>
          <w:i/>
          <w:iCs/>
          <w:lang w:val="en-GB"/>
        </w:rPr>
        <w:t>List of Muhammad's Wives and Concubines</w:t>
      </w:r>
      <w:r w:rsidRPr="00A05054">
        <w:rPr>
          <w:lang w:val="en-GB"/>
        </w:rPr>
        <w:t xml:space="preserve">, </w:t>
      </w:r>
      <w:hyperlink r:id="rId178" w:history="1">
        <w:r w:rsidRPr="00A05054">
          <w:rPr>
            <w:rStyle w:val="Lienhypertexte"/>
            <w:lang w:val="en-GB"/>
          </w:rPr>
          <w:t>https://wikiislam.net/wiki/List_of_Muhammads_Wives_and_Concubines</w:t>
        </w:r>
      </w:hyperlink>
      <w:r w:rsidRPr="00A05054">
        <w:rPr>
          <w:lang w:val="en-GB"/>
        </w:rPr>
        <w:t xml:space="preserve"> </w:t>
      </w:r>
    </w:p>
    <w:p w14:paraId="3FAB7A24" w14:textId="2EA8CC2F" w:rsidR="000D5575" w:rsidRPr="008F04C6" w:rsidRDefault="000D5575">
      <w:pPr>
        <w:pStyle w:val="Notedebasdepage"/>
      </w:pPr>
      <w:r w:rsidRPr="008F04C6">
        <w:t xml:space="preserve">b) </w:t>
      </w:r>
      <w:r w:rsidRPr="008F04C6">
        <w:rPr>
          <w:i/>
          <w:iCs/>
        </w:rPr>
        <w:t>Epouses de Mahomet</w:t>
      </w:r>
      <w:r>
        <w:t xml:space="preserve">, </w:t>
      </w:r>
      <w:hyperlink r:id="rId179" w:history="1">
        <w:r>
          <w:rPr>
            <w:rStyle w:val="Lienhypertexte"/>
          </w:rPr>
          <w:t>https://fr.wikipedia.org/wiki/%C3%89pouses_de_Mahomet</w:t>
        </w:r>
      </w:hyperlink>
    </w:p>
  </w:footnote>
  <w:footnote w:id="145">
    <w:p w14:paraId="0D543C75" w14:textId="7BB9B548" w:rsidR="000D5575" w:rsidRPr="008F04C6" w:rsidRDefault="000D5575">
      <w:pPr>
        <w:pStyle w:val="Notedebasdepage"/>
        <w:rPr>
          <w:lang w:val="en-GB"/>
        </w:rPr>
      </w:pPr>
      <w:r>
        <w:rPr>
          <w:rStyle w:val="Appelnotedebasdep"/>
        </w:rPr>
        <w:footnoteRef/>
      </w:r>
      <w:r w:rsidRPr="008F04C6">
        <w:rPr>
          <w:lang w:val="en-GB"/>
        </w:rPr>
        <w:t xml:space="preserve"> </w:t>
      </w:r>
      <w:r w:rsidRPr="008F04C6">
        <w:rPr>
          <w:i/>
          <w:iCs/>
          <w:lang w:val="en-GB"/>
        </w:rPr>
        <w:t>Safiya bint Houyay</w:t>
      </w:r>
      <w:r w:rsidRPr="008F04C6">
        <w:rPr>
          <w:lang w:val="en-GB"/>
        </w:rPr>
        <w:t xml:space="preserve">, </w:t>
      </w:r>
      <w:hyperlink r:id="rId180" w:history="1">
        <w:r w:rsidRPr="008F04C6">
          <w:rPr>
            <w:rStyle w:val="Lienhypertexte"/>
            <w:lang w:val="en-GB"/>
          </w:rPr>
          <w:t>https://fr.wikipedia.org/wiki/Safiya_bint_Houyay</w:t>
        </w:r>
      </w:hyperlink>
      <w:r w:rsidRPr="008F04C6">
        <w:rPr>
          <w:lang w:val="en-GB"/>
        </w:rPr>
        <w:t xml:space="preserve"> </w:t>
      </w:r>
    </w:p>
  </w:footnote>
  <w:footnote w:id="146">
    <w:p w14:paraId="23D9899F" w14:textId="59F2F059" w:rsidR="000D5575" w:rsidRDefault="000D5575">
      <w:pPr>
        <w:pStyle w:val="Notedebasdepage"/>
      </w:pPr>
      <w:r w:rsidRPr="00BB1255">
        <w:rPr>
          <w:rStyle w:val="Appelnotedebasdep"/>
          <w:i/>
          <w:iCs/>
        </w:rPr>
        <w:footnoteRef/>
      </w:r>
      <w:r w:rsidRPr="00BB1255">
        <w:rPr>
          <w:i/>
          <w:iCs/>
        </w:rPr>
        <w:t xml:space="preserve"> L'Islâm s'est-il répandu par l'épée ? (dossier),</w:t>
      </w:r>
      <w:r w:rsidRPr="00BB1255">
        <w:t xml:space="preserve"> </w:t>
      </w:r>
      <w:hyperlink r:id="rId181" w:history="1">
        <w:r w:rsidRPr="00B328F4">
          <w:rPr>
            <w:rStyle w:val="Lienhypertexte"/>
          </w:rPr>
          <w:t>http://www.3ilmchar3i.net/2017/04/l-islam-s-est-propage-par-l-epee.html</w:t>
        </w:r>
      </w:hyperlink>
      <w:r>
        <w:t xml:space="preserve"> </w:t>
      </w:r>
    </w:p>
  </w:footnote>
  <w:footnote w:id="147">
    <w:p w14:paraId="6007A368" w14:textId="6206FDDF" w:rsidR="000D5575" w:rsidRPr="00EB0CC9" w:rsidRDefault="000D5575" w:rsidP="00EB0CC9">
      <w:pPr>
        <w:pStyle w:val="Notedebasdepage"/>
        <w:jc w:val="both"/>
      </w:pPr>
      <w:r>
        <w:rPr>
          <w:rStyle w:val="Appelnotedebasdep"/>
        </w:rPr>
        <w:footnoteRef/>
      </w:r>
      <w:r w:rsidRPr="00EB0CC9">
        <w:t xml:space="preserve"> </w:t>
      </w:r>
      <w:r w:rsidRPr="00EB0CC9">
        <w:rPr>
          <w:i/>
          <w:iCs/>
        </w:rPr>
        <w:t>Différents textes sur l’histoire de l’islam : génocides, massacres, pillages, pogroms</w:t>
      </w:r>
      <w:r w:rsidRPr="00EB0CC9">
        <w:t xml:space="preserve"> … B. LISAN, 25/08/2019, 77 pages, </w:t>
      </w:r>
      <w:hyperlink r:id="rId182" w:history="1">
        <w:r w:rsidRPr="00EB0CC9">
          <w:rPr>
            <w:rStyle w:val="Lienhypertexte"/>
          </w:rPr>
          <w:t>http://benjamin.lisan.free.fr/jardin.secret/EcritsPolitiquesetPhilosophiques/SurIslam/differents_textes_sur_l-histoire_de_l-islam%20.htm</w:t>
        </w:r>
      </w:hyperlink>
      <w:r w:rsidRPr="00EB0CC9">
        <w:t xml:space="preserve"> </w:t>
      </w:r>
    </w:p>
  </w:footnote>
  <w:footnote w:id="148">
    <w:p w14:paraId="1CCF9C25" w14:textId="6B54C4E7" w:rsidR="000D5575" w:rsidRPr="00276CA7" w:rsidRDefault="000D5575">
      <w:pPr>
        <w:pStyle w:val="Notedebasdepage"/>
        <w:rPr>
          <w:lang w:val="en-GB"/>
        </w:rPr>
      </w:pPr>
      <w:r>
        <w:rPr>
          <w:rStyle w:val="Appelnotedebasdep"/>
        </w:rPr>
        <w:footnoteRef/>
      </w:r>
      <w:r w:rsidRPr="00276CA7">
        <w:rPr>
          <w:lang w:val="en-GB"/>
        </w:rPr>
        <w:t xml:space="preserve"> Cf. </w:t>
      </w:r>
      <w:hyperlink r:id="rId183" w:history="1">
        <w:r w:rsidRPr="004F2763">
          <w:rPr>
            <w:rStyle w:val="Lienhypertexte"/>
            <w:lang w:val="en-GB"/>
          </w:rPr>
          <w:t>https://en.wikipedia.org/wiki/Musnad_Ahmad_ibn_Hanbal</w:t>
        </w:r>
      </w:hyperlink>
      <w:r>
        <w:rPr>
          <w:lang w:val="en-GB"/>
        </w:rPr>
        <w:t xml:space="preserve"> </w:t>
      </w:r>
    </w:p>
  </w:footnote>
  <w:footnote w:id="149">
    <w:p w14:paraId="73C3662C" w14:textId="33C409AA" w:rsidR="000D5575" w:rsidRPr="00355182" w:rsidRDefault="000D5575">
      <w:pPr>
        <w:pStyle w:val="Notedebasdepage"/>
      </w:pPr>
      <w:r>
        <w:rPr>
          <w:rStyle w:val="Appelnotedebasdep"/>
        </w:rPr>
        <w:footnoteRef/>
      </w:r>
      <w:r w:rsidRPr="00C06FC2">
        <w:t xml:space="preserve"> a) </w:t>
      </w:r>
      <w:r w:rsidRPr="00C06FC2">
        <w:rPr>
          <w:i/>
          <w:iCs/>
        </w:rPr>
        <w:t xml:space="preserve">Authenticité et sens du hadith : « Puis viendra alors le Califat suivant la voie prophétique. » </w:t>
      </w:r>
      <w:r w:rsidRPr="00355182">
        <w:rPr>
          <w:i/>
          <w:iCs/>
        </w:rPr>
        <w:t>Fatwa No: 36833</w:t>
      </w:r>
      <w:r w:rsidRPr="00355182">
        <w:t xml:space="preserve">, </w:t>
      </w:r>
      <w:hyperlink r:id="rId184" w:history="1">
        <w:r w:rsidRPr="00355182">
          <w:rPr>
            <w:rStyle w:val="Lienhypertexte"/>
          </w:rPr>
          <w:t>https://www.islamweb.net/fr/fatwa/36833/Authenticit%C3%A9-et-sens-du-hadith-%C2%AB-Puis-viendra-alors-le-Califat-suivant-la-voie-proph%C3%A9tique-%C2%BB</w:t>
        </w:r>
      </w:hyperlink>
      <w:r w:rsidRPr="00355182">
        <w:t xml:space="preserve"> </w:t>
      </w:r>
    </w:p>
    <w:p w14:paraId="08F06821" w14:textId="29566DEA" w:rsidR="000D5575" w:rsidRPr="00355182" w:rsidRDefault="000D5575">
      <w:pPr>
        <w:pStyle w:val="Notedebasdepage"/>
      </w:pPr>
      <w:r w:rsidRPr="00355182">
        <w:t xml:space="preserve"> </w:t>
      </w:r>
      <w:hyperlink r:id="rId185" w:history="1">
        <w:r w:rsidRPr="00355182">
          <w:rPr>
            <w:rStyle w:val="Lienhypertexte"/>
          </w:rPr>
          <w:t>http://www.equranlibrary.com/hadith/musnadahmad/598/17939</w:t>
        </w:r>
      </w:hyperlink>
    </w:p>
    <w:p w14:paraId="571D5FCE" w14:textId="28F99B1E" w:rsidR="000D5575" w:rsidRPr="00D729ED" w:rsidRDefault="000D5575">
      <w:pPr>
        <w:pStyle w:val="Notedebasdepage"/>
        <w:rPr>
          <w:lang w:val="en-GB"/>
        </w:rPr>
      </w:pPr>
      <w:r>
        <w:rPr>
          <w:lang w:val="en-GB"/>
        </w:rPr>
        <w:t>b)</w:t>
      </w:r>
      <w:r w:rsidRPr="00D729ED">
        <w:rPr>
          <w:lang w:val="en-GB"/>
        </w:rPr>
        <w:t xml:space="preserve"> </w:t>
      </w:r>
      <w:r w:rsidRPr="00DA2A52">
        <w:rPr>
          <w:i/>
          <w:iCs/>
          <w:lang w:val="en-GB"/>
        </w:rPr>
        <w:t>War during the Prophet’s Lifetime</w:t>
      </w:r>
      <w:r w:rsidRPr="00D729ED">
        <w:rPr>
          <w:lang w:val="en-GB"/>
        </w:rPr>
        <w:t xml:space="preserve">, </w:t>
      </w:r>
      <w:hyperlink r:id="rId186" w:history="1">
        <w:r w:rsidRPr="00D729ED">
          <w:rPr>
            <w:rStyle w:val="Lienhypertexte"/>
            <w:lang w:val="en-GB"/>
          </w:rPr>
          <w:t>https://link.springer.com/content/pdf/bbm%3A978-0-230-11808-9%2F1.pdf</w:t>
        </w:r>
      </w:hyperlink>
      <w:r w:rsidRPr="00D729ED">
        <w:rPr>
          <w:lang w:val="en-GB"/>
        </w:rPr>
        <w:t xml:space="preserve"> </w:t>
      </w:r>
    </w:p>
  </w:footnote>
  <w:footnote w:id="150">
    <w:p w14:paraId="1DE7C52B" w14:textId="1F89FE72" w:rsidR="000D5575" w:rsidRPr="00355182" w:rsidRDefault="000D5575">
      <w:pPr>
        <w:pStyle w:val="Notedebasdepage"/>
      </w:pPr>
      <w:r>
        <w:rPr>
          <w:rStyle w:val="Appelnotedebasdep"/>
        </w:rPr>
        <w:footnoteRef/>
      </w:r>
      <w:r w:rsidRPr="00355182">
        <w:t xml:space="preserve"> a) Masnad Ahmad ibn Hanbal, Mishkat, Chapitre Al-Anzar Wal Tahzir.</w:t>
      </w:r>
    </w:p>
    <w:p w14:paraId="3D462564" w14:textId="3C81C7C2" w:rsidR="000D5575" w:rsidRPr="00195DDB" w:rsidRDefault="000D5575">
      <w:pPr>
        <w:pStyle w:val="Notedebasdepage"/>
      </w:pPr>
      <w:r w:rsidRPr="00195DDB">
        <w:t>b) Le Musnad d'Ahmad Ibn Hanbal / Musnad du Kufis / 9 et Al-Bahr Az-Zakhar, Musnad Al - Bazzar / 2455 et Sunan Al-Tirmidhi / Kitab al - FITN sur l'autorité du Messager de Dieu, que Dieu le bénisse et lui accorde la paix / Chapitre Ce qui est mentionné dans le Califat</w:t>
      </w:r>
      <w:r>
        <w:t xml:space="preserve">, Cf. </w:t>
      </w:r>
      <w:hyperlink r:id="rId187" w:history="1">
        <w:r w:rsidRPr="004F2763">
          <w:rPr>
            <w:rStyle w:val="Lienhypertexte"/>
          </w:rPr>
          <w:t>https://ar.wikipedia.org/wiki/خلافة_إسلامية</w:t>
        </w:r>
      </w:hyperlink>
      <w:r>
        <w:t xml:space="preserve"> </w:t>
      </w:r>
    </w:p>
  </w:footnote>
  <w:footnote w:id="151">
    <w:p w14:paraId="1E4AEBF5" w14:textId="7DCB4FAF" w:rsidR="000D5575" w:rsidRPr="00276CA7" w:rsidRDefault="000D5575">
      <w:pPr>
        <w:pStyle w:val="Notedebasdepage"/>
        <w:rPr>
          <w:lang w:val="en-GB"/>
        </w:rPr>
      </w:pPr>
      <w:r>
        <w:rPr>
          <w:rStyle w:val="Appelnotedebasdep"/>
        </w:rPr>
        <w:footnoteRef/>
      </w:r>
      <w:r w:rsidRPr="00276CA7">
        <w:rPr>
          <w:lang w:val="en-GB"/>
        </w:rPr>
        <w:t xml:space="preserve"> Cf. </w:t>
      </w:r>
      <w:hyperlink r:id="rId188" w:anchor="Qur'an" w:history="1">
        <w:r w:rsidRPr="00276CA7">
          <w:rPr>
            <w:rStyle w:val="Lienhypertexte"/>
            <w:lang w:val="en-GB"/>
          </w:rPr>
          <w:t>https://en.wikipedia.org/wiki/Caliphate#Qur'an</w:t>
        </w:r>
      </w:hyperlink>
    </w:p>
  </w:footnote>
  <w:footnote w:id="152">
    <w:p w14:paraId="38A10C31" w14:textId="73C571EC" w:rsidR="000D5575" w:rsidRPr="003418B3" w:rsidRDefault="000D5575">
      <w:pPr>
        <w:pStyle w:val="Notedebasdepage"/>
      </w:pPr>
      <w:r>
        <w:rPr>
          <w:rStyle w:val="Appelnotedebasdep"/>
        </w:rPr>
        <w:footnoteRef/>
      </w:r>
      <w:r w:rsidRPr="003418B3">
        <w:t xml:space="preserve"> En se basant sur un second hadith, con</w:t>
      </w:r>
      <w:r>
        <w:t>testé par Al-Albani.</w:t>
      </w:r>
    </w:p>
  </w:footnote>
  <w:footnote w:id="153">
    <w:p w14:paraId="09779F59" w14:textId="7CCA38B5" w:rsidR="000D5575" w:rsidRPr="009932F0" w:rsidRDefault="000D5575" w:rsidP="009932F0">
      <w:pPr>
        <w:pStyle w:val="Notedebasdepage"/>
      </w:pPr>
      <w:r>
        <w:rPr>
          <w:rStyle w:val="Appelnotedebasdep"/>
        </w:rPr>
        <w:footnoteRef/>
      </w:r>
      <w:r w:rsidRPr="009932F0">
        <w:t xml:space="preserve"> a) </w:t>
      </w:r>
      <w:r w:rsidRPr="009932F0">
        <w:rPr>
          <w:i/>
          <w:iCs/>
        </w:rPr>
        <w:t>Islamic eschatology</w:t>
      </w:r>
      <w:r w:rsidRPr="009932F0">
        <w:t xml:space="preserve">, </w:t>
      </w:r>
      <w:hyperlink r:id="rId189" w:anchor="Major_figures" w:history="1">
        <w:r w:rsidRPr="004F2763">
          <w:rPr>
            <w:rStyle w:val="Lienhypertexte"/>
          </w:rPr>
          <w:t>https://en.wikipedia.org/wiki/Islamic_eschatology#Major_figures</w:t>
        </w:r>
      </w:hyperlink>
      <w:r>
        <w:t xml:space="preserve"> </w:t>
      </w:r>
    </w:p>
    <w:p w14:paraId="4D28CA8F" w14:textId="2342689E" w:rsidR="000D5575" w:rsidRPr="009932F0" w:rsidRDefault="000D5575" w:rsidP="009932F0">
      <w:pPr>
        <w:pStyle w:val="Notedebasdepage"/>
      </w:pPr>
      <w:r w:rsidRPr="009932F0">
        <w:t xml:space="preserve">b) </w:t>
      </w:r>
      <w:r w:rsidRPr="009932F0">
        <w:rPr>
          <w:i/>
          <w:iCs/>
        </w:rPr>
        <w:t>Mahdi</w:t>
      </w:r>
      <w:r w:rsidRPr="009932F0">
        <w:t xml:space="preserve">, </w:t>
      </w:r>
      <w:hyperlink r:id="rId190" w:history="1">
        <w:r w:rsidRPr="004F2763">
          <w:rPr>
            <w:rStyle w:val="Lienhypertexte"/>
          </w:rPr>
          <w:t>https://en.wikipedia.org/wiki/Mahdi</w:t>
        </w:r>
      </w:hyperlink>
      <w:r>
        <w:t xml:space="preserve"> </w:t>
      </w:r>
    </w:p>
    <w:p w14:paraId="1684FE62" w14:textId="1C332D5F" w:rsidR="000D5575" w:rsidRPr="00F91F65" w:rsidRDefault="000D5575" w:rsidP="009932F0">
      <w:pPr>
        <w:pStyle w:val="Notedebasdepage"/>
      </w:pPr>
      <w:r w:rsidRPr="00F91F65">
        <w:t xml:space="preserve">c) Second_Coming (Islam), </w:t>
      </w:r>
      <w:hyperlink r:id="rId191" w:anchor="Islam" w:history="1">
        <w:r w:rsidRPr="00F91F65">
          <w:rPr>
            <w:rStyle w:val="Lienhypertexte"/>
          </w:rPr>
          <w:t>https://en.wikipedia.org/wiki/Second_Coming#Islam</w:t>
        </w:r>
      </w:hyperlink>
      <w:r w:rsidRPr="00F91F65">
        <w:t xml:space="preserve"> </w:t>
      </w:r>
    </w:p>
    <w:p w14:paraId="7420B364" w14:textId="1C35B9F5" w:rsidR="000D5575" w:rsidRPr="00F91F65" w:rsidRDefault="000D5575">
      <w:pPr>
        <w:pStyle w:val="Notedebasdepage"/>
      </w:pPr>
      <w:r w:rsidRPr="00F91F65">
        <w:rPr>
          <w:rFonts w:ascii="Calibri" w:hAnsi="Calibri" w:cs="Calibri"/>
        </w:rPr>
        <w:t xml:space="preserve">d) </w:t>
      </w:r>
      <w:hyperlink r:id="rId192" w:tooltip="Naeem Bin Hammad" w:history="1">
        <w:r w:rsidRPr="00F91F65">
          <w:rPr>
            <w:rStyle w:val="Lienhypertexte"/>
            <w:rFonts w:ascii="Calibri" w:hAnsi="Calibri" w:cs="Calibri"/>
            <w:color w:val="0B0080"/>
            <w:shd w:val="clear" w:color="auto" w:fill="FFFFFF"/>
          </w:rPr>
          <w:t>Naeem Bin Hammad</w:t>
        </w:r>
      </w:hyperlink>
      <w:r w:rsidRPr="00F91F65">
        <w:rPr>
          <w:rFonts w:ascii="Calibri" w:hAnsi="Calibri" w:cs="Calibri"/>
          <w:color w:val="202122"/>
          <w:shd w:val="clear" w:color="auto" w:fill="FFFFFF"/>
        </w:rPr>
        <w:t xml:space="preserve">, Kitab Al-Fitan (8584\503\4) </w:t>
      </w:r>
      <w:r w:rsidRPr="009932F0">
        <w:rPr>
          <w:rFonts w:ascii="Calibri" w:hAnsi="Calibri" w:cs="Calibri"/>
          <w:color w:val="202122"/>
          <w:shd w:val="clear" w:color="auto" w:fill="FFFFFF"/>
        </w:rPr>
        <w:t>أخرج</w:t>
      </w:r>
      <w:r w:rsidRPr="00F91F65">
        <w:rPr>
          <w:rFonts w:ascii="Calibri" w:hAnsi="Calibri" w:cs="Calibri"/>
          <w:color w:val="202122"/>
          <w:shd w:val="clear" w:color="auto" w:fill="FFFFFF"/>
        </w:rPr>
        <w:t xml:space="preserve"> ( </w:t>
      </w:r>
      <w:r w:rsidRPr="009932F0">
        <w:rPr>
          <w:rFonts w:ascii="Calibri" w:hAnsi="Calibri" w:cs="Calibri"/>
          <w:color w:val="202122"/>
          <w:shd w:val="clear" w:color="auto" w:fill="FFFFFF"/>
        </w:rPr>
        <w:t>ك</w:t>
      </w:r>
      <w:r w:rsidRPr="00F91F65">
        <w:rPr>
          <w:rFonts w:ascii="Calibri" w:hAnsi="Calibri" w:cs="Calibri"/>
          <w:color w:val="202122"/>
          <w:shd w:val="clear" w:color="auto" w:fill="FFFFFF"/>
        </w:rPr>
        <w:t xml:space="preserve"> ) </w:t>
      </w:r>
      <w:r w:rsidRPr="009932F0">
        <w:rPr>
          <w:rFonts w:ascii="Calibri" w:hAnsi="Calibri" w:cs="Calibri"/>
          <w:color w:val="202122"/>
          <w:shd w:val="clear" w:color="auto" w:fill="FFFFFF"/>
        </w:rPr>
        <w:t>نعيم</w:t>
      </w:r>
      <w:r w:rsidRPr="00F91F65">
        <w:rPr>
          <w:rFonts w:ascii="Calibri" w:hAnsi="Calibri" w:cs="Calibri"/>
          <w:color w:val="202122"/>
          <w:shd w:val="clear" w:color="auto" w:fill="FFFFFF"/>
        </w:rPr>
        <w:t xml:space="preserve"> </w:t>
      </w:r>
      <w:r w:rsidRPr="009932F0">
        <w:rPr>
          <w:rFonts w:ascii="Calibri" w:hAnsi="Calibri" w:cs="Calibri"/>
          <w:color w:val="202122"/>
          <w:shd w:val="clear" w:color="auto" w:fill="FFFFFF"/>
        </w:rPr>
        <w:t>بن</w:t>
      </w:r>
      <w:r w:rsidRPr="00F91F65">
        <w:rPr>
          <w:rFonts w:ascii="Calibri" w:hAnsi="Calibri" w:cs="Calibri"/>
          <w:color w:val="202122"/>
          <w:shd w:val="clear" w:color="auto" w:fill="FFFFFF"/>
        </w:rPr>
        <w:t xml:space="preserve"> </w:t>
      </w:r>
      <w:r w:rsidRPr="009932F0">
        <w:rPr>
          <w:rFonts w:ascii="Calibri" w:hAnsi="Calibri" w:cs="Calibri"/>
          <w:color w:val="202122"/>
          <w:shd w:val="clear" w:color="auto" w:fill="FFFFFF"/>
        </w:rPr>
        <w:t>حماد</w:t>
      </w:r>
      <w:r w:rsidRPr="00F91F65">
        <w:rPr>
          <w:rFonts w:ascii="Calibri" w:hAnsi="Calibri" w:cs="Calibri"/>
          <w:color w:val="202122"/>
          <w:shd w:val="clear" w:color="auto" w:fill="FFFFFF"/>
        </w:rPr>
        <w:t xml:space="preserve"> (986), </w:t>
      </w:r>
      <w:r w:rsidRPr="009932F0">
        <w:rPr>
          <w:rFonts w:ascii="Calibri" w:hAnsi="Calibri" w:cs="Calibri"/>
          <w:color w:val="202122"/>
          <w:shd w:val="clear" w:color="auto" w:fill="FFFFFF"/>
        </w:rPr>
        <w:t>والحاكم</w:t>
      </w:r>
      <w:r w:rsidRPr="00F91F65">
        <w:rPr>
          <w:rFonts w:ascii="Calibri" w:hAnsi="Calibri" w:cs="Calibri"/>
        </w:rPr>
        <w:t>,</w:t>
      </w:r>
      <w:r w:rsidRPr="00F91F65">
        <w:t xml:space="preserve"> </w:t>
      </w:r>
      <w:hyperlink r:id="rId193" w:history="1">
        <w:r w:rsidRPr="00F91F65">
          <w:rPr>
            <w:rStyle w:val="Lienhypertexte"/>
          </w:rPr>
          <w:t>https://en.wikipedia.org/wiki/Naeem_Bin_Hammad</w:t>
        </w:r>
      </w:hyperlink>
      <w:r w:rsidRPr="00F91F65">
        <w:t xml:space="preserve"> </w:t>
      </w:r>
    </w:p>
  </w:footnote>
  <w:footnote w:id="154">
    <w:p w14:paraId="45007EE0" w14:textId="62B1C7E0" w:rsidR="000D5575" w:rsidRPr="00355182" w:rsidRDefault="000D5575">
      <w:pPr>
        <w:pStyle w:val="Notedebasdepage"/>
      </w:pPr>
      <w:r>
        <w:rPr>
          <w:rStyle w:val="Appelnotedebasdep"/>
        </w:rPr>
        <w:footnoteRef/>
      </w:r>
      <w:r w:rsidRPr="00355182">
        <w:t xml:space="preserve"> a) </w:t>
      </w:r>
      <w:hyperlink r:id="rId194" w:anchor="Islam_politique" w:history="1">
        <w:r w:rsidRPr="00355182">
          <w:rPr>
            <w:rStyle w:val="Lienhypertexte"/>
          </w:rPr>
          <w:t>https://fr.wikipedia.org/wiki/Califat#Islam_politique</w:t>
        </w:r>
      </w:hyperlink>
    </w:p>
    <w:p w14:paraId="594DD815" w14:textId="67C01275" w:rsidR="000D5575" w:rsidRPr="008C210B" w:rsidRDefault="000D5575" w:rsidP="008C210B">
      <w:pPr>
        <w:pStyle w:val="Notedebasdepage"/>
        <w:jc w:val="both"/>
        <w:rPr>
          <w:rFonts w:ascii="Calibri" w:hAnsi="Calibri" w:cs="Calibri"/>
        </w:rPr>
      </w:pPr>
      <w:r w:rsidRPr="008C210B">
        <w:rPr>
          <w:rFonts w:ascii="Calibri" w:hAnsi="Calibri" w:cs="Calibri"/>
        </w:rPr>
        <w:t xml:space="preserve">b) </w:t>
      </w:r>
      <w:hyperlink r:id="rId195" w:tooltip="Henry Laurens" w:history="1">
        <w:r w:rsidRPr="008C210B">
          <w:rPr>
            <w:rStyle w:val="Lienhypertexte"/>
            <w:rFonts w:ascii="Calibri" w:hAnsi="Calibri" w:cs="Calibri"/>
            <w:color w:val="0B0080"/>
            <w:shd w:val="clear" w:color="auto" w:fill="FFFFFF"/>
          </w:rPr>
          <w:t>Henry Laurens</w:t>
        </w:r>
      </w:hyperlink>
      <w:r w:rsidRPr="008C210B">
        <w:rPr>
          <w:rFonts w:ascii="Calibri" w:hAnsi="Calibri" w:cs="Calibri"/>
          <w:color w:val="202122"/>
          <w:shd w:val="clear" w:color="auto" w:fill="FFFFFF"/>
        </w:rPr>
        <w:t xml:space="preserve">, </w:t>
      </w:r>
      <w:r w:rsidRPr="008C210B">
        <w:rPr>
          <w:rFonts w:ascii="Calibri" w:hAnsi="Calibri" w:cs="Calibri"/>
          <w:shd w:val="clear" w:color="auto" w:fill="FFFFFF"/>
        </w:rPr>
        <w:t>historien du monde arabe au </w:t>
      </w:r>
      <w:hyperlink r:id="rId196" w:tooltip="Collège de France" w:history="1">
        <w:r w:rsidRPr="008C210B">
          <w:rPr>
            <w:rStyle w:val="Lienhypertexte"/>
            <w:rFonts w:ascii="Calibri" w:hAnsi="Calibri" w:cs="Calibri"/>
            <w:color w:val="0B0080"/>
            <w:shd w:val="clear" w:color="auto" w:fill="FFFFFF"/>
          </w:rPr>
          <w:t>Collège de France</w:t>
        </w:r>
      </w:hyperlink>
      <w:r w:rsidRPr="008C210B">
        <w:rPr>
          <w:rFonts w:ascii="Calibri" w:hAnsi="Calibri" w:cs="Calibri"/>
          <w:color w:val="202122"/>
          <w:shd w:val="clear" w:color="auto" w:fill="FFFFFF"/>
        </w:rPr>
        <w:t xml:space="preserve">, </w:t>
      </w:r>
      <w:r w:rsidRPr="008C210B">
        <w:rPr>
          <w:rFonts w:ascii="Calibri" w:hAnsi="Calibri" w:cs="Calibri"/>
          <w:shd w:val="clear" w:color="auto" w:fill="FFFFFF"/>
        </w:rPr>
        <w:t>parle à ce propos d'</w:t>
      </w:r>
      <w:r w:rsidRPr="008C210B">
        <w:rPr>
          <w:rStyle w:val="citation"/>
          <w:rFonts w:ascii="Calibri" w:hAnsi="Calibri" w:cs="Calibri"/>
          <w:shd w:val="clear" w:color="auto" w:fill="FFFFFF"/>
        </w:rPr>
        <w:t>« </w:t>
      </w:r>
      <w:r w:rsidRPr="008C210B">
        <w:rPr>
          <w:rStyle w:val="citation"/>
          <w:rFonts w:ascii="Calibri" w:hAnsi="Calibri" w:cs="Calibri"/>
          <w:i/>
          <w:iCs/>
          <w:shd w:val="clear" w:color="auto" w:fill="FFFFFF"/>
        </w:rPr>
        <w:t>invention de la tradition</w:t>
      </w:r>
      <w:r w:rsidRPr="008C210B">
        <w:rPr>
          <w:rStyle w:val="citation"/>
          <w:rFonts w:ascii="Calibri" w:hAnsi="Calibri" w:cs="Calibri"/>
          <w:shd w:val="clear" w:color="auto" w:fill="FFFFFF"/>
        </w:rPr>
        <w:t> »</w:t>
      </w:r>
      <w:r w:rsidRPr="008C210B">
        <w:rPr>
          <w:rFonts w:ascii="Calibri" w:hAnsi="Calibri" w:cs="Calibri"/>
          <w:shd w:val="clear" w:color="auto" w:fill="FFFFFF"/>
        </w:rPr>
        <w:t> au sens où </w:t>
      </w:r>
      <w:r w:rsidRPr="008C210B">
        <w:rPr>
          <w:rStyle w:val="citation"/>
          <w:rFonts w:ascii="Calibri" w:hAnsi="Calibri" w:cs="Calibri"/>
          <w:shd w:val="clear" w:color="auto" w:fill="FFFFFF"/>
        </w:rPr>
        <w:t>« </w:t>
      </w:r>
      <w:r w:rsidRPr="008C210B">
        <w:rPr>
          <w:rStyle w:val="citation"/>
          <w:rFonts w:ascii="Calibri" w:hAnsi="Calibri" w:cs="Calibri"/>
          <w:i/>
          <w:iCs/>
          <w:shd w:val="clear" w:color="auto" w:fill="FFFFFF"/>
        </w:rPr>
        <w:t>ce califat est aussi imaginaire que la façon dont Hollywood représente le Moyen Âge</w:t>
      </w:r>
      <w:r w:rsidRPr="008C210B">
        <w:rPr>
          <w:rStyle w:val="citation"/>
          <w:rFonts w:ascii="Calibri" w:hAnsi="Calibri" w:cs="Calibri"/>
          <w:shd w:val="clear" w:color="auto" w:fill="FFFFFF"/>
        </w:rPr>
        <w:t xml:space="preserve"> </w:t>
      </w:r>
      <w:r w:rsidRPr="008C210B">
        <w:rPr>
          <w:rStyle w:val="citation"/>
          <w:rFonts w:ascii="Calibri" w:hAnsi="Calibri" w:cs="Calibri"/>
          <w:i/>
          <w:iCs/>
          <w:shd w:val="clear" w:color="auto" w:fill="FFFFFF"/>
        </w:rPr>
        <w:t>[...] on est en plein imaginaire de seconde zone</w:t>
      </w:r>
      <w:r w:rsidRPr="008C210B">
        <w:rPr>
          <w:rStyle w:val="citation"/>
          <w:rFonts w:ascii="Calibri" w:hAnsi="Calibri" w:cs="Calibri"/>
          <w:shd w:val="clear" w:color="auto" w:fill="FFFFFF"/>
        </w:rPr>
        <w:t xml:space="preserve"> [...] </w:t>
      </w:r>
      <w:r w:rsidRPr="008C210B">
        <w:rPr>
          <w:rStyle w:val="citation"/>
          <w:rFonts w:ascii="Calibri" w:hAnsi="Calibri" w:cs="Calibri"/>
          <w:i/>
          <w:iCs/>
          <w:shd w:val="clear" w:color="auto" w:fill="FFFFFF"/>
        </w:rPr>
        <w:t>puisque ça n'a rien à voir avec la réalité historique du califat</w:t>
      </w:r>
      <w:r w:rsidRPr="008C210B">
        <w:rPr>
          <w:rStyle w:val="citation"/>
          <w:rFonts w:ascii="Calibri" w:hAnsi="Calibri" w:cs="Calibri"/>
          <w:shd w:val="clear" w:color="auto" w:fill="FFFFFF"/>
        </w:rPr>
        <w:t xml:space="preserve"> ». Cf. </w:t>
      </w:r>
      <w:hyperlink r:id="rId197" w:tooltip="Henry Laurens" w:history="1">
        <w:r w:rsidRPr="008C210B">
          <w:rPr>
            <w:rStyle w:val="Lienhypertexte"/>
            <w:rFonts w:ascii="Calibri" w:hAnsi="Calibri" w:cs="Calibri"/>
            <w:color w:val="0B0080"/>
            <w:shd w:val="clear" w:color="auto" w:fill="FFFFFF"/>
          </w:rPr>
          <w:t>Henry </w:t>
        </w:r>
        <w:r w:rsidRPr="008C210B">
          <w:rPr>
            <w:rStyle w:val="nomauteur"/>
            <w:rFonts w:ascii="Calibri" w:hAnsi="Calibri" w:cs="Calibri"/>
            <w:color w:val="0B0080"/>
            <w:shd w:val="clear" w:color="auto" w:fill="FFFFFF"/>
          </w:rPr>
          <w:t>Laurens</w:t>
        </w:r>
      </w:hyperlink>
      <w:r w:rsidRPr="008C210B">
        <w:rPr>
          <w:rFonts w:ascii="Calibri" w:hAnsi="Calibri" w:cs="Calibri"/>
          <w:color w:val="202122"/>
          <w:shd w:val="clear" w:color="auto" w:fill="FFFFFF"/>
        </w:rPr>
        <w:t> et </w:t>
      </w:r>
      <w:hyperlink r:id="rId198" w:tooltip="Abdelwahab Meddeb" w:history="1">
        <w:r w:rsidRPr="008C210B">
          <w:rPr>
            <w:rStyle w:val="Lienhypertexte"/>
            <w:rFonts w:ascii="Calibri" w:hAnsi="Calibri" w:cs="Calibri"/>
            <w:color w:val="0B0080"/>
            <w:shd w:val="clear" w:color="auto" w:fill="FFFFFF"/>
          </w:rPr>
          <w:t>Abdelwahab </w:t>
        </w:r>
        <w:r w:rsidRPr="008C210B">
          <w:rPr>
            <w:rStyle w:val="nomauteur"/>
            <w:rFonts w:ascii="Calibri" w:hAnsi="Calibri" w:cs="Calibri"/>
            <w:color w:val="0B0080"/>
            <w:shd w:val="clear" w:color="auto" w:fill="FFFFFF"/>
          </w:rPr>
          <w:t>Meddeb</w:t>
        </w:r>
      </w:hyperlink>
      <w:r w:rsidRPr="008C210B">
        <w:rPr>
          <w:rFonts w:ascii="Calibri" w:hAnsi="Calibri" w:cs="Calibri"/>
          <w:color w:val="202122"/>
          <w:shd w:val="clear" w:color="auto" w:fill="FFFFFF"/>
        </w:rPr>
        <w:t>, </w:t>
      </w:r>
      <w:hyperlink r:id="rId199" w:history="1">
        <w:r w:rsidRPr="008C210B">
          <w:rPr>
            <w:rStyle w:val="Lienhypertexte"/>
            <w:rFonts w:ascii="Calibri" w:hAnsi="Calibri" w:cs="Calibri"/>
            <w:color w:val="663366"/>
            <w:shd w:val="clear" w:color="auto" w:fill="FFFFFF"/>
          </w:rPr>
          <w:t>« </w:t>
        </w:r>
        <w:r w:rsidRPr="008C210B">
          <w:rPr>
            <w:rStyle w:val="CitationHTML"/>
            <w:rFonts w:ascii="Calibri" w:hAnsi="Calibri" w:cs="Calibri"/>
            <w:i w:val="0"/>
            <w:iCs w:val="0"/>
            <w:color w:val="663366"/>
            <w:shd w:val="clear" w:color="auto" w:fill="FFFFFF"/>
          </w:rPr>
          <w:t>Le chaos du Levant</w:t>
        </w:r>
        <w:r w:rsidRPr="008C210B">
          <w:rPr>
            <w:rStyle w:val="Lienhypertexte"/>
            <w:rFonts w:ascii="Calibri" w:hAnsi="Calibri" w:cs="Calibri"/>
            <w:color w:val="663366"/>
            <w:shd w:val="clear" w:color="auto" w:fill="FFFFFF"/>
          </w:rPr>
          <w:t> »</w:t>
        </w:r>
      </w:hyperlink>
      <w:r w:rsidRPr="008C210B">
        <w:rPr>
          <w:rFonts w:ascii="Calibri" w:hAnsi="Calibri" w:cs="Calibri"/>
          <w:color w:val="3366BB"/>
          <w:shd w:val="clear" w:color="auto" w:fill="FFFFFF"/>
        </w:rPr>
        <w:t> [</w:t>
      </w:r>
      <w:hyperlink r:id="rId200" w:tooltip="archive sur Wikiwix" w:history="1">
        <w:r w:rsidRPr="008C210B">
          <w:rPr>
            <w:rStyle w:val="Lienhypertexte"/>
            <w:rFonts w:ascii="Calibri" w:hAnsi="Calibri" w:cs="Calibri"/>
            <w:color w:val="3366BB"/>
            <w:shd w:val="clear" w:color="auto" w:fill="FFFFFF"/>
          </w:rPr>
          <w:t>archive</w:t>
        </w:r>
      </w:hyperlink>
      <w:r w:rsidRPr="008C210B">
        <w:rPr>
          <w:rFonts w:ascii="Calibri" w:hAnsi="Calibri" w:cs="Calibri"/>
          <w:color w:val="3366BB"/>
          <w:shd w:val="clear" w:color="auto" w:fill="FFFFFF"/>
        </w:rPr>
        <w:t>]</w:t>
      </w:r>
      <w:r w:rsidRPr="008C210B">
        <w:rPr>
          <w:rFonts w:ascii="Calibri" w:hAnsi="Calibri" w:cs="Calibri"/>
        </w:rPr>
        <w:t>[audio]</w:t>
      </w:r>
      <w:r w:rsidRPr="008C210B">
        <w:rPr>
          <w:rFonts w:ascii="Calibri" w:hAnsi="Calibri" w:cs="Calibri"/>
          <w:color w:val="202122"/>
          <w:shd w:val="clear" w:color="auto" w:fill="FFFFFF"/>
        </w:rPr>
        <w:t xml:space="preserve">, </w:t>
      </w:r>
      <w:r w:rsidRPr="008C210B">
        <w:rPr>
          <w:rFonts w:ascii="Calibri" w:hAnsi="Calibri" w:cs="Calibri"/>
          <w:shd w:val="clear" w:color="auto" w:fill="FFFFFF"/>
        </w:rPr>
        <w:t>sur </w:t>
      </w:r>
      <w:r w:rsidRPr="008C210B">
        <w:rPr>
          <w:rStyle w:val="italique"/>
          <w:rFonts w:ascii="Calibri" w:hAnsi="Calibri" w:cs="Calibri"/>
          <w:i/>
          <w:iCs/>
          <w:shd w:val="clear" w:color="auto" w:fill="FFFFFF"/>
        </w:rPr>
        <w:t>France Culture</w:t>
      </w:r>
      <w:r w:rsidRPr="008C210B">
        <w:rPr>
          <w:rFonts w:ascii="Calibri" w:hAnsi="Calibri" w:cs="Calibri"/>
          <w:shd w:val="clear" w:color="auto" w:fill="FFFFFF"/>
        </w:rPr>
        <w:t>, </w:t>
      </w:r>
      <w:r w:rsidRPr="008C210B">
        <w:rPr>
          <w:rFonts w:ascii="Calibri" w:hAnsi="Calibri" w:cs="Calibri"/>
        </w:rPr>
        <w:t xml:space="preserve">5 septembre 2014, </w:t>
      </w:r>
      <w:hyperlink r:id="rId201" w:history="1">
        <w:r w:rsidRPr="004F2763">
          <w:rPr>
            <w:rStyle w:val="Lienhypertexte"/>
            <w:rFonts w:ascii="Calibri" w:hAnsi="Calibri" w:cs="Calibri"/>
          </w:rPr>
          <w:t>http://www.franceculture.fr/emission-cultures-d-islam-le-chaos-du-levant-2014-09-05</w:t>
        </w:r>
      </w:hyperlink>
      <w:r>
        <w:rPr>
          <w:rFonts w:ascii="Calibri" w:hAnsi="Calibri" w:cs="Calibri"/>
        </w:rPr>
        <w:t xml:space="preserve"> </w:t>
      </w:r>
      <w:r w:rsidRPr="008C210B">
        <w:rPr>
          <w:rStyle w:val="citation"/>
          <w:rFonts w:ascii="Calibri" w:hAnsi="Calibri" w:cs="Calibri"/>
          <w:shd w:val="clear" w:color="auto" w:fill="FFFFFF"/>
        </w:rPr>
        <w:t xml:space="preserve"> </w:t>
      </w:r>
    </w:p>
  </w:footnote>
  <w:footnote w:id="155">
    <w:p w14:paraId="482DC220" w14:textId="77777777" w:rsidR="000D5575" w:rsidRDefault="000D5575" w:rsidP="00742545">
      <w:pPr>
        <w:pStyle w:val="Notedebasdepage"/>
        <w:jc w:val="both"/>
      </w:pPr>
      <w:r>
        <w:rPr>
          <w:rStyle w:val="Appelnotedebasdep"/>
        </w:rPr>
        <w:footnoteRef/>
      </w:r>
      <w:r>
        <w:t xml:space="preserve"> Rapporté Ibn 'Umar: </w:t>
      </w:r>
      <w:r w:rsidRPr="00742545">
        <w:rPr>
          <w:b/>
          <w:bCs/>
        </w:rPr>
        <w:t>L'apôtre d'Allah a dit: J'ai reçu l'ordre (par Allah) de lutter contre le peuple jusqu'à ce qu'il témoigne que personne n'a le droit d'être adoré sauf Allah et que Muhammad est l'apôtre d'Allah</w:t>
      </w:r>
      <w:r>
        <w:t>, et offre les prières parfaitement et donne le charité obligatoire, donc s'ils accomplissent cela, alors ils me sauvent leur vie et leurs biens sauf pour les lois islamiques et alors leur compte (comptes) sera fait par Allah.</w:t>
      </w:r>
    </w:p>
    <w:p w14:paraId="4964C662" w14:textId="0E577D0B" w:rsidR="000D5575" w:rsidRDefault="000D5575" w:rsidP="00742545">
      <w:pPr>
        <w:pStyle w:val="Notedebasdepage"/>
      </w:pPr>
      <w:r w:rsidRPr="00742545">
        <w:rPr>
          <w:lang w:val="en-GB"/>
        </w:rPr>
        <w:t xml:space="preserve">Cf.  Sahih Bukhari hadith n° 25 (Chapitre 2. </w:t>
      </w:r>
      <w:r>
        <w:t xml:space="preserve">Le livre de croyance (foi)), </w:t>
      </w:r>
      <w:hyperlink r:id="rId202" w:history="1">
        <w:r w:rsidRPr="004F2763">
          <w:rPr>
            <w:rStyle w:val="Lienhypertexte"/>
          </w:rPr>
          <w:t>https://hamariweb.com/islam/hadith/sahih-bukhari-25/</w:t>
        </w:r>
      </w:hyperlink>
      <w:r>
        <w:t xml:space="preserve"> </w:t>
      </w:r>
    </w:p>
  </w:footnote>
  <w:footnote w:id="156">
    <w:p w14:paraId="2C3C6ACA" w14:textId="797B91A0" w:rsidR="000D5575" w:rsidRPr="00147C31" w:rsidRDefault="000D5575">
      <w:pPr>
        <w:pStyle w:val="Notedebasdepage"/>
        <w:rPr>
          <w:lang w:val="en-GB"/>
        </w:rPr>
      </w:pPr>
      <w:r>
        <w:rPr>
          <w:rStyle w:val="Appelnotedebasdep"/>
        </w:rPr>
        <w:footnoteRef/>
      </w:r>
      <w:r w:rsidRPr="00147C31">
        <w:rPr>
          <w:lang w:val="en-GB"/>
        </w:rPr>
        <w:t xml:space="preserve"> b) </w:t>
      </w:r>
      <w:hyperlink r:id="rId203" w:history="1">
        <w:r w:rsidRPr="00147C31">
          <w:rPr>
            <w:rStyle w:val="Lienhypertexte"/>
            <w:lang w:val="en-GB"/>
          </w:rPr>
          <w:t>http://blog.decouvrirlislam.net/Home/islam/Le-prophte-Muhammad/desinformations-sur-le-prophete-saws/la-paradis-a-l-ombre-des-epees</w:t>
        </w:r>
      </w:hyperlink>
      <w:r w:rsidRPr="00147C31">
        <w:rPr>
          <w:lang w:val="en-GB"/>
        </w:rPr>
        <w:t xml:space="preserve"> </w:t>
      </w:r>
    </w:p>
  </w:footnote>
  <w:footnote w:id="157">
    <w:p w14:paraId="2789E88E" w14:textId="0C0EEFDD" w:rsidR="000D5575" w:rsidRPr="00D4476A" w:rsidRDefault="000D5575" w:rsidP="00D4476A">
      <w:pPr>
        <w:pStyle w:val="Notedebasdepage"/>
        <w:rPr>
          <w:lang w:val="en-GB"/>
        </w:rPr>
      </w:pPr>
      <w:r>
        <w:rPr>
          <w:rStyle w:val="Appelnotedebasdep"/>
        </w:rPr>
        <w:footnoteRef/>
      </w:r>
      <w:r w:rsidRPr="00D4476A">
        <w:rPr>
          <w:lang w:val="en-GB"/>
        </w:rPr>
        <w:t xml:space="preserve"> a) Sahih Al Bukhari 1: Chapter 3, Hadith 123, </w:t>
      </w:r>
      <w:hyperlink r:id="rId204" w:history="1">
        <w:r w:rsidRPr="00453B97">
          <w:rPr>
            <w:rStyle w:val="Lienhypertexte"/>
            <w:lang w:val="en-GB"/>
          </w:rPr>
          <w:t>https://hamariweb.com/islam/hadith/sahih-bukhari-123/</w:t>
        </w:r>
      </w:hyperlink>
      <w:r>
        <w:rPr>
          <w:lang w:val="en-GB"/>
        </w:rPr>
        <w:t xml:space="preserve"> </w:t>
      </w:r>
    </w:p>
    <w:p w14:paraId="513D17F2" w14:textId="7FC72729" w:rsidR="000D5575" w:rsidRPr="000C5716" w:rsidRDefault="000D5575" w:rsidP="00D4476A">
      <w:pPr>
        <w:pStyle w:val="Notedebasdepage"/>
        <w:rPr>
          <w:lang w:val="en-GB"/>
        </w:rPr>
      </w:pPr>
      <w:r w:rsidRPr="000C5716">
        <w:rPr>
          <w:lang w:val="en-GB"/>
        </w:rPr>
        <w:t xml:space="preserve">b) </w:t>
      </w:r>
      <w:hyperlink r:id="rId205" w:history="1">
        <w:r w:rsidRPr="000C5716">
          <w:rPr>
            <w:rStyle w:val="Lienhypertexte"/>
            <w:lang w:val="en-GB"/>
          </w:rPr>
          <w:t>https://www.islamicfinder.org/hadith/bukhari/knowledge/123/</w:t>
        </w:r>
      </w:hyperlink>
      <w:r w:rsidRPr="000C5716">
        <w:rPr>
          <w:lang w:val="en-GB"/>
        </w:rPr>
        <w:t xml:space="preserve"> </w:t>
      </w:r>
    </w:p>
  </w:footnote>
  <w:footnote w:id="158">
    <w:p w14:paraId="036CB9B1" w14:textId="10D9E8B2" w:rsidR="000D5575" w:rsidRPr="001F7FC8" w:rsidRDefault="000D5575">
      <w:pPr>
        <w:pStyle w:val="Notedebasdepage"/>
        <w:rPr>
          <w:lang w:val="en-GB"/>
        </w:rPr>
      </w:pPr>
      <w:r>
        <w:rPr>
          <w:rStyle w:val="Appelnotedebasdep"/>
        </w:rPr>
        <w:footnoteRef/>
      </w:r>
      <w:r w:rsidRPr="001F7FC8">
        <w:rPr>
          <w:lang w:val="en-GB"/>
        </w:rPr>
        <w:t xml:space="preserve"> </w:t>
      </w:r>
      <w:r w:rsidRPr="001F7FC8">
        <w:rPr>
          <w:i/>
          <w:iCs/>
          <w:lang w:val="en-GB"/>
        </w:rPr>
        <w:t>Ridda wars</w:t>
      </w:r>
      <w:r>
        <w:rPr>
          <w:lang w:val="en-GB"/>
        </w:rPr>
        <w:t xml:space="preserve">, </w:t>
      </w:r>
      <w:hyperlink r:id="rId206" w:history="1">
        <w:r w:rsidRPr="001F7FC8">
          <w:rPr>
            <w:rStyle w:val="Lienhypertexte"/>
            <w:lang w:val="en-GB"/>
          </w:rPr>
          <w:t>https://en.wikipedia.org/wiki/Ridda_wars</w:t>
        </w:r>
      </w:hyperlink>
    </w:p>
  </w:footnote>
  <w:footnote w:id="159">
    <w:p w14:paraId="33846FF2" w14:textId="38093BA9" w:rsidR="000D5575" w:rsidRPr="00497928" w:rsidRDefault="000D5575">
      <w:pPr>
        <w:pStyle w:val="Notedebasdepage"/>
      </w:pPr>
      <w:r>
        <w:rPr>
          <w:rStyle w:val="Appelnotedebasdep"/>
        </w:rPr>
        <w:footnoteRef/>
      </w:r>
      <w:r w:rsidRPr="0081337A">
        <w:t xml:space="preserve"> 8.67. </w:t>
      </w:r>
      <w:r w:rsidRPr="0081337A">
        <w:rPr>
          <w:b/>
          <w:bCs/>
        </w:rPr>
        <w:t>Un prophète ne devrait pas faire de prisonniers avant d'avoir prévalu</w:t>
      </w:r>
      <w:r w:rsidRPr="0081337A">
        <w:t xml:space="preserve"> [mis les mécréants hors de combat] sur la terre. Vous voulez les biens d'ici-bas, tandis qu'Allah veut l'au-delà. </w:t>
      </w:r>
      <w:r w:rsidRPr="00497928">
        <w:t>Allah est Puissant et Sage.</w:t>
      </w:r>
    </w:p>
  </w:footnote>
  <w:footnote w:id="160">
    <w:p w14:paraId="0E31780D" w14:textId="1D43B832" w:rsidR="000D5575" w:rsidRPr="00350881" w:rsidRDefault="000D5575" w:rsidP="00497928">
      <w:pPr>
        <w:pStyle w:val="Notedebasdepage"/>
        <w:jc w:val="both"/>
      </w:pPr>
      <w:r>
        <w:rPr>
          <w:rStyle w:val="Appelnotedebasdep"/>
        </w:rPr>
        <w:footnoteRef/>
      </w:r>
      <w:r>
        <w:t xml:space="preserve"> </w:t>
      </w:r>
      <w:r w:rsidRPr="00497928">
        <w:t>4.24.</w:t>
      </w:r>
      <w:r>
        <w:t xml:space="preserve"> [vous sont interdites]</w:t>
      </w:r>
      <w:r w:rsidRPr="00497928">
        <w:t xml:space="preserve"> et parmi les femmes, les dames (qui ont un mari), </w:t>
      </w:r>
      <w:r w:rsidRPr="00497928">
        <w:rPr>
          <w:b/>
          <w:bCs/>
        </w:rPr>
        <w:t>sauf si elles sont vos esclaves en toute propriété</w:t>
      </w:r>
      <w:r w:rsidRPr="00497928">
        <w:t xml:space="preserve">. Prescription d'Allah sur vous! </w:t>
      </w:r>
      <w:r w:rsidRPr="00497928">
        <w:rPr>
          <w:b/>
          <w:bCs/>
        </w:rPr>
        <w:t>A part cela, il vous est permis de les rechercher</w:t>
      </w:r>
      <w:r w:rsidRPr="00497928">
        <w:t xml:space="preserve">, en vous servant de vos biens et en concluant mariage, non en débauchés. Puis, </w:t>
      </w:r>
      <w:r w:rsidRPr="00497928">
        <w:rPr>
          <w:b/>
          <w:bCs/>
        </w:rPr>
        <w:t>de même que vous jouissez d'elles</w:t>
      </w:r>
      <w:r w:rsidRPr="00497928">
        <w:t xml:space="preserve">, donnez-leur leur mahr, comme une chose due. Il n'y a aucun péché contre vous à ce que vous concluez un accord quelconque entre vous après la fixation du mahr. </w:t>
      </w:r>
      <w:r w:rsidRPr="00350881">
        <w:t>Car Allah est, certes, Omniscient et Sage.</w:t>
      </w:r>
    </w:p>
  </w:footnote>
  <w:footnote w:id="161">
    <w:p w14:paraId="77659929" w14:textId="371306EE" w:rsidR="000D5575" w:rsidRPr="00B03435" w:rsidRDefault="000D5575">
      <w:pPr>
        <w:pStyle w:val="Notedebasdepage"/>
      </w:pPr>
      <w:r>
        <w:rPr>
          <w:rStyle w:val="Appelnotedebasdep"/>
        </w:rPr>
        <w:footnoteRef/>
      </w:r>
      <w:r w:rsidRPr="00B03435">
        <w:t xml:space="preserve"> Le Tafsir de Tabari d</w:t>
      </w:r>
      <w:r>
        <w:t>u verset 4.24 est de la même eau.</w:t>
      </w:r>
    </w:p>
  </w:footnote>
  <w:footnote w:id="162">
    <w:p w14:paraId="47C81264" w14:textId="059B1292" w:rsidR="000D5575" w:rsidRPr="00355182" w:rsidRDefault="000D5575" w:rsidP="00424B3F">
      <w:pPr>
        <w:pStyle w:val="Notedebasdepage"/>
      </w:pPr>
      <w:r>
        <w:rPr>
          <w:rStyle w:val="Appelnotedebasdep"/>
        </w:rPr>
        <w:footnoteRef/>
      </w:r>
      <w:r w:rsidRPr="00355182">
        <w:t xml:space="preserve"> a) </w:t>
      </w:r>
      <w:hyperlink r:id="rId207" w:history="1">
        <w:r w:rsidRPr="00355182">
          <w:rPr>
            <w:rStyle w:val="Lienhypertexte"/>
          </w:rPr>
          <w:t>https://muflihun.com/muslim/8/3432</w:t>
        </w:r>
      </w:hyperlink>
      <w:r w:rsidRPr="00355182">
        <w:t xml:space="preserve"> </w:t>
      </w:r>
    </w:p>
    <w:p w14:paraId="61765FDE" w14:textId="3A669AB5" w:rsidR="000D5575" w:rsidRPr="00424B3F" w:rsidRDefault="000D5575" w:rsidP="00424B3F">
      <w:pPr>
        <w:pStyle w:val="Notedebasdepage"/>
      </w:pPr>
      <w:r w:rsidRPr="00424B3F">
        <w:t xml:space="preserve">b) Voir aussi Jami at-Tirmidhi volume 5, livre 44, Hadith 3016, </w:t>
      </w:r>
      <w:hyperlink r:id="rId208" w:history="1">
        <w:r w:rsidRPr="00453B97">
          <w:rPr>
            <w:rStyle w:val="Lienhypertexte"/>
          </w:rPr>
          <w:t>https://quranx.com/hadith/Tirmidhi/DarusSalam/Volume-5/Book-44/Hadith-3016/</w:t>
        </w:r>
      </w:hyperlink>
      <w:r>
        <w:t xml:space="preserve"> </w:t>
      </w:r>
    </w:p>
    <w:p w14:paraId="1548A3D0" w14:textId="1B7B7FCB" w:rsidR="000D5575" w:rsidRPr="00350881" w:rsidRDefault="000D5575" w:rsidP="00424B3F">
      <w:pPr>
        <w:pStyle w:val="Notedebasdepage"/>
      </w:pPr>
      <w:r w:rsidRPr="00424B3F">
        <w:rPr>
          <w:lang w:val="en-GB"/>
        </w:rPr>
        <w:t xml:space="preserve">c) </w:t>
      </w:r>
      <w:r w:rsidRPr="00424B3F">
        <w:rPr>
          <w:i/>
          <w:iCs/>
          <w:lang w:val="en-GB"/>
        </w:rPr>
        <w:t>Does Islam allowed the rape of female slaves</w:t>
      </w:r>
      <w:r w:rsidRPr="00424B3F">
        <w:rPr>
          <w:lang w:val="en-GB"/>
        </w:rPr>
        <w:t xml:space="preserve">? </w:t>
      </w:r>
      <w:hyperlink r:id="rId209" w:history="1">
        <w:r w:rsidRPr="00350881">
          <w:rPr>
            <w:rStyle w:val="Lienhypertexte"/>
          </w:rPr>
          <w:t>https://islam.stackexchange.com/questions/33283/does-islam-allowed-the-rape-of-female-slaves</w:t>
        </w:r>
      </w:hyperlink>
      <w:r w:rsidRPr="00350881">
        <w:t xml:space="preserve"> </w:t>
      </w:r>
    </w:p>
    <w:p w14:paraId="37F4564B" w14:textId="497B48B8" w:rsidR="000D5575" w:rsidRPr="00350881" w:rsidRDefault="000D5575" w:rsidP="00424B3F">
      <w:pPr>
        <w:pStyle w:val="Notedebasdepage"/>
      </w:pPr>
      <w:r w:rsidRPr="00424B3F">
        <w:rPr>
          <w:lang w:val="en-GB"/>
        </w:rPr>
        <w:t xml:space="preserve">d) </w:t>
      </w:r>
      <w:r w:rsidRPr="00424B3F">
        <w:rPr>
          <w:i/>
          <w:iCs/>
          <w:lang w:val="en-GB"/>
        </w:rPr>
        <w:t>What Happened To The Captive Women In Awtas Incident</w:t>
      </w:r>
      <w:r w:rsidRPr="00424B3F">
        <w:rPr>
          <w:lang w:val="en-GB"/>
        </w:rPr>
        <w:t xml:space="preserve">? </w:t>
      </w:r>
      <w:hyperlink r:id="rId210" w:history="1">
        <w:r w:rsidRPr="00350881">
          <w:rPr>
            <w:rStyle w:val="Lienhypertexte"/>
          </w:rPr>
          <w:t>https://discover-the-truth.com/2016/06/23/what-happened-to-the-captive-women-in-awtas-incident/</w:t>
        </w:r>
      </w:hyperlink>
      <w:r w:rsidRPr="00350881">
        <w:t xml:space="preserve"> </w:t>
      </w:r>
    </w:p>
  </w:footnote>
  <w:footnote w:id="163">
    <w:p w14:paraId="0956A2A9" w14:textId="66F788B6" w:rsidR="000D5575" w:rsidRPr="00355182" w:rsidRDefault="000D5575" w:rsidP="008529B1">
      <w:pPr>
        <w:shd w:val="clear" w:color="auto" w:fill="DDEEFF"/>
        <w:spacing w:after="0" w:line="240" w:lineRule="auto"/>
        <w:rPr>
          <w:rFonts w:ascii="Calibri" w:hAnsi="Calibri" w:cs="Calibri"/>
          <w:color w:val="222222"/>
          <w:sz w:val="20"/>
          <w:szCs w:val="20"/>
          <w:lang w:val="es-AR"/>
        </w:rPr>
      </w:pPr>
      <w:r w:rsidRPr="008529B1">
        <w:rPr>
          <w:rStyle w:val="Appelnotedebasdep"/>
          <w:rFonts w:ascii="Calibri" w:hAnsi="Calibri" w:cs="Calibri"/>
          <w:sz w:val="20"/>
          <w:szCs w:val="20"/>
        </w:rPr>
        <w:footnoteRef/>
      </w:r>
      <w:r w:rsidRPr="00355182">
        <w:rPr>
          <w:rFonts w:ascii="Calibri" w:hAnsi="Calibri" w:cs="Calibri"/>
          <w:sz w:val="20"/>
          <w:szCs w:val="20"/>
          <w:lang w:val="es-AR"/>
        </w:rPr>
        <w:t xml:space="preserve"> a) </w:t>
      </w:r>
      <w:r w:rsidRPr="00355182">
        <w:rPr>
          <w:rStyle w:val="reference-text"/>
          <w:rFonts w:ascii="Calibri" w:hAnsi="Calibri" w:cs="Calibri"/>
          <w:color w:val="222222"/>
          <w:sz w:val="20"/>
          <w:szCs w:val="20"/>
          <w:lang w:val="es-AR"/>
        </w:rPr>
        <w:t>Guillaume/Ishaq 466.</w:t>
      </w:r>
    </w:p>
    <w:p w14:paraId="5BAAEE22" w14:textId="75246ADA" w:rsidR="000D5575" w:rsidRPr="00355182" w:rsidRDefault="000D5575" w:rsidP="008529B1">
      <w:pPr>
        <w:shd w:val="clear" w:color="auto" w:fill="FFFFFF"/>
        <w:spacing w:after="0" w:line="240" w:lineRule="auto"/>
        <w:rPr>
          <w:rFonts w:ascii="Calibri" w:hAnsi="Calibri" w:cs="Calibri"/>
          <w:color w:val="222222"/>
          <w:sz w:val="20"/>
          <w:szCs w:val="20"/>
          <w:lang w:val="es-AR"/>
        </w:rPr>
      </w:pPr>
      <w:r w:rsidRPr="00355182">
        <w:rPr>
          <w:rStyle w:val="mw-cite-backlink"/>
          <w:rFonts w:ascii="Calibri" w:hAnsi="Calibri" w:cs="Calibri"/>
          <w:color w:val="222222"/>
          <w:sz w:val="20"/>
          <w:szCs w:val="20"/>
          <w:lang w:val="es-AR"/>
        </w:rPr>
        <w:t xml:space="preserve">b) </w:t>
      </w:r>
      <w:hyperlink r:id="rId211" w:anchor="cite_ref-33" w:history="1">
        <w:r w:rsidRPr="00355182">
          <w:rPr>
            <w:rStyle w:val="cite-accessibility-label"/>
            <w:rFonts w:ascii="Calibri" w:hAnsi="Calibri" w:cs="Calibri"/>
            <w:color w:val="0B0080"/>
            <w:sz w:val="20"/>
            <w:szCs w:val="20"/>
            <w:lang w:val="es-AR"/>
          </w:rPr>
          <w:t>Jump up</w:t>
        </w:r>
        <w:r w:rsidRPr="00355182">
          <w:rPr>
            <w:rStyle w:val="Lienhypertexte"/>
            <w:rFonts w:ascii="Calibri" w:hAnsi="Calibri" w:cs="Calibri"/>
            <w:color w:val="0B0080"/>
            <w:sz w:val="20"/>
            <w:szCs w:val="20"/>
            <w:lang w:val="es-AR"/>
          </w:rPr>
          <w:t>↑</w:t>
        </w:r>
      </w:hyperlink>
      <w:r w:rsidRPr="00355182">
        <w:rPr>
          <w:rFonts w:ascii="Calibri" w:hAnsi="Calibri" w:cs="Calibri"/>
          <w:color w:val="222222"/>
          <w:sz w:val="20"/>
          <w:szCs w:val="20"/>
          <w:lang w:val="es-AR"/>
        </w:rPr>
        <w:t> </w:t>
      </w:r>
      <w:hyperlink r:id="rId212" w:tooltip="The History of al-Tabari" w:history="1">
        <w:r w:rsidRPr="00355182">
          <w:rPr>
            <w:rStyle w:val="Lienhypertexte"/>
            <w:rFonts w:ascii="Calibri" w:hAnsi="Calibri" w:cs="Calibri"/>
            <w:color w:val="0B0080"/>
            <w:sz w:val="20"/>
            <w:szCs w:val="20"/>
            <w:lang w:val="es-AR"/>
          </w:rPr>
          <w:t>Al-Tabari, </w:t>
        </w:r>
      </w:hyperlink>
      <w:hyperlink r:id="rId213" w:anchor="Volume_IX:_The_Last_Years_of_the_Prophet" w:tooltip="The History of al-Tabari" w:history="1">
        <w:r w:rsidRPr="00355182">
          <w:rPr>
            <w:rStyle w:val="Lienhypertexte"/>
            <w:rFonts w:ascii="Calibri" w:hAnsi="Calibri" w:cs="Calibri"/>
            <w:color w:val="0B0080"/>
            <w:sz w:val="20"/>
            <w:szCs w:val="20"/>
            <w:lang w:val="es-AR"/>
          </w:rPr>
          <w:t>Vol. 9, pp. 137, 141</w:t>
        </w:r>
      </w:hyperlink>
      <w:r w:rsidRPr="00355182">
        <w:rPr>
          <w:rStyle w:val="reference-text"/>
          <w:rFonts w:ascii="Calibri" w:hAnsi="Calibri" w:cs="Calibri"/>
          <w:color w:val="222222"/>
          <w:sz w:val="20"/>
          <w:szCs w:val="20"/>
          <w:lang w:val="es-AR"/>
        </w:rPr>
        <w:t>; </w:t>
      </w:r>
      <w:hyperlink r:id="rId214" w:tooltip="The History of al-Tabari" w:history="1">
        <w:r w:rsidRPr="00355182">
          <w:rPr>
            <w:rStyle w:val="Lienhypertexte"/>
            <w:rFonts w:ascii="Calibri" w:hAnsi="Calibri" w:cs="Calibri"/>
            <w:color w:val="0B0080"/>
            <w:sz w:val="20"/>
            <w:szCs w:val="20"/>
            <w:lang w:val="es-AR"/>
          </w:rPr>
          <w:t>Al-Tabari, </w:t>
        </w:r>
      </w:hyperlink>
      <w:hyperlink r:id="rId215" w:anchor="Volume_XXXIX:_Biographies_of_the_Prophet.27s_Companions_and_Their_Successors" w:tooltip="The History of al-Tabari" w:history="1">
        <w:r w:rsidRPr="00355182">
          <w:rPr>
            <w:rStyle w:val="Lienhypertexte"/>
            <w:rFonts w:ascii="Calibri" w:hAnsi="Calibri" w:cs="Calibri"/>
            <w:color w:val="0B0080"/>
            <w:sz w:val="20"/>
            <w:szCs w:val="20"/>
            <w:lang w:val="es-AR"/>
          </w:rPr>
          <w:t>Vol. 39, pp. 164-165</w:t>
        </w:r>
      </w:hyperlink>
      <w:r w:rsidRPr="00355182">
        <w:rPr>
          <w:rStyle w:val="reference-text"/>
          <w:rFonts w:ascii="Calibri" w:hAnsi="Calibri" w:cs="Calibri"/>
          <w:color w:val="222222"/>
          <w:sz w:val="20"/>
          <w:szCs w:val="20"/>
          <w:lang w:val="es-AR"/>
        </w:rPr>
        <w:t>.</w:t>
      </w:r>
    </w:p>
    <w:p w14:paraId="0E749062" w14:textId="4C42E6D4" w:rsidR="000D5575" w:rsidRPr="00355182" w:rsidRDefault="000D5575" w:rsidP="008529B1">
      <w:pPr>
        <w:shd w:val="clear" w:color="auto" w:fill="FFFFFF"/>
        <w:spacing w:after="0" w:line="240" w:lineRule="auto"/>
        <w:rPr>
          <w:rFonts w:ascii="Arial" w:hAnsi="Arial" w:cs="Arial"/>
          <w:color w:val="222222"/>
          <w:sz w:val="19"/>
          <w:szCs w:val="19"/>
          <w:lang w:val="en-GB"/>
        </w:rPr>
      </w:pPr>
      <w:r w:rsidRPr="00355182">
        <w:rPr>
          <w:rStyle w:val="mw-cite-backlink"/>
          <w:rFonts w:ascii="Calibri" w:hAnsi="Calibri" w:cs="Calibri"/>
          <w:color w:val="222222"/>
          <w:sz w:val="20"/>
          <w:szCs w:val="20"/>
          <w:lang w:val="en-GB"/>
        </w:rPr>
        <w:t xml:space="preserve">c) </w:t>
      </w:r>
      <w:hyperlink r:id="rId216" w:anchor="cite_ref-34" w:history="1">
        <w:r w:rsidRPr="00355182">
          <w:rPr>
            <w:rStyle w:val="cite-accessibility-label"/>
            <w:rFonts w:ascii="Calibri" w:hAnsi="Calibri" w:cs="Calibri"/>
            <w:color w:val="0B0080"/>
            <w:sz w:val="20"/>
            <w:szCs w:val="20"/>
            <w:lang w:val="en-GB"/>
          </w:rPr>
          <w:t>Jump up</w:t>
        </w:r>
        <w:r w:rsidRPr="00355182">
          <w:rPr>
            <w:rStyle w:val="Lienhypertexte"/>
            <w:rFonts w:ascii="Calibri" w:hAnsi="Calibri" w:cs="Calibri"/>
            <w:color w:val="0B0080"/>
            <w:sz w:val="20"/>
            <w:szCs w:val="20"/>
            <w:lang w:val="en-GB"/>
          </w:rPr>
          <w:t>↑</w:t>
        </w:r>
      </w:hyperlink>
      <w:r w:rsidRPr="00355182">
        <w:rPr>
          <w:rFonts w:ascii="Calibri" w:hAnsi="Calibri" w:cs="Calibri"/>
          <w:color w:val="222222"/>
          <w:sz w:val="20"/>
          <w:szCs w:val="20"/>
          <w:lang w:val="en-GB"/>
        </w:rPr>
        <w:t> </w:t>
      </w:r>
      <w:r w:rsidRPr="00355182">
        <w:rPr>
          <w:rStyle w:val="reference-text"/>
          <w:rFonts w:ascii="Calibri" w:hAnsi="Calibri" w:cs="Calibri"/>
          <w:color w:val="222222"/>
          <w:sz w:val="20"/>
          <w:szCs w:val="20"/>
          <w:lang w:val="en-GB"/>
        </w:rPr>
        <w:t>Bewley/Saad 8:92-94, 153.</w:t>
      </w:r>
    </w:p>
  </w:footnote>
  <w:footnote w:id="164">
    <w:p w14:paraId="482F7884" w14:textId="48872F69" w:rsidR="000D5575" w:rsidRPr="00355182" w:rsidRDefault="000D5575" w:rsidP="008529B1">
      <w:pPr>
        <w:shd w:val="clear" w:color="auto" w:fill="DDEEFF"/>
        <w:spacing w:after="0" w:line="240" w:lineRule="auto"/>
        <w:rPr>
          <w:rFonts w:ascii="Calibri" w:hAnsi="Calibri" w:cs="Calibri"/>
          <w:color w:val="222222"/>
          <w:sz w:val="20"/>
          <w:szCs w:val="20"/>
          <w:lang w:val="es-AR"/>
        </w:rPr>
      </w:pPr>
      <w:r w:rsidRPr="008529B1">
        <w:rPr>
          <w:rStyle w:val="Appelnotedebasdep"/>
          <w:rFonts w:ascii="Calibri" w:hAnsi="Calibri" w:cs="Calibri"/>
          <w:sz w:val="20"/>
          <w:szCs w:val="20"/>
        </w:rPr>
        <w:footnoteRef/>
      </w:r>
      <w:r w:rsidRPr="00355182">
        <w:rPr>
          <w:rFonts w:ascii="Calibri" w:hAnsi="Calibri" w:cs="Calibri"/>
          <w:sz w:val="20"/>
          <w:szCs w:val="20"/>
          <w:lang w:val="es-AR"/>
        </w:rPr>
        <w:t xml:space="preserve"> a) </w:t>
      </w:r>
      <w:hyperlink r:id="rId217" w:history="1">
        <w:r w:rsidRPr="00355182">
          <w:rPr>
            <w:rStyle w:val="Lienhypertexte"/>
            <w:rFonts w:ascii="Calibri" w:hAnsi="Calibri" w:cs="Calibri"/>
            <w:color w:val="663366"/>
            <w:sz w:val="20"/>
            <w:szCs w:val="20"/>
            <w:lang w:val="es-AR"/>
          </w:rPr>
          <w:t>Majlisi, </w:t>
        </w:r>
        <w:r w:rsidRPr="00355182">
          <w:rPr>
            <w:rStyle w:val="Lienhypertexte"/>
            <w:rFonts w:ascii="Calibri" w:hAnsi="Calibri" w:cs="Calibri"/>
            <w:i/>
            <w:iCs/>
            <w:color w:val="663366"/>
            <w:sz w:val="20"/>
            <w:szCs w:val="20"/>
            <w:lang w:val="es-AR"/>
          </w:rPr>
          <w:t>Hayat al-Qulub</w:t>
        </w:r>
        <w:r w:rsidRPr="00355182">
          <w:rPr>
            <w:rStyle w:val="Lienhypertexte"/>
            <w:rFonts w:ascii="Calibri" w:hAnsi="Calibri" w:cs="Calibri"/>
            <w:color w:val="663366"/>
            <w:sz w:val="20"/>
            <w:szCs w:val="20"/>
            <w:lang w:val="es-AR"/>
          </w:rPr>
          <w:t> 2:52</w:t>
        </w:r>
      </w:hyperlink>
      <w:r w:rsidRPr="00355182">
        <w:rPr>
          <w:rStyle w:val="reference-text"/>
          <w:rFonts w:ascii="Calibri" w:hAnsi="Calibri" w:cs="Calibri"/>
          <w:color w:val="222222"/>
          <w:sz w:val="20"/>
          <w:szCs w:val="20"/>
          <w:lang w:val="es-AR"/>
        </w:rPr>
        <w:t>.</w:t>
      </w:r>
    </w:p>
    <w:p w14:paraId="6A78EE76" w14:textId="0AB92883" w:rsidR="000D5575" w:rsidRPr="00355182" w:rsidRDefault="000D5575" w:rsidP="008529B1">
      <w:pPr>
        <w:shd w:val="clear" w:color="auto" w:fill="FFFFFF"/>
        <w:spacing w:after="0" w:line="240" w:lineRule="auto"/>
        <w:rPr>
          <w:rFonts w:ascii="Calibri" w:hAnsi="Calibri" w:cs="Calibri"/>
          <w:color w:val="222222"/>
          <w:sz w:val="20"/>
          <w:szCs w:val="20"/>
          <w:lang w:val="es-AR"/>
        </w:rPr>
      </w:pPr>
      <w:r w:rsidRPr="00355182">
        <w:rPr>
          <w:rStyle w:val="mw-cite-backlink"/>
          <w:rFonts w:ascii="Calibri" w:hAnsi="Calibri" w:cs="Calibri"/>
          <w:color w:val="222222"/>
          <w:sz w:val="20"/>
          <w:szCs w:val="20"/>
          <w:lang w:val="es-AR"/>
        </w:rPr>
        <w:t xml:space="preserve">b) </w:t>
      </w:r>
      <w:hyperlink r:id="rId218" w:anchor="cite_ref-67" w:history="1">
        <w:r w:rsidRPr="00355182">
          <w:rPr>
            <w:rStyle w:val="cite-accessibility-label"/>
            <w:rFonts w:ascii="Calibri" w:hAnsi="Calibri" w:cs="Calibri"/>
            <w:color w:val="0B0080"/>
            <w:sz w:val="20"/>
            <w:szCs w:val="20"/>
            <w:lang w:val="es-AR"/>
          </w:rPr>
          <w:t>Jump up</w:t>
        </w:r>
        <w:r w:rsidRPr="00355182">
          <w:rPr>
            <w:rStyle w:val="Lienhypertexte"/>
            <w:rFonts w:ascii="Calibri" w:hAnsi="Calibri" w:cs="Calibri"/>
            <w:color w:val="0B0080"/>
            <w:sz w:val="20"/>
            <w:szCs w:val="20"/>
            <w:lang w:val="es-AR"/>
          </w:rPr>
          <w:t>↑</w:t>
        </w:r>
      </w:hyperlink>
      <w:r w:rsidRPr="00355182">
        <w:rPr>
          <w:rFonts w:ascii="Calibri" w:hAnsi="Calibri" w:cs="Calibri"/>
          <w:color w:val="222222"/>
          <w:sz w:val="20"/>
          <w:szCs w:val="20"/>
          <w:lang w:val="es-AR"/>
        </w:rPr>
        <w:t> </w:t>
      </w:r>
      <w:r w:rsidRPr="00355182">
        <w:rPr>
          <w:rStyle w:val="reference-text"/>
          <w:rFonts w:ascii="Calibri" w:hAnsi="Calibri" w:cs="Calibri"/>
          <w:color w:val="222222"/>
          <w:sz w:val="20"/>
          <w:szCs w:val="20"/>
          <w:lang w:val="es-AR"/>
        </w:rPr>
        <w:t>Ibn al-Qayyim, </w:t>
      </w:r>
      <w:r w:rsidRPr="00355182">
        <w:rPr>
          <w:rStyle w:val="reference-text"/>
          <w:rFonts w:ascii="Calibri" w:hAnsi="Calibri" w:cs="Calibri"/>
          <w:i/>
          <w:iCs/>
          <w:color w:val="222222"/>
          <w:sz w:val="20"/>
          <w:szCs w:val="20"/>
          <w:lang w:val="es-AR"/>
        </w:rPr>
        <w:t>Zaad al-Ma’ad</w:t>
      </w:r>
      <w:r w:rsidRPr="00355182">
        <w:rPr>
          <w:rStyle w:val="reference-text"/>
          <w:rFonts w:ascii="Calibri" w:hAnsi="Calibri" w:cs="Calibri"/>
          <w:color w:val="222222"/>
          <w:sz w:val="20"/>
          <w:szCs w:val="20"/>
          <w:lang w:val="es-AR"/>
        </w:rPr>
        <w:t> 1:114.</w:t>
      </w:r>
    </w:p>
  </w:footnote>
  <w:footnote w:id="165">
    <w:p w14:paraId="57D45F77" w14:textId="1AA218E9" w:rsidR="000D5575" w:rsidRPr="00D14C83" w:rsidRDefault="000D5575" w:rsidP="00D14C83">
      <w:pPr>
        <w:shd w:val="clear" w:color="auto" w:fill="DDEEFF"/>
        <w:spacing w:after="0" w:line="240" w:lineRule="auto"/>
        <w:rPr>
          <w:rFonts w:ascii="Calibri" w:hAnsi="Calibri" w:cs="Calibri"/>
          <w:color w:val="222222"/>
          <w:sz w:val="20"/>
          <w:szCs w:val="20"/>
          <w:lang w:val="en-GB"/>
        </w:rPr>
      </w:pPr>
      <w:r w:rsidRPr="00D14C83">
        <w:rPr>
          <w:rStyle w:val="Appelnotedebasdep"/>
          <w:rFonts w:ascii="Calibri" w:hAnsi="Calibri" w:cs="Calibri"/>
          <w:sz w:val="20"/>
          <w:szCs w:val="20"/>
        </w:rPr>
        <w:footnoteRef/>
      </w:r>
      <w:r w:rsidRPr="00D14C83">
        <w:rPr>
          <w:rFonts w:ascii="Calibri" w:hAnsi="Calibri" w:cs="Calibri"/>
          <w:sz w:val="20"/>
          <w:szCs w:val="20"/>
          <w:lang w:val="en-GB"/>
        </w:rPr>
        <w:t xml:space="preserve"> a)</w:t>
      </w:r>
      <w:r w:rsidRPr="00D14C83">
        <w:rPr>
          <w:rFonts w:ascii="Calibri" w:hAnsi="Calibri" w:cs="Calibri"/>
          <w:color w:val="222222"/>
          <w:sz w:val="20"/>
          <w:szCs w:val="20"/>
          <w:lang w:val="en-GB"/>
        </w:rPr>
        <w:t> </w:t>
      </w:r>
      <w:r w:rsidRPr="00D14C83">
        <w:rPr>
          <w:rStyle w:val="reference-text"/>
          <w:rFonts w:ascii="Calibri" w:hAnsi="Calibri" w:cs="Calibri"/>
          <w:color w:val="222222"/>
          <w:sz w:val="20"/>
          <w:szCs w:val="20"/>
          <w:lang w:val="en-GB"/>
        </w:rPr>
        <w:t>Guillaume/Ishaq 241-242, 511, 514-515, 516-517, 520.</w:t>
      </w:r>
    </w:p>
    <w:p w14:paraId="095F3E83" w14:textId="78CBA68E" w:rsidR="000D5575" w:rsidRPr="00D14C83" w:rsidRDefault="000D5575" w:rsidP="00D14C83">
      <w:pPr>
        <w:shd w:val="clear" w:color="auto" w:fill="FFFFFF"/>
        <w:spacing w:after="0" w:line="240" w:lineRule="auto"/>
        <w:rPr>
          <w:rFonts w:ascii="Calibri" w:hAnsi="Calibri" w:cs="Calibri"/>
          <w:color w:val="222222"/>
          <w:sz w:val="20"/>
          <w:szCs w:val="20"/>
          <w:lang w:val="en-GB"/>
        </w:rPr>
      </w:pPr>
      <w:r w:rsidRPr="00D14C83">
        <w:rPr>
          <w:rStyle w:val="mw-cite-backlink"/>
          <w:rFonts w:ascii="Calibri" w:hAnsi="Calibri" w:cs="Calibri"/>
          <w:color w:val="222222"/>
          <w:sz w:val="20"/>
          <w:szCs w:val="20"/>
          <w:lang w:val="en-GB"/>
        </w:rPr>
        <w:t>b)</w:t>
      </w:r>
      <w:r>
        <w:rPr>
          <w:rStyle w:val="mw-cite-backlink"/>
          <w:rFonts w:ascii="Calibri" w:hAnsi="Calibri" w:cs="Calibri"/>
          <w:color w:val="222222"/>
          <w:sz w:val="20"/>
          <w:szCs w:val="20"/>
          <w:lang w:val="en-GB"/>
        </w:rPr>
        <w:t xml:space="preserve"> </w:t>
      </w:r>
      <w:hyperlink r:id="rId219" w:anchor="cite_ref-44" w:history="1">
        <w:r w:rsidRPr="00D14C83">
          <w:rPr>
            <w:rStyle w:val="cite-accessibility-label"/>
            <w:rFonts w:ascii="Calibri" w:hAnsi="Calibri" w:cs="Calibri"/>
            <w:color w:val="0B0080"/>
            <w:sz w:val="20"/>
            <w:szCs w:val="20"/>
            <w:lang w:val="en-GB"/>
          </w:rPr>
          <w:t>Jump up</w:t>
        </w:r>
        <w:r w:rsidRPr="00D14C83">
          <w:rPr>
            <w:rStyle w:val="Lienhypertexte"/>
            <w:rFonts w:ascii="Calibri" w:hAnsi="Calibri" w:cs="Calibri"/>
            <w:color w:val="0B0080"/>
            <w:sz w:val="20"/>
            <w:szCs w:val="20"/>
            <w:lang w:val="en-GB"/>
          </w:rPr>
          <w:t>↑</w:t>
        </w:r>
      </w:hyperlink>
      <w:r w:rsidRPr="00D14C83">
        <w:rPr>
          <w:rFonts w:ascii="Calibri" w:hAnsi="Calibri" w:cs="Calibri"/>
          <w:color w:val="222222"/>
          <w:sz w:val="20"/>
          <w:szCs w:val="20"/>
          <w:lang w:val="en-GB"/>
        </w:rPr>
        <w:t> </w:t>
      </w:r>
      <w:r w:rsidRPr="00D14C83">
        <w:rPr>
          <w:rStyle w:val="reference-text"/>
          <w:rFonts w:ascii="Calibri" w:hAnsi="Calibri" w:cs="Calibri"/>
          <w:color w:val="222222"/>
          <w:sz w:val="20"/>
          <w:szCs w:val="20"/>
          <w:lang w:val="en-GB"/>
        </w:rPr>
        <w:t>Ibn Hisham note 918.</w:t>
      </w:r>
    </w:p>
    <w:p w14:paraId="166A1021" w14:textId="5E2AE6ED" w:rsidR="000D5575" w:rsidRPr="00355182" w:rsidRDefault="000D5575" w:rsidP="00D14C83">
      <w:pPr>
        <w:shd w:val="clear" w:color="auto" w:fill="FFFFFF"/>
        <w:spacing w:after="0" w:line="240" w:lineRule="auto"/>
        <w:rPr>
          <w:rFonts w:ascii="Calibri" w:hAnsi="Calibri" w:cs="Calibri"/>
          <w:color w:val="222222"/>
          <w:sz w:val="20"/>
          <w:szCs w:val="20"/>
          <w:lang w:val="es-AR"/>
        </w:rPr>
      </w:pPr>
      <w:r w:rsidRPr="00355182">
        <w:rPr>
          <w:rStyle w:val="mw-cite-backlink"/>
          <w:rFonts w:ascii="Calibri" w:hAnsi="Calibri" w:cs="Calibri"/>
          <w:color w:val="222222"/>
          <w:sz w:val="20"/>
          <w:szCs w:val="20"/>
          <w:lang w:val="es-AR"/>
        </w:rPr>
        <w:t xml:space="preserve">c) </w:t>
      </w:r>
      <w:hyperlink r:id="rId220" w:anchor="cite_ref-45" w:history="1">
        <w:r w:rsidRPr="00355182">
          <w:rPr>
            <w:rStyle w:val="cite-accessibility-label"/>
            <w:rFonts w:ascii="Calibri" w:hAnsi="Calibri" w:cs="Calibri"/>
            <w:color w:val="0B0080"/>
            <w:sz w:val="20"/>
            <w:szCs w:val="20"/>
            <w:lang w:val="es-AR"/>
          </w:rPr>
          <w:t>Jump up</w:t>
        </w:r>
        <w:r w:rsidRPr="00355182">
          <w:rPr>
            <w:rStyle w:val="Lienhypertexte"/>
            <w:rFonts w:ascii="Calibri" w:hAnsi="Calibri" w:cs="Calibri"/>
            <w:color w:val="0B0080"/>
            <w:sz w:val="20"/>
            <w:szCs w:val="20"/>
            <w:lang w:val="es-AR"/>
          </w:rPr>
          <w:t>↑</w:t>
        </w:r>
      </w:hyperlink>
      <w:r w:rsidRPr="00355182">
        <w:rPr>
          <w:rFonts w:ascii="Calibri" w:hAnsi="Calibri" w:cs="Calibri"/>
          <w:color w:val="222222"/>
          <w:sz w:val="20"/>
          <w:szCs w:val="20"/>
          <w:lang w:val="es-AR"/>
        </w:rPr>
        <w:t> </w:t>
      </w:r>
      <w:hyperlink r:id="rId221" w:tooltip="The History of al-Tabari" w:history="1">
        <w:r w:rsidRPr="00355182">
          <w:rPr>
            <w:rStyle w:val="Lienhypertexte"/>
            <w:rFonts w:ascii="Calibri" w:hAnsi="Calibri" w:cs="Calibri"/>
            <w:color w:val="0B0080"/>
            <w:sz w:val="20"/>
            <w:szCs w:val="20"/>
            <w:lang w:val="es-AR"/>
          </w:rPr>
          <w:t>Al-Tabari, </w:t>
        </w:r>
      </w:hyperlink>
      <w:hyperlink r:id="rId222" w:anchor="Volume_IX:_The_Last_Years_of_the_Prophet" w:tooltip="The History of al-Tabari" w:history="1">
        <w:r w:rsidRPr="00355182">
          <w:rPr>
            <w:rStyle w:val="Lienhypertexte"/>
            <w:rFonts w:ascii="Calibri" w:hAnsi="Calibri" w:cs="Calibri"/>
            <w:color w:val="0B0080"/>
            <w:sz w:val="20"/>
            <w:szCs w:val="20"/>
            <w:lang w:val="es-AR"/>
          </w:rPr>
          <w:t>Vol. 9, pp. 134-135</w:t>
        </w:r>
      </w:hyperlink>
      <w:r w:rsidRPr="00355182">
        <w:rPr>
          <w:rStyle w:val="reference-text"/>
          <w:rFonts w:ascii="Calibri" w:hAnsi="Calibri" w:cs="Calibri"/>
          <w:color w:val="222222"/>
          <w:sz w:val="20"/>
          <w:szCs w:val="20"/>
          <w:lang w:val="es-AR"/>
        </w:rPr>
        <w:t>; </w:t>
      </w:r>
      <w:hyperlink r:id="rId223" w:tooltip="The History of al-Tabari" w:history="1">
        <w:r w:rsidRPr="00355182">
          <w:rPr>
            <w:rStyle w:val="Lienhypertexte"/>
            <w:rFonts w:ascii="Calibri" w:hAnsi="Calibri" w:cs="Calibri"/>
            <w:color w:val="0B0080"/>
            <w:sz w:val="20"/>
            <w:szCs w:val="20"/>
            <w:lang w:val="es-AR"/>
          </w:rPr>
          <w:t>Al-Tabari, </w:t>
        </w:r>
      </w:hyperlink>
      <w:hyperlink r:id="rId224" w:anchor="Volume_XXXIX:_Biographies_of_the_Prophet.27s_Companions_and_Their_Successors" w:tooltip="The History of al-Tabari" w:history="1">
        <w:r w:rsidRPr="00355182">
          <w:rPr>
            <w:rStyle w:val="Lienhypertexte"/>
            <w:rFonts w:ascii="Calibri" w:hAnsi="Calibri" w:cs="Calibri"/>
            <w:color w:val="0B0080"/>
            <w:sz w:val="20"/>
            <w:szCs w:val="20"/>
            <w:lang w:val="es-AR"/>
          </w:rPr>
          <w:t>Vol. 39, pp. 184-185</w:t>
        </w:r>
      </w:hyperlink>
      <w:r w:rsidRPr="00355182">
        <w:rPr>
          <w:rStyle w:val="reference-text"/>
          <w:rFonts w:ascii="Calibri" w:hAnsi="Calibri" w:cs="Calibri"/>
          <w:color w:val="222222"/>
          <w:sz w:val="20"/>
          <w:szCs w:val="20"/>
          <w:lang w:val="es-AR"/>
        </w:rPr>
        <w:t>.</w:t>
      </w:r>
    </w:p>
  </w:footnote>
  <w:footnote w:id="166">
    <w:p w14:paraId="63E79F97" w14:textId="6D198F5B" w:rsidR="000D5575" w:rsidRPr="0099611B" w:rsidRDefault="000D5575">
      <w:pPr>
        <w:pStyle w:val="Notedebasdepage"/>
      </w:pPr>
      <w:r>
        <w:rPr>
          <w:rStyle w:val="Appelnotedebasdep"/>
        </w:rPr>
        <w:footnoteRef/>
      </w:r>
      <w:r w:rsidRPr="0099611B">
        <w:t xml:space="preserve"> Sahih Boukhâri, vol. 4, livre 52, n°143, </w:t>
      </w:r>
      <w:hyperlink r:id="rId225" w:history="1">
        <w:r w:rsidRPr="00453B97">
          <w:rPr>
            <w:rStyle w:val="Lienhypertexte"/>
          </w:rPr>
          <w:t>https://muflihun.com/bukhari/52/143</w:t>
        </w:r>
      </w:hyperlink>
      <w:r>
        <w:t xml:space="preserve"> </w:t>
      </w:r>
    </w:p>
  </w:footnote>
  <w:footnote w:id="167">
    <w:p w14:paraId="47AE08BD" w14:textId="29793084" w:rsidR="000D5575" w:rsidRPr="002A2EA2" w:rsidRDefault="000D5575">
      <w:pPr>
        <w:pStyle w:val="Notedebasdepage"/>
        <w:rPr>
          <w:lang w:val="en-GB"/>
        </w:rPr>
      </w:pPr>
      <w:r>
        <w:rPr>
          <w:rStyle w:val="Appelnotedebasdep"/>
        </w:rPr>
        <w:footnoteRef/>
      </w:r>
      <w:r w:rsidRPr="002A2EA2">
        <w:rPr>
          <w:lang w:val="en-GB"/>
        </w:rPr>
        <w:t xml:space="preserve"> Sahih Boukhâri, Vol. 1, Book 8, Hadith 367, </w:t>
      </w:r>
      <w:hyperlink r:id="rId226" w:history="1">
        <w:r w:rsidRPr="002A2EA2">
          <w:rPr>
            <w:rStyle w:val="Lienhypertexte"/>
            <w:lang w:val="en-GB"/>
          </w:rPr>
          <w:t>https://muflihun.com/bukhari/8/367</w:t>
        </w:r>
      </w:hyperlink>
      <w:r w:rsidRPr="002A2EA2">
        <w:rPr>
          <w:lang w:val="en-GB"/>
        </w:rPr>
        <w:t xml:space="preserve"> </w:t>
      </w:r>
    </w:p>
  </w:footnote>
  <w:footnote w:id="168">
    <w:p w14:paraId="1472B075" w14:textId="6C39114B" w:rsidR="000D5575" w:rsidRDefault="000D5575" w:rsidP="0081337A">
      <w:pPr>
        <w:pStyle w:val="Notedebasdepage"/>
      </w:pPr>
      <w:r>
        <w:rPr>
          <w:rStyle w:val="Appelnotedebasdep"/>
        </w:rPr>
        <w:footnoteRef/>
      </w:r>
      <w:r>
        <w:t xml:space="preserve"> Voir chapitre "</w:t>
      </w:r>
      <w:r w:rsidRPr="00DF4B9F">
        <w:rPr>
          <w:i/>
          <w:iCs/>
        </w:rPr>
        <w:t>Versets légitimant le pillage (la razzia) et le butin issu du pillage</w:t>
      </w:r>
      <w:r>
        <w:t>" in "</w:t>
      </w:r>
      <w:r w:rsidRPr="00DF4B9F">
        <w:rPr>
          <w:i/>
          <w:iCs/>
        </w:rPr>
        <w:t>Les Versets douloureux du Coran. Discussion sur les versets du Coran", violents, discriminants et intolérants ou incitant à donner sa vie, classés thématiquement</w:t>
      </w:r>
      <w:r>
        <w:t xml:space="preserve"> (En annexe, les hadiths en relations avec ces versets). B. LISAN, 28/01/2020, 109 pages, </w:t>
      </w:r>
      <w:hyperlink r:id="rId227" w:anchor="_Toc42209110" w:history="1">
        <w:r w:rsidRPr="004F2763">
          <w:rPr>
            <w:rStyle w:val="Lienhypertexte"/>
          </w:rPr>
          <w:t>http://benjamin.lisan.free.fr/jardin.secret/EcritsPolitiquesetPhilosophiques/SurIslam/versets_violents_et_intolerants_du_coran_classes_thematiquement.htm#_Toc42209110</w:t>
        </w:r>
      </w:hyperlink>
      <w:r>
        <w:t xml:space="preserve"> </w:t>
      </w:r>
    </w:p>
  </w:footnote>
  <w:footnote w:id="169">
    <w:p w14:paraId="46D7F734" w14:textId="10892264" w:rsidR="000D5575" w:rsidRDefault="000D5575" w:rsidP="00F84794">
      <w:pPr>
        <w:pStyle w:val="Notedebasdepage"/>
      </w:pPr>
      <w:r>
        <w:rPr>
          <w:rStyle w:val="Appelnotedebasdep"/>
        </w:rPr>
        <w:footnoteRef/>
      </w:r>
      <w:r>
        <w:t xml:space="preserve"> a) </w:t>
      </w:r>
      <w:r w:rsidRPr="00F84794">
        <w:rPr>
          <w:i/>
          <w:iCs/>
        </w:rPr>
        <w:t>Liste des expéditions de Mahomet</w:t>
      </w:r>
      <w:r>
        <w:t xml:space="preserve">, </w:t>
      </w:r>
      <w:hyperlink r:id="rId228" w:history="1">
        <w:r w:rsidRPr="00C9404F">
          <w:rPr>
            <w:rStyle w:val="Lienhypertexte"/>
          </w:rPr>
          <w:t>https://fr.wikipedia.org/wiki/Liste_des_exp%C3%A9ditions_de_Mahomet</w:t>
        </w:r>
      </w:hyperlink>
      <w:r>
        <w:t xml:space="preserve"> </w:t>
      </w:r>
    </w:p>
    <w:p w14:paraId="142E5116" w14:textId="630248C5" w:rsidR="000D5575" w:rsidRDefault="000D5575" w:rsidP="00F84794">
      <w:pPr>
        <w:pStyle w:val="Notedebasdepage"/>
      </w:pPr>
      <w:r>
        <w:t xml:space="preserve">b) </w:t>
      </w:r>
      <w:r w:rsidRPr="00F84794">
        <w:rPr>
          <w:i/>
          <w:iCs/>
        </w:rPr>
        <w:t>Batailles de Mahomet</w:t>
      </w:r>
      <w:r>
        <w:t xml:space="preserve">, </w:t>
      </w:r>
      <w:hyperlink r:id="rId229" w:history="1">
        <w:r w:rsidRPr="00C9404F">
          <w:rPr>
            <w:rStyle w:val="Lienhypertexte"/>
          </w:rPr>
          <w:t>https://fr.wikipedia.org/wiki/Batailles_de_Mahomet</w:t>
        </w:r>
      </w:hyperlink>
      <w:r>
        <w:t xml:space="preserve"> </w:t>
      </w:r>
    </w:p>
  </w:footnote>
  <w:footnote w:id="170">
    <w:p w14:paraId="16618672" w14:textId="2AF50569" w:rsidR="000D5575" w:rsidRDefault="000D5575">
      <w:pPr>
        <w:pStyle w:val="Notedebasdepage"/>
      </w:pPr>
      <w:r>
        <w:rPr>
          <w:rStyle w:val="Appelnotedebasdep"/>
        </w:rPr>
        <w:footnoteRef/>
      </w:r>
      <w:r>
        <w:t xml:space="preserve"> a)</w:t>
      </w:r>
      <w:r w:rsidRPr="00886705">
        <w:t xml:space="preserve"> </w:t>
      </w:r>
      <w:r>
        <w:t>Muslim livre 19 (Jihad et expéditions), hadith 4322</w:t>
      </w:r>
      <w:r w:rsidRPr="00886705">
        <w:t xml:space="preserve">, </w:t>
      </w:r>
      <w:hyperlink r:id="rId230" w:history="1">
        <w:r>
          <w:rPr>
            <w:rStyle w:val="Lienhypertexte"/>
          </w:rPr>
          <w:t>https://muflihun.com/muslim/19/4322</w:t>
        </w:r>
      </w:hyperlink>
    </w:p>
    <w:p w14:paraId="76F1A1D3" w14:textId="50807DAD" w:rsidR="000D5575" w:rsidRPr="00886705" w:rsidRDefault="000D5575">
      <w:pPr>
        <w:pStyle w:val="Notedebasdepage"/>
      </w:pPr>
      <w:r>
        <w:t xml:space="preserve">b) </w:t>
      </w:r>
      <w:r w:rsidRPr="00886705">
        <w:t>c’est de l</w:t>
      </w:r>
      <w:r>
        <w:t>a</w:t>
      </w:r>
      <w:r w:rsidRPr="00886705">
        <w:t xml:space="preserve"> responsabilité</w:t>
      </w:r>
      <w:r>
        <w:t xml:space="preserve"> des victimes.</w:t>
      </w:r>
    </w:p>
  </w:footnote>
  <w:footnote w:id="171">
    <w:p w14:paraId="3267577D" w14:textId="05A23118" w:rsidR="000D5575" w:rsidRPr="00350881" w:rsidRDefault="000D5575">
      <w:pPr>
        <w:pStyle w:val="Notedebasdepage"/>
        <w:rPr>
          <w:rFonts w:ascii="Calibri" w:hAnsi="Calibri" w:cs="Calibri"/>
        </w:rPr>
      </w:pPr>
      <w:r w:rsidRPr="00CC74E0">
        <w:rPr>
          <w:rStyle w:val="Appelnotedebasdep"/>
          <w:rFonts w:ascii="Calibri" w:hAnsi="Calibri" w:cs="Calibri"/>
        </w:rPr>
        <w:footnoteRef/>
      </w:r>
      <w:r w:rsidRPr="00CC74E0">
        <w:rPr>
          <w:rFonts w:ascii="Calibri" w:hAnsi="Calibri" w:cs="Calibri"/>
          <w:lang w:val="en-GB"/>
        </w:rPr>
        <w:t xml:space="preserve"> </w:t>
      </w:r>
      <w:r w:rsidRPr="00CC74E0">
        <w:rPr>
          <w:rFonts w:ascii="Calibri" w:hAnsi="Calibri" w:cs="Calibri"/>
          <w:shd w:val="clear" w:color="auto" w:fill="FFFFFF"/>
          <w:lang w:val="en-GB"/>
        </w:rPr>
        <w:t>Somali-Canadian Islamic Preacher </w:t>
      </w:r>
      <w:r>
        <w:rPr>
          <w:rFonts w:ascii="Calibri" w:hAnsi="Calibri" w:cs="Calibri"/>
          <w:shd w:val="clear" w:color="auto" w:fill="FFFFFF"/>
          <w:lang w:val="en-GB"/>
        </w:rPr>
        <w:t>“</w:t>
      </w:r>
      <w:r w:rsidRPr="00CC74E0">
        <w:rPr>
          <w:rStyle w:val="Accentuation"/>
          <w:rFonts w:ascii="Calibri" w:hAnsi="Calibri" w:cs="Calibri"/>
          <w:b/>
          <w:bCs/>
          <w:i w:val="0"/>
          <w:iCs w:val="0"/>
          <w:shd w:val="clear" w:color="auto" w:fill="FFFFFF"/>
          <w:lang w:val="en-GB"/>
        </w:rPr>
        <w:t>Said Rageah</w:t>
      </w:r>
      <w:r>
        <w:rPr>
          <w:rStyle w:val="Accentuation"/>
          <w:rFonts w:ascii="Calibri" w:hAnsi="Calibri" w:cs="Calibri"/>
          <w:b/>
          <w:bCs/>
          <w:i w:val="0"/>
          <w:iCs w:val="0"/>
          <w:shd w:val="clear" w:color="auto" w:fill="FFFFFF"/>
          <w:lang w:val="en-GB"/>
        </w:rPr>
        <w:t>”</w:t>
      </w:r>
      <w:r w:rsidRPr="00CC74E0">
        <w:rPr>
          <w:rStyle w:val="Accentuation"/>
          <w:rFonts w:ascii="Calibri" w:hAnsi="Calibri" w:cs="Calibri"/>
          <w:b/>
          <w:bCs/>
          <w:i w:val="0"/>
          <w:iCs w:val="0"/>
          <w:shd w:val="clear" w:color="auto" w:fill="FFFFFF"/>
          <w:lang w:val="en-GB"/>
        </w:rPr>
        <w:t> </w:t>
      </w:r>
      <w:r>
        <w:rPr>
          <w:rStyle w:val="Accentuation"/>
          <w:rFonts w:ascii="Calibri" w:hAnsi="Calibri" w:cs="Calibri"/>
          <w:b/>
          <w:bCs/>
          <w:i w:val="0"/>
          <w:iCs w:val="0"/>
          <w:shd w:val="clear" w:color="auto" w:fill="FFFFFF"/>
          <w:lang w:val="en-GB"/>
        </w:rPr>
        <w:t>(</w:t>
      </w:r>
      <w:r w:rsidRPr="00CC74E0">
        <w:rPr>
          <w:rStyle w:val="Accentuation"/>
          <w:rFonts w:ascii="Calibri" w:hAnsi="Calibri" w:cs="Calibri"/>
          <w:b/>
          <w:bCs/>
          <w:i w:val="0"/>
          <w:iCs w:val="0"/>
          <w:shd w:val="clear" w:color="auto" w:fill="FFFFFF"/>
          <w:lang w:val="en-GB"/>
        </w:rPr>
        <w:t>?</w:t>
      </w:r>
      <w:r>
        <w:rPr>
          <w:rStyle w:val="Accentuation"/>
          <w:rFonts w:ascii="Calibri" w:hAnsi="Calibri" w:cs="Calibri"/>
          <w:b/>
          <w:bCs/>
          <w:i w:val="0"/>
          <w:iCs w:val="0"/>
          <w:shd w:val="clear" w:color="auto" w:fill="FFFFFF"/>
          <w:lang w:val="en-GB"/>
        </w:rPr>
        <w:t xml:space="preserve">). </w:t>
      </w:r>
      <w:r w:rsidRPr="00350881">
        <w:rPr>
          <w:rStyle w:val="Accentuation"/>
          <w:rFonts w:ascii="Calibri" w:hAnsi="Calibri" w:cs="Calibri"/>
          <w:b/>
          <w:bCs/>
          <w:i w:val="0"/>
          <w:iCs w:val="0"/>
          <w:shd w:val="clear" w:color="auto" w:fill="FFFFFF"/>
        </w:rPr>
        <w:t>Memri.</w:t>
      </w:r>
    </w:p>
  </w:footnote>
  <w:footnote w:id="172">
    <w:p w14:paraId="15609DAC" w14:textId="343A5E09" w:rsidR="000D5575" w:rsidRDefault="000D5575" w:rsidP="000C4EE9">
      <w:pPr>
        <w:pStyle w:val="Notedebasdepage"/>
        <w:jc w:val="both"/>
      </w:pPr>
      <w:r>
        <w:rPr>
          <w:rStyle w:val="Appelnotedebasdep"/>
        </w:rPr>
        <w:footnoteRef/>
      </w:r>
      <w:r>
        <w:t xml:space="preserve"> A rapprocher de cet autre verset : </w:t>
      </w:r>
      <w:r w:rsidRPr="000C4EE9">
        <w:rPr>
          <w:b/>
          <w:bCs/>
        </w:rPr>
        <w:t>4.89</w:t>
      </w:r>
      <w:r w:rsidRPr="000C4EE9">
        <w:t xml:space="preserve">. (Les hypocrites) aimeraient vous voir mécréants, comme ils ont mécru : alors vous seriez tous égaux ! Ne prenez donc pas d’alliés parmi eux, jusqu’à ce qu’ils émigrent dans le sentier de Dieu. </w:t>
      </w:r>
      <w:r w:rsidRPr="000C4EE9">
        <w:rPr>
          <w:b/>
          <w:bCs/>
        </w:rPr>
        <w:t>Mais s’ils tournent le dos [Ils apostasient], saisissez-les alors, et tuez-les où que vous les trouviez</w:t>
      </w:r>
      <w:r w:rsidRPr="000C4EE9">
        <w:t xml:space="preserve"> ; et ne prenez parmi eux ni allié ni secoureur (traduction de Hamidullah).</w:t>
      </w:r>
    </w:p>
  </w:footnote>
  <w:footnote w:id="173">
    <w:p w14:paraId="0D1EA34B" w14:textId="4078CD6C" w:rsidR="000D5575" w:rsidRPr="00031F3E" w:rsidRDefault="000D5575" w:rsidP="00E6422C">
      <w:pPr>
        <w:pStyle w:val="Notedebasdepage"/>
        <w:rPr>
          <w:lang w:val="en-GB"/>
        </w:rPr>
      </w:pPr>
      <w:r>
        <w:rPr>
          <w:rStyle w:val="Appelnotedebasdep"/>
        </w:rPr>
        <w:footnoteRef/>
      </w:r>
      <w:r>
        <w:rPr>
          <w:lang w:val="en-GB"/>
        </w:rPr>
        <w:t xml:space="preserve"> Cf.</w:t>
      </w:r>
      <w:r w:rsidRPr="00031F3E">
        <w:rPr>
          <w:lang w:val="en-GB"/>
        </w:rPr>
        <w:t xml:space="preserve"> </w:t>
      </w:r>
      <w:hyperlink r:id="rId231" w:history="1">
        <w:r w:rsidRPr="00031F3E">
          <w:rPr>
            <w:rStyle w:val="Lienhypertexte"/>
            <w:lang w:val="en-GB"/>
          </w:rPr>
          <w:t>https://muflihun.com/bukhari/83/57</w:t>
        </w:r>
      </w:hyperlink>
    </w:p>
  </w:footnote>
  <w:footnote w:id="174">
    <w:p w14:paraId="7C82BF60" w14:textId="2085D2EA" w:rsidR="000D5575" w:rsidRPr="00E6422C" w:rsidRDefault="000D5575" w:rsidP="00E6422C">
      <w:pPr>
        <w:spacing w:after="0" w:line="240" w:lineRule="auto"/>
        <w:jc w:val="both"/>
        <w:rPr>
          <w:rFonts w:cstheme="minorHAnsi"/>
          <w:sz w:val="20"/>
          <w:szCs w:val="20"/>
          <w:shd w:val="clear" w:color="auto" w:fill="FFFFFF"/>
          <w:lang w:val="en-GB"/>
        </w:rPr>
      </w:pPr>
      <w:r w:rsidRPr="0041553A">
        <w:rPr>
          <w:rStyle w:val="Appelnotedebasdep"/>
        </w:rPr>
        <w:footnoteRef/>
      </w:r>
      <w:r w:rsidRPr="00E6422C">
        <w:rPr>
          <w:sz w:val="20"/>
          <w:szCs w:val="20"/>
          <w:lang w:val="en-GB"/>
        </w:rPr>
        <w:t xml:space="preserve"> Cf.</w:t>
      </w:r>
      <w:r w:rsidRPr="00E6422C">
        <w:rPr>
          <w:rFonts w:cstheme="minorHAnsi"/>
          <w:sz w:val="20"/>
          <w:szCs w:val="20"/>
          <w:shd w:val="clear" w:color="auto" w:fill="FFFFFF"/>
          <w:lang w:val="en-GB"/>
        </w:rPr>
        <w:t xml:space="preserve"> </w:t>
      </w:r>
      <w:hyperlink r:id="rId232" w:history="1">
        <w:r w:rsidRPr="00E6422C">
          <w:rPr>
            <w:rStyle w:val="Lienhypertexte"/>
            <w:rFonts w:cstheme="minorHAnsi"/>
            <w:sz w:val="20"/>
            <w:szCs w:val="20"/>
            <w:shd w:val="clear" w:color="auto" w:fill="FFFFFF"/>
            <w:lang w:val="en-GB"/>
          </w:rPr>
          <w:t>https://muflihun.com/bukhari/84/64</w:t>
        </w:r>
      </w:hyperlink>
      <w:r w:rsidRPr="00E6422C">
        <w:rPr>
          <w:rFonts w:cstheme="minorHAnsi"/>
          <w:sz w:val="20"/>
          <w:szCs w:val="20"/>
          <w:shd w:val="clear" w:color="auto" w:fill="FFFFFF"/>
          <w:lang w:val="en-GB"/>
        </w:rPr>
        <w:t xml:space="preserve"> </w:t>
      </w:r>
    </w:p>
  </w:footnote>
  <w:footnote w:id="175">
    <w:p w14:paraId="748E6F3F" w14:textId="77777777" w:rsidR="000D5575" w:rsidRPr="0061482E" w:rsidRDefault="000D5575" w:rsidP="006D3386">
      <w:pPr>
        <w:pStyle w:val="Notedebasdepage"/>
        <w:rPr>
          <w:lang w:val="en-GB"/>
        </w:rPr>
      </w:pPr>
      <w:r>
        <w:rPr>
          <w:rStyle w:val="Appelnotedebasdep"/>
        </w:rPr>
        <w:footnoteRef/>
      </w:r>
      <w:r w:rsidRPr="0061482E">
        <w:rPr>
          <w:lang w:val="en-GB"/>
        </w:rPr>
        <w:t xml:space="preserve"> Cf. </w:t>
      </w:r>
      <w:hyperlink r:id="rId233" w:history="1">
        <w:r w:rsidRPr="0061482E">
          <w:rPr>
            <w:rStyle w:val="Lienhypertexte"/>
            <w:lang w:val="en-GB"/>
          </w:rPr>
          <w:t>https://muflihun.com/bukhari/82/17</w:t>
        </w:r>
      </w:hyperlink>
    </w:p>
  </w:footnote>
  <w:footnote w:id="176">
    <w:p w14:paraId="755FAAC9" w14:textId="2E2EC339" w:rsidR="000D5575" w:rsidRPr="00775888" w:rsidRDefault="000D5575">
      <w:pPr>
        <w:pStyle w:val="Notedebasdepage"/>
        <w:rPr>
          <w:lang w:val="en-GB"/>
        </w:rPr>
      </w:pPr>
      <w:r>
        <w:rPr>
          <w:rStyle w:val="Appelnotedebasdep"/>
        </w:rPr>
        <w:footnoteRef/>
      </w:r>
      <w:r w:rsidRPr="00775888">
        <w:rPr>
          <w:lang w:val="en-GB"/>
        </w:rPr>
        <w:t xml:space="preserve"> </w:t>
      </w:r>
      <w:r>
        <w:rPr>
          <w:lang w:val="en-GB"/>
        </w:rPr>
        <w:t xml:space="preserve">Cf. </w:t>
      </w:r>
      <w:hyperlink r:id="rId234" w:history="1">
        <w:r w:rsidRPr="00775888">
          <w:rPr>
            <w:rStyle w:val="Lienhypertexte"/>
            <w:lang w:val="en-GB"/>
          </w:rPr>
          <w:t>https://muflihun.com/muslim/19/4324</w:t>
        </w:r>
      </w:hyperlink>
    </w:p>
  </w:footnote>
  <w:footnote w:id="177">
    <w:p w14:paraId="3A56B1E9" w14:textId="2DED444B" w:rsidR="000D5575" w:rsidRDefault="000D5575" w:rsidP="00086F2E">
      <w:pPr>
        <w:pStyle w:val="Notedebasdepage"/>
        <w:jc w:val="both"/>
      </w:pPr>
      <w:r>
        <w:rPr>
          <w:rStyle w:val="Appelnotedebasdep"/>
        </w:rPr>
        <w:footnoteRef/>
      </w:r>
      <w:r w:rsidRPr="00A21122">
        <w:rPr>
          <w:lang w:val="en-GB"/>
        </w:rPr>
        <w:t xml:space="preserve"> </w:t>
      </w:r>
      <w:r w:rsidRPr="00A21122">
        <w:rPr>
          <w:i/>
          <w:iCs/>
          <w:lang w:val="en-GB"/>
        </w:rPr>
        <w:t>Did Imam Ali (a.s.) really put two men on fire because they they claimed he was god ?</w:t>
      </w:r>
      <w:r w:rsidRPr="00A21122">
        <w:rPr>
          <w:lang w:val="en-GB"/>
        </w:rPr>
        <w:t xml:space="preserve"> </w:t>
      </w:r>
      <w:hyperlink r:id="rId235" w:history="1">
        <w:r w:rsidRPr="00453B97">
          <w:rPr>
            <w:rStyle w:val="Lienhypertexte"/>
          </w:rPr>
          <w:t>http://www.askthesheikh.com/did-imam-ali-a-s-really-put-two-men-on-fire-because-they-claimed-he-was-god/</w:t>
        </w:r>
      </w:hyperlink>
      <w:r>
        <w:t xml:space="preserve"> </w:t>
      </w:r>
    </w:p>
  </w:footnote>
  <w:footnote w:id="178">
    <w:p w14:paraId="255896A7" w14:textId="683D6457" w:rsidR="000D5575" w:rsidRPr="00342B94" w:rsidRDefault="000D5575">
      <w:pPr>
        <w:pStyle w:val="Notedebasdepage"/>
      </w:pPr>
      <w:r>
        <w:rPr>
          <w:rStyle w:val="Appelnotedebasdep"/>
        </w:rPr>
        <w:footnoteRef/>
      </w:r>
      <w:r w:rsidRPr="00342B94">
        <w:t xml:space="preserve"> Dans l’article</w:t>
      </w:r>
      <w:r>
        <w:t xml:space="preserve"> de Wikipedia,</w:t>
      </w:r>
      <w:r w:rsidRPr="00342B94">
        <w:t xml:space="preserve"> en arabe</w:t>
      </w:r>
      <w:r>
        <w:t>,</w:t>
      </w:r>
      <w:r w:rsidRPr="00342B94">
        <w:t xml:space="preserve"> sur</w:t>
      </w:r>
      <w:r>
        <w:t xml:space="preserve"> Abu Bakr, ce testament n’est même pas mentionné : </w:t>
      </w:r>
      <w:hyperlink r:id="rId236" w:anchor="%D8%A7%D9%84%D8%A2%D8%B1%D8%A7%D8%A1_%D9%88%D8%A7%D9%84%D9%85%D9%88%D8%A7%D9%82%D9%81_%D8%AD%D9%88%D9%84%D9%87" w:history="1">
        <w:r>
          <w:rPr>
            <w:rStyle w:val="Lienhypertexte"/>
          </w:rPr>
          <w:t>https://ar.wikipedia.org/wiki/%D8%A3%D8%A8%D9%88_%D8%A8%D9%83%D8%B1_%D8%A7%D9%84%D8%B5%D8%AF%D9%8A%D9%82#%D8%A7%D9%84%D8%A2%D8%B1%D8%A7%D8%A1_%D9%88%D8%A7%D9%84%D9%85%D9%88%D8%A7%D9%82%D9%81_%D8%AD%D9%88%D9%84%D9%87</w:t>
        </w:r>
      </w:hyperlink>
    </w:p>
  </w:footnote>
  <w:footnote w:id="179">
    <w:p w14:paraId="5C69AFA7" w14:textId="755421FE" w:rsidR="000D5575" w:rsidRPr="003E745E" w:rsidRDefault="000D5575">
      <w:pPr>
        <w:pStyle w:val="Notedebasdepage"/>
        <w:rPr>
          <w:lang w:val="en-GB"/>
        </w:rPr>
      </w:pPr>
      <w:r>
        <w:rPr>
          <w:rStyle w:val="Appelnotedebasdep"/>
        </w:rPr>
        <w:footnoteRef/>
      </w:r>
      <w:r w:rsidRPr="003E745E">
        <w:rPr>
          <w:lang w:val="en-GB"/>
        </w:rPr>
        <w:t xml:space="preserve"> K. Öhrnberg, </w:t>
      </w:r>
      <w:r w:rsidRPr="003E745E">
        <w:rPr>
          <w:i/>
          <w:iCs/>
          <w:lang w:val="en-GB"/>
        </w:rPr>
        <w:t>Encyclopedia of Islam</w:t>
      </w:r>
      <w:r w:rsidRPr="003E745E">
        <w:rPr>
          <w:lang w:val="en-GB"/>
        </w:rPr>
        <w:t xml:space="preserve"> Second Edition s.v. "Muḳawḳis", 2007. </w:t>
      </w:r>
    </w:p>
  </w:footnote>
  <w:footnote w:id="180">
    <w:p w14:paraId="12EE3DB6" w14:textId="0DA46C3C" w:rsidR="000D5575" w:rsidRDefault="000D5575">
      <w:pPr>
        <w:pStyle w:val="Notedebasdepage"/>
      </w:pPr>
      <w:r>
        <w:rPr>
          <w:rStyle w:val="Appelnotedebasdep"/>
        </w:rPr>
        <w:footnoteRef/>
      </w:r>
      <w:r>
        <w:t xml:space="preserve"> </w:t>
      </w:r>
      <w:r w:rsidRPr="003E745E">
        <w:rPr>
          <w:i/>
          <w:iCs/>
        </w:rPr>
        <w:t>Liste des lettres de Mahomet aux chefs d'État</w:t>
      </w:r>
      <w:r w:rsidRPr="003E745E">
        <w:t xml:space="preserve">, </w:t>
      </w:r>
      <w:hyperlink r:id="rId237" w:history="1">
        <w:r w:rsidRPr="00453B97">
          <w:rPr>
            <w:rStyle w:val="Lienhypertexte"/>
          </w:rPr>
          <w:t>https://fr.wikipedia.org/wiki/Liste_des_lettres_de_Mahomet_aux_chefs_d%27%C3%89tat</w:t>
        </w:r>
      </w:hyperlink>
      <w:r>
        <w:t xml:space="preserve"> </w:t>
      </w:r>
    </w:p>
  </w:footnote>
  <w:footnote w:id="181">
    <w:p w14:paraId="5ADE8E78" w14:textId="2849542A" w:rsidR="000D5575" w:rsidRPr="007E34EF" w:rsidRDefault="000D5575" w:rsidP="004E23BA">
      <w:pPr>
        <w:pStyle w:val="Notedebasdepage"/>
        <w:jc w:val="both"/>
      </w:pPr>
      <w:r>
        <w:rPr>
          <w:rStyle w:val="Appelnotedebasdep"/>
        </w:rPr>
        <w:footnoteRef/>
      </w:r>
      <w:r w:rsidRPr="007E34EF">
        <w:t xml:space="preserve"> </w:t>
      </w:r>
      <w:r>
        <w:t>« </w:t>
      </w:r>
      <w:r w:rsidRPr="007E34EF">
        <w:t>Rapporté par Abu Huraira: Le Prophète a dit: "Khosrau sera ruiné, et il n'y aura pas de Khosrau après lui, et César sera sûrement ruiné et il n'y aura pas de César après lui, et vous dépenserez leurs trésors dans la cause d'Allah." Il a dit : "La guerre est une tromperie"</w:t>
      </w:r>
      <w:r>
        <w:t> »</w:t>
      </w:r>
      <w:r w:rsidRPr="007E34EF">
        <w:t>. Bukhari Vol. 4, Livre 52, hadith 267,</w:t>
      </w:r>
      <w:r>
        <w:t xml:space="preserve"> </w:t>
      </w:r>
      <w:hyperlink r:id="rId238" w:history="1">
        <w:r>
          <w:rPr>
            <w:rStyle w:val="Lienhypertexte"/>
          </w:rPr>
          <w:t>https://muflihun.com/bukhari/52/267</w:t>
        </w:r>
      </w:hyperlink>
    </w:p>
  </w:footnote>
  <w:footnote w:id="182">
    <w:p w14:paraId="05B2C237" w14:textId="77777777" w:rsidR="000D5575" w:rsidRPr="001628A9" w:rsidRDefault="000D5575" w:rsidP="00BB1635">
      <w:pPr>
        <w:pStyle w:val="Notedebasdepage"/>
        <w:rPr>
          <w:lang w:val="en-GB"/>
        </w:rPr>
      </w:pPr>
      <w:r>
        <w:rPr>
          <w:rStyle w:val="Appelnotedebasdep"/>
        </w:rPr>
        <w:footnoteRef/>
      </w:r>
      <w:r w:rsidRPr="001628A9">
        <w:rPr>
          <w:lang w:val="en-GB"/>
        </w:rPr>
        <w:t xml:space="preserve"> </w:t>
      </w:r>
      <w:bookmarkStart w:id="85" w:name="_Hlk28420234"/>
      <w:r w:rsidRPr="001628A9">
        <w:rPr>
          <w:lang w:val="en-GB"/>
        </w:rPr>
        <w:t xml:space="preserve">Cf. </w:t>
      </w:r>
      <w:hyperlink r:id="rId239" w:history="1">
        <w:r w:rsidRPr="008E4857">
          <w:rPr>
            <w:rStyle w:val="Lienhypertexte"/>
            <w:lang w:val="en-GB"/>
          </w:rPr>
          <w:t>https://muflihun.com/bukhari/52/269</w:t>
        </w:r>
      </w:hyperlink>
      <w:bookmarkEnd w:id="85"/>
      <w:r w:rsidRPr="008E4857">
        <w:rPr>
          <w:lang w:val="en-GB"/>
        </w:rPr>
        <w:t xml:space="preserve"> </w:t>
      </w:r>
    </w:p>
  </w:footnote>
  <w:footnote w:id="183">
    <w:p w14:paraId="59ED98A8" w14:textId="77777777" w:rsidR="000D5575" w:rsidRPr="00D01E43" w:rsidRDefault="000D5575" w:rsidP="001637B3">
      <w:pPr>
        <w:pStyle w:val="Notedebasdepage"/>
        <w:rPr>
          <w:lang w:val="en-GB"/>
        </w:rPr>
      </w:pPr>
      <w:r>
        <w:rPr>
          <w:rStyle w:val="Appelnotedebasdep"/>
        </w:rPr>
        <w:footnoteRef/>
      </w:r>
      <w:r w:rsidRPr="00D01E43">
        <w:rPr>
          <w:lang w:val="en-GB"/>
        </w:rPr>
        <w:t xml:space="preserve"> Ahmed al Dawoody, </w:t>
      </w:r>
      <w:r w:rsidRPr="00D01E43">
        <w:rPr>
          <w:i/>
          <w:iCs/>
          <w:lang w:val="en-GB"/>
        </w:rPr>
        <w:t>The islamic law of war _ justifications and regulations</w:t>
      </w:r>
      <w:r w:rsidRPr="00D01E43">
        <w:rPr>
          <w:lang w:val="en-GB"/>
        </w:rPr>
        <w:t xml:space="preserve">. Palgrave Series in islamic Theology. Ed. Macmillan, 2011,  </w:t>
      </w:r>
      <w:hyperlink r:id="rId240" w:history="1">
        <w:r w:rsidRPr="00C9404F">
          <w:rPr>
            <w:rStyle w:val="Lienhypertexte"/>
            <w:lang w:val="en-GB"/>
          </w:rPr>
          <w:t>https://serdargunes.files.wordpress.com/2014/09/ahmed-al-dawoody-the-islamic-law-of-war_-justifications-and-regulations-palgrave-macmillan-2011.pdf</w:t>
        </w:r>
      </w:hyperlink>
      <w:r>
        <w:rPr>
          <w:lang w:val="en-GB"/>
        </w:rPr>
        <w:t xml:space="preserve"> &amp; </w:t>
      </w:r>
      <w:hyperlink r:id="rId241" w:history="1">
        <w:r w:rsidRPr="00875162">
          <w:rPr>
            <w:rStyle w:val="Lienhypertexte"/>
            <w:lang w:val="en-GB"/>
          </w:rPr>
          <w:t>https://core.ac.uk/download/pdf/77235.pdf</w:t>
        </w:r>
      </w:hyperlink>
    </w:p>
  </w:footnote>
  <w:footnote w:id="184">
    <w:p w14:paraId="3215B8BD" w14:textId="209A5296" w:rsidR="000D5575" w:rsidRDefault="000D5575" w:rsidP="00501A4B">
      <w:pPr>
        <w:pStyle w:val="Notedebasdepage"/>
      </w:pPr>
      <w:r>
        <w:rPr>
          <w:rStyle w:val="Appelnotedebasdep"/>
        </w:rPr>
        <w:footnoteRef/>
      </w:r>
      <w:r>
        <w:t xml:space="preserve"> a) </w:t>
      </w:r>
      <w:r w:rsidRPr="00501A4B">
        <w:rPr>
          <w:i/>
          <w:iCs/>
        </w:rPr>
        <w:t>Menaces de mort, blasphème, polémique... l’affaire Mila en sept actes</w:t>
      </w:r>
      <w:r>
        <w:t xml:space="preserve">, Depuis le 18 janvier, l’adolescente qui avait critiqué l’islam dans une vidéo, est la cible de menaces de mort. L’enquête pour retrouver les auteurs se poursuit et Mila, jusqu’à présent déscolarisée, devrait retournera au lycée. Morgane Rubetti et AFP agence, 30 janvier 2020, </w:t>
      </w:r>
      <w:hyperlink r:id="rId242" w:history="1">
        <w:r w:rsidRPr="00845FFB">
          <w:rPr>
            <w:rStyle w:val="Lienhypertexte"/>
          </w:rPr>
          <w:t>https://www.lefigaro.fr/actualite-france/affaire-mila-les-propos-de-la-lyceenne-ne-constituent-pas-une-provocation-a-la-haine-20200130</w:t>
        </w:r>
      </w:hyperlink>
      <w:r>
        <w:t xml:space="preserve"> </w:t>
      </w:r>
    </w:p>
    <w:p w14:paraId="065CF8D0" w14:textId="63FDADFC" w:rsidR="000D5575" w:rsidRDefault="000D5575" w:rsidP="00501A4B">
      <w:pPr>
        <w:pStyle w:val="Notedebasdepage"/>
      </w:pPr>
      <w:r>
        <w:t xml:space="preserve">b) </w:t>
      </w:r>
      <w:r w:rsidRPr="00501A4B">
        <w:rPr>
          <w:i/>
          <w:iCs/>
        </w:rPr>
        <w:t>Affaire Mila</w:t>
      </w:r>
      <w:r>
        <w:t xml:space="preserve">, </w:t>
      </w:r>
      <w:hyperlink r:id="rId243" w:history="1">
        <w:r w:rsidRPr="00845FFB">
          <w:rPr>
            <w:rStyle w:val="Lienhypertexte"/>
          </w:rPr>
          <w:t>https://fr.wikipedia.org/wiki/Affaire_Mila</w:t>
        </w:r>
      </w:hyperlink>
      <w:r>
        <w:t xml:space="preserve"> </w:t>
      </w:r>
    </w:p>
    <w:p w14:paraId="0D29E84A" w14:textId="2750B15B" w:rsidR="000D5575" w:rsidRDefault="000D5575" w:rsidP="00501A4B">
      <w:pPr>
        <w:pStyle w:val="Notedebasdepage"/>
      </w:pPr>
      <w:r>
        <w:t>c) En juillet 2020, son avocat Richard Malka indique qu'elle a reçu 30 000 menaces de mort, indépendamment d'autres messages d'injures, de menaces simples ou d'autres messages. Cf. [Vidéo] “</w:t>
      </w:r>
      <w:r w:rsidRPr="00501A4B">
        <w:rPr>
          <w:i/>
          <w:iCs/>
        </w:rPr>
        <w:t>Je vais t'égorger au nom du Prophète” : Mila a reçu 30 000 menaces de mort</w:t>
      </w:r>
      <w:r>
        <w:t xml:space="preserve">, 10 juillet 2020, </w:t>
      </w:r>
      <w:hyperlink r:id="rId244" w:history="1">
        <w:r w:rsidRPr="00845FFB">
          <w:rPr>
            <w:rStyle w:val="Lienhypertexte"/>
          </w:rPr>
          <w:t>https://www.valeursactuelles.com/societe/video-je-vais-tegorger-au-nom-du-prophete-mila-recu-30-000-menaces-de-mort-121575</w:t>
        </w:r>
      </w:hyperlink>
      <w:r>
        <w:t xml:space="preserve"> </w:t>
      </w:r>
    </w:p>
  </w:footnote>
  <w:footnote w:id="185">
    <w:p w14:paraId="7E872932" w14:textId="02CD30CB" w:rsidR="000D5575" w:rsidRDefault="000D5575" w:rsidP="00A33139">
      <w:pPr>
        <w:pStyle w:val="Notedebasdepage"/>
        <w:jc w:val="both"/>
      </w:pPr>
      <w:r>
        <w:rPr>
          <w:rStyle w:val="Appelnotedebasdep"/>
        </w:rPr>
        <w:footnoteRef/>
      </w:r>
      <w:r>
        <w:t xml:space="preserve"> </w:t>
      </w:r>
      <w:r w:rsidRPr="00A33139">
        <w:t>Article 513 [du Code pénal iranien] - Anyone who insults the Islamic sanctities or any of the imams or her excellency Sadigheh Tahereh should be executed if his insult equals to speaking disparagingly of Prophet Muhammad [</w:t>
      </w:r>
      <w:r w:rsidRPr="00A33139">
        <w:rPr>
          <w:b/>
          <w:bCs/>
        </w:rPr>
        <w:t>Quiconque insulte les saintetés islamiques ou l'un des imams ou son excellence Sadigheh Tahereh devrait être exécuté si son insulte équivaut à parler de façon désobligeante du prophète Mahomet</w:t>
      </w:r>
      <w:r w:rsidRPr="00A33139">
        <w:t>].</w:t>
      </w:r>
    </w:p>
  </w:footnote>
  <w:footnote w:id="186">
    <w:p w14:paraId="63A1831A" w14:textId="7C9A4F56" w:rsidR="000D5575" w:rsidRDefault="000D5575">
      <w:pPr>
        <w:pStyle w:val="Notedebasdepage"/>
      </w:pPr>
      <w:r>
        <w:rPr>
          <w:rStyle w:val="Appelnotedebasdep"/>
        </w:rPr>
        <w:footnoteRef/>
      </w:r>
      <w:r>
        <w:t xml:space="preserve"> Par contre, Mahomet a pris exemple sur d’autres prophètes, qui ont commandités des exécutions, comme Moïse, Elie …</w:t>
      </w:r>
    </w:p>
  </w:footnote>
  <w:footnote w:id="187">
    <w:p w14:paraId="2B6809A2" w14:textId="36D4EB81" w:rsidR="000D5575" w:rsidRDefault="000D5575">
      <w:pPr>
        <w:pStyle w:val="Notedebasdepage"/>
      </w:pPr>
      <w:r>
        <w:rPr>
          <w:rStyle w:val="Appelnotedebasdep"/>
        </w:rPr>
        <w:footnoteRef/>
      </w:r>
      <w:r w:rsidRPr="00625C42">
        <w:t xml:space="preserve"> </w:t>
      </w:r>
      <w:r>
        <w:t>a</w:t>
      </w:r>
      <w:r w:rsidRPr="00625C42">
        <w:t xml:space="preserve">) </w:t>
      </w:r>
      <w:r w:rsidRPr="00625C42">
        <w:rPr>
          <w:i/>
          <w:iCs/>
        </w:rPr>
        <w:t>Affaire Mila</w:t>
      </w:r>
      <w:r w:rsidRPr="00625C42">
        <w:t xml:space="preserve">, </w:t>
      </w:r>
      <w:hyperlink r:id="rId245" w:history="1">
        <w:r>
          <w:rPr>
            <w:rStyle w:val="Lienhypertexte"/>
          </w:rPr>
          <w:t>https://fr.wikipedia.org/wiki/Affaire_Mila</w:t>
        </w:r>
      </w:hyperlink>
    </w:p>
    <w:p w14:paraId="215B810B" w14:textId="748EB024" w:rsidR="000D5575" w:rsidRPr="00625C42" w:rsidRDefault="000D5575" w:rsidP="00625C42">
      <w:pPr>
        <w:pStyle w:val="Notedebasdepage"/>
        <w:jc w:val="both"/>
        <w:rPr>
          <w:rFonts w:ascii="Calibri" w:hAnsi="Calibri" w:cs="Calibri"/>
        </w:rPr>
      </w:pPr>
      <w:r w:rsidRPr="00625C42">
        <w:rPr>
          <w:rFonts w:ascii="Calibri" w:hAnsi="Calibri" w:cs="Calibri"/>
        </w:rPr>
        <w:t xml:space="preserve">b) En juillet 2020, son avocat Richard Malka indique qu'elle a reçu </w:t>
      </w:r>
      <w:r w:rsidRPr="00625C42">
        <w:rPr>
          <w:rFonts w:ascii="Calibri" w:hAnsi="Calibri" w:cs="Calibri"/>
          <w:b/>
          <w:bCs/>
        </w:rPr>
        <w:t>30 000 menaces de mort</w:t>
      </w:r>
      <w:r w:rsidRPr="00625C42">
        <w:rPr>
          <w:rFonts w:ascii="Calibri" w:hAnsi="Calibri" w:cs="Calibri"/>
        </w:rPr>
        <w:t xml:space="preserve">, indépendamment d'autres messages d'injures, de menaces simples ou d'autres messages. Cf. </w:t>
      </w:r>
      <w:hyperlink r:id="rId246" w:history="1">
        <w:r w:rsidRPr="00625C42">
          <w:rPr>
            <w:rStyle w:val="Lienhypertexte"/>
            <w:rFonts w:ascii="Calibri" w:hAnsi="Calibri" w:cs="Calibri"/>
            <w:i/>
            <w:iCs/>
            <w:color w:val="663366"/>
            <w:shd w:val="clear" w:color="auto" w:fill="EAF3FF"/>
          </w:rPr>
          <w:t>« </w:t>
        </w:r>
        <w:r w:rsidRPr="00625C42">
          <w:rPr>
            <w:rStyle w:val="CitationHTML"/>
            <w:rFonts w:ascii="Calibri" w:hAnsi="Calibri" w:cs="Calibri"/>
            <w:i w:val="0"/>
            <w:iCs w:val="0"/>
            <w:color w:val="663366"/>
            <w:shd w:val="clear" w:color="auto" w:fill="EAF3FF"/>
          </w:rPr>
          <w:t>[Vidéo] “Je vais t'égorger au nom du Prophète” : Mila a reçu 30 000 menaces de mort</w:t>
        </w:r>
        <w:r w:rsidRPr="00625C42">
          <w:rPr>
            <w:rStyle w:val="Lienhypertexte"/>
            <w:rFonts w:ascii="Calibri" w:hAnsi="Calibri" w:cs="Calibri"/>
            <w:i/>
            <w:iCs/>
            <w:color w:val="663366"/>
            <w:shd w:val="clear" w:color="auto" w:fill="EAF3FF"/>
          </w:rPr>
          <w:t> </w:t>
        </w:r>
        <w:r w:rsidRPr="00625C42">
          <w:rPr>
            <w:rStyle w:val="Lienhypertexte"/>
            <w:rFonts w:ascii="Calibri" w:hAnsi="Calibri" w:cs="Calibri"/>
            <w:color w:val="663366"/>
            <w:shd w:val="clear" w:color="auto" w:fill="EAF3FF"/>
          </w:rPr>
          <w:t>»</w:t>
        </w:r>
      </w:hyperlink>
      <w:r w:rsidRPr="00625C42">
        <w:rPr>
          <w:rFonts w:ascii="Calibri" w:hAnsi="Calibri" w:cs="Calibri"/>
        </w:rPr>
        <w:t xml:space="preserve">, </w:t>
      </w:r>
      <w:hyperlink r:id="rId247" w:history="1">
        <w:r w:rsidRPr="00625C42">
          <w:rPr>
            <w:rStyle w:val="Lienhypertexte"/>
            <w:rFonts w:ascii="Calibri" w:hAnsi="Calibri" w:cs="Calibri"/>
          </w:rPr>
          <w:t>https://www.valeursactuelles.com/societe/video-je-vais-tegorger-au-nom-du-prophete-mila-recu-30-000-menaces-de-mort-121575</w:t>
        </w:r>
      </w:hyperlink>
      <w:r w:rsidRPr="00625C42">
        <w:rPr>
          <w:rFonts w:ascii="Calibri" w:hAnsi="Calibri" w:cs="Calibri"/>
        </w:rPr>
        <w:t xml:space="preserve"> </w:t>
      </w:r>
    </w:p>
  </w:footnote>
  <w:footnote w:id="188">
    <w:p w14:paraId="79DF5CF1" w14:textId="037EE208" w:rsidR="000D5575" w:rsidRPr="00C544EB" w:rsidRDefault="000D5575">
      <w:pPr>
        <w:pStyle w:val="Notedebasdepage"/>
      </w:pPr>
      <w:r>
        <w:rPr>
          <w:rStyle w:val="Appelnotedebasdep"/>
        </w:rPr>
        <w:footnoteRef/>
      </w:r>
      <w:r w:rsidRPr="00C544EB">
        <w:t xml:space="preserve"> C’est souvent ce de</w:t>
      </w:r>
      <w:r>
        <w:t>ux poids deux mesures, ce traitement injuste de leur adversaire, qui m’ont fait tiquer et réagir.</w:t>
      </w:r>
    </w:p>
  </w:footnote>
  <w:footnote w:id="189">
    <w:p w14:paraId="33EF5CE2" w14:textId="5158DD87" w:rsidR="000D5575" w:rsidRDefault="000D5575" w:rsidP="0022353B">
      <w:pPr>
        <w:pStyle w:val="Notedebasdepage"/>
        <w:jc w:val="both"/>
      </w:pPr>
      <w:r>
        <w:rPr>
          <w:rStyle w:val="Appelnotedebasdep"/>
        </w:rPr>
        <w:footnoteRef/>
      </w:r>
      <w:r>
        <w:t xml:space="preserve"> </w:t>
      </w:r>
      <w:r w:rsidRPr="0022353B">
        <w:t>Comme le disait un ami, pour plaisanter</w:t>
      </w:r>
      <w:r>
        <w:t>, à moitié</w:t>
      </w:r>
      <w:r w:rsidRPr="0022353B">
        <w:t xml:space="preserve">, </w:t>
      </w:r>
      <w:r>
        <w:t>« </w:t>
      </w:r>
      <w:r w:rsidRPr="0022353B">
        <w:rPr>
          <w:i/>
          <w:iCs/>
        </w:rPr>
        <w:t>ils détestent les occidentaux, les chrétiens, les juifs, les polythéistes, les athées, les homosexuels, les femmes émancipées, la nudité, la sexualité, "la sorcellerie" (?!), les chiens, le porc, l'alcool, la musique, la liberté d'expression, la démocratie, notre civilisation, nos traditions, nos pays. Mais pourtant, ils se plaignent de l'islamophobie</w:t>
      </w:r>
      <w:r>
        <w:t> »</w:t>
      </w:r>
      <w:r w:rsidRPr="0022353B">
        <w:t>.</w:t>
      </w:r>
    </w:p>
  </w:footnote>
  <w:footnote w:id="190">
    <w:p w14:paraId="3496C42E" w14:textId="3C6B3EA8" w:rsidR="000D5575" w:rsidRPr="0022353B" w:rsidRDefault="000D5575">
      <w:pPr>
        <w:pStyle w:val="Notedebasdepage"/>
      </w:pPr>
      <w:r>
        <w:rPr>
          <w:rStyle w:val="Appelnotedebasdep"/>
        </w:rPr>
        <w:footnoteRef/>
      </w:r>
      <w:r w:rsidRPr="0022353B">
        <w:t xml:space="preserve"> </w:t>
      </w:r>
      <w:r>
        <w:rPr>
          <w:rFonts w:cstheme="minorHAnsi"/>
          <w:shd w:val="clear" w:color="auto" w:fill="FFFFFF"/>
        </w:rPr>
        <w:t>Dont je fais partie.</w:t>
      </w:r>
    </w:p>
  </w:footnote>
  <w:footnote w:id="191">
    <w:p w14:paraId="343CEED4" w14:textId="4A5252D2" w:rsidR="000D5575" w:rsidRPr="00911B96" w:rsidRDefault="000D5575">
      <w:pPr>
        <w:pStyle w:val="Notedebasdepage"/>
      </w:pPr>
      <w:r>
        <w:rPr>
          <w:rStyle w:val="Appelnotedebasdep"/>
        </w:rPr>
        <w:footnoteRef/>
      </w:r>
      <w:r w:rsidRPr="00911B96">
        <w:t xml:space="preserve"> </w:t>
      </w:r>
      <w:r w:rsidRPr="00911B96">
        <w:rPr>
          <w:i/>
          <w:iCs/>
        </w:rPr>
        <w:t>Préjugés et convictions intolérantes de musulmans très convaincus</w:t>
      </w:r>
      <w:r w:rsidRPr="00911B96">
        <w:t xml:space="preserve">, Benjamin LISAN, Le 11/01/2018, 70 pages, </w:t>
      </w:r>
      <w:hyperlink r:id="rId248" w:history="1">
        <w:r w:rsidRPr="00911B96">
          <w:rPr>
            <w:rStyle w:val="Lienhypertexte"/>
          </w:rPr>
          <w:t>http://benjamin.lisan.free.fr/jardin.secret/EcritsPolitiquesetPhilosophiques/SurIslam/le-betisier-islamiste.htm</w:t>
        </w:r>
      </w:hyperlink>
      <w:r w:rsidRPr="00911B96">
        <w:t xml:space="preserve"> </w:t>
      </w:r>
    </w:p>
  </w:footnote>
  <w:footnote w:id="192">
    <w:p w14:paraId="098F0BC2" w14:textId="77777777" w:rsidR="000D5575" w:rsidRPr="00355182" w:rsidRDefault="000D5575" w:rsidP="00DA04F3">
      <w:pPr>
        <w:pStyle w:val="Notedebasdepage"/>
        <w:rPr>
          <w:lang w:val="es-AR"/>
        </w:rPr>
      </w:pPr>
      <w:r>
        <w:rPr>
          <w:rStyle w:val="Appelnotedebasdep"/>
        </w:rPr>
        <w:footnoteRef/>
      </w:r>
      <w:r w:rsidRPr="00355182">
        <w:rPr>
          <w:lang w:val="es-AR"/>
        </w:rPr>
        <w:t xml:space="preserve"> </w:t>
      </w:r>
      <w:r w:rsidRPr="00355182">
        <w:rPr>
          <w:i/>
          <w:iCs/>
          <w:lang w:val="es-AR"/>
        </w:rPr>
        <w:t>Salman Taseer</w:t>
      </w:r>
      <w:r w:rsidRPr="00355182">
        <w:rPr>
          <w:lang w:val="es-AR"/>
        </w:rPr>
        <w:t xml:space="preserve">, </w:t>
      </w:r>
      <w:hyperlink r:id="rId249" w:history="1">
        <w:r w:rsidRPr="00355182">
          <w:rPr>
            <w:rStyle w:val="Lienhypertexte"/>
            <w:lang w:val="es-AR"/>
          </w:rPr>
          <w:t>https://fr.wikipedia.org/wiki/Salman_Taseer</w:t>
        </w:r>
      </w:hyperlink>
      <w:r w:rsidRPr="00355182">
        <w:rPr>
          <w:lang w:val="es-AR"/>
        </w:rPr>
        <w:t xml:space="preserve"> </w:t>
      </w:r>
    </w:p>
  </w:footnote>
  <w:footnote w:id="193">
    <w:p w14:paraId="4FC2BD9C" w14:textId="77777777" w:rsidR="000D5575" w:rsidRPr="00F6324B" w:rsidRDefault="000D5575" w:rsidP="00DA04F3">
      <w:pPr>
        <w:pStyle w:val="Notedebasdepage"/>
        <w:rPr>
          <w:lang w:val="en-GB"/>
        </w:rPr>
      </w:pPr>
      <w:r>
        <w:rPr>
          <w:rStyle w:val="Appelnotedebasdep"/>
        </w:rPr>
        <w:footnoteRef/>
      </w:r>
      <w:r w:rsidRPr="00F6324B">
        <w:rPr>
          <w:lang w:val="en-GB"/>
        </w:rPr>
        <w:t xml:space="preserve"> </w:t>
      </w:r>
      <w:r w:rsidRPr="00F6324B">
        <w:rPr>
          <w:rFonts w:cstheme="minorHAnsi"/>
          <w:i/>
          <w:iCs/>
          <w:shd w:val="clear" w:color="auto" w:fill="FFFFFF"/>
          <w:lang w:val="en-GB"/>
        </w:rPr>
        <w:t>Shahbaz Bhatti</w:t>
      </w:r>
      <w:r w:rsidRPr="00F6324B">
        <w:rPr>
          <w:lang w:val="en-GB"/>
        </w:rPr>
        <w:t xml:space="preserve">, </w:t>
      </w:r>
      <w:hyperlink r:id="rId250" w:history="1">
        <w:r w:rsidRPr="00F6324B">
          <w:rPr>
            <w:rStyle w:val="Lienhypertexte"/>
            <w:lang w:val="en-GB"/>
          </w:rPr>
          <w:t>https://fr.wikipedia.org/wiki/Shahbaz_Bhatti</w:t>
        </w:r>
      </w:hyperlink>
    </w:p>
  </w:footnote>
  <w:footnote w:id="194">
    <w:p w14:paraId="7CF0E2FC" w14:textId="77777777" w:rsidR="000D5575" w:rsidRPr="00F6324B" w:rsidRDefault="000D5575" w:rsidP="00DA04F3">
      <w:pPr>
        <w:pStyle w:val="Notedebasdepage"/>
        <w:rPr>
          <w:lang w:val="en-GB"/>
        </w:rPr>
      </w:pPr>
      <w:r>
        <w:rPr>
          <w:rStyle w:val="Appelnotedebasdep"/>
        </w:rPr>
        <w:footnoteRef/>
      </w:r>
      <w:r w:rsidRPr="00F6324B">
        <w:rPr>
          <w:lang w:val="en-GB"/>
        </w:rPr>
        <w:t xml:space="preserve"> Cf. </w:t>
      </w:r>
      <w:r w:rsidRPr="00F6324B">
        <w:rPr>
          <w:i/>
          <w:iCs/>
          <w:lang w:val="en-GB"/>
        </w:rPr>
        <w:t>Lynching of Mashal Khan</w:t>
      </w:r>
      <w:r w:rsidRPr="00F6324B">
        <w:rPr>
          <w:lang w:val="en-GB"/>
        </w:rPr>
        <w:t xml:space="preserve">, </w:t>
      </w:r>
      <w:hyperlink r:id="rId251" w:history="1">
        <w:r w:rsidRPr="00F6324B">
          <w:rPr>
            <w:rStyle w:val="Lienhypertexte"/>
            <w:lang w:val="en-GB"/>
          </w:rPr>
          <w:t>https://en.wikipedia.org/wiki/Lynching_of_Mashal_Khan</w:t>
        </w:r>
      </w:hyperlink>
    </w:p>
  </w:footnote>
  <w:footnote w:id="195">
    <w:p w14:paraId="00385BF4" w14:textId="4EF5027D" w:rsidR="000D5575" w:rsidRPr="00355182" w:rsidRDefault="000D5575">
      <w:pPr>
        <w:pStyle w:val="Notedebasdepage"/>
      </w:pPr>
      <w:r>
        <w:rPr>
          <w:rStyle w:val="Appelnotedebasdep"/>
        </w:rPr>
        <w:footnoteRef/>
      </w:r>
      <w:r w:rsidRPr="00355182">
        <w:t xml:space="preserve"> a) </w:t>
      </w:r>
      <w:hyperlink r:id="rId252" w:history="1">
        <w:r w:rsidRPr="00355182">
          <w:rPr>
            <w:rStyle w:val="Lienhypertexte"/>
          </w:rPr>
          <w:t>https://en.wikipedia.org/wiki/Killing_of_Tahir_Naseem</w:t>
        </w:r>
      </w:hyperlink>
    </w:p>
    <w:p w14:paraId="2E90CBF2" w14:textId="33DEF8DC" w:rsidR="000D5575" w:rsidRDefault="000D5575">
      <w:pPr>
        <w:pStyle w:val="Notedebasdepage"/>
      </w:pPr>
      <w:r>
        <w:t xml:space="preserve">b) </w:t>
      </w:r>
      <w:r w:rsidRPr="0002038D">
        <w:t xml:space="preserve">M. Naseem avait été attiré au Pakistan depuis son domicile dans l'Illinois par des individus qui ont ensuite utilisé les lois pakistanaises sur le blasphème pour le piéger. Cf. </w:t>
      </w:r>
      <w:hyperlink r:id="rId253" w:history="1">
        <w:r w:rsidRPr="00972E84">
          <w:rPr>
            <w:rStyle w:val="Lienhypertexte"/>
          </w:rPr>
          <w:t>https://www.state.gov/killing-of-tahir-naseem/</w:t>
        </w:r>
      </w:hyperlink>
      <w:r>
        <w:t xml:space="preserve"> </w:t>
      </w:r>
    </w:p>
    <w:p w14:paraId="0BFDE69E" w14:textId="4C0ECB2C" w:rsidR="000D5575" w:rsidRPr="008B36C5" w:rsidRDefault="000D5575" w:rsidP="008B36C5">
      <w:pPr>
        <w:pStyle w:val="Notedebasdepage"/>
        <w:jc w:val="both"/>
        <w:rPr>
          <w:lang w:val="en-GB"/>
        </w:rPr>
      </w:pPr>
      <w:r>
        <w:t xml:space="preserve">c) </w:t>
      </w:r>
      <w:r w:rsidRPr="0002038D">
        <w:t>M. Naseem</w:t>
      </w:r>
      <w:r w:rsidRPr="008B36C5">
        <w:t xml:space="preserve"> avait été membre de la secte ahmadie, qui a été déclarée hérétique en vertu de la Constitution pakistanaise et dont les membres font face à des persécutions répétées. Cependant, des représentants ont déclaré que M. Naseem avait quitté la secte. Il a été ensuite accusé d'avoir prétendu être le messie et un prophète</w:t>
      </w:r>
      <w:r>
        <w:t xml:space="preserve"> (ce qui est un blasphème au regard d’un bon nombre de musulmans)</w:t>
      </w:r>
      <w:r w:rsidRPr="008B36C5">
        <w:t xml:space="preserve">. </w:t>
      </w:r>
      <w:r w:rsidRPr="009B0BD8">
        <w:rPr>
          <w:lang w:val="en-GB"/>
        </w:rPr>
        <w:t xml:space="preserve">Cf. </w:t>
      </w:r>
      <w:r w:rsidRPr="009B0BD8">
        <w:rPr>
          <w:i/>
          <w:iCs/>
          <w:lang w:val="en-GB"/>
        </w:rPr>
        <w:t>American Accused of Blasphemy Is Killed in Pakistan Courtroom</w:t>
      </w:r>
      <w:r w:rsidRPr="009B0BD8">
        <w:rPr>
          <w:lang w:val="en-GB"/>
        </w:rPr>
        <w:t xml:space="preserve">. </w:t>
      </w:r>
      <w:r w:rsidRPr="008B36C5">
        <w:rPr>
          <w:lang w:val="en-GB"/>
        </w:rPr>
        <w:t xml:space="preserve">The shooting of Tahir Ahmad Naseem drew strong U.S. condemnation of Pakistan’s blasphemy laws, which are often used to persecute and intimidate religious minorities. Salman Masood, July 30, 2020, </w:t>
      </w:r>
      <w:hyperlink r:id="rId254" w:history="1">
        <w:r w:rsidRPr="00972E84">
          <w:rPr>
            <w:rStyle w:val="Lienhypertexte"/>
            <w:lang w:val="en-GB"/>
          </w:rPr>
          <w:t>https://www.nytimes.com/2020/07/30/world/asia/pakistan-blasphemy-killing-american.html</w:t>
        </w:r>
      </w:hyperlink>
      <w:r>
        <w:rPr>
          <w:lang w:val="en-GB"/>
        </w:rPr>
        <w:t xml:space="preserve"> </w:t>
      </w:r>
    </w:p>
  </w:footnote>
  <w:footnote w:id="196">
    <w:p w14:paraId="488EEC0C" w14:textId="77777777" w:rsidR="000D5575" w:rsidRPr="00FF419D" w:rsidRDefault="000D5575" w:rsidP="001B7C36">
      <w:pPr>
        <w:pStyle w:val="Notedebasdepage"/>
      </w:pPr>
      <w:r>
        <w:rPr>
          <w:rStyle w:val="Appelnotedebasdep"/>
        </w:rPr>
        <w:footnoteRef/>
      </w:r>
      <w:r w:rsidRPr="00FF419D">
        <w:t xml:space="preserve"> Les Anges consignent les actes de chaque personne, pour les lui présenter au Jour du Jugement Dernier.</w:t>
      </w:r>
    </w:p>
  </w:footnote>
  <w:footnote w:id="197">
    <w:p w14:paraId="43582B7A" w14:textId="77777777" w:rsidR="000D5575" w:rsidRDefault="000D5575" w:rsidP="00742138">
      <w:pPr>
        <w:pStyle w:val="Notedebasdepage"/>
      </w:pPr>
      <w:r>
        <w:rPr>
          <w:rStyle w:val="Appelnotedebasdep"/>
        </w:rPr>
        <w:footnoteRef/>
      </w:r>
      <w:r>
        <w:t xml:space="preserve"> a) </w:t>
      </w:r>
      <w:r w:rsidRPr="00F66F43">
        <w:rPr>
          <w:i/>
          <w:iCs/>
        </w:rPr>
        <w:t>Hadith du jour :</w:t>
      </w:r>
      <w:r>
        <w:t xml:space="preserve"> </w:t>
      </w:r>
      <w:r w:rsidRPr="00F66F43">
        <w:rPr>
          <w:i/>
          <w:iCs/>
        </w:rPr>
        <w:t>Des musulmans vont venir le jour du jugement avec des péchés comme des montagnes</w:t>
      </w:r>
      <w:r w:rsidRPr="00F66F43">
        <w:t xml:space="preserve">, </w:t>
      </w:r>
      <w:hyperlink r:id="rId255" w:history="1">
        <w:r w:rsidRPr="00E74DB6">
          <w:rPr>
            <w:rStyle w:val="Lienhypertexte"/>
          </w:rPr>
          <w:t>http://www.hadithdujour.com/hadiths/hadith-sur-Le-jour-du-jugement_502.asp</w:t>
        </w:r>
      </w:hyperlink>
      <w:r>
        <w:t xml:space="preserve"> </w:t>
      </w:r>
    </w:p>
    <w:p w14:paraId="2888C701" w14:textId="77777777" w:rsidR="000D5575" w:rsidRPr="00F66F43" w:rsidRDefault="000D5575" w:rsidP="00742138">
      <w:pPr>
        <w:pStyle w:val="Notedebasdepage"/>
      </w:pPr>
      <w:r>
        <w:t xml:space="preserve">b) </w:t>
      </w:r>
      <w:r w:rsidRPr="00F66F43">
        <w:t>C'est à dire ceux qui ont été la cause du fait qu'ils tombent dans le péché car ils y appelaient et les enjolivaient (Minatoul Moun'im Charh Sahih mouslim vol 4 p 276).</w:t>
      </w:r>
    </w:p>
  </w:footnote>
  <w:footnote w:id="198">
    <w:p w14:paraId="6B156055" w14:textId="7C92EC8F" w:rsidR="000D5575" w:rsidRDefault="000D5575">
      <w:pPr>
        <w:pStyle w:val="Notedebasdepage"/>
      </w:pPr>
      <w:r>
        <w:rPr>
          <w:rStyle w:val="Appelnotedebasdep"/>
        </w:rPr>
        <w:footnoteRef/>
      </w:r>
      <w:r>
        <w:t xml:space="preserve"> </w:t>
      </w:r>
      <w:r w:rsidRPr="00766E3B">
        <w:rPr>
          <w:i/>
          <w:iCs/>
        </w:rPr>
        <w:t>La description du paradis par Mahomet</w:t>
      </w:r>
      <w:r w:rsidRPr="00766E3B">
        <w:t xml:space="preserve"> [Descriptions à destination de ses guerriers, compagnons, des croyants …], 17/01/2019, 4 pages, </w:t>
      </w:r>
      <w:hyperlink r:id="rId256" w:history="1">
        <w:r w:rsidRPr="00E74DB6">
          <w:rPr>
            <w:rStyle w:val="Lienhypertexte"/>
          </w:rPr>
          <w:t>http://benjamin.lisan.free.fr/jardin.secret/EcritsPolitiquesetPhilosophiques/SurIslam/la-description-du-paradis-par-mahomet.htm</w:t>
        </w:r>
      </w:hyperlink>
      <w:r>
        <w:t xml:space="preserve"> </w:t>
      </w:r>
    </w:p>
  </w:footnote>
  <w:footnote w:id="199">
    <w:p w14:paraId="5F17F9B5" w14:textId="2072811F" w:rsidR="000D5575" w:rsidRPr="0044057D" w:rsidRDefault="000D5575">
      <w:pPr>
        <w:pStyle w:val="Notedebasdepage"/>
        <w:rPr>
          <w:lang w:val="en-GB"/>
        </w:rPr>
      </w:pPr>
      <w:r>
        <w:rPr>
          <w:rStyle w:val="Appelnotedebasdep"/>
        </w:rPr>
        <w:footnoteRef/>
      </w:r>
      <w:r w:rsidRPr="0044057D">
        <w:rPr>
          <w:lang w:val="en-GB"/>
        </w:rPr>
        <w:t xml:space="preserve"> </w:t>
      </w:r>
      <w:r>
        <w:rPr>
          <w:lang w:val="en-GB"/>
        </w:rPr>
        <w:t xml:space="preserve">Cf. </w:t>
      </w:r>
      <w:hyperlink r:id="rId257" w:history="1">
        <w:r w:rsidRPr="0044057D">
          <w:rPr>
            <w:rStyle w:val="Lienhypertexte"/>
            <w:lang w:val="en-GB"/>
          </w:rPr>
          <w:t>https://fr.wiktionary.org/wiki/associationnisme</w:t>
        </w:r>
      </w:hyperlink>
    </w:p>
  </w:footnote>
  <w:footnote w:id="200">
    <w:p w14:paraId="47B1F1C5" w14:textId="46229C6E" w:rsidR="000D5575" w:rsidRPr="0044057D" w:rsidRDefault="000D5575">
      <w:pPr>
        <w:pStyle w:val="Notedebasdepage"/>
        <w:rPr>
          <w:lang w:val="en-GB"/>
        </w:rPr>
      </w:pPr>
      <w:r>
        <w:rPr>
          <w:rStyle w:val="Appelnotedebasdep"/>
        </w:rPr>
        <w:footnoteRef/>
      </w:r>
      <w:r w:rsidRPr="0044057D">
        <w:rPr>
          <w:lang w:val="en-GB"/>
        </w:rPr>
        <w:t xml:space="preserve"> </w:t>
      </w:r>
      <w:r>
        <w:rPr>
          <w:lang w:val="en-GB"/>
        </w:rPr>
        <w:t xml:space="preserve">Cf. </w:t>
      </w:r>
      <w:hyperlink r:id="rId258" w:history="1">
        <w:r w:rsidRPr="004F2763">
          <w:rPr>
            <w:rStyle w:val="Lienhypertexte"/>
            <w:lang w:val="en-GB"/>
          </w:rPr>
          <w:t>https://fr.wikipedia.org/wiki/Shirk</w:t>
        </w:r>
      </w:hyperlink>
      <w:r>
        <w:rPr>
          <w:lang w:val="en-GB"/>
        </w:rPr>
        <w:t xml:space="preserve"> &amp; </w:t>
      </w:r>
      <w:hyperlink r:id="rId259" w:history="1">
        <w:r w:rsidRPr="00E01437">
          <w:rPr>
            <w:rStyle w:val="Lienhypertexte"/>
            <w:lang w:val="en-GB"/>
          </w:rPr>
          <w:t>https://en.wikipedia.org/wiki/Shirk_(Islam)</w:t>
        </w:r>
      </w:hyperlink>
    </w:p>
  </w:footnote>
  <w:footnote w:id="201">
    <w:p w14:paraId="52D1C54B" w14:textId="6127437C" w:rsidR="000D5575" w:rsidRDefault="000D5575">
      <w:pPr>
        <w:pStyle w:val="Notedebasdepage"/>
      </w:pPr>
      <w:r>
        <w:rPr>
          <w:rStyle w:val="Appelnotedebasdep"/>
        </w:rPr>
        <w:footnoteRef/>
      </w:r>
      <w:r>
        <w:t xml:space="preserve"> </w:t>
      </w:r>
      <w:r w:rsidRPr="00302C72">
        <w:t xml:space="preserve">Le </w:t>
      </w:r>
      <w:r w:rsidRPr="00302C72">
        <w:rPr>
          <w:i/>
          <w:iCs/>
        </w:rPr>
        <w:t>shirk majeur</w:t>
      </w:r>
      <w:r w:rsidRPr="00302C72">
        <w:t xml:space="preserve"> est considéré comme un péché mortel en islam. La possession d'amulette sont considérées comme </w:t>
      </w:r>
      <w:r w:rsidRPr="00302C72">
        <w:rPr>
          <w:i/>
          <w:iCs/>
        </w:rPr>
        <w:t>chirk mineur.</w:t>
      </w:r>
      <w:r w:rsidRPr="00302C72">
        <w:t xml:space="preserve"> Différentes catégories de shirk sont distinguées, permettant de nuancer la gravité de l'offense et la punition associée.</w:t>
      </w:r>
    </w:p>
  </w:footnote>
  <w:footnote w:id="202">
    <w:p w14:paraId="6AAD44EE" w14:textId="67B5D7DB" w:rsidR="000D5575" w:rsidRPr="0044057D" w:rsidRDefault="000D5575">
      <w:pPr>
        <w:pStyle w:val="Notedebasdepage"/>
        <w:rPr>
          <w:lang w:val="en-GB"/>
        </w:rPr>
      </w:pPr>
      <w:r>
        <w:rPr>
          <w:rStyle w:val="Appelnotedebasdep"/>
        </w:rPr>
        <w:footnoteRef/>
      </w:r>
      <w:r w:rsidRPr="0044057D">
        <w:rPr>
          <w:lang w:val="en-GB"/>
        </w:rPr>
        <w:t xml:space="preserve"> Cf. </w:t>
      </w:r>
      <w:hyperlink r:id="rId260" w:anchor="Les_associateurs_dans_le_Coran" w:history="1">
        <w:r w:rsidRPr="0044057D">
          <w:rPr>
            <w:rStyle w:val="Lienhypertexte"/>
            <w:lang w:val="en-GB"/>
          </w:rPr>
          <w:t>https://fr.wikipedia.org/wiki/Shirk#Les_associateurs_dans_le_Coran</w:t>
        </w:r>
      </w:hyperlink>
      <w:r w:rsidRPr="0044057D">
        <w:rPr>
          <w:lang w:val="en-GB"/>
        </w:rPr>
        <w:t xml:space="preserve"> </w:t>
      </w:r>
    </w:p>
  </w:footnote>
  <w:footnote w:id="203">
    <w:p w14:paraId="4322BBAA" w14:textId="40B54FFE" w:rsidR="000D5575" w:rsidRDefault="000D5575">
      <w:pPr>
        <w:pStyle w:val="Notedebasdepage"/>
      </w:pPr>
      <w:r>
        <w:rPr>
          <w:rStyle w:val="Appelnotedebasdep"/>
        </w:rPr>
        <w:footnoteRef/>
      </w:r>
      <w:r>
        <w:t xml:space="preserve"> </w:t>
      </w:r>
      <w:r w:rsidRPr="00967EA8">
        <w:rPr>
          <w:i/>
          <w:iCs/>
        </w:rPr>
        <w:t>Islam, shirk et polythéisme</w:t>
      </w:r>
      <w:r w:rsidRPr="00967EA8">
        <w:t xml:space="preserve">, </w:t>
      </w:r>
      <w:hyperlink r:id="rId261" w:history="1">
        <w:r w:rsidRPr="004F2763">
          <w:rPr>
            <w:rStyle w:val="Lienhypertexte"/>
          </w:rPr>
          <w:t>https://www.jeuxvideo.com/forums/42-3005597-51217062-1-0-1-0-islam-shirk-et-polytheisme.htm</w:t>
        </w:r>
      </w:hyperlink>
      <w:r>
        <w:t xml:space="preserve"> </w:t>
      </w:r>
    </w:p>
  </w:footnote>
  <w:footnote w:id="204">
    <w:p w14:paraId="390DB656" w14:textId="77777777" w:rsidR="000D5575" w:rsidRDefault="000D5575" w:rsidP="004F390C">
      <w:pPr>
        <w:pStyle w:val="Notedebasdepage"/>
      </w:pPr>
      <w:r>
        <w:rPr>
          <w:rStyle w:val="Appelnotedebasdep"/>
        </w:rPr>
        <w:footnoteRef/>
      </w:r>
      <w:r>
        <w:t xml:space="preserve"> Définition : 1. Sensibilité au malheur d'autrui (c'est plutôt le sens chrétien).</w:t>
      </w:r>
    </w:p>
    <w:p w14:paraId="5E18C679" w14:textId="77777777" w:rsidR="000D5575" w:rsidRDefault="000D5575" w:rsidP="004F390C">
      <w:pPr>
        <w:pStyle w:val="Notedebasdepage"/>
      </w:pPr>
      <w:r>
        <w:t>Synonymes : commisération, compassion, pitié</w:t>
      </w:r>
    </w:p>
    <w:p w14:paraId="778309DD" w14:textId="77777777" w:rsidR="000D5575" w:rsidRDefault="000D5575" w:rsidP="004F390C">
      <w:pPr>
        <w:pStyle w:val="Notedebasdepage"/>
      </w:pPr>
      <w:r>
        <w:t>2.Pitié par laquelle on pardonne au coupable. Demander, obtenir miséricorde.</w:t>
      </w:r>
    </w:p>
    <w:p w14:paraId="46D1B7B1" w14:textId="791E516D" w:rsidR="000D5575" w:rsidRDefault="000D5575" w:rsidP="004F390C">
      <w:pPr>
        <w:pStyle w:val="Notedebasdepage"/>
      </w:pPr>
      <w:r>
        <w:t>Synonymes : clémence, indulgence.</w:t>
      </w:r>
    </w:p>
  </w:footnote>
  <w:footnote w:id="205">
    <w:p w14:paraId="56C55482" w14:textId="553C7FC6" w:rsidR="000D5575" w:rsidRDefault="000D5575">
      <w:pPr>
        <w:pStyle w:val="Notedebasdepage"/>
      </w:pPr>
      <w:r>
        <w:rPr>
          <w:rStyle w:val="Appelnotedebasdep"/>
        </w:rPr>
        <w:footnoteRef/>
      </w:r>
      <w:r>
        <w:t xml:space="preserve"> Comme peut-être ceux de l’association Coexister, les imams libéraux (M</w:t>
      </w:r>
    </w:p>
  </w:footnote>
  <w:footnote w:id="206">
    <w:p w14:paraId="76497984" w14:textId="3238556C" w:rsidR="000D5575" w:rsidRDefault="000D5575">
      <w:pPr>
        <w:pStyle w:val="Notedebasdepage"/>
      </w:pPr>
      <w:r>
        <w:rPr>
          <w:rStyle w:val="Appelnotedebasdep"/>
        </w:rPr>
        <w:footnoteRef/>
      </w:r>
      <w:r>
        <w:t xml:space="preserve"> </w:t>
      </w:r>
      <w:r w:rsidRPr="004E730A">
        <w:rPr>
          <w:i/>
          <w:iCs/>
        </w:rPr>
        <w:t>Sauvetage de Juifs par des musulmans pendant la Shoah</w:t>
      </w:r>
      <w:r w:rsidRPr="004E730A">
        <w:t xml:space="preserve">, </w:t>
      </w:r>
      <w:hyperlink r:id="rId262" w:history="1">
        <w:r w:rsidRPr="00845FFB">
          <w:rPr>
            <w:rStyle w:val="Lienhypertexte"/>
          </w:rPr>
          <w:t>https://fr.wikipedia.org/wiki/Sauvetage_de_Juifs_par_des_musulmans_pendant_la_Shoah</w:t>
        </w:r>
      </w:hyperlink>
      <w:r>
        <w:t xml:space="preserve"> </w:t>
      </w:r>
    </w:p>
  </w:footnote>
  <w:footnote w:id="207">
    <w:p w14:paraId="782ACC60" w14:textId="5F518DB8" w:rsidR="000D5575" w:rsidRPr="00F569C3" w:rsidRDefault="000D5575">
      <w:pPr>
        <w:pStyle w:val="Notedebasdepage"/>
        <w:rPr>
          <w:lang w:val="en-GB"/>
        </w:rPr>
      </w:pPr>
      <w:r>
        <w:rPr>
          <w:rStyle w:val="Appelnotedebasdep"/>
        </w:rPr>
        <w:footnoteRef/>
      </w:r>
      <w:r w:rsidRPr="00F569C3">
        <w:rPr>
          <w:lang w:val="en-GB"/>
        </w:rPr>
        <w:t xml:space="preserve"> Cf. </w:t>
      </w:r>
      <w:hyperlink r:id="rId263" w:history="1">
        <w:r w:rsidRPr="00F569C3">
          <w:rPr>
            <w:rStyle w:val="Lienhypertexte"/>
            <w:lang w:val="en-GB"/>
          </w:rPr>
          <w:t>https://fr.wikipedia.org/wiki/John_Rabe</w:t>
        </w:r>
      </w:hyperlink>
      <w:r w:rsidRPr="00F569C3">
        <w:rPr>
          <w:lang w:val="en-GB"/>
        </w:rPr>
        <w:t xml:space="preserve"> </w:t>
      </w:r>
    </w:p>
  </w:footnote>
  <w:footnote w:id="208">
    <w:p w14:paraId="3B99B2BC" w14:textId="7EDBEA55" w:rsidR="000D5575" w:rsidRPr="00F569C3" w:rsidRDefault="000D5575">
      <w:pPr>
        <w:pStyle w:val="Notedebasdepage"/>
        <w:rPr>
          <w:lang w:val="en-GB"/>
        </w:rPr>
      </w:pPr>
      <w:r>
        <w:rPr>
          <w:rStyle w:val="Appelnotedebasdep"/>
        </w:rPr>
        <w:footnoteRef/>
      </w:r>
      <w:r w:rsidRPr="00F569C3">
        <w:rPr>
          <w:lang w:val="en-GB"/>
        </w:rPr>
        <w:t xml:space="preserve"> Cf. </w:t>
      </w:r>
      <w:hyperlink r:id="rId264" w:history="1">
        <w:r w:rsidRPr="00F569C3">
          <w:rPr>
            <w:rStyle w:val="Lienhypertexte"/>
            <w:lang w:val="en-GB"/>
          </w:rPr>
          <w:t>https://fr.wikipedia.org/wiki/Oskar_Schindler</w:t>
        </w:r>
      </w:hyperlink>
    </w:p>
  </w:footnote>
  <w:footnote w:id="209">
    <w:p w14:paraId="16C4BA79" w14:textId="05657B78" w:rsidR="000D5575" w:rsidRDefault="000D5575" w:rsidP="001E2AE2">
      <w:pPr>
        <w:spacing w:after="0" w:line="240" w:lineRule="auto"/>
        <w:jc w:val="both"/>
        <w:rPr>
          <w:sz w:val="20"/>
          <w:szCs w:val="20"/>
        </w:rPr>
      </w:pPr>
      <w:r w:rsidRPr="001E2AE2">
        <w:rPr>
          <w:rStyle w:val="Appelnotedebasdep"/>
          <w:sz w:val="20"/>
          <w:szCs w:val="20"/>
        </w:rPr>
        <w:footnoteRef/>
      </w:r>
      <w:r>
        <w:rPr>
          <w:sz w:val="20"/>
          <w:szCs w:val="20"/>
        </w:rPr>
        <w:t xml:space="preserve"> a)</w:t>
      </w:r>
      <w:r w:rsidRPr="001E2AE2">
        <w:rPr>
          <w:sz w:val="20"/>
          <w:szCs w:val="20"/>
        </w:rPr>
        <w:t xml:space="preserve"> Critiquer l’islam, comme le fait de critiquer toute religion, nous paraît normal (à nous occidentaux). Au contraire, l’interdiction de critiquer l’islam a été intériorisé par tous les musulmans et un tabou absolu pour eux. Le transgresser est pour eu un blasphème, qui provoque chez eux sentiment de blessure, d’agressivité, de crispation. Car ils savent que s’ils critiquent l’islam, ils finiront en enfer (en tout cas, telle est leur conviction). C’est même chez eux un devoir et conditionnement à attaquer à tous ceux qui critiquent l’islam (religion sacrée, qu’il ne faut surtout pas salir par une critique). Dans TOUS les pays musulmans [sans aucune exception], la « critique de l’islam » est un blasphème et un délit, puni par une loi (une loi punissant le « délit de blasphème ») ».</w:t>
      </w:r>
    </w:p>
    <w:p w14:paraId="4E84220D" w14:textId="69C6668D" w:rsidR="000D5575" w:rsidRPr="001E2AE2" w:rsidRDefault="000D5575" w:rsidP="001E2AE2">
      <w:pPr>
        <w:spacing w:after="0" w:line="240" w:lineRule="auto"/>
        <w:jc w:val="both"/>
        <w:rPr>
          <w:sz w:val="20"/>
          <w:szCs w:val="20"/>
        </w:rPr>
      </w:pPr>
      <w:r w:rsidRPr="001E2AE2">
        <w:rPr>
          <w:sz w:val="20"/>
          <w:szCs w:val="20"/>
        </w:rPr>
        <w:t>b) La déclaration des droits de l'homme de 1789 a supprimé la notion de blasphème du droit français.</w:t>
      </w:r>
      <w:r>
        <w:rPr>
          <w:sz w:val="20"/>
          <w:szCs w:val="20"/>
        </w:rPr>
        <w:t xml:space="preserve"> </w:t>
      </w:r>
      <w:r w:rsidRPr="001E2AE2">
        <w:rPr>
          <w:sz w:val="20"/>
          <w:szCs w:val="20"/>
        </w:rPr>
        <w:t>Le délit de blasphème a été définitivement abrogé par la loi du 29 juillet 1881 sur la liberté de la presse.</w:t>
      </w:r>
    </w:p>
    <w:p w14:paraId="213E5A7A" w14:textId="3E1B20CB" w:rsidR="000D5575" w:rsidRPr="001E2AE2" w:rsidRDefault="000D5575" w:rsidP="001E2AE2">
      <w:pPr>
        <w:spacing w:after="0" w:line="240" w:lineRule="auto"/>
        <w:jc w:val="both"/>
        <w:rPr>
          <w:sz w:val="20"/>
          <w:szCs w:val="20"/>
        </w:rPr>
      </w:pPr>
    </w:p>
  </w:footnote>
  <w:footnote w:id="210">
    <w:p w14:paraId="3E3CB578" w14:textId="77777777" w:rsidR="000D5575" w:rsidRDefault="000D5575" w:rsidP="008C2032">
      <w:pPr>
        <w:pStyle w:val="Notedebasdepage"/>
      </w:pPr>
      <w:r>
        <w:rPr>
          <w:rStyle w:val="Appelnotedebasdep"/>
        </w:rPr>
        <w:footnoteRef/>
      </w:r>
      <w:r>
        <w:t xml:space="preserve"> a) </w:t>
      </w:r>
      <w:r w:rsidRPr="00C93ED2">
        <w:rPr>
          <w:i/>
          <w:iCs/>
        </w:rPr>
        <w:t>La contribution de scientifiques occidentaux aux « miracles scientifiques du Coran » se dégonfle (version longue)</w:t>
      </w:r>
      <w:r>
        <w:t xml:space="preserve">, B. LISAN, 13/06/2020, 14 pages, </w:t>
      </w:r>
      <w:hyperlink r:id="rId265" w:history="1">
        <w:r w:rsidRPr="00846F75">
          <w:rPr>
            <w:rStyle w:val="Lienhypertexte"/>
          </w:rPr>
          <w:t>http://benjamin.lisan.free.fr/jardin.secret/EcritsPolitiquesetPhilosophiques/SurIslam/la_contribution_de_scientifiques_occidentaux_aux_miracles_scientifiques_du_coran_se_degonfle.htm</w:t>
        </w:r>
      </w:hyperlink>
      <w:r>
        <w:t xml:space="preserve"> </w:t>
      </w:r>
    </w:p>
    <w:p w14:paraId="3A0A989B" w14:textId="77777777" w:rsidR="000D5575" w:rsidRDefault="000D5575" w:rsidP="008C2032">
      <w:pPr>
        <w:pStyle w:val="Notedebasdepage"/>
      </w:pPr>
      <w:r>
        <w:t xml:space="preserve">b) </w:t>
      </w:r>
      <w:r w:rsidRPr="00C93ED2">
        <w:rPr>
          <w:i/>
          <w:iCs/>
        </w:rPr>
        <w:t>La foutaise des miracles scientifiques ou numériques du Coran</w:t>
      </w:r>
      <w:r>
        <w:t xml:space="preserve">, B LISAN, 18/06/2020, 2 pages, </w:t>
      </w:r>
      <w:hyperlink r:id="rId266" w:history="1">
        <w:r w:rsidRPr="00846F75">
          <w:rPr>
            <w:rStyle w:val="Lienhypertexte"/>
          </w:rPr>
          <w:t>http://benjamin.lisan.free.fr/jardin.secret/EcritsPolitiquesetPhilosophiques/SurIslam/la_foutaise_des_miracles_scientifiques_ou_numeriques_du_coran.htm</w:t>
        </w:r>
      </w:hyperlink>
      <w:r>
        <w:t xml:space="preserve"> </w:t>
      </w:r>
    </w:p>
    <w:p w14:paraId="438D4E3F" w14:textId="77777777" w:rsidR="000D5575" w:rsidRDefault="000D5575" w:rsidP="008C2032">
      <w:pPr>
        <w:pStyle w:val="Notedebasdepage"/>
      </w:pPr>
      <w:r>
        <w:t xml:space="preserve">c) </w:t>
      </w:r>
      <w:r w:rsidRPr="00C93ED2">
        <w:rPr>
          <w:i/>
          <w:iCs/>
        </w:rPr>
        <w:t>Réfutation des miracles scientifiques du Coran</w:t>
      </w:r>
      <w:r>
        <w:t xml:space="preserve">, B. LISAN, le 22/06/2020, 2 pages, </w:t>
      </w:r>
      <w:hyperlink r:id="rId267" w:history="1">
        <w:r w:rsidRPr="00846F75">
          <w:rPr>
            <w:rStyle w:val="Lienhypertexte"/>
          </w:rPr>
          <w:t>http://benjamin.lisan.free.fr/jardin.secret/EcritsPolitiquesetPhilosophiques/SurIslam/refutation_des_miracles_scientifiques_du-coran.htm</w:t>
        </w:r>
      </w:hyperlink>
      <w:r>
        <w:t xml:space="preserve"> </w:t>
      </w:r>
    </w:p>
    <w:p w14:paraId="1EFF9BDC" w14:textId="77777777" w:rsidR="000D5575" w:rsidRDefault="000D5575" w:rsidP="008C2032">
      <w:pPr>
        <w:pStyle w:val="Notedebasdepage"/>
      </w:pPr>
      <w:r>
        <w:t xml:space="preserve">d) </w:t>
      </w:r>
      <w:r w:rsidRPr="00C93ED2">
        <w:rPr>
          <w:i/>
          <w:iCs/>
        </w:rPr>
        <w:t>La prudence et la vigilance scientifiques face aux dérives scientifiques. Fraudes, erreurs scientifiques, insuffisance de vérifications, problèmes d’ego</w:t>
      </w:r>
      <w:r>
        <w:t xml:space="preserve"> … B. LISAN, 14/06/2020, 29 pages, </w:t>
      </w:r>
      <w:hyperlink r:id="rId268" w:history="1">
        <w:r w:rsidRPr="00846F75">
          <w:rPr>
            <w:rStyle w:val="Lienhypertexte"/>
          </w:rPr>
          <w:t>http://benjamin.lisan.free.fr/jardin.secret/EcritsScientifiques/esprit-critique/La_prudence_scientifique_face_aux_derives_de_la_demarche_scientifique.htm</w:t>
        </w:r>
      </w:hyperlink>
      <w:r>
        <w:t xml:space="preserve"> </w:t>
      </w:r>
    </w:p>
    <w:p w14:paraId="4F0AF9A6" w14:textId="77777777" w:rsidR="000D5575" w:rsidRDefault="000D5575" w:rsidP="008C2032">
      <w:pPr>
        <w:pStyle w:val="Notedebasdepage"/>
      </w:pPr>
      <w:r>
        <w:t xml:space="preserve">e) </w:t>
      </w:r>
      <w:r w:rsidRPr="00C93ED2">
        <w:rPr>
          <w:i/>
          <w:iCs/>
        </w:rPr>
        <w:t>Un magnifique exemple de biais de confirmation concernant les versets coraniques 86.5-7,</w:t>
      </w:r>
      <w:r>
        <w:t xml:space="preserve"> B. LISAN, le 9/9/2019, 10 pages, </w:t>
      </w:r>
      <w:hyperlink r:id="rId269" w:history="1">
        <w:r w:rsidRPr="00846F75">
          <w:rPr>
            <w:rStyle w:val="Lienhypertexte"/>
          </w:rPr>
          <w:t>http://benjamin.lisan.free.fr/jardin.secret/EcritsPolitiquesetPhilosophiques/SurIslam/un_magnifique_exemple_de_biais_de_confirmation_concernant_les_versets_coraniques_86_5-7.htm</w:t>
        </w:r>
      </w:hyperlink>
      <w:r>
        <w:t xml:space="preserve"> </w:t>
      </w:r>
    </w:p>
    <w:p w14:paraId="73182E04" w14:textId="77777777" w:rsidR="000D5575" w:rsidRDefault="000D5575" w:rsidP="008C2032">
      <w:pPr>
        <w:pStyle w:val="Notedebasdepage"/>
      </w:pPr>
      <w:r>
        <w:t xml:space="preserve">f) </w:t>
      </w:r>
      <w:r w:rsidRPr="00C93ED2">
        <w:rPr>
          <w:i/>
          <w:iCs/>
        </w:rPr>
        <w:t>Un autre exemple de biais de confirmation et de pseudoscience islamique</w:t>
      </w:r>
      <w:r>
        <w:t xml:space="preserve">, 24/03/2020, 21 pages, </w:t>
      </w:r>
      <w:hyperlink r:id="rId270" w:history="1">
        <w:r w:rsidRPr="00846F75">
          <w:rPr>
            <w:rStyle w:val="Lienhypertexte"/>
          </w:rPr>
          <w:t>http://benjamin.lisan.free.fr/jardin.secret/EcritsPolitiquesetPhilosophiques/SurIslam/un-autre-exemple-de-biais-de-confirmation-et-de-pseudoscience-islamique.htm</w:t>
        </w:r>
      </w:hyperlink>
      <w:r>
        <w:t xml:space="preserve"> </w:t>
      </w:r>
    </w:p>
    <w:p w14:paraId="01AA520F" w14:textId="77777777" w:rsidR="000D5575" w:rsidRDefault="000D5575" w:rsidP="008C2032">
      <w:pPr>
        <w:pStyle w:val="Notedebasdepage"/>
      </w:pPr>
      <w:r>
        <w:t xml:space="preserve">g) </w:t>
      </w:r>
      <w:r w:rsidRPr="00C93ED2">
        <w:rPr>
          <w:i/>
          <w:iCs/>
        </w:rPr>
        <w:t>Pseudosciences islamiques, « miracles scientifiques du Coran », terre plate etc</w:t>
      </w:r>
      <w:r>
        <w:t xml:space="preserve">. 31/03/2018, 85 pages, </w:t>
      </w:r>
      <w:hyperlink r:id="rId271" w:history="1">
        <w:r w:rsidRPr="00846F75">
          <w:rPr>
            <w:rStyle w:val="Lienhypertexte"/>
          </w:rPr>
          <w:t>http://benjamin.lisan.free.fr/jardin.secret/EcritsPolitiquesetPhilosophiques/SurIslam/pseudosciences_islamiques.htm</w:t>
        </w:r>
      </w:hyperlink>
      <w:r>
        <w:t xml:space="preserve"> </w:t>
      </w:r>
    </w:p>
    <w:p w14:paraId="7E1AADA3" w14:textId="77777777" w:rsidR="000D5575" w:rsidRDefault="000D5575" w:rsidP="008C2032">
      <w:pPr>
        <w:pStyle w:val="Notedebasdepage"/>
      </w:pPr>
      <w:r>
        <w:t xml:space="preserve">h) </w:t>
      </w:r>
      <w:r w:rsidRPr="00C93ED2">
        <w:rPr>
          <w:i/>
          <w:iCs/>
        </w:rPr>
        <w:t>Ressource iconographique sur les "miracles scientifiques du Coran",</w:t>
      </w:r>
      <w:r>
        <w:t xml:space="preserve"> </w:t>
      </w:r>
      <w:hyperlink r:id="rId272" w:history="1">
        <w:r w:rsidRPr="00846F75">
          <w:rPr>
            <w:rStyle w:val="Lienhypertexte"/>
          </w:rPr>
          <w:t>https://photos.app.goo.gl/Pq3HMu5kYUgZpeeW7</w:t>
        </w:r>
      </w:hyperlink>
      <w:r>
        <w:t xml:space="preserve"> </w:t>
      </w:r>
    </w:p>
  </w:footnote>
  <w:footnote w:id="211">
    <w:p w14:paraId="60843C27" w14:textId="77777777" w:rsidR="000D5575" w:rsidRDefault="000D5575" w:rsidP="008C2032">
      <w:pPr>
        <w:pStyle w:val="Notedebasdepage"/>
        <w:jc w:val="both"/>
      </w:pPr>
      <w:r>
        <w:rPr>
          <w:rStyle w:val="Appelnotedebasdep"/>
        </w:rPr>
        <w:footnoteRef/>
      </w:r>
      <w:r>
        <w:t xml:space="preserve"> </w:t>
      </w:r>
      <w:r w:rsidRPr="001E6182">
        <w:rPr>
          <w:b/>
          <w:bCs/>
          <w:i/>
          <w:iCs/>
        </w:rPr>
        <w:t>Pseudoscience ou pseudo-science</w:t>
      </w:r>
      <w:r w:rsidRPr="001E6182">
        <w:t xml:space="preserve"> : a) discipline qui est présentée sous des apparences scientifiques ou « faussement attribué[e] à la science », mais qui n'en a pas la démarche, ni la reconnaissance. b) Raisonnement qui prend l'apparence de la science sans en respecter les principes.</w:t>
      </w:r>
      <w:r>
        <w:t xml:space="preserve"> </w:t>
      </w:r>
    </w:p>
  </w:footnote>
  <w:footnote w:id="212">
    <w:p w14:paraId="2B686F9A" w14:textId="598DFC1D" w:rsidR="000D5575" w:rsidRDefault="000D5575">
      <w:pPr>
        <w:pStyle w:val="Notedebasdepage"/>
      </w:pPr>
      <w:r>
        <w:rPr>
          <w:rStyle w:val="Appelnotedebasdep"/>
        </w:rPr>
        <w:footnoteRef/>
      </w:r>
      <w:r>
        <w:t xml:space="preserve"> </w:t>
      </w:r>
      <w:r w:rsidRPr="00474878">
        <w:t>Quand nos politiciens disent du bien de l’islam</w:t>
      </w:r>
      <w:r>
        <w:t xml:space="preserve">, </w:t>
      </w:r>
      <w:r w:rsidRPr="00474878">
        <w:t xml:space="preserve">Majid Oukacha, </w:t>
      </w:r>
      <w:hyperlink r:id="rId273" w:history="1">
        <w:r w:rsidRPr="00972E84">
          <w:rPr>
            <w:rStyle w:val="Lienhypertexte"/>
          </w:rPr>
          <w:t>https://www.ndf.fr/politique/30-07-2020/quand-nos-politiciens-disent-du-bien-de-lislam-majid-oukacha/</w:t>
        </w:r>
      </w:hyperlink>
      <w:r>
        <w:t xml:space="preserve"> &amp; </w:t>
      </w:r>
      <w:hyperlink r:id="rId274" w:history="1">
        <w:r>
          <w:rPr>
            <w:rStyle w:val="Lienhypertexte"/>
          </w:rPr>
          <w:t>https://www.youtube.com/watch?v=b6n9lE3nEnk</w:t>
        </w:r>
      </w:hyperlink>
    </w:p>
  </w:footnote>
  <w:footnote w:id="213">
    <w:p w14:paraId="47EFBCFF" w14:textId="5954C4CC" w:rsidR="000D5575" w:rsidRDefault="000D5575">
      <w:pPr>
        <w:pStyle w:val="Notedebasdepage"/>
      </w:pPr>
      <w:r>
        <w:rPr>
          <w:rStyle w:val="Appelnotedebasdep"/>
        </w:rPr>
        <w:footnoteRef/>
      </w:r>
      <w:r>
        <w:t xml:space="preserve"> Déclaration de François Hollande en contradiction avec 4.56. 5.72, 9.29-30, 24.2, 60.4. </w:t>
      </w:r>
    </w:p>
  </w:footnote>
  <w:footnote w:id="214">
    <w:p w14:paraId="04D1DA60" w14:textId="16265289" w:rsidR="000D5575" w:rsidRDefault="000D5575" w:rsidP="001D2DE3">
      <w:pPr>
        <w:pStyle w:val="Notedebasdepage"/>
        <w:jc w:val="both"/>
      </w:pPr>
      <w:r>
        <w:rPr>
          <w:rStyle w:val="Appelnotedebasdep"/>
        </w:rPr>
        <w:footnoteRef/>
      </w:r>
      <w:r>
        <w:t xml:space="preserve"> </w:t>
      </w:r>
      <w:r w:rsidRPr="001D2DE3">
        <w:rPr>
          <w:i/>
          <w:iCs/>
        </w:rPr>
        <w:t>Intégrisme</w:t>
      </w:r>
      <w:r w:rsidRPr="001D2DE3">
        <w:t xml:space="preserve"> : Doctrine qui consiste à adopter une attitude de conservatisme intransigeant dans une religion, un parti, un mouvement.</w:t>
      </w:r>
    </w:p>
  </w:footnote>
  <w:footnote w:id="215">
    <w:p w14:paraId="24320DD9" w14:textId="5CF75D55" w:rsidR="000D5575" w:rsidRDefault="000D5575">
      <w:pPr>
        <w:pStyle w:val="Notedebasdepage"/>
      </w:pPr>
      <w:r>
        <w:rPr>
          <w:rStyle w:val="Appelnotedebasdep"/>
        </w:rPr>
        <w:footnoteRef/>
      </w:r>
      <w:r>
        <w:t xml:space="preserve"> Selon Majid Oukacha, voici les raisons expliquant cette apologie unanime de l’islam par ces politiciens :</w:t>
      </w:r>
    </w:p>
    <w:p w14:paraId="6CC49175" w14:textId="77777777" w:rsidR="000D5575" w:rsidRDefault="000D5575" w:rsidP="00AB3A3F">
      <w:pPr>
        <w:pStyle w:val="Notedebasdepage"/>
        <w:numPr>
          <w:ilvl w:val="0"/>
          <w:numId w:val="36"/>
        </w:numPr>
      </w:pPr>
      <w:r>
        <w:t>Le poids électoral des musulmans peut décider du sort d'élections nationales.</w:t>
      </w:r>
    </w:p>
    <w:p w14:paraId="4C0D176F" w14:textId="77777777" w:rsidR="000D5575" w:rsidRDefault="000D5575" w:rsidP="00AB3A3F">
      <w:pPr>
        <w:pStyle w:val="Notedebasdepage"/>
        <w:numPr>
          <w:ilvl w:val="0"/>
          <w:numId w:val="36"/>
        </w:numPr>
      </w:pPr>
      <w:r>
        <w:t>Critiquer l'islam publiquement est un risque pour sa vie.</w:t>
      </w:r>
    </w:p>
    <w:p w14:paraId="18C47407" w14:textId="2D48E6C0" w:rsidR="000D5575" w:rsidRDefault="000D5575" w:rsidP="00AB3A3F">
      <w:pPr>
        <w:pStyle w:val="Notedebasdepage"/>
        <w:numPr>
          <w:ilvl w:val="0"/>
          <w:numId w:val="36"/>
        </w:numPr>
      </w:pPr>
      <w:r>
        <w:t>La diabolisation sociale dans le monde médiatique peut faire s'effondrer une carrière politique.</w:t>
      </w:r>
    </w:p>
  </w:footnote>
  <w:footnote w:id="216">
    <w:p w14:paraId="32D7192D" w14:textId="77777777" w:rsidR="000D5575" w:rsidRDefault="000D5575" w:rsidP="001C2351">
      <w:pPr>
        <w:pStyle w:val="Notedebasdepage"/>
      </w:pPr>
      <w:r>
        <w:rPr>
          <w:rStyle w:val="Appelnotedebasdep"/>
        </w:rPr>
        <w:footnoteRef/>
      </w:r>
      <w:r>
        <w:t xml:space="preserve"> </w:t>
      </w:r>
      <w:r w:rsidRPr="00FC030E">
        <w:rPr>
          <w:i/>
          <w:iCs/>
        </w:rPr>
        <w:t>Le statut des femmes avant et après l’islam</w:t>
      </w:r>
      <w:r w:rsidRPr="00FC030E">
        <w:t xml:space="preserve">, B. LISAN, août 2016, 65 pages, </w:t>
      </w:r>
      <w:hyperlink r:id="rId275" w:history="1">
        <w:r w:rsidRPr="00523131">
          <w:rPr>
            <w:rStyle w:val="Lienhypertexte"/>
          </w:rPr>
          <w:t>http://benjamin.lisan.free.fr/jardin.secret/EcritsPolitiquesetPhilosophiques/indexIslam.html</w:t>
        </w:r>
      </w:hyperlink>
      <w:r>
        <w:t xml:space="preserve"> </w:t>
      </w:r>
    </w:p>
  </w:footnote>
  <w:footnote w:id="217">
    <w:p w14:paraId="00ED9F1B" w14:textId="77777777" w:rsidR="000D5575" w:rsidRDefault="000D5575" w:rsidP="001C2351">
      <w:pPr>
        <w:pStyle w:val="Notedebasdepage"/>
      </w:pPr>
      <w:r>
        <w:rPr>
          <w:rStyle w:val="Appelnotedebasdep"/>
        </w:rPr>
        <w:footnoteRef/>
      </w:r>
      <w:r>
        <w:t xml:space="preserve"> </w:t>
      </w:r>
      <w:r w:rsidRPr="00FC030E">
        <w:rPr>
          <w:i/>
          <w:iCs/>
        </w:rPr>
        <w:t>Différents textes sur l’histoire de l’islam : génocides, massacres, pillages, pogroms</w:t>
      </w:r>
      <w:r w:rsidRPr="00FC030E">
        <w:t xml:space="preserve"> … B. LISAN, le 25/08/2019, 54 pages, </w:t>
      </w:r>
      <w:hyperlink r:id="rId276" w:history="1">
        <w:r w:rsidRPr="00523131">
          <w:rPr>
            <w:rStyle w:val="Lienhypertexte"/>
          </w:rPr>
          <w:t>http://benjamin.lisan.free.fr/jardin.secret/EcritsPolitiquesetPhilosophiques/SurIslam/differents_textes_sur_l-histoire_de_l-islam%20.htm</w:t>
        </w:r>
      </w:hyperlink>
      <w:r>
        <w:t xml:space="preserve"> </w:t>
      </w:r>
    </w:p>
  </w:footnote>
  <w:footnote w:id="218">
    <w:p w14:paraId="36FD746C" w14:textId="77777777" w:rsidR="000D5575" w:rsidRDefault="000D5575" w:rsidP="001C2351">
      <w:pPr>
        <w:pStyle w:val="Notedebasdepage"/>
      </w:pPr>
      <w:r>
        <w:rPr>
          <w:rStyle w:val="Appelnotedebasdep"/>
        </w:rPr>
        <w:footnoteRef/>
      </w:r>
      <w:r>
        <w:t xml:space="preserve"> a) </w:t>
      </w:r>
      <w:r w:rsidRPr="000019FD">
        <w:rPr>
          <w:i/>
          <w:iCs/>
        </w:rPr>
        <w:t>Mahomet, l’islam et l’esclavage</w:t>
      </w:r>
      <w:r w:rsidRPr="000019FD">
        <w:t xml:space="preserve">, B. LISAN, le 11/07/2020, 36 pages, </w:t>
      </w:r>
      <w:hyperlink r:id="rId277" w:history="1">
        <w:r w:rsidRPr="00A818B0">
          <w:rPr>
            <w:rStyle w:val="Lienhypertexte"/>
          </w:rPr>
          <w:t>http://benjamin.lisan.free.fr/jardin.secret/EcritsPolitiquesetPhilosophiques/SurIslam/mahomet_l-islam_et_l-esclavage.htm</w:t>
        </w:r>
      </w:hyperlink>
      <w:r>
        <w:t xml:space="preserve"> </w:t>
      </w:r>
    </w:p>
    <w:p w14:paraId="3468341E" w14:textId="77777777" w:rsidR="000D5575" w:rsidRDefault="000D5575" w:rsidP="001C2351">
      <w:pPr>
        <w:pStyle w:val="Notedebasdepage"/>
      </w:pPr>
      <w:r>
        <w:t xml:space="preserve">b) </w:t>
      </w:r>
      <w:r w:rsidRPr="00266E8E">
        <w:rPr>
          <w:i/>
          <w:iCs/>
        </w:rPr>
        <w:t>Islam: Le Massacre/Esclavage de la Famille du Prophete Mohammed</w:t>
      </w:r>
      <w:r>
        <w:t xml:space="preserve">, </w:t>
      </w:r>
      <w:hyperlink r:id="rId278" w:history="1">
        <w:r w:rsidRPr="00523131">
          <w:rPr>
            <w:rStyle w:val="Lienhypertexte"/>
          </w:rPr>
          <w:t>https://www.youtube.com/watch?v=xmqUWtQdmDM</w:t>
        </w:r>
      </w:hyperlink>
      <w:r>
        <w:t xml:space="preserve"> </w:t>
      </w:r>
    </w:p>
    <w:p w14:paraId="1CA442E2" w14:textId="77777777" w:rsidR="000D5575" w:rsidRDefault="000D5575" w:rsidP="001C2351">
      <w:pPr>
        <w:pStyle w:val="Notedebasdepage"/>
      </w:pPr>
      <w:r>
        <w:t xml:space="preserve">c) </w:t>
      </w:r>
      <w:r w:rsidRPr="00266E8E">
        <w:rPr>
          <w:i/>
          <w:iCs/>
        </w:rPr>
        <w:t>L'Esclavage Musulman et Piraterie</w:t>
      </w:r>
      <w:r>
        <w:t xml:space="preserve">, </w:t>
      </w:r>
      <w:hyperlink r:id="rId279" w:history="1">
        <w:r w:rsidRPr="00523131">
          <w:rPr>
            <w:rStyle w:val="Lienhypertexte"/>
          </w:rPr>
          <w:t>https://www.youtube.com/watch?v=MsQugLyLncc</w:t>
        </w:r>
      </w:hyperlink>
      <w:r>
        <w:t xml:space="preserve"> </w:t>
      </w:r>
    </w:p>
  </w:footnote>
  <w:footnote w:id="219">
    <w:p w14:paraId="64A6A5BA" w14:textId="77777777" w:rsidR="000D5575" w:rsidRDefault="000D5575" w:rsidP="001C2351">
      <w:pPr>
        <w:pStyle w:val="Notedebasdepage"/>
      </w:pPr>
      <w:r>
        <w:rPr>
          <w:rStyle w:val="Appelnotedebasdep"/>
        </w:rPr>
        <w:footnoteRef/>
      </w:r>
      <w:r>
        <w:t xml:space="preserve"> </w:t>
      </w:r>
      <w:r w:rsidRPr="00266E8E">
        <w:rPr>
          <w:i/>
          <w:iCs/>
        </w:rPr>
        <w:t>La dhimma : le statut particulier des peuples non musulmans soumis à l’islam</w:t>
      </w:r>
      <w:r w:rsidRPr="00FC030E">
        <w:t xml:space="preserve">, B. LISAN, 13/01/2019, 17 pages, </w:t>
      </w:r>
      <w:hyperlink r:id="rId280" w:history="1">
        <w:r w:rsidRPr="00523131">
          <w:rPr>
            <w:rStyle w:val="Lienhypertexte"/>
          </w:rPr>
          <w:t>http://benjamin.lisan.free.fr/jardin.secret/EcritsPolitiquesetPhilosophiques/SurIslam/la-dhimma.htm</w:t>
        </w:r>
      </w:hyperlink>
      <w:r>
        <w:t xml:space="preserve"> </w:t>
      </w:r>
    </w:p>
  </w:footnote>
  <w:footnote w:id="220">
    <w:p w14:paraId="6830B14D" w14:textId="77777777" w:rsidR="000D5575" w:rsidRDefault="000D5575" w:rsidP="001C2351">
      <w:pPr>
        <w:pStyle w:val="Notedebasdepage"/>
      </w:pPr>
      <w:r>
        <w:rPr>
          <w:rStyle w:val="Appelnotedebasdep"/>
        </w:rPr>
        <w:footnoteRef/>
      </w:r>
      <w:r>
        <w:t xml:space="preserve"> </w:t>
      </w:r>
      <w:r w:rsidRPr="00266E8E">
        <w:rPr>
          <w:i/>
          <w:iCs/>
        </w:rPr>
        <w:t>L'islam: une théorisation de la prédation issue des cultures nomades (et improductives) ?</w:t>
      </w:r>
      <w:r w:rsidRPr="00FC030E">
        <w:t xml:space="preserve"> 13 Juillet 2014, </w:t>
      </w:r>
      <w:hyperlink r:id="rId281" w:history="1">
        <w:r w:rsidRPr="00523131">
          <w:rPr>
            <w:rStyle w:val="Lienhypertexte"/>
          </w:rPr>
          <w:t>http://www.des-outils-pour-cerner-l-islam.com/2014/07/l-islam-une-theorisation-de-la-predation-issue-des-cultures-nomades-et-improductives.html</w:t>
        </w:r>
      </w:hyperlink>
      <w:r>
        <w:t xml:space="preserve"> </w:t>
      </w:r>
    </w:p>
  </w:footnote>
  <w:footnote w:id="221">
    <w:p w14:paraId="2F0EC3EB" w14:textId="77777777" w:rsidR="000D5575" w:rsidRDefault="000D5575" w:rsidP="001C2351">
      <w:pPr>
        <w:pStyle w:val="Notedebasdepage"/>
      </w:pPr>
      <w:r>
        <w:rPr>
          <w:rStyle w:val="Appelnotedebasdep"/>
        </w:rPr>
        <w:footnoteRef/>
      </w:r>
      <w:r>
        <w:t xml:space="preserve"> a) </w:t>
      </w:r>
      <w:r w:rsidRPr="00377F40">
        <w:rPr>
          <w:i/>
          <w:iCs/>
        </w:rPr>
        <w:t>Al Andalous - L'invention d'un mythe : La réalité historique de l'Espagne des trois cultures</w:t>
      </w:r>
      <w:r w:rsidRPr="00FC030E">
        <w:t>, Serafin Fanjul, Ed. L'Artilleur, 2017, Essai, 732 pages.</w:t>
      </w:r>
      <w:r>
        <w:t xml:space="preserve"> </w:t>
      </w:r>
    </w:p>
    <w:p w14:paraId="647EEC41" w14:textId="77777777" w:rsidR="000D5575" w:rsidRDefault="000D5575" w:rsidP="001C2351">
      <w:pPr>
        <w:pStyle w:val="Notedebasdepage"/>
      </w:pPr>
      <w:r>
        <w:t xml:space="preserve">b) </w:t>
      </w:r>
      <w:r w:rsidRPr="00266E8E">
        <w:rPr>
          <w:i/>
          <w:iCs/>
        </w:rPr>
        <w:t>L’Andalousie ou le mythe de la coexistence pacifique des trois religions</w:t>
      </w:r>
      <w:r w:rsidRPr="00377F40">
        <w:t xml:space="preserve">, B. LISAN, septembre 2017 (réponse à Jean-Luc Mélenchon), 5 pages, </w:t>
      </w:r>
      <w:hyperlink r:id="rId282" w:history="1">
        <w:r w:rsidRPr="00293BD8">
          <w:rPr>
            <w:rStyle w:val="Lienhypertexte"/>
          </w:rPr>
          <w:t>http://benjamin.lisan.free.fr/jardin.secret/EcritsPolitiquesetPhilosophiques/SurIslam/l-andalousie_ou_le_mythe_de_la_coexistence_pacifique_des_trois_religions.htm</w:t>
        </w:r>
      </w:hyperlink>
      <w:r>
        <w:t xml:space="preserve"> </w:t>
      </w:r>
    </w:p>
  </w:footnote>
  <w:footnote w:id="222">
    <w:p w14:paraId="743A6A4D" w14:textId="77777777" w:rsidR="000D5575" w:rsidRDefault="000D5575" w:rsidP="001C2351">
      <w:pPr>
        <w:pStyle w:val="Notedebasdepage"/>
      </w:pPr>
      <w:r>
        <w:rPr>
          <w:rStyle w:val="Appelnotedebasdep"/>
        </w:rPr>
        <w:footnoteRef/>
      </w:r>
      <w:r>
        <w:t xml:space="preserve"> </w:t>
      </w:r>
      <w:r w:rsidRPr="00442844">
        <w:t>"</w:t>
      </w:r>
      <w:r w:rsidRPr="00266E8E">
        <w:rPr>
          <w:i/>
          <w:iCs/>
        </w:rPr>
        <w:t>Les juifs et les chrétiens ont-ils falsifié les textes sacrés contenus dans la Torah et la Bible</w:t>
      </w:r>
      <w:r w:rsidRPr="00442844">
        <w:t xml:space="preserve"> ?" in "</w:t>
      </w:r>
      <w:r w:rsidRPr="00266E8E">
        <w:rPr>
          <w:i/>
          <w:iCs/>
        </w:rPr>
        <w:t>Doutes face aux assertions religieuse</w:t>
      </w:r>
      <w:r w:rsidRPr="00442844">
        <w:t xml:space="preserve">s", B. LISAN, 21/05/2019, 31 pages. </w:t>
      </w:r>
      <w:hyperlink r:id="rId283" w:anchor="_Toc16589277" w:history="1">
        <w:r w:rsidRPr="00523131">
          <w:rPr>
            <w:rStyle w:val="Lienhypertexte"/>
          </w:rPr>
          <w:t>http://benjamin.lisan.free.fr/jardin.secret/EcritsPolitiquesetPhilosophiques/SurIslam/doutes_face_aux_assertions_religieuses.htm#_Toc16589277</w:t>
        </w:r>
      </w:hyperlink>
      <w:r>
        <w:t xml:space="preserve"> </w:t>
      </w:r>
    </w:p>
  </w:footnote>
  <w:footnote w:id="223">
    <w:p w14:paraId="000D135F" w14:textId="77777777" w:rsidR="000D5575" w:rsidRDefault="000D5575" w:rsidP="001C2351">
      <w:pPr>
        <w:pStyle w:val="Notedebasdepage"/>
      </w:pPr>
      <w:r>
        <w:rPr>
          <w:rStyle w:val="Appelnotedebasdep"/>
        </w:rPr>
        <w:footnoteRef/>
      </w:r>
      <w:r>
        <w:t xml:space="preserve"> </w:t>
      </w:r>
      <w:r w:rsidRPr="00266E8E">
        <w:rPr>
          <w:i/>
          <w:iCs/>
        </w:rPr>
        <w:t>Comparaison doctrinale entre islam et christianisme</w:t>
      </w:r>
      <w:r w:rsidRPr="00442844">
        <w:t xml:space="preserve">, B. LISAN, le 06/06/2020, 12 pages, </w:t>
      </w:r>
      <w:hyperlink r:id="rId284" w:history="1">
        <w:r w:rsidRPr="00523131">
          <w:rPr>
            <w:rStyle w:val="Lienhypertexte"/>
          </w:rPr>
          <w:t>http://benjamin.lisan.free.fr/jardin.secret/EcritsPolitiquesetPhilosophiques/SurIslam/comparaison_doctrinale_entre_islam_et_christianisme.htm</w:t>
        </w:r>
      </w:hyperlink>
      <w:r>
        <w:t xml:space="preserve"> </w:t>
      </w:r>
    </w:p>
  </w:footnote>
  <w:footnote w:id="224">
    <w:p w14:paraId="10ACDFAF" w14:textId="77777777" w:rsidR="000D5575" w:rsidRDefault="000D5575" w:rsidP="001C2351">
      <w:pPr>
        <w:pStyle w:val="Notedebasdepage"/>
      </w:pPr>
      <w:r>
        <w:rPr>
          <w:rStyle w:val="Appelnotedebasdep"/>
        </w:rPr>
        <w:footnoteRef/>
      </w:r>
      <w:r>
        <w:t xml:space="preserve"> a) </w:t>
      </w:r>
      <w:r w:rsidRPr="00266E8E">
        <w:rPr>
          <w:i/>
          <w:iCs/>
        </w:rPr>
        <w:t>La taqiya, dissimulations et tromperies, pour la "bonne" cause de l’islam</w:t>
      </w:r>
      <w:r w:rsidRPr="00442844">
        <w:t xml:space="preserve">, B. LISAN, mars 2018, </w:t>
      </w:r>
      <w:r>
        <w:t>45</w:t>
      </w:r>
      <w:r w:rsidRPr="00442844">
        <w:t xml:space="preserve"> pages, </w:t>
      </w:r>
      <w:hyperlink r:id="rId285" w:history="1">
        <w:r w:rsidRPr="00523131">
          <w:rPr>
            <w:rStyle w:val="Lienhypertexte"/>
          </w:rPr>
          <w:t>http://benjamin.lisan.free.fr/jardin.secret/EcritsPolitiquesetPhilosophiques/SurIslam/Taqiya.htm</w:t>
        </w:r>
      </w:hyperlink>
      <w:r>
        <w:t xml:space="preserve"> </w:t>
      </w:r>
    </w:p>
    <w:p w14:paraId="530DEA95" w14:textId="77777777" w:rsidR="000D5575" w:rsidRDefault="000D5575" w:rsidP="001C2351">
      <w:pPr>
        <w:pStyle w:val="Notedebasdepage"/>
      </w:pPr>
      <w:r>
        <w:t xml:space="preserve">b) </w:t>
      </w:r>
      <w:r w:rsidRPr="00266E8E">
        <w:rPr>
          <w:i/>
          <w:iCs/>
        </w:rPr>
        <w:t>Taqiya : Un concept religieux de la dissimulation</w:t>
      </w:r>
      <w:r>
        <w:t xml:space="preserve">, (Broché) (essai) (206 pages), 15,85€, </w:t>
      </w:r>
      <w:hyperlink r:id="rId286" w:history="1">
        <w:r w:rsidRPr="00523131">
          <w:rPr>
            <w:rStyle w:val="Lienhypertexte"/>
          </w:rPr>
          <w:t>https://www.amazon.fr/dp/1987667263</w:t>
        </w:r>
      </w:hyperlink>
      <w:r>
        <w:t xml:space="preserve">  </w:t>
      </w:r>
    </w:p>
    <w:p w14:paraId="57ED2B7D" w14:textId="77777777" w:rsidR="000D5575" w:rsidRDefault="000D5575" w:rsidP="001C2351">
      <w:pPr>
        <w:pStyle w:val="Notedebasdepage"/>
      </w:pPr>
      <w:r>
        <w:t xml:space="preserve">c) Version V3 de cet ouvrage, 277 pages, </w:t>
      </w:r>
      <w:hyperlink r:id="rId287" w:history="1">
        <w:r w:rsidRPr="00523131">
          <w:rPr>
            <w:rStyle w:val="Lienhypertexte"/>
          </w:rPr>
          <w:t>http://www.doc-developpement-durable.org/livres/Taqiya__dissimulatiCSP_Size_Fix040818_ter.pdf</w:t>
        </w:r>
      </w:hyperlink>
      <w:r>
        <w:t xml:space="preserve"> </w:t>
      </w:r>
    </w:p>
  </w:footnote>
  <w:footnote w:id="225">
    <w:p w14:paraId="40AA4E79" w14:textId="77777777" w:rsidR="000D5575" w:rsidRDefault="000D5575" w:rsidP="001C2351">
      <w:pPr>
        <w:pStyle w:val="Notedebasdepage"/>
      </w:pPr>
      <w:r>
        <w:rPr>
          <w:rStyle w:val="Appelnotedebasdep"/>
        </w:rPr>
        <w:footnoteRef/>
      </w:r>
      <w:r>
        <w:t xml:space="preserve"> </w:t>
      </w:r>
      <w:r w:rsidRPr="00266E8E">
        <w:rPr>
          <w:i/>
          <w:iCs/>
        </w:rPr>
        <w:t>Textes de l'islam justifiant le terrorisme de DAESH</w:t>
      </w:r>
      <w:r w:rsidRPr="00442844">
        <w:t xml:space="preserve">, </w:t>
      </w:r>
      <w:hyperlink r:id="rId288" w:history="1">
        <w:r w:rsidRPr="00523131">
          <w:rPr>
            <w:rStyle w:val="Lienhypertexte"/>
          </w:rPr>
          <w:t>http://benjamin.lisan.free.fr/jardin.secret/EcritsPolitiquesetPhilosophiques/SurIslam/video/textes_islam_justifiant_terrorisme_de_daesh.mp4</w:t>
        </w:r>
      </w:hyperlink>
      <w:r>
        <w:t xml:space="preserve"> </w:t>
      </w:r>
    </w:p>
  </w:footnote>
  <w:footnote w:id="226">
    <w:p w14:paraId="60915FA8" w14:textId="77777777" w:rsidR="000D5575" w:rsidRDefault="000D5575" w:rsidP="001C2351">
      <w:pPr>
        <w:pStyle w:val="Notedebasdepage"/>
      </w:pPr>
      <w:r>
        <w:rPr>
          <w:rStyle w:val="Appelnotedebasdep"/>
        </w:rPr>
        <w:footnoteRef/>
      </w:r>
      <w:r>
        <w:t xml:space="preserve"> </w:t>
      </w:r>
      <w:r w:rsidRPr="00266E8E">
        <w:rPr>
          <w:i/>
          <w:iCs/>
        </w:rPr>
        <w:t>Liste des versets dans le Coran, des hadiths et prières antijuifs et antichrétiens</w:t>
      </w:r>
      <w:r w:rsidRPr="00442844">
        <w:t xml:space="preserve">, B. LISAN, février 2017, 25 pages, </w:t>
      </w:r>
      <w:hyperlink r:id="rId289" w:history="1">
        <w:r w:rsidRPr="00523131">
          <w:rPr>
            <w:rStyle w:val="Lienhypertexte"/>
          </w:rPr>
          <w:t>http://benjamin.lisan.free.fr/jardin.secret/EcritsPolitiquesetPhilosophiques/SurIslam/liste-des-versets-et-hadiths-antijuifs-et-antichretiens-dans-le-coran.htm</w:t>
        </w:r>
      </w:hyperlink>
      <w:r>
        <w:t xml:space="preserve"> </w:t>
      </w:r>
    </w:p>
  </w:footnote>
  <w:footnote w:id="227">
    <w:p w14:paraId="440F98DB" w14:textId="77777777" w:rsidR="000D5575" w:rsidRDefault="000D5575" w:rsidP="001C2351">
      <w:pPr>
        <w:pStyle w:val="Notedebasdepage"/>
      </w:pPr>
      <w:r>
        <w:rPr>
          <w:rStyle w:val="Appelnotedebasdep"/>
        </w:rPr>
        <w:footnoteRef/>
      </w:r>
      <w:r>
        <w:t xml:space="preserve"> </w:t>
      </w:r>
      <w:r w:rsidRPr="00266E8E">
        <w:rPr>
          <w:i/>
          <w:iCs/>
        </w:rPr>
        <w:t>Le prophète Mahomet a-t-il contribué à l’éclosion de la pensée scientifique chez les musulmans ?</w:t>
      </w:r>
      <w:r w:rsidRPr="00FD59AE">
        <w:t xml:space="preserve"> B. LISAN, 23/06/2020, 8 pages, </w:t>
      </w:r>
      <w:hyperlink r:id="rId290" w:history="1">
        <w:r w:rsidRPr="00293BD8">
          <w:rPr>
            <w:rStyle w:val="Lienhypertexte"/>
          </w:rPr>
          <w:t>http://benjamin.lisan.free.fr/jardin.secret/EcritsPolitiquesetPhilosophiques/SurIslam/mahomet_a-t-il_contribue_a_l-eclosion_de_la_pensee_scientifique_chez_les_musulmans.htm</w:t>
        </w:r>
      </w:hyperlink>
      <w:r>
        <w:t xml:space="preserve"> </w:t>
      </w:r>
    </w:p>
  </w:footnote>
  <w:footnote w:id="228">
    <w:p w14:paraId="2567E7D2" w14:textId="77777777" w:rsidR="000D5575" w:rsidRDefault="000D5575" w:rsidP="001C2351">
      <w:pPr>
        <w:pStyle w:val="Notedebasdepage"/>
      </w:pPr>
      <w:r>
        <w:rPr>
          <w:rStyle w:val="Appelnotedebasdep"/>
        </w:rPr>
        <w:footnoteRef/>
      </w:r>
      <w:r>
        <w:t xml:space="preserve"> Les civilisations</w:t>
      </w:r>
      <w:r w:rsidRPr="00FF039F">
        <w:t xml:space="preserve"> de l’Afrique du Nord, de la Bactriane, de Byzantine, de la Perse Sassanide …</w:t>
      </w:r>
    </w:p>
  </w:footnote>
  <w:footnote w:id="229">
    <w:p w14:paraId="1E352A19" w14:textId="77777777" w:rsidR="000D5575" w:rsidRDefault="000D5575" w:rsidP="001C2351">
      <w:pPr>
        <w:pStyle w:val="Notedebasdepage"/>
        <w:jc w:val="both"/>
      </w:pPr>
      <w:r>
        <w:rPr>
          <w:rStyle w:val="Appelnotedebasdep"/>
        </w:rPr>
        <w:footnoteRef/>
      </w:r>
      <w:r>
        <w:t xml:space="preserve"> </w:t>
      </w:r>
      <w:r w:rsidRPr="003344DC">
        <w:rPr>
          <w:b/>
          <w:bCs/>
        </w:rPr>
        <w:t>Naguib Mahfouz</w:t>
      </w:r>
      <w:r w:rsidRPr="003344DC">
        <w:t>, écrivain et intellectuel, de nationalité égyptienne, un génie de la littérature arabe</w:t>
      </w:r>
      <w:r>
        <w:t>, prix Nobel de littérature en 1988</w:t>
      </w:r>
      <w:r w:rsidRPr="003344DC">
        <w:t>, avait été accusé d'apostasie par l'institut musulman el Azhar, pour son ouvrage "</w:t>
      </w:r>
      <w:r w:rsidRPr="00D25F8E">
        <w:rPr>
          <w:b/>
          <w:bCs/>
          <w:i/>
          <w:iCs/>
        </w:rPr>
        <w:t>Sur la poésie arabe païenne</w:t>
      </w:r>
      <w:r w:rsidRPr="003344DC">
        <w:t>", révélant une Arabie païenne civilisée, loin du cliché répandu par la littérature musulmane.</w:t>
      </w:r>
      <w:r>
        <w:t xml:space="preserve"> Cf. </w:t>
      </w:r>
      <w:hyperlink r:id="rId291" w:history="1">
        <w:r>
          <w:rPr>
            <w:rStyle w:val="Lienhypertexte"/>
          </w:rPr>
          <w:t>https://fr.wikipedia.org/wiki/Naguib_Mahfouz</w:t>
        </w:r>
      </w:hyperlink>
    </w:p>
  </w:footnote>
  <w:footnote w:id="230">
    <w:p w14:paraId="789CCD81" w14:textId="77777777" w:rsidR="000D5575" w:rsidRPr="00FF039F" w:rsidRDefault="000D5575" w:rsidP="001C2351">
      <w:pPr>
        <w:pStyle w:val="Notedebasdepage"/>
        <w:jc w:val="both"/>
        <w:rPr>
          <w:lang w:val="en-GB"/>
        </w:rPr>
      </w:pPr>
      <w:r>
        <w:rPr>
          <w:rStyle w:val="Appelnotedebasdep"/>
        </w:rPr>
        <w:footnoteRef/>
      </w:r>
      <w:r w:rsidRPr="00456B04">
        <w:t xml:space="preserve"> </w:t>
      </w:r>
      <w:r>
        <w:t>Une période o</w:t>
      </w:r>
      <w:r w:rsidRPr="00456B04">
        <w:t>ù étaient pratiqués la cons</w:t>
      </w:r>
      <w:r>
        <w:t>o</w:t>
      </w:r>
      <w:r w:rsidRPr="00456B04">
        <w:t>mmation d’alcool,</w:t>
      </w:r>
      <w:r>
        <w:t xml:space="preserve"> la « nudité » des femmes (c'est-à-dire elles étaient non voilées), l’homosexualité, </w:t>
      </w:r>
      <w:r w:rsidRPr="00D25F8E">
        <w:t>la promiscuité entre les sexes, la sortie de la femme hors du foyer en vue de travailler avec les hommes, l’égalité juridique entre les sexes, la liberté religieuse</w:t>
      </w:r>
      <w:r>
        <w:t>, et où la sexualité féminine était libre etc.</w:t>
      </w:r>
      <w:r w:rsidRPr="00456B04">
        <w:t xml:space="preserve">  </w:t>
      </w:r>
      <w:r w:rsidRPr="00FF039F">
        <w:rPr>
          <w:lang w:val="en-GB"/>
        </w:rPr>
        <w:t xml:space="preserve">Cf. </w:t>
      </w:r>
      <w:hyperlink r:id="rId292" w:history="1">
        <w:r w:rsidRPr="00FF039F">
          <w:rPr>
            <w:rStyle w:val="Lienhypertexte"/>
            <w:lang w:val="en-GB"/>
          </w:rPr>
          <w:t>https://fr.wikipedia.org/wiki/J%C3%A2hil%C3%AEya</w:t>
        </w:r>
      </w:hyperlink>
    </w:p>
  </w:footnote>
  <w:footnote w:id="231">
    <w:p w14:paraId="4104BFB6" w14:textId="10ECD0CE" w:rsidR="000D5575" w:rsidRDefault="000D5575">
      <w:pPr>
        <w:pStyle w:val="Notedebasdepage"/>
      </w:pPr>
      <w:r>
        <w:rPr>
          <w:rStyle w:val="Appelnotedebasdep"/>
        </w:rPr>
        <w:footnoteRef/>
      </w:r>
      <w:r>
        <w:t xml:space="preserve"> </w:t>
      </w:r>
      <w:r w:rsidRPr="00231056">
        <w:rPr>
          <w:i/>
          <w:iCs/>
        </w:rPr>
        <w:t>L'islam, Mahomet et l'écologie</w:t>
      </w:r>
      <w:r w:rsidRPr="00231056">
        <w:t xml:space="preserve">, B. LISAN, le 25/07/2020, 5 pages, </w:t>
      </w:r>
      <w:hyperlink r:id="rId293" w:history="1">
        <w:r w:rsidRPr="00845FFB">
          <w:rPr>
            <w:rStyle w:val="Lienhypertexte"/>
          </w:rPr>
          <w:t>http://benjamin.lisan.free.fr/jardin.secret/EcritsPolitiquesetPhilosophiques/SurIslam/L-islam_mahomet_et_l-ecologie.htm</w:t>
        </w:r>
      </w:hyperlink>
      <w:r>
        <w:t xml:space="preserve"> </w:t>
      </w:r>
    </w:p>
  </w:footnote>
  <w:footnote w:id="232">
    <w:p w14:paraId="095DD965" w14:textId="443B006C" w:rsidR="000D5575" w:rsidRPr="00D031C6" w:rsidRDefault="000D5575" w:rsidP="00D031C6">
      <w:pPr>
        <w:pStyle w:val="Notedebasdepage"/>
        <w:jc w:val="both"/>
        <w:rPr>
          <w:i/>
          <w:iCs/>
        </w:rPr>
      </w:pPr>
      <w:r>
        <w:rPr>
          <w:rStyle w:val="Appelnotedebasdep"/>
        </w:rPr>
        <w:footnoteRef/>
      </w:r>
      <w:r>
        <w:t xml:space="preserve"> Voici ce que j'écrivais à Mehdi, « </w:t>
      </w:r>
      <w:r w:rsidRPr="00D031C6">
        <w:rPr>
          <w:i/>
          <w:iCs/>
        </w:rPr>
        <w:t xml:space="preserve">je suis pour l'entente et l'unité entre tous les peuples. Un Ideal un peu certainement naïf. Je te connais depuis plus de 2 ans, or dès le départ, </w:t>
      </w:r>
      <w:r w:rsidRPr="00D031C6">
        <w:rPr>
          <w:b/>
          <w:bCs/>
          <w:i/>
          <w:iCs/>
        </w:rPr>
        <w:t>je ne t'ai jamais vu contribuer à l'unité de tous les hommes, dans le respect de leur diversité, de leur conviction, religion, non religion</w:t>
      </w:r>
      <w:r w:rsidRPr="00D031C6">
        <w:rPr>
          <w:i/>
          <w:iCs/>
        </w:rPr>
        <w:t xml:space="preserve">. Je ne t'ai jamais vu positif, constructif. Dès le départ, </w:t>
      </w:r>
      <w:r w:rsidRPr="00D031C6">
        <w:rPr>
          <w:b/>
          <w:bCs/>
          <w:i/>
          <w:iCs/>
        </w:rPr>
        <w:t>je t'ai vu toujours partisan du suprémacisme Musulman, disant qu'à terme le monde entier serait Musulman</w:t>
      </w:r>
      <w:r w:rsidRPr="00D031C6">
        <w:rPr>
          <w:i/>
          <w:iCs/>
        </w:rPr>
        <w:t xml:space="preserve">. </w:t>
      </w:r>
      <w:r w:rsidRPr="00D031C6">
        <w:rPr>
          <w:b/>
          <w:bCs/>
          <w:i/>
          <w:iCs/>
        </w:rPr>
        <w:t>Sans de te préoccuper de l'avis des intéressés</w:t>
      </w:r>
      <w:r>
        <w:rPr>
          <w:i/>
          <w:iCs/>
        </w:rPr>
        <w:t xml:space="preserve"> [non-musulmans]</w:t>
      </w:r>
      <w:r w:rsidRPr="00D031C6">
        <w:rPr>
          <w:i/>
          <w:iCs/>
        </w:rPr>
        <w:t xml:space="preserve">. </w:t>
      </w:r>
      <w:r w:rsidRPr="00D031C6">
        <w:rPr>
          <w:b/>
          <w:bCs/>
          <w:i/>
          <w:iCs/>
        </w:rPr>
        <w:t>Dès le départ, tu as toujours été antisémite et christianophobe</w:t>
      </w:r>
      <w:r w:rsidRPr="00D031C6">
        <w:rPr>
          <w:i/>
          <w:iCs/>
        </w:rPr>
        <w:t>. Je n'attends</w:t>
      </w:r>
      <w:r>
        <w:rPr>
          <w:i/>
          <w:iCs/>
        </w:rPr>
        <w:t xml:space="preserve"> donc</w:t>
      </w:r>
      <w:r w:rsidRPr="00D031C6">
        <w:rPr>
          <w:i/>
          <w:iCs/>
        </w:rPr>
        <w:t xml:space="preserve"> plus rien positif de toi.</w:t>
      </w:r>
    </w:p>
    <w:p w14:paraId="0BB25DE3" w14:textId="233D557D" w:rsidR="000D5575" w:rsidRDefault="000D5575" w:rsidP="00D031C6">
      <w:pPr>
        <w:pStyle w:val="Notedebasdepage"/>
      </w:pPr>
      <w:r w:rsidRPr="00D031C6">
        <w:rPr>
          <w:i/>
          <w:iCs/>
        </w:rPr>
        <w:t xml:space="preserve">Tu as tous les droits : </w:t>
      </w:r>
      <w:r w:rsidRPr="00D031C6">
        <w:rPr>
          <w:b/>
          <w:bCs/>
          <w:i/>
          <w:iCs/>
        </w:rPr>
        <w:t>tu as le droit de critiquer les chrétiens, les juifs, les athées. Mais tu interdis de critiquer l'islam</w:t>
      </w:r>
      <w:r w:rsidRPr="00D031C6">
        <w:rPr>
          <w:i/>
          <w:iCs/>
        </w:rPr>
        <w:t xml:space="preserve">. Où est la justice ? </w:t>
      </w:r>
      <w:r w:rsidRPr="0001370B">
        <w:rPr>
          <w:b/>
          <w:bCs/>
          <w:i/>
          <w:iCs/>
        </w:rPr>
        <w:t>Y a-t-il le moindre esprit de justice chez toi</w:t>
      </w:r>
      <w:r w:rsidRPr="00D031C6">
        <w:rPr>
          <w:i/>
          <w:iCs/>
        </w:rPr>
        <w:t xml:space="preserve"> ? </w:t>
      </w:r>
      <w:r>
        <w:rPr>
          <w:i/>
          <w:iCs/>
        </w:rPr>
        <w:t>La moindr</w:t>
      </w:r>
      <w:r w:rsidRPr="00D031C6">
        <w:rPr>
          <w:i/>
          <w:iCs/>
        </w:rPr>
        <w:t>e considération pour les autres et l'altérité ?</w:t>
      </w:r>
      <w:r>
        <w:t> ».</w:t>
      </w:r>
    </w:p>
  </w:footnote>
  <w:footnote w:id="233">
    <w:p w14:paraId="702510FB" w14:textId="0D4CC69A" w:rsidR="000D5575" w:rsidRDefault="000D5575">
      <w:pPr>
        <w:pStyle w:val="Notedebasdepage"/>
      </w:pPr>
      <w:r>
        <w:rPr>
          <w:rStyle w:val="Appelnotedebasdep"/>
        </w:rPr>
        <w:footnoteRef/>
      </w:r>
      <w:r>
        <w:t xml:space="preserve"> A moins, qu’il me répond cela, parce que j’ai toujours lutter pour l’abrogation des loi réprimant l’insulte à la religion.</w:t>
      </w:r>
    </w:p>
  </w:footnote>
  <w:footnote w:id="234">
    <w:p w14:paraId="11AE74BD" w14:textId="77777777" w:rsidR="000D5575" w:rsidRPr="00A12E76" w:rsidRDefault="000D5575" w:rsidP="00887F13">
      <w:pPr>
        <w:pStyle w:val="Notedebasdepage"/>
        <w:jc w:val="both"/>
      </w:pPr>
      <w:r>
        <w:rPr>
          <w:rStyle w:val="Appelnotedebasdep"/>
        </w:rPr>
        <w:footnoteRef/>
      </w:r>
      <w:r w:rsidRPr="00A12E76">
        <w:t xml:space="preserve"> </w:t>
      </w:r>
      <w:r>
        <w:t>Il y a une tendance générale, chez beaucoup de musulmans, à dédouaner les versets du Coran de leur responsabilité dans le retard scientifique et l’intolérance du monde musulman ou dans la genèse du terrorisme islamique. La faute est toujours rejetée sur des causes extérieures à l’islam : la colonisation occidentale, la mauvaises influence ou les mauvaises actions de l’occident (perçu comme ennemi de l’islam).</w:t>
      </w:r>
    </w:p>
  </w:footnote>
  <w:footnote w:id="235">
    <w:p w14:paraId="6CC14123" w14:textId="77777777" w:rsidR="000D5575" w:rsidRDefault="000D5575" w:rsidP="00887F13">
      <w:pPr>
        <w:pStyle w:val="Notedebasdepage"/>
        <w:jc w:val="both"/>
      </w:pPr>
      <w:r>
        <w:rPr>
          <w:rStyle w:val="Appelnotedebasdep"/>
        </w:rPr>
        <w:footnoteRef/>
      </w:r>
      <w:r>
        <w:t xml:space="preserve"> </w:t>
      </w:r>
      <w:r w:rsidRPr="00725200">
        <w:rPr>
          <w:i/>
          <w:iCs/>
        </w:rPr>
        <w:t>Attaque d’un marché au Burkina Faso: Le bilan pourrait atteindre 50 morts</w:t>
      </w:r>
      <w:r w:rsidRPr="00725200">
        <w:t xml:space="preserve">, 23 janv. 2020, </w:t>
      </w:r>
      <w:hyperlink r:id="rId294" w:history="1">
        <w:r w:rsidRPr="00EB51D6">
          <w:rPr>
            <w:rStyle w:val="Lienhypertexte"/>
          </w:rPr>
          <w:t>https://intellivoire.net/attaque-dun-marche-au-burkina-faso-le-bilan-pourrait-atteindre-50-morts/</w:t>
        </w:r>
      </w:hyperlink>
      <w:r>
        <w:t xml:space="preserve"> </w:t>
      </w:r>
    </w:p>
  </w:footnote>
  <w:footnote w:id="236">
    <w:p w14:paraId="4CECCAAF" w14:textId="77777777" w:rsidR="000D5575" w:rsidRDefault="000D5575" w:rsidP="00887F13">
      <w:pPr>
        <w:pStyle w:val="Notedebasdepage"/>
        <w:jc w:val="both"/>
      </w:pPr>
      <w:r>
        <w:rPr>
          <w:rStyle w:val="Appelnotedebasdep"/>
        </w:rPr>
        <w:footnoteRef/>
      </w:r>
      <w:r>
        <w:t xml:space="preserve"> Mais il est vrai aussi que les terroristes islamistes s’en prennent aussi musulmans qu’ils considèrent comme modérés, tièdes ou traitres à leur cause ou ne suivant pas la charia ou le « vrai islam ».</w:t>
      </w:r>
    </w:p>
  </w:footnote>
  <w:footnote w:id="237">
    <w:p w14:paraId="74AA44E2" w14:textId="08AC3E59" w:rsidR="000D5575" w:rsidRDefault="000D5575">
      <w:pPr>
        <w:pStyle w:val="Notedebasdepage"/>
      </w:pPr>
      <w:r>
        <w:rPr>
          <w:rStyle w:val="Appelnotedebasdep"/>
        </w:rPr>
        <w:footnoteRef/>
      </w:r>
      <w:r>
        <w:t xml:space="preserve"> </w:t>
      </w:r>
      <w:r w:rsidRPr="00611828">
        <w:rPr>
          <w:i/>
          <w:iCs/>
        </w:rPr>
        <w:t>Le terrorisme islamiste a-t-il fait 146 000 morts depuis 2001, comme l'a calculé «Die Welt» ?</w:t>
      </w:r>
      <w:r w:rsidRPr="00611828">
        <w:t xml:space="preserve"> La publication d'une longue liste des victimes d'attentats terroristes islamistes dans le quotidien allemand, après les attentats au Sri Lanka, a fait réagir. Les journalistes s'appuient sur la Global Terrorism Database et écrivent que la plupart des victimes sont musulmanes. Fabien Leboucq, 2 mai 2019, </w:t>
      </w:r>
      <w:hyperlink r:id="rId295" w:history="1">
        <w:r w:rsidRPr="00606E78">
          <w:rPr>
            <w:rStyle w:val="Lienhypertexte"/>
          </w:rPr>
          <w:t>https://www.liberation.fr/checknews/2019/05/02/le-terrorisme-islamiste-a-t-il-fait-146-000-morts-depuis-2001-comme-l-a-calcule-die-welt_1724281</w:t>
        </w:r>
      </w:hyperlink>
      <w:r>
        <w:t xml:space="preserve"> </w:t>
      </w:r>
    </w:p>
  </w:footnote>
  <w:footnote w:id="238">
    <w:p w14:paraId="18BFD4CA" w14:textId="41CCEE3C" w:rsidR="000D5575" w:rsidRDefault="000D5575" w:rsidP="00872CA5">
      <w:pPr>
        <w:pStyle w:val="Notedebasdepage"/>
        <w:jc w:val="both"/>
      </w:pPr>
      <w:r>
        <w:rPr>
          <w:rStyle w:val="Appelnotedebasdep"/>
        </w:rPr>
        <w:footnoteRef/>
      </w:r>
      <w:r>
        <w:t xml:space="preserve"> </w:t>
      </w:r>
      <w:r w:rsidRPr="00872CA5">
        <w:rPr>
          <w:i/>
          <w:iCs/>
        </w:rPr>
        <w:t>Le terrorisme islamiste a tué 167 000 personnes en 40 ans</w:t>
      </w:r>
      <w:r w:rsidRPr="00872CA5">
        <w:t xml:space="preserve">, 13/11/2019, </w:t>
      </w:r>
      <w:hyperlink r:id="rId296" w:history="1">
        <w:r w:rsidRPr="00453B97">
          <w:rPr>
            <w:rStyle w:val="Lienhypertexte"/>
          </w:rPr>
          <w:t>https://www.ouest-france.fr/terrorisme/carte-le-terrorisme-islamiste-tue-167-000-personnes-en-40-ans-6606961</w:t>
        </w:r>
      </w:hyperlink>
      <w:r>
        <w:t xml:space="preserve"> </w:t>
      </w:r>
    </w:p>
  </w:footnote>
  <w:footnote w:id="239">
    <w:p w14:paraId="392BB725" w14:textId="77777777" w:rsidR="000D5575" w:rsidRDefault="000D5575" w:rsidP="00064C09">
      <w:pPr>
        <w:pStyle w:val="Notedebasdepage"/>
        <w:jc w:val="both"/>
      </w:pPr>
      <w:r>
        <w:rPr>
          <w:rStyle w:val="Appelnotedebasdep"/>
        </w:rPr>
        <w:footnoteRef/>
      </w:r>
      <w:r>
        <w:t xml:space="preserve"> </w:t>
      </w:r>
      <w:r w:rsidRPr="00A06A86">
        <w:t xml:space="preserve">Classement 2017 de l'Indice de perception de la corruption : Émirats arabes unis : 21°, Qatar : 29°, Brunei : 32°, Arabie saoudite : 57°, Jordanie : 59°, Malaisie : 62°, Sénégal : 66°, Oman : 68°, Burkina Faso, Tunisie : 74°, Maroc, Turquie : 81°, Kosovo, Koweït : 85°, Albanie : 91°, Indonésie : 96°, Bahreïn : 103°, Maldives, Niger : 112°, Égypte, Pakistan : 117°, Kazakhstan, Mali : 122°, Iran : 130°, Bangladesh, Mauritanie, Liban : 143°, Comores, Nigeria : 148°, Mozambique : 153°, Ouzbékistan : 157°, Tadjikistan : 161°, Tchad, Érythrée : 165°, Turkménistan : 167°, Irak : 169°, Libye : 171°, Soudan, Yemen : 175°, Afghanistan : 177°, Syrie : 178°, Somalie : 180°. Source : Indice de perception de la corruption, </w:t>
      </w:r>
      <w:hyperlink r:id="rId297" w:history="1">
        <w:r w:rsidRPr="000604F5">
          <w:rPr>
            <w:rStyle w:val="Lienhypertexte"/>
          </w:rPr>
          <w:t>https://fr.wikipedia.org/wiki/Indice_de_perception_de_la_corruption</w:t>
        </w:r>
      </w:hyperlink>
      <w:r>
        <w:t xml:space="preserve"> </w:t>
      </w:r>
    </w:p>
  </w:footnote>
  <w:footnote w:id="240">
    <w:p w14:paraId="5D1DCD79" w14:textId="77777777" w:rsidR="000D5575" w:rsidRDefault="000D5575" w:rsidP="001166D3">
      <w:pPr>
        <w:pStyle w:val="Notedebasdepage"/>
        <w:jc w:val="both"/>
      </w:pPr>
      <w:r>
        <w:rPr>
          <w:rStyle w:val="Appelnotedebasdep"/>
        </w:rPr>
        <w:footnoteRef/>
      </w:r>
      <w:r>
        <w:t xml:space="preserve"> Sur 601 prix Nobel scientifiques, </w:t>
      </w:r>
      <w:r w:rsidRPr="00F70E9D">
        <w:rPr>
          <w:b/>
          <w:bCs/>
        </w:rPr>
        <w:t>seulement 2 ont été obtenus par des musulmans</w:t>
      </w:r>
      <w:r>
        <w:t xml:space="preserve"> :</w:t>
      </w:r>
    </w:p>
    <w:p w14:paraId="5B607C4A" w14:textId="77777777" w:rsidR="000D5575" w:rsidRDefault="000D5575" w:rsidP="001166D3">
      <w:pPr>
        <w:pStyle w:val="Notedebasdepage"/>
        <w:jc w:val="both"/>
      </w:pPr>
      <w:r>
        <w:t>1</w:t>
      </w:r>
      <w:r w:rsidRPr="00BD77DE">
        <w:rPr>
          <w:vertAlign w:val="superscript"/>
        </w:rPr>
        <w:t>er</w:t>
      </w:r>
      <w:r>
        <w:t>)  le pakistanais Abdus Salam, prix Nobel de physique en 1979 et 2</w:t>
      </w:r>
      <w:r w:rsidRPr="00BD77DE">
        <w:rPr>
          <w:vertAlign w:val="superscript"/>
        </w:rPr>
        <w:t>nd</w:t>
      </w:r>
      <w:r>
        <w:t xml:space="preserve">) l'égyptien Ahmed Zewail, prix Nobel de chimie en 1999 (mais aucun dans les pays musulmans : tous vivent aux USA). Les musulmans forment un quart de la population de la terre (25%), mais ils représentent un tiers de pourcent des prix Nobel (0,3%) : </w:t>
      </w:r>
      <w:r w:rsidRPr="00F70E9D">
        <w:rPr>
          <w:b/>
          <w:bCs/>
        </w:rPr>
        <w:t>cent fois moins quo la moyenne mondiale</w:t>
      </w:r>
      <w:r>
        <w:t>.</w:t>
      </w:r>
    </w:p>
  </w:footnote>
  <w:footnote w:id="241">
    <w:p w14:paraId="1F8CFADA" w14:textId="77777777" w:rsidR="000D5575" w:rsidRDefault="000D5575" w:rsidP="001166D3">
      <w:pPr>
        <w:pStyle w:val="Notedebasdepage"/>
        <w:jc w:val="both"/>
      </w:pPr>
      <w:r>
        <w:rPr>
          <w:rStyle w:val="Appelnotedebasdep"/>
        </w:rPr>
        <w:footnoteRef/>
      </w:r>
      <w:r>
        <w:t xml:space="preserve"> Les islamistes (dont ceux de DAESH, les Talibans etc.) ont voulu interdire la musique. Les islamistes algériens essayent encore d’interdire le Street Art, la nudité dans l’art, la musique raï …</w:t>
      </w:r>
    </w:p>
  </w:footnote>
  <w:footnote w:id="242">
    <w:p w14:paraId="7E803A1C" w14:textId="77777777" w:rsidR="000D5575" w:rsidRDefault="000D5575" w:rsidP="001166D3">
      <w:pPr>
        <w:pStyle w:val="Notedebasdepage"/>
        <w:jc w:val="both"/>
        <w:rPr>
          <w:rFonts w:ascii="Calibri" w:hAnsi="Calibri" w:cs="Calibri"/>
          <w:color w:val="202122"/>
          <w:shd w:val="clear" w:color="auto" w:fill="FFFFFF"/>
        </w:rPr>
      </w:pPr>
      <w:r w:rsidRPr="00BD77DE">
        <w:rPr>
          <w:rStyle w:val="Appelnotedebasdep"/>
          <w:rFonts w:ascii="Calibri" w:hAnsi="Calibri" w:cs="Calibri"/>
        </w:rPr>
        <w:footnoteRef/>
      </w:r>
      <w:r w:rsidRPr="00BD77DE">
        <w:rPr>
          <w:rFonts w:ascii="Calibri" w:hAnsi="Calibri" w:cs="Calibri"/>
        </w:rPr>
        <w:t xml:space="preserve"> </w:t>
      </w:r>
      <w:r>
        <w:rPr>
          <w:rFonts w:ascii="Calibri" w:hAnsi="Calibri" w:cs="Calibri"/>
        </w:rPr>
        <w:t xml:space="preserve">a) </w:t>
      </w:r>
      <w:r w:rsidRPr="00AB6C29">
        <w:rPr>
          <w:rFonts w:ascii="Calibri" w:hAnsi="Calibri" w:cs="Calibri"/>
        </w:rPr>
        <w:t xml:space="preserve">Après le 12° siècle, </w:t>
      </w:r>
      <w:r w:rsidRPr="00AB6C29">
        <w:rPr>
          <w:rFonts w:ascii="Calibri" w:hAnsi="Calibri" w:cs="Calibri"/>
          <w:shd w:val="clear" w:color="auto" w:fill="FFFFFF"/>
        </w:rPr>
        <w:t>il n'y a plus réellement eu de réflexion profonde sur l'Islam si ce n'est des divergences dans les </w:t>
      </w:r>
      <w:hyperlink r:id="rId298" w:tooltip="Madhhab" w:history="1">
        <w:r w:rsidRPr="00BD77DE">
          <w:rPr>
            <w:rStyle w:val="Lienhypertexte"/>
            <w:rFonts w:ascii="Calibri" w:hAnsi="Calibri" w:cs="Calibri"/>
            <w:color w:val="0B0080"/>
            <w:shd w:val="clear" w:color="auto" w:fill="FFFFFF"/>
          </w:rPr>
          <w:t>Madhhab</w:t>
        </w:r>
      </w:hyperlink>
      <w:r w:rsidRPr="00BD77DE">
        <w:rPr>
          <w:rFonts w:ascii="Calibri" w:hAnsi="Calibri" w:cs="Calibri"/>
          <w:color w:val="202122"/>
          <w:shd w:val="clear" w:color="auto" w:fill="FFFFFF"/>
        </w:rPr>
        <w:t>, le développement du </w:t>
      </w:r>
      <w:hyperlink r:id="rId299" w:tooltip="Tasawwouf" w:history="1">
        <w:r w:rsidRPr="00BD77DE">
          <w:rPr>
            <w:rStyle w:val="Lienhypertexte"/>
            <w:rFonts w:ascii="Calibri" w:hAnsi="Calibri" w:cs="Calibri"/>
            <w:color w:val="0B0080"/>
            <w:shd w:val="clear" w:color="auto" w:fill="FFFFFF"/>
          </w:rPr>
          <w:t>Tasawwouf</w:t>
        </w:r>
      </w:hyperlink>
      <w:r w:rsidRPr="00BD77DE">
        <w:rPr>
          <w:rFonts w:ascii="Calibri" w:hAnsi="Calibri" w:cs="Calibri"/>
          <w:color w:val="202122"/>
          <w:shd w:val="clear" w:color="auto" w:fill="FFFFFF"/>
        </w:rPr>
        <w:t> et l'essor de certaines </w:t>
      </w:r>
      <w:hyperlink r:id="rId300" w:tooltip="Tariqa" w:history="1">
        <w:r w:rsidRPr="00BD77DE">
          <w:rPr>
            <w:rStyle w:val="Lienhypertexte"/>
            <w:rFonts w:ascii="Calibri" w:hAnsi="Calibri" w:cs="Calibri"/>
            <w:color w:val="0B0080"/>
            <w:shd w:val="clear" w:color="auto" w:fill="FFFFFF"/>
          </w:rPr>
          <w:t>Tariqa</w:t>
        </w:r>
      </w:hyperlink>
      <w:r w:rsidRPr="00BD77DE">
        <w:rPr>
          <w:rFonts w:ascii="Calibri" w:hAnsi="Calibri" w:cs="Calibri"/>
        </w:rPr>
        <w:t>. Au début du 20° siècle, l</w:t>
      </w:r>
      <w:r w:rsidRPr="00BD77DE">
        <w:rPr>
          <w:rFonts w:ascii="Calibri" w:hAnsi="Calibri" w:cs="Calibri"/>
          <w:color w:val="202122"/>
          <w:shd w:val="clear" w:color="auto" w:fill="FFFFFF"/>
        </w:rPr>
        <w:t>a </w:t>
      </w:r>
      <w:hyperlink r:id="rId301" w:tooltip="Nahda" w:history="1">
        <w:r w:rsidRPr="00BD77DE">
          <w:rPr>
            <w:rStyle w:val="Lienhypertexte"/>
            <w:rFonts w:ascii="Calibri" w:hAnsi="Calibri" w:cs="Calibri"/>
            <w:i/>
            <w:iCs/>
            <w:color w:val="0B0080"/>
            <w:shd w:val="clear" w:color="auto" w:fill="FFFFFF"/>
          </w:rPr>
          <w:t>Nahda</w:t>
        </w:r>
      </w:hyperlink>
      <w:r w:rsidRPr="00BD77DE">
        <w:rPr>
          <w:rFonts w:ascii="Calibri" w:hAnsi="Calibri" w:cs="Calibri"/>
          <w:color w:val="202122"/>
          <w:shd w:val="clear" w:color="auto" w:fill="FFFFFF"/>
        </w:rPr>
        <w:t> </w:t>
      </w:r>
      <w:r w:rsidRPr="00AB6C29">
        <w:rPr>
          <w:rFonts w:ascii="Calibri" w:hAnsi="Calibri" w:cs="Calibri"/>
          <w:shd w:val="clear" w:color="auto" w:fill="FFFFFF"/>
        </w:rPr>
        <w:t>ou Renaissance voit se développer de nouvelles réflexions philosophiques, théologiques et politiques dans le monde islamique, ave</w:t>
      </w:r>
      <w:r w:rsidRPr="00BD77DE">
        <w:rPr>
          <w:rFonts w:ascii="Calibri" w:hAnsi="Calibri" w:cs="Calibri"/>
          <w:color w:val="202122"/>
          <w:shd w:val="clear" w:color="auto" w:fill="FFFFFF"/>
        </w:rPr>
        <w:t>c </w:t>
      </w:r>
      <w:hyperlink r:id="rId302" w:tooltip="Allama Muhammad Iqbal" w:history="1">
        <w:r w:rsidRPr="00BD77DE">
          <w:rPr>
            <w:rStyle w:val="Lienhypertexte"/>
            <w:rFonts w:ascii="Calibri" w:hAnsi="Calibri" w:cs="Calibri"/>
            <w:color w:val="0B0080"/>
            <w:shd w:val="clear" w:color="auto" w:fill="FFFFFF"/>
          </w:rPr>
          <w:t>Allama Muhammad Iqbal</w:t>
        </w:r>
      </w:hyperlink>
      <w:r>
        <w:rPr>
          <w:rFonts w:ascii="Calibri" w:hAnsi="Calibri" w:cs="Calibri"/>
          <w:color w:val="202122"/>
          <w:shd w:val="clear" w:color="auto" w:fill="FFFFFF"/>
        </w:rPr>
        <w:t>,</w:t>
      </w:r>
      <w:r w:rsidRPr="00BD77DE">
        <w:rPr>
          <w:rFonts w:ascii="Calibri" w:hAnsi="Calibri" w:cs="Calibri"/>
          <w:color w:val="202122"/>
          <w:shd w:val="clear" w:color="auto" w:fill="FFFFFF"/>
        </w:rPr>
        <w:t xml:space="preserve"> un grand penseur du sous-continent indien.</w:t>
      </w:r>
      <w:r>
        <w:rPr>
          <w:rFonts w:ascii="Calibri" w:hAnsi="Calibri" w:cs="Calibri"/>
          <w:color w:val="202122"/>
          <w:shd w:val="clear" w:color="auto" w:fill="FFFFFF"/>
        </w:rPr>
        <w:t xml:space="preserve"> Mais par la suite, le mouvement de la Nahda s’est étiolé. </w:t>
      </w:r>
    </w:p>
    <w:p w14:paraId="184237DD" w14:textId="77777777" w:rsidR="000D5575" w:rsidRDefault="000D5575" w:rsidP="001166D3">
      <w:pPr>
        <w:pStyle w:val="Notedebasdepage"/>
        <w:jc w:val="both"/>
        <w:rPr>
          <w:lang w:val="en-GB"/>
        </w:rPr>
      </w:pPr>
      <w:r w:rsidRPr="00BD77DE">
        <w:rPr>
          <w:rFonts w:ascii="Calibri" w:hAnsi="Calibri" w:cs="Calibri"/>
          <w:color w:val="202122"/>
          <w:shd w:val="clear" w:color="auto" w:fill="FFFFFF"/>
          <w:lang w:val="en-GB"/>
        </w:rPr>
        <w:t xml:space="preserve">Cf. </w:t>
      </w:r>
      <w:hyperlink r:id="rId303" w:anchor="De_la_Nahda_%C3%A0_nos_jours" w:history="1">
        <w:r w:rsidRPr="00BD77DE">
          <w:rPr>
            <w:rStyle w:val="Lienhypertexte"/>
            <w:lang w:val="en-GB"/>
          </w:rPr>
          <w:t>https://fr.wikipedia.org/wiki/Philosophie_islamique#De_la_Nahda_%C3%A0_nos_jours</w:t>
        </w:r>
      </w:hyperlink>
      <w:r w:rsidRPr="00BD77DE">
        <w:rPr>
          <w:lang w:val="en-GB"/>
        </w:rPr>
        <w:t xml:space="preserve"> </w:t>
      </w:r>
    </w:p>
    <w:p w14:paraId="3F65DE25" w14:textId="77777777" w:rsidR="000D5575" w:rsidRPr="00AB6C29" w:rsidRDefault="000D5575" w:rsidP="001166D3">
      <w:pPr>
        <w:pStyle w:val="Notedebasdepage"/>
        <w:jc w:val="both"/>
        <w:rPr>
          <w:rFonts w:ascii="Calibri" w:hAnsi="Calibri" w:cs="Calibri"/>
        </w:rPr>
      </w:pPr>
      <w:r w:rsidRPr="00AB6C29">
        <w:t>b) et toute p</w:t>
      </w:r>
      <w:r>
        <w:t>ensée qui concoure à développer l’esprit critique.</w:t>
      </w:r>
    </w:p>
  </w:footnote>
  <w:footnote w:id="243">
    <w:p w14:paraId="42080882" w14:textId="77777777" w:rsidR="000D5575" w:rsidRDefault="000D5575" w:rsidP="001166D3">
      <w:pPr>
        <w:pStyle w:val="Notedebasdepage"/>
        <w:jc w:val="both"/>
      </w:pPr>
      <w:r>
        <w:rPr>
          <w:rStyle w:val="Appelnotedebasdep"/>
        </w:rPr>
        <w:footnoteRef/>
      </w:r>
      <w:r>
        <w:t xml:space="preserve"> </w:t>
      </w:r>
      <w:r w:rsidRPr="007858F4">
        <w:rPr>
          <w:i/>
          <w:iCs/>
        </w:rPr>
        <w:t>En Tunisie, une internaute accusée d’« atteinte au sacré » bientôt devant la justice</w:t>
      </w:r>
      <w:r w:rsidRPr="007858F4">
        <w:t xml:space="preserve">. Emna Chargui a relayé sur les réseaux sociaux une sourate détournée pour inciter les gens à se laver les mains contre le Covid-19. Son procès se tiendra le 28 mai, Lilia Blaise, 18 mai 2020, </w:t>
      </w:r>
      <w:hyperlink r:id="rId304" w:history="1">
        <w:r w:rsidRPr="00D80CC6">
          <w:rPr>
            <w:rStyle w:val="Lienhypertexte"/>
          </w:rPr>
          <w:t>https://www.lemonde.fr/afrique/article/2020/05/18/en-tunisie-une-internaute-accusee-d-atteinte-au-sacre-bientot-devant-la-justice_6040043_3212.html</w:t>
        </w:r>
      </w:hyperlink>
      <w:r>
        <w:t xml:space="preserve"> </w:t>
      </w:r>
    </w:p>
  </w:footnote>
  <w:footnote w:id="244">
    <w:p w14:paraId="493B3F9D" w14:textId="77777777" w:rsidR="000D5575" w:rsidRDefault="000D5575" w:rsidP="001166D3">
      <w:pPr>
        <w:pStyle w:val="Notedebasdepage"/>
      </w:pPr>
      <w:r>
        <w:rPr>
          <w:rStyle w:val="Appelnotedebasdep"/>
        </w:rPr>
        <w:footnoteRef/>
      </w:r>
      <w:r>
        <w:t xml:space="preserve"> Les maris musulmans interprètent, ainsi, ces deux versets :</w:t>
      </w:r>
    </w:p>
    <w:p w14:paraId="01044274" w14:textId="77777777" w:rsidR="000D5575" w:rsidRDefault="000D5575" w:rsidP="001166D3">
      <w:pPr>
        <w:pStyle w:val="Notedebasdepage"/>
      </w:pPr>
      <w:r>
        <w:t xml:space="preserve">« </w:t>
      </w:r>
      <w:r w:rsidRPr="00F75AC6">
        <w:rPr>
          <w:i/>
          <w:iCs/>
        </w:rPr>
        <w:t xml:space="preserve">Vos femmes sont pour vous un champ de labour. </w:t>
      </w:r>
      <w:r w:rsidRPr="00F75AC6">
        <w:rPr>
          <w:b/>
          <w:bCs/>
          <w:i/>
          <w:iCs/>
        </w:rPr>
        <w:t>Allez à votre champ comme vous le voudrez</w:t>
      </w:r>
      <w:r>
        <w:t xml:space="preserve"> » (2.223).</w:t>
      </w:r>
    </w:p>
    <w:p w14:paraId="1B761C82" w14:textId="77777777" w:rsidR="000D5575" w:rsidRDefault="000D5575" w:rsidP="001166D3">
      <w:pPr>
        <w:pStyle w:val="Notedebasdepage"/>
        <w:jc w:val="both"/>
      </w:pPr>
      <w:r>
        <w:t>« </w:t>
      </w:r>
      <w:r w:rsidRPr="00F75AC6">
        <w:rPr>
          <w:i/>
          <w:iCs/>
        </w:rPr>
        <w:t xml:space="preserve">Les femmes vertueuses sont obéissantes et soumises. Vous réprimanderez celles dont vous aurez à craindre l'inobéissance. Vous les reléguerez dans des lits à part, </w:t>
      </w:r>
      <w:r w:rsidRPr="00F75AC6">
        <w:rPr>
          <w:b/>
          <w:bCs/>
          <w:i/>
          <w:iCs/>
        </w:rPr>
        <w:t>vous les battrez</w:t>
      </w:r>
      <w:r>
        <w:t xml:space="preserve"> » (4.34).</w:t>
      </w:r>
    </w:p>
  </w:footnote>
  <w:footnote w:id="245">
    <w:p w14:paraId="1D305BD4" w14:textId="77777777" w:rsidR="000D5575" w:rsidRDefault="000D5575" w:rsidP="001166D3">
      <w:pPr>
        <w:pStyle w:val="Notedebasdepage"/>
      </w:pPr>
      <w:r>
        <w:rPr>
          <w:rStyle w:val="Appelnotedebasdep"/>
        </w:rPr>
        <w:footnoteRef/>
      </w:r>
      <w:r>
        <w:t xml:space="preserve"> a) </w:t>
      </w:r>
      <w:r w:rsidRPr="00E238D7">
        <w:t xml:space="preserve">Vidéo : « </w:t>
      </w:r>
      <w:r w:rsidRPr="00E238D7">
        <w:rPr>
          <w:i/>
          <w:iCs/>
        </w:rPr>
        <w:t>un musulman</w:t>
      </w:r>
      <w:r>
        <w:rPr>
          <w:i/>
          <w:iCs/>
        </w:rPr>
        <w:t xml:space="preserve"> [saoudien]</w:t>
      </w:r>
      <w:r w:rsidRPr="00E238D7">
        <w:rPr>
          <w:i/>
          <w:iCs/>
        </w:rPr>
        <w:t xml:space="preserve"> déclare que l'islam est faux</w:t>
      </w:r>
      <w:r>
        <w:t> »</w:t>
      </w:r>
      <w:r w:rsidRPr="00E238D7">
        <w:t xml:space="preserve"> </w:t>
      </w:r>
      <w:r w:rsidRPr="00E238D7">
        <w:rPr>
          <w:b/>
          <w:bCs/>
        </w:rPr>
        <w:t>sur la p</w:t>
      </w:r>
      <w:r>
        <w:rPr>
          <w:b/>
          <w:bCs/>
        </w:rPr>
        <w:t>e</w:t>
      </w:r>
      <w:r w:rsidRPr="00E238D7">
        <w:rPr>
          <w:b/>
          <w:bCs/>
        </w:rPr>
        <w:t>ur</w:t>
      </w:r>
      <w:r w:rsidRPr="00E238D7">
        <w:t xml:space="preserve"> vécue en Arabie Saoudite : </w:t>
      </w:r>
      <w:hyperlink r:id="rId305" w:history="1">
        <w:r>
          <w:rPr>
            <w:rStyle w:val="Lienhypertexte"/>
          </w:rPr>
          <w:t>https://www.youtube.com/watch?v=XC_vitCbf6A&amp;feature=youtu.be</w:t>
        </w:r>
      </w:hyperlink>
      <w:r>
        <w:t xml:space="preserve"> ou </w:t>
      </w:r>
      <w:hyperlink r:id="rId306" w:history="1">
        <w:r>
          <w:rPr>
            <w:rStyle w:val="Lienhypertexte"/>
          </w:rPr>
          <w:t>https://www.youtube.com/watch?v=-s_wgkSuCUs</w:t>
        </w:r>
      </w:hyperlink>
      <w:r>
        <w:t xml:space="preserve"> </w:t>
      </w:r>
    </w:p>
    <w:p w14:paraId="633FA69F" w14:textId="77777777" w:rsidR="000D5575" w:rsidRDefault="000D5575" w:rsidP="001166D3">
      <w:pPr>
        <w:pStyle w:val="Notedebasdepage"/>
      </w:pPr>
      <w:r>
        <w:t>Dans cette vidéo, un saoudien explique, à quel point, il a peur de quitter l’islam.</w:t>
      </w:r>
    </w:p>
    <w:p w14:paraId="1BE818B7" w14:textId="77777777" w:rsidR="000D5575" w:rsidRDefault="000D5575" w:rsidP="001166D3">
      <w:pPr>
        <w:pStyle w:val="Notedebasdepage"/>
      </w:pPr>
      <w:r>
        <w:t xml:space="preserve">b) </w:t>
      </w:r>
      <w:r w:rsidRPr="00622747">
        <w:t xml:space="preserve">Source : </w:t>
      </w:r>
      <w:r w:rsidRPr="00622747">
        <w:rPr>
          <w:i/>
          <w:iCs/>
        </w:rPr>
        <w:t>L'islam est faux</w:t>
      </w:r>
      <w:r w:rsidRPr="00622747">
        <w:t xml:space="preserve">, </w:t>
      </w:r>
      <w:hyperlink r:id="rId307" w:history="1">
        <w:r w:rsidRPr="00D80CC6">
          <w:rPr>
            <w:rStyle w:val="Lienhypertexte"/>
          </w:rPr>
          <w:t>https://www.youtube.com/watch?v=q4Fq34LS7PA</w:t>
        </w:r>
      </w:hyperlink>
      <w:r>
        <w:t xml:space="preserve"> </w:t>
      </w:r>
    </w:p>
  </w:footnote>
  <w:footnote w:id="246">
    <w:p w14:paraId="5DA7A48F" w14:textId="77777777" w:rsidR="000D5575" w:rsidRDefault="000D5575" w:rsidP="004609E7">
      <w:pPr>
        <w:pStyle w:val="Notedebasdepage"/>
      </w:pPr>
      <w:r>
        <w:rPr>
          <w:rStyle w:val="Appelnotedebasdep"/>
        </w:rPr>
        <w:footnoteRef/>
      </w:r>
      <w:r>
        <w:t xml:space="preserve"> </w:t>
      </w:r>
      <w:r w:rsidRPr="003678ED">
        <w:t>"</w:t>
      </w:r>
      <w:r w:rsidRPr="007673B4">
        <w:rPr>
          <w:i/>
          <w:iCs/>
        </w:rPr>
        <w:t>Charlie Hebdo" : nouvelle vidéo amateur de la fuite des frères Kouachi</w:t>
      </w:r>
      <w:r w:rsidRPr="003678ED">
        <w:t xml:space="preserve">, 14/01/2015, </w:t>
      </w:r>
      <w:hyperlink r:id="rId308" w:history="1">
        <w:r w:rsidRPr="000D0508">
          <w:rPr>
            <w:rStyle w:val="Lienhypertexte"/>
          </w:rPr>
          <w:t>https://www.lepoint.fr/societe/charlie-hebdo-nouvelle-video-amateur-de-la-fuite-des-freres-kouachi-14-01-2015-1896457_23.php</w:t>
        </w:r>
      </w:hyperlink>
      <w:r>
        <w:t xml:space="preserve"> </w:t>
      </w:r>
    </w:p>
  </w:footnote>
  <w:footnote w:id="247">
    <w:p w14:paraId="0360F8B7" w14:textId="77777777" w:rsidR="000D5575" w:rsidRDefault="000D5575" w:rsidP="004609E7">
      <w:pPr>
        <w:pStyle w:val="Notedebasdepage"/>
        <w:jc w:val="both"/>
      </w:pPr>
      <w:r>
        <w:rPr>
          <w:rStyle w:val="Appelnotedebasdep"/>
        </w:rPr>
        <w:footnoteRef/>
      </w:r>
      <w:r>
        <w:t xml:space="preserve"> </w:t>
      </w:r>
      <w:r w:rsidRPr="005E4C8C">
        <w:rPr>
          <w:i/>
          <w:iCs/>
        </w:rPr>
        <w:t>TRIBUNE. Delphine Horvilleur : « L’affaire Mila interroge : quel Dieu se vexerait d’être ainsi malmené ? »,</w:t>
      </w:r>
      <w:r w:rsidRPr="005E4C8C">
        <w:t xml:space="preserve"> Delphine Horvilleur, 14/02/2020, </w:t>
      </w:r>
      <w:hyperlink r:id="rId309" w:history="1">
        <w:r w:rsidRPr="000D0508">
          <w:rPr>
            <w:rStyle w:val="Lienhypertexte"/>
          </w:rPr>
          <w:t>https://www.lemonde.fr/idees/article/2020/02/14/delphine-horvilleur-l-affaire-mila-interroge-quel-dieu-se-vexerait-d-etre-ainsi-malmene_6029521_3232.html</w:t>
        </w:r>
      </w:hyperlink>
      <w:r>
        <w:t xml:space="preserve"> </w:t>
      </w:r>
    </w:p>
  </w:footnote>
  <w:footnote w:id="248">
    <w:p w14:paraId="60E31E1D" w14:textId="49131472" w:rsidR="000D5575" w:rsidRDefault="000D5575" w:rsidP="001E2AE2">
      <w:pPr>
        <w:pStyle w:val="Notedebasdepage"/>
      </w:pPr>
      <w:r>
        <w:rPr>
          <w:rStyle w:val="Appelnotedebasdep"/>
        </w:rPr>
        <w:footnoteRef/>
      </w:r>
      <w:r>
        <w:t xml:space="preserve"> a)</w:t>
      </w:r>
      <w:r w:rsidRPr="00880FE8">
        <w:t xml:space="preserve"> </w:t>
      </w:r>
      <w:r w:rsidRPr="00880FE8">
        <w:rPr>
          <w:i/>
          <w:iCs/>
        </w:rPr>
        <w:t xml:space="preserve">Comprendre l’islam ou plutôt : pourquoi on </w:t>
      </w:r>
      <w:r>
        <w:rPr>
          <w:i/>
          <w:iCs/>
        </w:rPr>
        <w:t>n’</w:t>
      </w:r>
      <w:r w:rsidRPr="00880FE8">
        <w:rPr>
          <w:i/>
          <w:iCs/>
        </w:rPr>
        <w:t>y comprend rien</w:t>
      </w:r>
      <w:r>
        <w:t>, Adrien Candiard, Flammarion, 2016, pages 73-75.</w:t>
      </w:r>
    </w:p>
    <w:p w14:paraId="5BF0A325" w14:textId="6417391B" w:rsidR="000D5575" w:rsidRPr="004E4C5E" w:rsidRDefault="000D5575" w:rsidP="004E4C5E">
      <w:pPr>
        <w:spacing w:after="0" w:line="240" w:lineRule="auto"/>
        <w:jc w:val="both"/>
        <w:rPr>
          <w:sz w:val="20"/>
          <w:szCs w:val="20"/>
        </w:rPr>
      </w:pPr>
      <w:r w:rsidRPr="004E4C5E">
        <w:rPr>
          <w:sz w:val="20"/>
          <w:szCs w:val="20"/>
        </w:rPr>
        <w:t xml:space="preserve">b) Toujours selon Adrien Candiard, « [Dans le monde musulman] </w:t>
      </w:r>
      <w:r w:rsidRPr="004E4C5E">
        <w:rPr>
          <w:i/>
          <w:iCs/>
          <w:sz w:val="20"/>
          <w:szCs w:val="20"/>
        </w:rPr>
        <w:t xml:space="preserve">L'intolérance et la violence ne sont pas associées à l'obscurantisme traditionaliste, mais au rationalisme à prétention universelle, qui, parce qu'il est rationnel, doit s'imposer à tous et ne laisse pas de place à la diversité. Dans l'histoire musulmane, l'Inquisition a été rationaliste ; Torquemada était logicien, et le chevalier de la Barre un croyant attaché à ses traditions. Cela nous est à peu près impossible à penser, mais </w:t>
      </w:r>
      <w:r w:rsidRPr="004E4C5E">
        <w:rPr>
          <w:b/>
          <w:bCs/>
          <w:i/>
          <w:iCs/>
          <w:sz w:val="20"/>
          <w:szCs w:val="20"/>
        </w:rPr>
        <w:t>il faut faire cet effort contre la tendance à croire que l'histoire intellectuelle</w:t>
      </w:r>
      <w:r w:rsidRPr="004E4C5E">
        <w:rPr>
          <w:b/>
          <w:bCs/>
          <w:sz w:val="20"/>
          <w:szCs w:val="20"/>
        </w:rPr>
        <w:t xml:space="preserve"> </w:t>
      </w:r>
      <w:r w:rsidRPr="004E4C5E">
        <w:rPr>
          <w:b/>
          <w:bCs/>
          <w:i/>
          <w:iCs/>
          <w:sz w:val="20"/>
          <w:szCs w:val="20"/>
        </w:rPr>
        <w:t>de l'islam est une lutte entre un courant rationaliste ouvert, progressiste et tolérant, et un courant rétrograde et violent</w:t>
      </w:r>
      <w:r w:rsidRPr="004E4C5E">
        <w:rPr>
          <w:sz w:val="20"/>
          <w:szCs w:val="20"/>
        </w:rPr>
        <w:t> ».</w:t>
      </w:r>
      <w:r>
        <w:rPr>
          <w:sz w:val="20"/>
          <w:szCs w:val="20"/>
        </w:rPr>
        <w:t xml:space="preserve"> […] </w:t>
      </w:r>
      <w:r w:rsidRPr="004E4C5E">
        <w:rPr>
          <w:sz w:val="20"/>
          <w:szCs w:val="20"/>
        </w:rPr>
        <w:t>« </w:t>
      </w:r>
      <w:r w:rsidRPr="004E4C5E">
        <w:rPr>
          <w:i/>
          <w:iCs/>
          <w:sz w:val="20"/>
          <w:szCs w:val="20"/>
        </w:rPr>
        <w:t xml:space="preserve">En se référant à un théologien musulman du Moyen Âge, Ibn Hazm, [Ghazali] opposait la doctrine de l'islam, pour qui </w:t>
      </w:r>
      <w:r w:rsidRPr="004E4C5E">
        <w:rPr>
          <w:b/>
          <w:bCs/>
          <w:i/>
          <w:iCs/>
          <w:sz w:val="20"/>
          <w:szCs w:val="20"/>
        </w:rPr>
        <w:t>Dieu n'est pas obligé d'être rationnel</w:t>
      </w:r>
      <w:r w:rsidRPr="004E4C5E">
        <w:rPr>
          <w:i/>
          <w:iCs/>
          <w:sz w:val="20"/>
          <w:szCs w:val="20"/>
        </w:rPr>
        <w:t xml:space="preserve">, à la </w:t>
      </w:r>
      <w:r w:rsidRPr="004E4C5E">
        <w:rPr>
          <w:b/>
          <w:bCs/>
          <w:i/>
          <w:iCs/>
          <w:sz w:val="20"/>
          <w:szCs w:val="20"/>
        </w:rPr>
        <w:t>doctrine chrétienne</w:t>
      </w:r>
      <w:r w:rsidRPr="004E4C5E">
        <w:rPr>
          <w:i/>
          <w:iCs/>
          <w:sz w:val="20"/>
          <w:szCs w:val="20"/>
        </w:rPr>
        <w:t xml:space="preserve">, pétrie de philosophie grecque, </w:t>
      </w:r>
      <w:r w:rsidRPr="004E4C5E">
        <w:rPr>
          <w:b/>
          <w:bCs/>
          <w:i/>
          <w:iCs/>
          <w:sz w:val="20"/>
          <w:szCs w:val="20"/>
        </w:rPr>
        <w:t>pour qui Dieu est nécessairement rationnel et doit agir selon la raison</w:t>
      </w:r>
      <w:r w:rsidRPr="004E4C5E">
        <w:rPr>
          <w:sz w:val="20"/>
          <w:szCs w:val="20"/>
        </w:rPr>
        <w:t> ».</w:t>
      </w:r>
    </w:p>
  </w:footnote>
  <w:footnote w:id="249">
    <w:p w14:paraId="16F26F0F" w14:textId="69B3EFC9" w:rsidR="000D5575" w:rsidRDefault="000D5575">
      <w:pPr>
        <w:pStyle w:val="Notedebasdepage"/>
      </w:pPr>
      <w:r>
        <w:rPr>
          <w:rStyle w:val="Appelnotedebasdep"/>
        </w:rPr>
        <w:footnoteRef/>
      </w:r>
      <w:r>
        <w:t xml:space="preserve"> A</w:t>
      </w:r>
      <w:r w:rsidRPr="00876347">
        <w:t>nalyste en politiques publiques, collaborateur de l'Institut de recherches économiques et fiscales (IREF) et délégué général de l’Académie libre des sciences humaines</w:t>
      </w:r>
      <w:r>
        <w:t>.</w:t>
      </w:r>
    </w:p>
  </w:footnote>
  <w:footnote w:id="250">
    <w:p w14:paraId="505094F8" w14:textId="05B1B64A" w:rsidR="000D5575" w:rsidRDefault="000D5575">
      <w:pPr>
        <w:pStyle w:val="Notedebasdepage"/>
      </w:pPr>
      <w:r>
        <w:rPr>
          <w:rStyle w:val="Appelnotedebasdep"/>
        </w:rPr>
        <w:footnoteRef/>
      </w:r>
      <w:r>
        <w:t xml:space="preserve"> E</w:t>
      </w:r>
      <w:r w:rsidRPr="00876347">
        <w:t>crivaine, philosophe et islamologue algérienne</w:t>
      </w:r>
      <w:r>
        <w:t>.</w:t>
      </w:r>
    </w:p>
  </w:footnote>
  <w:footnote w:id="251">
    <w:p w14:paraId="6BF528AB" w14:textId="77777777" w:rsidR="000D5575" w:rsidRPr="000546A1" w:rsidRDefault="000D5575" w:rsidP="009310E1">
      <w:pPr>
        <w:spacing w:after="0" w:line="240" w:lineRule="auto"/>
        <w:rPr>
          <w:sz w:val="20"/>
          <w:szCs w:val="20"/>
        </w:rPr>
      </w:pPr>
      <w:r w:rsidRPr="000546A1">
        <w:rPr>
          <w:rStyle w:val="Appelnotedebasdep"/>
          <w:sz w:val="20"/>
          <w:szCs w:val="20"/>
        </w:rPr>
        <w:footnoteRef/>
      </w:r>
      <w:r w:rsidRPr="000546A1">
        <w:rPr>
          <w:sz w:val="20"/>
          <w:szCs w:val="20"/>
        </w:rPr>
        <w:t xml:space="preserve"> </w:t>
      </w:r>
      <w:r w:rsidRPr="00A906F4">
        <w:rPr>
          <w:i/>
          <w:iCs/>
          <w:sz w:val="20"/>
          <w:szCs w:val="20"/>
        </w:rPr>
        <w:t>Faouzia Charfi</w:t>
      </w:r>
      <w:r w:rsidRPr="000546A1">
        <w:rPr>
          <w:sz w:val="20"/>
          <w:szCs w:val="20"/>
        </w:rPr>
        <w:t xml:space="preserve"> : "</w:t>
      </w:r>
      <w:r w:rsidRPr="00A906F4">
        <w:rPr>
          <w:i/>
          <w:iCs/>
          <w:sz w:val="20"/>
          <w:szCs w:val="20"/>
        </w:rPr>
        <w:t>L’islam politique ne reconnaît pas la pensée rationnelle</w:t>
      </w:r>
      <w:r w:rsidRPr="000546A1">
        <w:rPr>
          <w:sz w:val="20"/>
          <w:szCs w:val="20"/>
        </w:rPr>
        <w:t xml:space="preserve">", Rachel Mulot, 22.03.2018, </w:t>
      </w:r>
      <w:hyperlink r:id="rId310" w:history="1">
        <w:r w:rsidRPr="000546A1">
          <w:rPr>
            <w:rStyle w:val="Lienhypertexte"/>
          </w:rPr>
          <w:t>https://www.sciencesetavenir.fr/fondamental/faouzia-charfi-l-islam-politique-ne-reconnait-pas-la-pensee-rationnelle_122272</w:t>
        </w:r>
      </w:hyperlink>
      <w:r w:rsidRPr="000546A1">
        <w:rPr>
          <w:sz w:val="20"/>
          <w:szCs w:val="20"/>
        </w:rPr>
        <w:t xml:space="preserve"> </w:t>
      </w:r>
    </w:p>
  </w:footnote>
  <w:footnote w:id="252">
    <w:p w14:paraId="37261AB0" w14:textId="77777777" w:rsidR="000D5575" w:rsidRPr="000546A1" w:rsidRDefault="000D5575" w:rsidP="009310E1">
      <w:pPr>
        <w:pStyle w:val="Notedebasdepage"/>
      </w:pPr>
      <w:r>
        <w:rPr>
          <w:rStyle w:val="Appelnotedebasdep"/>
        </w:rPr>
        <w:footnoteRef/>
      </w:r>
      <w:r w:rsidRPr="000546A1">
        <w:t xml:space="preserve"> </w:t>
      </w:r>
      <w:r w:rsidRPr="00A906F4">
        <w:rPr>
          <w:i/>
          <w:iCs/>
        </w:rPr>
        <w:t>Faouzia Charfi, physicienne : "l'extrémisme remet en cause l'universalité de la science",</w:t>
      </w:r>
      <w:r w:rsidRPr="000546A1">
        <w:t xml:space="preserve"> Azar Khalatbari, 24.03.2018, </w:t>
      </w:r>
      <w:hyperlink r:id="rId311" w:history="1">
        <w:r w:rsidRPr="000546A1">
          <w:rPr>
            <w:rStyle w:val="Lienhypertexte"/>
          </w:rPr>
          <w:t>https://www.sciencesetavenir.fr/fondamental/faouzia-charfi-physicienne-l-extremisme-remet-en-cause-l-universalite-de-la-science_122244</w:t>
        </w:r>
      </w:hyperlink>
    </w:p>
  </w:footnote>
  <w:footnote w:id="253">
    <w:p w14:paraId="7D5177EA" w14:textId="77777777" w:rsidR="000D5575" w:rsidRPr="005C3F0E" w:rsidRDefault="000D5575" w:rsidP="00323CBF">
      <w:pPr>
        <w:pStyle w:val="Notedebasdepage"/>
      </w:pPr>
      <w:r>
        <w:rPr>
          <w:rStyle w:val="Appelnotedebasdep"/>
        </w:rPr>
        <w:footnoteRef/>
      </w:r>
      <w:r w:rsidRPr="005C3F0E">
        <w:t xml:space="preserve"> </w:t>
      </w:r>
      <w:r>
        <w:t>« Appétence » (attraction maladive pour les thèses complotistes et antisionistes) que j’ai constatée sur place.</w:t>
      </w:r>
    </w:p>
  </w:footnote>
  <w:footnote w:id="254">
    <w:p w14:paraId="397243D2" w14:textId="77777777" w:rsidR="000D5575" w:rsidRDefault="000D5575" w:rsidP="00323CBF">
      <w:pPr>
        <w:pStyle w:val="Notedebasdepage"/>
      </w:pPr>
      <w:r>
        <w:rPr>
          <w:rStyle w:val="Appelnotedebasdep"/>
        </w:rPr>
        <w:footnoteRef/>
      </w:r>
      <w:r>
        <w:t xml:space="preserve"> Qui dissimule souvent un antisémitisme, dont les racines sont à trouver dans la religion et dans certains versets.</w:t>
      </w:r>
    </w:p>
  </w:footnote>
  <w:footnote w:id="255">
    <w:p w14:paraId="6FA093D9" w14:textId="77777777" w:rsidR="000D5575" w:rsidRPr="004B025D" w:rsidRDefault="000D5575" w:rsidP="00323CBF">
      <w:pPr>
        <w:pStyle w:val="Notedebasdepage"/>
        <w:jc w:val="both"/>
      </w:pPr>
      <w:r>
        <w:rPr>
          <w:rStyle w:val="Appelnotedebasdep"/>
        </w:rPr>
        <w:footnoteRef/>
      </w:r>
      <w:r w:rsidRPr="004B025D">
        <w:t xml:space="preserve"> Selon Kamil Youssef _ auteur du livre "le royaume de la bêtise", Amazon KDP, 2018 _ : </w:t>
      </w:r>
      <w:r>
        <w:t>« </w:t>
      </w:r>
      <w:r w:rsidRPr="004B025D">
        <w:t>Selon un sondage commandé par l'ADL et mené par les firmes First International Ressources et Anzalone Liszt Grove Research en 2013-2014 sur le taux d'antisémitisme dans le monde, les 15 pays ayant le taux le plus élevé sont les suivants : Territoires Palestiniens : 93% ; Irak : 92% ; Yémen : 88% ; Algérie : 87% ; Libye : 87% ; Tunisie : 86% ; Koweït : 82% ; Bahreïn : 81% ; Maroc : 80% ; Qatar : 80% ; Émirats Arabes Unis : 80% ; Liban : 78% ; Égypte : 75% ; Arabie Saoudite : 74% ; Turquie : 69%. Rien que des pays à majorité, dans la plupart des cas écrasante majorité, musulmane</w:t>
      </w:r>
      <w:r>
        <w:t> »</w:t>
      </w:r>
      <w:r w:rsidRPr="004B025D">
        <w:t>.</w:t>
      </w:r>
      <w:r>
        <w:t xml:space="preserve"> Source : </w:t>
      </w:r>
      <w:r w:rsidRPr="00362AF6">
        <w:t xml:space="preserve">Un sondage réalisé par l'ADL dans plus de 100 pays fait apparaître que plus d'un quart des personnes interrogées manifestent des comportements antisémites, Anti-Defamation League, 13 mai 2014, </w:t>
      </w:r>
      <w:hyperlink r:id="rId312" w:history="1">
        <w:r w:rsidRPr="00690E78">
          <w:rPr>
            <w:rStyle w:val="Lienhypertexte"/>
          </w:rPr>
          <w:t>https://www.prnewswire.com/fr/communiques-de-presse/un-sondage-realise-par-ladl-dans-plus-de-100-pays-fait-apparaitre-que-plus-dun-quart-des-personnes-interrogees-manifestent-des-comportements-antisemites-259062201.html</w:t>
        </w:r>
      </w:hyperlink>
      <w:r>
        <w:t xml:space="preserve"> </w:t>
      </w:r>
    </w:p>
    <w:p w14:paraId="7E54CD63" w14:textId="77777777" w:rsidR="000D5575" w:rsidRPr="004B025D" w:rsidRDefault="000D5575" w:rsidP="00323CBF">
      <w:pPr>
        <w:pStyle w:val="Notedebasdepage"/>
        <w:jc w:val="both"/>
      </w:pPr>
      <w:r>
        <w:t>« </w:t>
      </w:r>
      <w:r w:rsidRPr="004B025D">
        <w:t xml:space="preserve">Les Marocains sont donc terriblement antisémites, mais les Algériens et les Tunisiens sont encore pires. Il va de soi que les immigrés provenant de ces pays ne laissent pas leur antisémitisme à la frontière quand ils entrent en </w:t>
      </w:r>
      <w:r>
        <w:t>France »</w:t>
      </w:r>
      <w:r w:rsidRPr="004B025D">
        <w:t>.</w:t>
      </w:r>
    </w:p>
  </w:footnote>
  <w:footnote w:id="256">
    <w:p w14:paraId="16583BFD" w14:textId="77777777" w:rsidR="000D5575" w:rsidRDefault="000D5575" w:rsidP="00323CBF">
      <w:pPr>
        <w:pStyle w:val="Notedebasdepage"/>
        <w:jc w:val="both"/>
      </w:pPr>
      <w:r>
        <w:rPr>
          <w:rStyle w:val="Appelnotedebasdep"/>
        </w:rPr>
        <w:footnoteRef/>
      </w:r>
      <w:r>
        <w:t xml:space="preserve"> Dont la coexistence 1) de versets contradictoires _ résolus par le système de l’abrogation _, 2) le fait que le Coran serait descendu en une seule nuit (Thèse du Coran incréé). S’il est descendu en une seule nuit, alors pourquoi accueille-t-il des versets contradictoires ?</w:t>
      </w:r>
    </w:p>
  </w:footnote>
  <w:footnote w:id="257">
    <w:p w14:paraId="52021779" w14:textId="77777777" w:rsidR="000D5575" w:rsidRDefault="000D5575" w:rsidP="00323CBF">
      <w:pPr>
        <w:pStyle w:val="Notedebasdepage"/>
      </w:pPr>
      <w:r>
        <w:rPr>
          <w:rStyle w:val="Appelnotedebasdep"/>
        </w:rPr>
        <w:footnoteRef/>
      </w:r>
      <w:r>
        <w:t xml:space="preserve"> Coran 27.18 (des fourmis qui parlent), 16.68-69 (</w:t>
      </w:r>
      <w:r w:rsidRPr="00FF40E9">
        <w:t xml:space="preserve">Le Seigneur </w:t>
      </w:r>
      <w:r>
        <w:t>révèle</w:t>
      </w:r>
      <w:r w:rsidRPr="00FF40E9">
        <w:t xml:space="preserve"> aux abeilles [de] mangez de toute espèce de fruits</w:t>
      </w:r>
      <w:r>
        <w:t>) etc.</w:t>
      </w:r>
    </w:p>
  </w:footnote>
  <w:footnote w:id="258">
    <w:p w14:paraId="354B707F" w14:textId="77777777" w:rsidR="000D5575" w:rsidRDefault="000D5575" w:rsidP="00323CBF">
      <w:pPr>
        <w:pStyle w:val="Notedebasdepage"/>
      </w:pPr>
      <w:r>
        <w:rPr>
          <w:rStyle w:val="Appelnotedebasdep"/>
        </w:rPr>
        <w:footnoteRef/>
      </w:r>
      <w:r>
        <w:t xml:space="preserve"> L’adoration de la pierre noire à la Kaaba …</w:t>
      </w:r>
    </w:p>
  </w:footnote>
  <w:footnote w:id="259">
    <w:p w14:paraId="2A27956D" w14:textId="77777777" w:rsidR="000D5575" w:rsidRDefault="000D5575" w:rsidP="00323CBF">
      <w:pPr>
        <w:pStyle w:val="Notedebasdepage"/>
      </w:pPr>
      <w:r>
        <w:rPr>
          <w:rStyle w:val="Appelnotedebasdep"/>
        </w:rPr>
        <w:footnoteRef/>
      </w:r>
      <w:r>
        <w:t xml:space="preserve"> a) Voir la lecture de Lévy-Bruhl à cet égard, http://classiques.uqac.ca/classiques/levy_bruhl/levy_bruhl_lucien.html</w:t>
      </w:r>
    </w:p>
    <w:p w14:paraId="4B9C2F8B" w14:textId="77777777" w:rsidR="000D5575" w:rsidRDefault="000D5575" w:rsidP="00323CBF">
      <w:pPr>
        <w:pStyle w:val="Notedebasdepage"/>
      </w:pPr>
      <w:r>
        <w:t xml:space="preserve">b) Lucien Lévy-Bruhl, L'âme primitive, Les Presses universitaires de France, 1927, Nouvelle édition 1963, 451 pages. </w:t>
      </w:r>
    </w:p>
  </w:footnote>
  <w:footnote w:id="260">
    <w:p w14:paraId="2D236C29" w14:textId="77F4FC29" w:rsidR="000D5575" w:rsidRDefault="000D5575">
      <w:pPr>
        <w:pStyle w:val="Notedebasdepage"/>
      </w:pPr>
      <w:r>
        <w:rPr>
          <w:rStyle w:val="Appelnotedebasdep"/>
        </w:rPr>
        <w:footnoteRef/>
      </w:r>
      <w:r>
        <w:t xml:space="preserve"> </w:t>
      </w:r>
      <w:hyperlink r:id="rId313" w:history="1">
        <w:r>
          <w:rPr>
            <w:rStyle w:val="Lienhypertexte"/>
            <w:rFonts w:ascii="Arial" w:hAnsi="Arial" w:cs="Arial"/>
            <w:i/>
            <w:iCs/>
            <w:color w:val="6611CC"/>
            <w:shd w:val="clear" w:color="auto" w:fill="FFFFFF"/>
          </w:rPr>
          <w:t>Histoire universelle de Rašid al-Din Fadl Allah Abul-Khair: Texte persan avec traduction et annotations par Karl Jahn</w:t>
        </w:r>
      </w:hyperlink>
      <w:r>
        <w:t xml:space="preserve">, Ed. </w:t>
      </w:r>
      <w:r w:rsidRPr="00266467">
        <w:t>E.J. Brill, 1951.</w:t>
      </w:r>
    </w:p>
  </w:footnote>
  <w:footnote w:id="261">
    <w:p w14:paraId="7BD61D19" w14:textId="77777777" w:rsidR="000D5575" w:rsidRDefault="000D5575" w:rsidP="005E125C">
      <w:pPr>
        <w:pStyle w:val="Notedebasdepage"/>
      </w:pPr>
      <w:r>
        <w:rPr>
          <w:rStyle w:val="Appelnotedebasdep"/>
        </w:rPr>
        <w:footnoteRef/>
      </w:r>
      <w:r>
        <w:t xml:space="preserve"> a) </w:t>
      </w:r>
      <w:r w:rsidRPr="00376DA3">
        <w:rPr>
          <w:i/>
          <w:iCs/>
        </w:rPr>
        <w:t>Traité d'Houdaybiya</w:t>
      </w:r>
      <w:r>
        <w:t xml:space="preserve">, </w:t>
      </w:r>
      <w:hyperlink r:id="rId314" w:history="1">
        <w:r w:rsidRPr="00972E84">
          <w:rPr>
            <w:rStyle w:val="Lienhypertexte"/>
          </w:rPr>
          <w:t>https://fr.wikipedia.org/wiki/Trait%C3%A9_d%27Houdaybiya</w:t>
        </w:r>
      </w:hyperlink>
      <w:r>
        <w:t xml:space="preserve"> </w:t>
      </w:r>
    </w:p>
    <w:p w14:paraId="60275000" w14:textId="77777777" w:rsidR="000D5575" w:rsidRDefault="000D5575" w:rsidP="005E125C">
      <w:pPr>
        <w:pStyle w:val="Notedebasdepage"/>
      </w:pPr>
      <w:r>
        <w:t xml:space="preserve">b) </w:t>
      </w:r>
      <w:r w:rsidRPr="00376DA3">
        <w:rPr>
          <w:i/>
          <w:iCs/>
        </w:rPr>
        <w:t>Le traité d’Houdaibiya (628),</w:t>
      </w:r>
      <w:r w:rsidRPr="00376DA3">
        <w:t xml:space="preserve"> </w:t>
      </w:r>
      <w:hyperlink r:id="rId315" w:history="1">
        <w:r w:rsidRPr="00972E84">
          <w:rPr>
            <w:rStyle w:val="Lienhypertexte"/>
          </w:rPr>
          <w:t>http://www.akadem.org/medias/documents/Traite_Houdaibiya_doc2.pdf</w:t>
        </w:r>
      </w:hyperlink>
      <w:r>
        <w:t xml:space="preserve"> </w:t>
      </w:r>
    </w:p>
    <w:p w14:paraId="5F34FD05" w14:textId="77777777" w:rsidR="000D5575" w:rsidRDefault="000D5575" w:rsidP="005E125C">
      <w:pPr>
        <w:pStyle w:val="Notedebasdepage"/>
      </w:pPr>
      <w:r>
        <w:t>c) Le fait que Fethi parle de trève et non de traité est très significatif (de sa pensée).</w:t>
      </w:r>
    </w:p>
  </w:footnote>
  <w:footnote w:id="262">
    <w:p w14:paraId="0EDB8DAC" w14:textId="77777777" w:rsidR="000D5575" w:rsidRDefault="000D5575" w:rsidP="005E125C">
      <w:pPr>
        <w:pStyle w:val="Notedebasdepage"/>
        <w:jc w:val="both"/>
      </w:pPr>
      <w:r>
        <w:rPr>
          <w:rStyle w:val="Appelnotedebasdep"/>
        </w:rPr>
        <w:footnoteRef/>
      </w:r>
      <w:r>
        <w:t xml:space="preserve"> </w:t>
      </w:r>
      <w:r w:rsidRPr="00654420">
        <w:t>La tribu de Khozaa'ah, Khozaa'a ou Banu Qurayza (une tribu qui reniera ensuite l'islam, se rebellera contre Mahomet, et qui sera puni impitoyablement pour cela).</w:t>
      </w:r>
      <w:r>
        <w:t xml:space="preserve"> Cf.</w:t>
      </w:r>
      <w:r w:rsidRPr="00654420">
        <w:t xml:space="preserve"> </w:t>
      </w:r>
      <w:hyperlink r:id="rId316" w:history="1">
        <w:r w:rsidRPr="00972E84">
          <w:rPr>
            <w:rStyle w:val="Lienhypertexte"/>
          </w:rPr>
          <w:t>https://en.wikipedia.org/wiki/Banu_Qurayza</w:t>
        </w:r>
      </w:hyperlink>
      <w:r>
        <w:t xml:space="preserve"> </w:t>
      </w:r>
    </w:p>
  </w:footnote>
  <w:footnote w:id="263">
    <w:p w14:paraId="17D6C5B2" w14:textId="77777777" w:rsidR="000D5575" w:rsidRDefault="000D5575" w:rsidP="005E125C">
      <w:pPr>
        <w:pStyle w:val="Notedebasdepage"/>
      </w:pPr>
      <w:r>
        <w:rPr>
          <w:rStyle w:val="Appelnotedebasdep"/>
        </w:rPr>
        <w:footnoteRef/>
      </w:r>
      <w:r>
        <w:t xml:space="preserve"> Soit Satan, soit celui qui se rebelle contre Mahomet et Allah.</w:t>
      </w:r>
    </w:p>
  </w:footnote>
  <w:footnote w:id="264">
    <w:p w14:paraId="256AF8B6" w14:textId="77777777" w:rsidR="000D5575" w:rsidRPr="002B21D8" w:rsidRDefault="000D5575" w:rsidP="005E125C">
      <w:pPr>
        <w:pStyle w:val="Notedebasdepage"/>
        <w:rPr>
          <w:lang w:val="en-GB"/>
        </w:rPr>
      </w:pPr>
      <w:r>
        <w:rPr>
          <w:rStyle w:val="Appelnotedebasdep"/>
        </w:rPr>
        <w:footnoteRef/>
      </w:r>
      <w:r>
        <w:t xml:space="preserve"> On parle de hadith « ahad », un hadith qui n’a qu’une seule, deux ou trois sources ou un seul, deux ou trois narrateurs. Ce qui ne veut pas dire qu’il ne soit pas fiable (sahih). </w:t>
      </w:r>
      <w:r w:rsidRPr="002B21D8">
        <w:rPr>
          <w:lang w:val="en-GB"/>
        </w:rPr>
        <w:t xml:space="preserve">Cf. Cf. </w:t>
      </w:r>
      <w:r w:rsidRPr="002B21D8">
        <w:rPr>
          <w:i/>
          <w:iCs/>
          <w:lang w:val="en-GB"/>
        </w:rPr>
        <w:t>What is meant by Ahad (</w:t>
      </w:r>
      <w:r w:rsidRPr="002B21D8">
        <w:rPr>
          <w:rFonts w:hint="cs"/>
          <w:i/>
          <w:iCs/>
        </w:rPr>
        <w:t>آحاد</w:t>
      </w:r>
      <w:r w:rsidRPr="002B21D8">
        <w:rPr>
          <w:i/>
          <w:iCs/>
          <w:lang w:val="en-GB"/>
        </w:rPr>
        <w:t>) hadith?</w:t>
      </w:r>
      <w:r w:rsidRPr="002B21D8">
        <w:rPr>
          <w:lang w:val="en-GB"/>
        </w:rPr>
        <w:t xml:space="preserve"> </w:t>
      </w:r>
      <w:hyperlink r:id="rId317" w:history="1">
        <w:r w:rsidRPr="002B21D8">
          <w:rPr>
            <w:rStyle w:val="Lienhypertexte"/>
            <w:lang w:val="en-GB"/>
          </w:rPr>
          <w:t>https://muftiwp.gov.my/en/artikel/irsyad-al-hadith/3114-irsyad-al-hadith-series-342-ahad-hadith</w:t>
        </w:r>
      </w:hyperlink>
      <w:r w:rsidRPr="002B21D8">
        <w:rPr>
          <w:lang w:val="en-GB"/>
        </w:rPr>
        <w:t xml:space="preserve"> </w:t>
      </w:r>
    </w:p>
  </w:footnote>
  <w:footnote w:id="265">
    <w:p w14:paraId="641170A9" w14:textId="5AB6F696" w:rsidR="000D5575" w:rsidRDefault="000D5575">
      <w:pPr>
        <w:pStyle w:val="Notedebasdepage"/>
      </w:pPr>
      <w:r>
        <w:rPr>
          <w:rStyle w:val="Appelnotedebasdep"/>
        </w:rPr>
        <w:footnoteRef/>
      </w:r>
      <w:r>
        <w:t xml:space="preserve"> </w:t>
      </w:r>
      <w:r w:rsidRPr="005D4891">
        <w:t xml:space="preserve">« </w:t>
      </w:r>
      <w:r w:rsidRPr="005D4891">
        <w:rPr>
          <w:i/>
          <w:iCs/>
        </w:rPr>
        <w:t>J’ai essayé de lire le coran, il est question de haine et de violence, de soumission et de meurtre</w:t>
      </w:r>
      <w:r w:rsidRPr="005D4891">
        <w:t xml:space="preserve"> », François SWEYDAN, 30/07/2020, </w:t>
      </w:r>
      <w:hyperlink r:id="rId318" w:history="1">
        <w:r w:rsidRPr="00972E84">
          <w:rPr>
            <w:rStyle w:val="Lienhypertexte"/>
          </w:rPr>
          <w:t>https://www.dreuz.info/2020/07/30/jai-essaye-de-lire-le-coran-il-est-question-de-haine-et-de-violence-de-soumission-et-de-meurtre/</w:t>
        </w:r>
      </w:hyperlink>
      <w:r>
        <w:t xml:space="preserve"> </w:t>
      </w:r>
    </w:p>
  </w:footnote>
  <w:footnote w:id="266">
    <w:p w14:paraId="25F4E1D7" w14:textId="5F27FB41" w:rsidR="000D5575" w:rsidRPr="00D2780C" w:rsidRDefault="000D5575">
      <w:pPr>
        <w:pStyle w:val="Notedebasdepage"/>
        <w:rPr>
          <w:lang w:val="en-GB"/>
        </w:rPr>
      </w:pPr>
      <w:r>
        <w:rPr>
          <w:rStyle w:val="Appelnotedebasdep"/>
        </w:rPr>
        <w:footnoteRef/>
      </w:r>
      <w:r w:rsidRPr="00D2780C">
        <w:rPr>
          <w:lang w:val="en-GB"/>
        </w:rPr>
        <w:t xml:space="preserve"> Cf. </w:t>
      </w:r>
      <w:hyperlink r:id="rId319" w:history="1">
        <w:r w:rsidRPr="00D2780C">
          <w:rPr>
            <w:rStyle w:val="Lienhypertexte"/>
            <w:rFonts w:cstheme="minorHAnsi"/>
            <w:shd w:val="clear" w:color="auto" w:fill="FFFFFF"/>
            <w:lang w:val="en-GB"/>
          </w:rPr>
          <w:t>https://kabyles.net/propagation-de-lislam-en-afrique-du-nord-en-espagne-etc/</w:t>
        </w:r>
      </w:hyperlink>
    </w:p>
  </w:footnote>
  <w:footnote w:id="267">
    <w:p w14:paraId="347A4CD0" w14:textId="77777777" w:rsidR="000D5575" w:rsidRDefault="000D5575" w:rsidP="00E5047A">
      <w:pPr>
        <w:pStyle w:val="Notedebasdepage"/>
        <w:jc w:val="both"/>
      </w:pPr>
      <w:r>
        <w:rPr>
          <w:rStyle w:val="Appelnotedebasdep"/>
        </w:rPr>
        <w:footnoteRef/>
      </w:r>
      <w:r>
        <w:t xml:space="preserve"> </w:t>
      </w:r>
      <w:r w:rsidRPr="00FF6AC1">
        <w:rPr>
          <w:rFonts w:ascii="Calibri" w:eastAsia="Times New Roman" w:hAnsi="Calibri" w:cs="Calibri"/>
          <w:color w:val="1D2129"/>
          <w:lang w:eastAsia="fr-FR"/>
        </w:rPr>
        <w:t xml:space="preserve">Dominique Urvoy et Marie-Thérèse Urvoy, </w:t>
      </w:r>
      <w:r w:rsidRPr="00FF6AC1">
        <w:rPr>
          <w:rFonts w:ascii="Calibri" w:eastAsia="Times New Roman" w:hAnsi="Calibri" w:cs="Calibri"/>
          <w:i/>
          <w:iCs/>
          <w:color w:val="1D2129"/>
          <w:lang w:eastAsia="fr-FR"/>
        </w:rPr>
        <w:t>Enquête sur le miracle coranique</w:t>
      </w:r>
      <w:r w:rsidRPr="00FF6AC1">
        <w:rPr>
          <w:rFonts w:ascii="Calibri" w:eastAsia="Times New Roman" w:hAnsi="Calibri" w:cs="Calibri"/>
          <w:color w:val="1D2129"/>
          <w:lang w:eastAsia="fr-FR"/>
        </w:rPr>
        <w:t>, Ed. du Cerf, 2018, section "les cadres mentaux de l'igaz scientifique", p. 145 et suiv.</w:t>
      </w:r>
    </w:p>
  </w:footnote>
  <w:footnote w:id="268">
    <w:p w14:paraId="43FB3760" w14:textId="77777777" w:rsidR="000D5575" w:rsidRDefault="000D5575" w:rsidP="00E5047A">
      <w:pPr>
        <w:pStyle w:val="Notedebasdepage"/>
      </w:pPr>
      <w:r>
        <w:rPr>
          <w:rStyle w:val="Appelnotedebasdep"/>
        </w:rPr>
        <w:footnoteRef/>
      </w:r>
      <w:r>
        <w:t xml:space="preserve"> </w:t>
      </w:r>
      <w:hyperlink r:id="rId320" w:history="1">
        <w:r>
          <w:rPr>
            <w:rStyle w:val="Lienhypertexte"/>
          </w:rPr>
          <w:t>https://fr.wikipedia.org/wiki/Miracles_scientifiques_du_Coran</w:t>
        </w:r>
      </w:hyperlink>
    </w:p>
  </w:footnote>
  <w:footnote w:id="269">
    <w:p w14:paraId="17882CED" w14:textId="77777777" w:rsidR="000D5575" w:rsidRDefault="000D5575" w:rsidP="00E5047A">
      <w:pPr>
        <w:pStyle w:val="Notedebasdepage"/>
      </w:pPr>
      <w:r>
        <w:rPr>
          <w:rStyle w:val="Appelnotedebasdep"/>
        </w:rPr>
        <w:footnoteRef/>
      </w:r>
      <w:r>
        <w:t xml:space="preserve"> </w:t>
      </w:r>
      <w:r w:rsidRPr="00D235EF">
        <w:rPr>
          <w:i/>
          <w:iCs/>
        </w:rPr>
        <w:t>Voir La démocratie des crédules</w:t>
      </w:r>
      <w:r>
        <w:t>, Gérald Bronner, PUF, 2013.</w:t>
      </w:r>
    </w:p>
  </w:footnote>
  <w:footnote w:id="270">
    <w:p w14:paraId="5E304BC6" w14:textId="77777777" w:rsidR="000D5575" w:rsidRDefault="000D5575" w:rsidP="00E5047A">
      <w:pPr>
        <w:pStyle w:val="Notedebasdepage"/>
      </w:pPr>
      <w:r>
        <w:rPr>
          <w:rStyle w:val="Appelnotedebasdep"/>
        </w:rPr>
        <w:footnoteRef/>
      </w:r>
      <w:r>
        <w:t xml:space="preserve"> </w:t>
      </w:r>
      <w:r w:rsidRPr="00AC2A5C">
        <w:rPr>
          <w:i/>
          <w:iCs/>
        </w:rPr>
        <w:t>600 000 hadiths et beaucoup de mensonges</w:t>
      </w:r>
      <w:r w:rsidRPr="00AC2A5C">
        <w:t xml:space="preserve">, </w:t>
      </w:r>
      <w:hyperlink r:id="rId321" w:history="1">
        <w:r w:rsidRPr="00CA1A03">
          <w:rPr>
            <w:rStyle w:val="Lienhypertexte"/>
          </w:rPr>
          <w:t>http://www.algerie-dz.com/forums/showthread.php?t=11767</w:t>
        </w:r>
      </w:hyperlink>
      <w:r>
        <w:t xml:space="preserve"> </w:t>
      </w:r>
    </w:p>
  </w:footnote>
  <w:footnote w:id="271">
    <w:p w14:paraId="7DD7D64C" w14:textId="77777777" w:rsidR="000D5575" w:rsidRDefault="000D5575" w:rsidP="00E5047A">
      <w:pPr>
        <w:pStyle w:val="Notedebasdepage"/>
      </w:pPr>
      <w:r>
        <w:rPr>
          <w:rStyle w:val="Appelnotedebasdep"/>
        </w:rPr>
        <w:footnoteRef/>
      </w:r>
      <w:r>
        <w:t xml:space="preserve"> </w:t>
      </w:r>
      <w:r w:rsidRPr="00AC2A5C">
        <w:rPr>
          <w:i/>
          <w:iCs/>
        </w:rPr>
        <w:t>Les Hadiths authentiques du Prophète Muhammad</w:t>
      </w:r>
      <w:r w:rsidRPr="00AC2A5C">
        <w:t xml:space="preserve">, </w:t>
      </w:r>
      <w:hyperlink r:id="rId322" w:history="1">
        <w:r w:rsidRPr="00CA1A03">
          <w:rPr>
            <w:rStyle w:val="Lienhypertexte"/>
          </w:rPr>
          <w:t>http://bibliotheque-islamique.fr/hadith/</w:t>
        </w:r>
      </w:hyperlink>
      <w:r>
        <w:t xml:space="preserve"> </w:t>
      </w:r>
    </w:p>
  </w:footnote>
  <w:footnote w:id="272">
    <w:p w14:paraId="5C452CF9" w14:textId="77777777" w:rsidR="000D5575" w:rsidRDefault="000D5575" w:rsidP="00E5047A">
      <w:pPr>
        <w:pStyle w:val="Notedebasdepage"/>
      </w:pPr>
      <w:r>
        <w:rPr>
          <w:rStyle w:val="Appelnotedebasdep"/>
        </w:rPr>
        <w:footnoteRef/>
      </w:r>
      <w:r>
        <w:t xml:space="preserve"> </w:t>
      </w:r>
      <w:r w:rsidRPr="00526723">
        <w:rPr>
          <w:i/>
          <w:iCs/>
        </w:rPr>
        <w:t>La démarche scientifique face à la parapsychologie - Méthode et prudence scientifiques</w:t>
      </w:r>
      <w:r w:rsidRPr="00526723">
        <w:t xml:space="preserve">, Benjamin Lisan, Revue "Science &amp; pseudosciences" (SPS), 10 juillet 2004, 20 pages, </w:t>
      </w:r>
      <w:hyperlink r:id="rId323" w:history="1">
        <w:r w:rsidRPr="00E74DB6">
          <w:rPr>
            <w:rStyle w:val="Lienhypertexte"/>
          </w:rPr>
          <w:t>http://www.pseudo-sciences.org/article.php3?id_article=138</w:t>
        </w:r>
      </w:hyperlink>
      <w:r>
        <w:t xml:space="preserve"> </w:t>
      </w:r>
    </w:p>
  </w:footnote>
  <w:footnote w:id="273">
    <w:p w14:paraId="64DB46F6" w14:textId="77777777" w:rsidR="000D5575" w:rsidRDefault="000D5575" w:rsidP="00E5047A">
      <w:pPr>
        <w:pStyle w:val="Notedebasdepage"/>
      </w:pPr>
      <w:r>
        <w:rPr>
          <w:rStyle w:val="Appelnotedebasdep"/>
        </w:rPr>
        <w:footnoteRef/>
      </w:r>
      <w:r>
        <w:t xml:space="preserve"> Miracle, </w:t>
      </w:r>
      <w:hyperlink r:id="rId324" w:history="1">
        <w:r>
          <w:rPr>
            <w:rStyle w:val="Lienhypertexte"/>
          </w:rPr>
          <w:t>https://www.universalis.fr/encyclopedie/miracle</w:t>
        </w:r>
      </w:hyperlink>
    </w:p>
  </w:footnote>
  <w:footnote w:id="274">
    <w:p w14:paraId="4B3E4AE5" w14:textId="77777777" w:rsidR="000D5575" w:rsidRDefault="000D5575" w:rsidP="00E5047A">
      <w:pPr>
        <w:pStyle w:val="Notedebasdepage"/>
        <w:jc w:val="both"/>
      </w:pPr>
      <w:r>
        <w:rPr>
          <w:rStyle w:val="Appelnotedebasdep"/>
        </w:rPr>
        <w:footnoteRef/>
      </w:r>
      <w:r>
        <w:t xml:space="preserve"> Il est possible que ces textes « sacrés », religieux, en relatant des fables (voire des mensonges) avaient surtout pour but de faire l’apologie, la propagande politico-religieuse, de de telle personnage, de telle idéologie politico-religieuse, afin d’assurer son succès.</w:t>
      </w:r>
    </w:p>
  </w:footnote>
  <w:footnote w:id="275">
    <w:p w14:paraId="2FCC12E0" w14:textId="77777777" w:rsidR="000D5575" w:rsidRPr="000C0C82" w:rsidRDefault="000D5575" w:rsidP="00E5047A">
      <w:pPr>
        <w:pStyle w:val="Notedebasdepage"/>
        <w:jc w:val="both"/>
        <w:rPr>
          <w:rFonts w:ascii="Calibri" w:hAnsi="Calibri" w:cs="Calibri"/>
          <w:lang w:val="en-GB"/>
        </w:rPr>
      </w:pPr>
      <w:r w:rsidRPr="000C0C82">
        <w:rPr>
          <w:rStyle w:val="Appelnotedebasdep"/>
          <w:rFonts w:ascii="Calibri" w:hAnsi="Calibri" w:cs="Calibri"/>
        </w:rPr>
        <w:footnoteRef/>
      </w:r>
      <w:r w:rsidRPr="000C0C82">
        <w:rPr>
          <w:rFonts w:ascii="Calibri" w:hAnsi="Calibri" w:cs="Calibri"/>
        </w:rPr>
        <w:t xml:space="preserve"> </w:t>
      </w:r>
      <w:r w:rsidRPr="000C0C82">
        <w:rPr>
          <w:rFonts w:ascii="Calibri" w:hAnsi="Calibri" w:cs="Calibri"/>
          <w:shd w:val="clear" w:color="auto" w:fill="FFFFFF"/>
        </w:rPr>
        <w:t>Le </w:t>
      </w:r>
      <w:r w:rsidRPr="000C0C82">
        <w:rPr>
          <w:rFonts w:ascii="Calibri" w:hAnsi="Calibri" w:cs="Calibri"/>
          <w:b/>
          <w:bCs/>
          <w:shd w:val="clear" w:color="auto" w:fill="FFFFFF"/>
        </w:rPr>
        <w:t>syndrome de la queue de cheval</w:t>
      </w:r>
      <w:r w:rsidRPr="000C0C82">
        <w:rPr>
          <w:rFonts w:ascii="Calibri" w:hAnsi="Calibri" w:cs="Calibri"/>
          <w:shd w:val="clear" w:color="auto" w:fill="FFFFFF"/>
        </w:rPr>
        <w:t xml:space="preserve"> est une entité anatomique et clinique, traduisant une </w:t>
      </w:r>
      <w:r w:rsidRPr="000C0C82">
        <w:rPr>
          <w:rFonts w:ascii="Calibri" w:hAnsi="Calibri" w:cs="Calibri"/>
          <w:b/>
          <w:bCs/>
          <w:shd w:val="clear" w:color="auto" w:fill="FFFFFF"/>
        </w:rPr>
        <w:t>atteinte neurologique</w:t>
      </w:r>
      <w:r w:rsidRPr="000C0C82">
        <w:rPr>
          <w:rFonts w:ascii="Calibri" w:hAnsi="Calibri" w:cs="Calibri"/>
          <w:shd w:val="clear" w:color="auto" w:fill="FFFFFF"/>
        </w:rPr>
        <w:t xml:space="preserve"> pluriradiculaire du</w:t>
      </w:r>
      <w:r w:rsidRPr="000C0C82">
        <w:rPr>
          <w:rFonts w:ascii="Calibri" w:hAnsi="Calibri" w:cs="Calibri"/>
          <w:color w:val="202122"/>
          <w:shd w:val="clear" w:color="auto" w:fill="FFFFFF"/>
        </w:rPr>
        <w:t> </w:t>
      </w:r>
      <w:hyperlink r:id="rId325" w:tooltip="Périnée" w:history="1">
        <w:r w:rsidRPr="000C0C82">
          <w:rPr>
            <w:rStyle w:val="Lienhypertexte"/>
            <w:rFonts w:ascii="Calibri" w:hAnsi="Calibri" w:cs="Calibri"/>
            <w:color w:val="0B0080"/>
            <w:shd w:val="clear" w:color="auto" w:fill="FFFFFF"/>
          </w:rPr>
          <w:t>périnée</w:t>
        </w:r>
      </w:hyperlink>
      <w:r w:rsidRPr="000C0C82">
        <w:rPr>
          <w:rFonts w:ascii="Calibri" w:hAnsi="Calibri" w:cs="Calibri"/>
          <w:color w:val="202122"/>
          <w:shd w:val="clear" w:color="auto" w:fill="FFFFFF"/>
        </w:rPr>
        <w:t> et des </w:t>
      </w:r>
      <w:hyperlink r:id="rId326" w:tooltip="Membre inférieur (anatomie humaine)" w:history="1">
        <w:r w:rsidRPr="000C0C82">
          <w:rPr>
            <w:rStyle w:val="Lienhypertexte"/>
            <w:rFonts w:ascii="Calibri" w:hAnsi="Calibri" w:cs="Calibri"/>
            <w:color w:val="0B0080"/>
            <w:shd w:val="clear" w:color="auto" w:fill="FFFFFF"/>
          </w:rPr>
          <w:t>membres inférieurs</w:t>
        </w:r>
      </w:hyperlink>
      <w:r w:rsidRPr="000C0C82">
        <w:rPr>
          <w:rFonts w:ascii="Calibri" w:hAnsi="Calibri" w:cs="Calibri"/>
          <w:color w:val="202122"/>
          <w:shd w:val="clear" w:color="auto" w:fill="FFFFFF"/>
        </w:rPr>
        <w:t> </w:t>
      </w:r>
      <w:r w:rsidRPr="000C0C82">
        <w:rPr>
          <w:rFonts w:ascii="Calibri" w:hAnsi="Calibri" w:cs="Calibri"/>
          <w:shd w:val="clear" w:color="auto" w:fill="FFFFFF"/>
        </w:rPr>
        <w:t>sans atteinte médullaire. Ce syndrome n'existe que pour des lésions se développant au niveau des dernières racines rachidiennes des</w:t>
      </w:r>
      <w:r w:rsidRPr="000C0C82">
        <w:rPr>
          <w:rFonts w:ascii="Calibri" w:hAnsi="Calibri" w:cs="Calibri"/>
          <w:color w:val="202122"/>
          <w:shd w:val="clear" w:color="auto" w:fill="FFFFFF"/>
        </w:rPr>
        <w:t> </w:t>
      </w:r>
      <w:hyperlink r:id="rId327" w:tooltip="Vertèbre lombaire" w:history="1">
        <w:r w:rsidRPr="000C0C82">
          <w:rPr>
            <w:rStyle w:val="Lienhypertexte"/>
            <w:rFonts w:ascii="Calibri" w:hAnsi="Calibri" w:cs="Calibri"/>
            <w:color w:val="0B0080"/>
            <w:shd w:val="clear" w:color="auto" w:fill="FFFFFF"/>
          </w:rPr>
          <w:t>vertèbres lombaires</w:t>
        </w:r>
      </w:hyperlink>
      <w:r w:rsidRPr="000C0C82">
        <w:rPr>
          <w:rFonts w:ascii="Calibri" w:hAnsi="Calibri" w:cs="Calibri"/>
          <w:color w:val="202122"/>
          <w:shd w:val="clear" w:color="auto" w:fill="FFFFFF"/>
        </w:rPr>
        <w:t> </w:t>
      </w:r>
      <w:r w:rsidRPr="000C0C82">
        <w:rPr>
          <w:rFonts w:ascii="Calibri" w:hAnsi="Calibri" w:cs="Calibri"/>
          <w:shd w:val="clear" w:color="auto" w:fill="FFFFFF"/>
        </w:rPr>
        <w:t>L2 à L5 et les racines sacrées. Les lésions situées au-dessus, en regard de la vertèbre L1 se traduisent par un </w:t>
      </w:r>
      <w:hyperlink r:id="rId328" w:tooltip="Syndrome du cône terminal" w:history="1">
        <w:r w:rsidRPr="000C0C82">
          <w:rPr>
            <w:rStyle w:val="Lienhypertexte"/>
            <w:rFonts w:ascii="Calibri" w:hAnsi="Calibri" w:cs="Calibri"/>
            <w:color w:val="0B0080"/>
            <w:shd w:val="clear" w:color="auto" w:fill="FFFFFF"/>
          </w:rPr>
          <w:t>syndrome du cône terminal</w:t>
        </w:r>
      </w:hyperlink>
      <w:r w:rsidRPr="000C0C82">
        <w:rPr>
          <w:rFonts w:ascii="Calibri" w:hAnsi="Calibri" w:cs="Calibri"/>
          <w:color w:val="202122"/>
          <w:shd w:val="clear" w:color="auto" w:fill="FFFFFF"/>
        </w:rPr>
        <w:t>.</w:t>
      </w:r>
      <w:r>
        <w:rPr>
          <w:rFonts w:ascii="Calibri" w:hAnsi="Calibri" w:cs="Calibri"/>
          <w:color w:val="202122"/>
          <w:shd w:val="clear" w:color="auto" w:fill="FFFFFF"/>
        </w:rPr>
        <w:t xml:space="preserve"> </w:t>
      </w:r>
      <w:r w:rsidRPr="000C0C82">
        <w:rPr>
          <w:rFonts w:ascii="Calibri" w:hAnsi="Calibri" w:cs="Calibri"/>
          <w:shd w:val="clear" w:color="auto" w:fill="FFFFFF"/>
          <w:lang w:val="en-GB"/>
        </w:rPr>
        <w:t xml:space="preserve">Cf. </w:t>
      </w:r>
      <w:hyperlink r:id="rId329" w:history="1">
        <w:r w:rsidRPr="000C0C82">
          <w:rPr>
            <w:rStyle w:val="Lienhypertexte"/>
            <w:lang w:val="en-GB"/>
          </w:rPr>
          <w:t>https://fr.wikipedia.org/wiki/Syndrome_de_la_queue_de_cheval</w:t>
        </w:r>
      </w:hyperlink>
    </w:p>
  </w:footnote>
  <w:footnote w:id="276">
    <w:p w14:paraId="42FCF37E" w14:textId="77777777" w:rsidR="000D5575" w:rsidRDefault="000D5575" w:rsidP="00E5047A">
      <w:pPr>
        <w:pStyle w:val="Notedebasdepage"/>
      </w:pPr>
      <w:r>
        <w:rPr>
          <w:rStyle w:val="Appelnotedebasdep"/>
        </w:rPr>
        <w:footnoteRef/>
      </w:r>
      <w:r>
        <w:t xml:space="preserve"> </w:t>
      </w:r>
      <w:r w:rsidRPr="006D1294">
        <w:t xml:space="preserve">Ce qui ne l'a pas empêcher de décéder ensuite d'une maladie grave et incurable (sans rapport avec la sclérose en plaques), à l'âge de 69 ans. Cf. </w:t>
      </w:r>
      <w:r w:rsidRPr="006D1294">
        <w:rPr>
          <w:i/>
          <w:iCs/>
        </w:rPr>
        <w:t>Le dernier miraculé est mort</w:t>
      </w:r>
      <w:r w:rsidRPr="006D1294">
        <w:t xml:space="preserve">, 28/10/2005, </w:t>
      </w:r>
      <w:hyperlink r:id="rId330" w:history="1">
        <w:r w:rsidRPr="00E74DB6">
          <w:rPr>
            <w:rStyle w:val="Lienhypertexte"/>
          </w:rPr>
          <w:t>https://www.ladepeche.fr/article/2005/10/28/337513-le-dernier-miracule-est-mort.html</w:t>
        </w:r>
      </w:hyperlink>
      <w:r>
        <w:t xml:space="preserve"> </w:t>
      </w:r>
    </w:p>
  </w:footnote>
  <w:footnote w:id="277">
    <w:p w14:paraId="7D15F3A0" w14:textId="77777777" w:rsidR="000D5575" w:rsidRDefault="000D5575" w:rsidP="00E5047A">
      <w:pPr>
        <w:pStyle w:val="Notedebasdepage"/>
      </w:pPr>
      <w:r>
        <w:rPr>
          <w:rStyle w:val="Appelnotedebasdep"/>
        </w:rPr>
        <w:footnoteRef/>
      </w:r>
      <w:r>
        <w:t xml:space="preserve"> Cf. </w:t>
      </w:r>
      <w:r w:rsidRPr="006D1294">
        <w:rPr>
          <w:i/>
          <w:iCs/>
        </w:rPr>
        <w:t>La sclérose en plaques, c’est fini !</w:t>
      </w:r>
      <w:r w:rsidRPr="006D1294">
        <w:t xml:space="preserve"> </w:t>
      </w:r>
      <w:hyperlink r:id="rId331" w:history="1">
        <w:r w:rsidRPr="00E74DB6">
          <w:rPr>
            <w:rStyle w:val="Lienhypertexte"/>
          </w:rPr>
          <w:t>https://www.lourdes-france.org/sclerose-en-plaques-fini/</w:t>
        </w:r>
      </w:hyperlink>
      <w:r>
        <w:t xml:space="preserve"> </w:t>
      </w:r>
    </w:p>
  </w:footnote>
  <w:footnote w:id="278">
    <w:p w14:paraId="4E302C92" w14:textId="77777777" w:rsidR="000D5575" w:rsidRDefault="000D5575" w:rsidP="00E5047A">
      <w:pPr>
        <w:pStyle w:val="Notedebasdepage"/>
        <w:jc w:val="both"/>
        <w:rPr>
          <w:rFonts w:ascii="Calibri" w:hAnsi="Calibri" w:cs="Calibri"/>
          <w:shd w:val="clear" w:color="auto" w:fill="FFFFFF"/>
        </w:rPr>
      </w:pPr>
      <w:r w:rsidRPr="000C0C82">
        <w:rPr>
          <w:rStyle w:val="Appelnotedebasdep"/>
          <w:rFonts w:ascii="Calibri" w:hAnsi="Calibri" w:cs="Calibri"/>
        </w:rPr>
        <w:footnoteRef/>
      </w:r>
      <w:r w:rsidRPr="000C0C82">
        <w:rPr>
          <w:rFonts w:ascii="Calibri" w:hAnsi="Calibri" w:cs="Calibri"/>
        </w:rPr>
        <w:t xml:space="preserve"> </w:t>
      </w:r>
      <w:r w:rsidRPr="000C0C82">
        <w:rPr>
          <w:rFonts w:ascii="Calibri" w:hAnsi="Calibri" w:cs="Calibri"/>
          <w:color w:val="202122"/>
          <w:shd w:val="clear" w:color="auto" w:fill="FFFFFF"/>
        </w:rPr>
        <w:t>Les </w:t>
      </w:r>
      <w:r w:rsidRPr="000C0C82">
        <w:rPr>
          <w:rFonts w:ascii="Calibri" w:hAnsi="Calibri" w:cs="Calibri"/>
          <w:b/>
          <w:bCs/>
          <w:color w:val="202122"/>
          <w:shd w:val="clear" w:color="auto" w:fill="FFFFFF"/>
        </w:rPr>
        <w:t>maladies neurodégénératives</w:t>
      </w:r>
      <w:r w:rsidRPr="000C0C82">
        <w:rPr>
          <w:rFonts w:ascii="Calibri" w:hAnsi="Calibri" w:cs="Calibri"/>
          <w:color w:val="202122"/>
          <w:shd w:val="clear" w:color="auto" w:fill="FFFFFF"/>
        </w:rPr>
        <w:t>, telles que la </w:t>
      </w:r>
      <w:hyperlink r:id="rId332" w:tooltip="Maladie d'Alzheimer" w:history="1">
        <w:r w:rsidRPr="000C0C82">
          <w:rPr>
            <w:rStyle w:val="Lienhypertexte"/>
            <w:rFonts w:ascii="Calibri" w:hAnsi="Calibri" w:cs="Calibri"/>
            <w:color w:val="0B0080"/>
            <w:shd w:val="clear" w:color="auto" w:fill="FFFFFF"/>
          </w:rPr>
          <w:t>maladie d'Alzheimer</w:t>
        </w:r>
      </w:hyperlink>
      <w:r w:rsidRPr="000C0C82">
        <w:rPr>
          <w:rFonts w:ascii="Calibri" w:hAnsi="Calibri" w:cs="Calibri"/>
          <w:color w:val="202122"/>
          <w:shd w:val="clear" w:color="auto" w:fill="FFFFFF"/>
        </w:rPr>
        <w:t>, la </w:t>
      </w:r>
      <w:hyperlink r:id="rId333" w:tooltip="Maladie de Parkinson" w:history="1">
        <w:r w:rsidRPr="000C0C82">
          <w:rPr>
            <w:rStyle w:val="Lienhypertexte"/>
            <w:rFonts w:ascii="Calibri" w:hAnsi="Calibri" w:cs="Calibri"/>
            <w:color w:val="0B0080"/>
            <w:shd w:val="clear" w:color="auto" w:fill="FFFFFF"/>
          </w:rPr>
          <w:t>maladie de Parkinson</w:t>
        </w:r>
      </w:hyperlink>
      <w:r w:rsidRPr="000C0C82">
        <w:rPr>
          <w:rFonts w:ascii="Calibri" w:hAnsi="Calibri" w:cs="Calibri"/>
          <w:color w:val="202122"/>
          <w:shd w:val="clear" w:color="auto" w:fill="FFFFFF"/>
        </w:rPr>
        <w:t>, la </w:t>
      </w:r>
      <w:hyperlink r:id="rId334" w:tooltip="Maladie de Huntington" w:history="1">
        <w:r w:rsidRPr="000C0C82">
          <w:rPr>
            <w:rStyle w:val="Lienhypertexte"/>
            <w:rFonts w:ascii="Calibri" w:hAnsi="Calibri" w:cs="Calibri"/>
            <w:color w:val="0B0080"/>
            <w:shd w:val="clear" w:color="auto" w:fill="FFFFFF"/>
          </w:rPr>
          <w:t>maladie de Huntington</w:t>
        </w:r>
      </w:hyperlink>
      <w:r w:rsidRPr="000C0C82">
        <w:rPr>
          <w:rFonts w:ascii="Calibri" w:hAnsi="Calibri" w:cs="Calibri"/>
          <w:color w:val="202122"/>
          <w:shd w:val="clear" w:color="auto" w:fill="FFFFFF"/>
        </w:rPr>
        <w:t>, l'</w:t>
      </w:r>
      <w:hyperlink r:id="rId335" w:tooltip="Atrophie corticale postérieure" w:history="1">
        <w:r w:rsidRPr="000C0C82">
          <w:rPr>
            <w:rStyle w:val="Lienhypertexte"/>
            <w:rFonts w:ascii="Calibri" w:hAnsi="Calibri" w:cs="Calibri"/>
            <w:color w:val="0B0080"/>
            <w:shd w:val="clear" w:color="auto" w:fill="FFFFFF"/>
          </w:rPr>
          <w:t>atrophie corticale postérieure</w:t>
        </w:r>
      </w:hyperlink>
      <w:r w:rsidRPr="000C0C82">
        <w:rPr>
          <w:rFonts w:ascii="Calibri" w:hAnsi="Calibri" w:cs="Calibri"/>
          <w:color w:val="202122"/>
          <w:shd w:val="clear" w:color="auto" w:fill="FFFFFF"/>
        </w:rPr>
        <w:t> ou encore la </w:t>
      </w:r>
      <w:hyperlink r:id="rId336" w:tooltip="Sclérose latérale amyotrophique" w:history="1">
        <w:r w:rsidRPr="000C0C82">
          <w:rPr>
            <w:rStyle w:val="Lienhypertexte"/>
            <w:rFonts w:ascii="Calibri" w:hAnsi="Calibri" w:cs="Calibri"/>
            <w:color w:val="0B0080"/>
            <w:shd w:val="clear" w:color="auto" w:fill="FFFFFF"/>
          </w:rPr>
          <w:t>sclérose latérale amyotrophique</w:t>
        </w:r>
      </w:hyperlink>
      <w:r w:rsidRPr="000C0C82">
        <w:rPr>
          <w:rFonts w:ascii="Calibri" w:hAnsi="Calibri" w:cs="Calibri"/>
          <w:color w:val="202122"/>
          <w:shd w:val="clear" w:color="auto" w:fill="FFFFFF"/>
        </w:rPr>
        <w:t> sont des </w:t>
      </w:r>
      <w:hyperlink r:id="rId337" w:tooltip="Maladie chronique" w:history="1">
        <w:r w:rsidRPr="000C0C82">
          <w:rPr>
            <w:rStyle w:val="Lienhypertexte"/>
            <w:rFonts w:ascii="Calibri" w:hAnsi="Calibri" w:cs="Calibri"/>
            <w:color w:val="0B0080"/>
            <w:shd w:val="clear" w:color="auto" w:fill="FFFFFF"/>
          </w:rPr>
          <w:t>maladies chroniques</w:t>
        </w:r>
      </w:hyperlink>
      <w:r w:rsidRPr="000C0C82">
        <w:rPr>
          <w:rFonts w:ascii="Calibri" w:hAnsi="Calibri" w:cs="Calibri"/>
          <w:color w:val="202122"/>
          <w:shd w:val="clear" w:color="auto" w:fill="FFFFFF"/>
        </w:rPr>
        <w:t> </w:t>
      </w:r>
      <w:r w:rsidRPr="000C0C82">
        <w:rPr>
          <w:rFonts w:ascii="Calibri" w:hAnsi="Calibri" w:cs="Calibri"/>
          <w:shd w:val="clear" w:color="auto" w:fill="FFFFFF"/>
        </w:rPr>
        <w:t>invalidantes à évolution lente et discrète. Elles provoquent généralement une détérioration du fonctionnement des </w:t>
      </w:r>
      <w:hyperlink r:id="rId338" w:tooltip="Catégorie:Cellule du tissu nerveux" w:history="1">
        <w:r w:rsidRPr="000C0C82">
          <w:rPr>
            <w:rStyle w:val="Lienhypertexte"/>
            <w:rFonts w:ascii="Calibri" w:hAnsi="Calibri" w:cs="Calibri"/>
            <w:color w:val="0B0080"/>
            <w:shd w:val="clear" w:color="auto" w:fill="FFFFFF"/>
          </w:rPr>
          <w:t>cellules nerveuses</w:t>
        </w:r>
      </w:hyperlink>
      <w:r w:rsidRPr="000C0C82">
        <w:rPr>
          <w:rFonts w:ascii="Calibri" w:hAnsi="Calibri" w:cs="Calibri"/>
          <w:color w:val="202122"/>
          <w:shd w:val="clear" w:color="auto" w:fill="FFFFFF"/>
        </w:rPr>
        <w:t xml:space="preserve">, </w:t>
      </w:r>
      <w:r w:rsidRPr="000C0C82">
        <w:rPr>
          <w:rFonts w:ascii="Calibri" w:hAnsi="Calibri" w:cs="Calibri"/>
          <w:shd w:val="clear" w:color="auto" w:fill="FFFFFF"/>
        </w:rPr>
        <w:t>en particulier les </w:t>
      </w:r>
      <w:hyperlink r:id="rId339" w:tooltip="Neurone" w:history="1">
        <w:r w:rsidRPr="000C0C82">
          <w:rPr>
            <w:rStyle w:val="Lienhypertexte"/>
            <w:rFonts w:ascii="Calibri" w:hAnsi="Calibri" w:cs="Calibri"/>
            <w:color w:val="0B0080"/>
            <w:shd w:val="clear" w:color="auto" w:fill="FFFFFF"/>
          </w:rPr>
          <w:t>neurones</w:t>
        </w:r>
      </w:hyperlink>
      <w:r w:rsidRPr="000C0C82">
        <w:rPr>
          <w:rFonts w:ascii="Calibri" w:hAnsi="Calibri" w:cs="Calibri"/>
          <w:color w:val="202122"/>
          <w:shd w:val="clear" w:color="auto" w:fill="FFFFFF"/>
        </w:rPr>
        <w:t>, pouvant conduire à la </w:t>
      </w:r>
      <w:hyperlink r:id="rId340" w:tooltip="Mort cellulaire" w:history="1">
        <w:r w:rsidRPr="000C0C82">
          <w:rPr>
            <w:rStyle w:val="Lienhypertexte"/>
            <w:rFonts w:ascii="Calibri" w:hAnsi="Calibri" w:cs="Calibri"/>
            <w:color w:val="0B0080"/>
            <w:shd w:val="clear" w:color="auto" w:fill="FFFFFF"/>
          </w:rPr>
          <w:t>mort cellulaire</w:t>
        </w:r>
      </w:hyperlink>
      <w:r w:rsidRPr="000C0C82">
        <w:rPr>
          <w:rFonts w:ascii="Calibri" w:hAnsi="Calibri" w:cs="Calibri"/>
          <w:color w:val="202122"/>
          <w:shd w:val="clear" w:color="auto" w:fill="FFFFFF"/>
        </w:rPr>
        <w:t> (ou </w:t>
      </w:r>
      <w:r w:rsidRPr="000C0C82">
        <w:rPr>
          <w:rFonts w:ascii="Calibri" w:hAnsi="Calibri" w:cs="Calibri"/>
          <w:b/>
          <w:bCs/>
          <w:color w:val="202122"/>
          <w:shd w:val="clear" w:color="auto" w:fill="FFFFFF"/>
        </w:rPr>
        <w:t>neurodégénérescence</w:t>
      </w:r>
      <w:r w:rsidRPr="000C0C82">
        <w:rPr>
          <w:rFonts w:ascii="Calibri" w:hAnsi="Calibri" w:cs="Calibri"/>
          <w:color w:val="202122"/>
          <w:shd w:val="clear" w:color="auto" w:fill="FFFFFF"/>
        </w:rPr>
        <w:t xml:space="preserve">). </w:t>
      </w:r>
      <w:r w:rsidRPr="000C0C82">
        <w:rPr>
          <w:rFonts w:ascii="Calibri" w:hAnsi="Calibri" w:cs="Calibri"/>
          <w:shd w:val="clear" w:color="auto" w:fill="FFFFFF"/>
        </w:rPr>
        <w:t xml:space="preserve">Les troubles induits par les maladies neurodégénératives sont variés et peuvent être d'ordre cognitivo-comportemental, sensoriel et moteur. </w:t>
      </w:r>
    </w:p>
    <w:p w14:paraId="292AC92A" w14:textId="77777777" w:rsidR="000D5575" w:rsidRPr="000C0C82" w:rsidRDefault="000D5575" w:rsidP="00E5047A">
      <w:pPr>
        <w:pStyle w:val="Notedebasdepage"/>
        <w:jc w:val="both"/>
        <w:rPr>
          <w:rFonts w:ascii="Calibri" w:hAnsi="Calibri" w:cs="Calibri"/>
          <w:lang w:val="en-GB"/>
        </w:rPr>
      </w:pPr>
      <w:r w:rsidRPr="000C0C82">
        <w:rPr>
          <w:rFonts w:ascii="Calibri" w:hAnsi="Calibri" w:cs="Calibri"/>
          <w:shd w:val="clear" w:color="auto" w:fill="FFFFFF"/>
          <w:lang w:val="en-GB"/>
        </w:rPr>
        <w:t xml:space="preserve">Cf. </w:t>
      </w:r>
      <w:hyperlink r:id="rId341" w:history="1">
        <w:r w:rsidRPr="000C0C82">
          <w:rPr>
            <w:rStyle w:val="Lienhypertexte"/>
            <w:lang w:val="en-GB"/>
          </w:rPr>
          <w:t>https://fr.wikipedia.org/wiki/Maladie_neurod%C3%A9g%C3%A9n%C3%A9rative</w:t>
        </w:r>
      </w:hyperlink>
    </w:p>
  </w:footnote>
  <w:footnote w:id="279">
    <w:p w14:paraId="697407DA" w14:textId="77777777" w:rsidR="000D5575" w:rsidRDefault="000D5575" w:rsidP="00E5047A">
      <w:pPr>
        <w:pStyle w:val="Notedebasdepage"/>
      </w:pPr>
      <w:r>
        <w:rPr>
          <w:rStyle w:val="Appelnotedebasdep"/>
        </w:rPr>
        <w:footnoteRef/>
      </w:r>
      <w:r>
        <w:t xml:space="preserve"> Une erreur courante du cerveau est de nous convaincre que plusieurs faits coïncidents ne peuvent être le fait (le fruit) du hasard. </w:t>
      </w:r>
    </w:p>
  </w:footnote>
  <w:footnote w:id="280">
    <w:p w14:paraId="235E2DDC" w14:textId="77777777" w:rsidR="000D5575" w:rsidRDefault="000D5575" w:rsidP="00E5047A">
      <w:pPr>
        <w:pStyle w:val="Notedebasdepage"/>
      </w:pPr>
      <w:r>
        <w:rPr>
          <w:rStyle w:val="Appelnotedebasdep"/>
        </w:rPr>
        <w:footnoteRef/>
      </w:r>
      <w:r>
        <w:t xml:space="preserve"> </w:t>
      </w:r>
      <w:r w:rsidRPr="00F17845">
        <w:rPr>
          <w:i/>
          <w:iCs/>
        </w:rPr>
        <w:t>La démocratie des crédules</w:t>
      </w:r>
      <w:r>
        <w:t>, Gérald Bronner, PUF, 2013, pages 103 à 113.</w:t>
      </w:r>
    </w:p>
  </w:footnote>
  <w:footnote w:id="281">
    <w:p w14:paraId="6F120778" w14:textId="77777777" w:rsidR="000D5575" w:rsidRDefault="000D5575" w:rsidP="00E5047A">
      <w:pPr>
        <w:pStyle w:val="Notedebasdepage"/>
      </w:pPr>
      <w:r>
        <w:rPr>
          <w:rStyle w:val="Appelnotedebasdep"/>
        </w:rPr>
        <w:footnoteRef/>
      </w:r>
      <w:r>
        <w:t xml:space="preserve"> </w:t>
      </w:r>
      <w:r w:rsidRPr="00F17845">
        <w:rPr>
          <w:i/>
          <w:iCs/>
        </w:rPr>
        <w:t>La démocratie des crédules</w:t>
      </w:r>
      <w:r>
        <w:t>, ibid, page 109.</w:t>
      </w:r>
    </w:p>
  </w:footnote>
  <w:footnote w:id="282">
    <w:p w14:paraId="21B5696D" w14:textId="77777777" w:rsidR="000D5575" w:rsidRDefault="000D5575" w:rsidP="00E5047A">
      <w:pPr>
        <w:pStyle w:val="Notedebasdepage"/>
      </w:pPr>
      <w:r>
        <w:rPr>
          <w:rStyle w:val="Appelnotedebasdep"/>
        </w:rPr>
        <w:footnoteRef/>
      </w:r>
      <w:r>
        <w:t xml:space="preserve"> </w:t>
      </w:r>
      <w:hyperlink r:id="rId342" w:history="1">
        <w:r>
          <w:rPr>
            <w:rStyle w:val="Lienhypertexte"/>
          </w:rPr>
          <w:t>https://www.youtube.com/user/anisdalger</w:t>
        </w:r>
      </w:hyperlink>
    </w:p>
  </w:footnote>
  <w:footnote w:id="283">
    <w:p w14:paraId="479A448D" w14:textId="77777777" w:rsidR="000D5575" w:rsidRDefault="000D5575" w:rsidP="00E5047A">
      <w:pPr>
        <w:pStyle w:val="Notedebasdepage"/>
      </w:pPr>
      <w:r>
        <w:rPr>
          <w:rStyle w:val="Appelnotedebasdep"/>
        </w:rPr>
        <w:footnoteRef/>
      </w:r>
      <w:r>
        <w:t xml:space="preserve"> </w:t>
      </w:r>
      <w:r w:rsidRPr="00F17845">
        <w:rPr>
          <w:i/>
          <w:iCs/>
        </w:rPr>
        <w:t>La démocratie des crédules</w:t>
      </w:r>
      <w:r>
        <w:t>, ibid, page 113.</w:t>
      </w:r>
    </w:p>
  </w:footnote>
  <w:footnote w:id="284">
    <w:p w14:paraId="11CB6163" w14:textId="77777777" w:rsidR="000D5575" w:rsidRDefault="000D5575" w:rsidP="008D084D">
      <w:pPr>
        <w:pStyle w:val="Notedebasdepage"/>
      </w:pPr>
      <w:r>
        <w:rPr>
          <w:rStyle w:val="Appelnotedebasdep"/>
        </w:rPr>
        <w:footnoteRef/>
      </w:r>
      <w:r>
        <w:t xml:space="preserve"> </w:t>
      </w:r>
      <w:r w:rsidRPr="009501CA">
        <w:t xml:space="preserve">Selon Mehdi : </w:t>
      </w:r>
      <w:r>
        <w:t>« </w:t>
      </w:r>
      <w:r w:rsidRPr="009501CA">
        <w:rPr>
          <w:i/>
          <w:iCs/>
        </w:rPr>
        <w:t>Miracle</w:t>
      </w:r>
      <w:r w:rsidRPr="009501CA">
        <w:t xml:space="preserve"> : événement à probabilité nulle</w:t>
      </w:r>
      <w:r>
        <w:t> »</w:t>
      </w:r>
    </w:p>
  </w:footnote>
  <w:footnote w:id="285">
    <w:p w14:paraId="4263BD60" w14:textId="77777777" w:rsidR="000D5575" w:rsidRPr="00A95DDD" w:rsidRDefault="000D5575" w:rsidP="008D084D">
      <w:pPr>
        <w:spacing w:after="0" w:line="240" w:lineRule="auto"/>
        <w:ind w:left="66"/>
        <w:jc w:val="both"/>
        <w:rPr>
          <w:sz w:val="20"/>
          <w:szCs w:val="20"/>
        </w:rPr>
      </w:pPr>
      <w:r w:rsidRPr="00A95DDD">
        <w:rPr>
          <w:rStyle w:val="Appelnotedebasdep"/>
          <w:sz w:val="20"/>
          <w:szCs w:val="20"/>
        </w:rPr>
        <w:footnoteRef/>
      </w:r>
      <w:r w:rsidRPr="00A95DDD">
        <w:rPr>
          <w:sz w:val="20"/>
          <w:szCs w:val="20"/>
        </w:rPr>
        <w:t xml:space="preserve"> Littlewood prend 8 heures par jour (et non 10): il faudrait</w:t>
      </w:r>
      <w:r>
        <w:rPr>
          <w:sz w:val="20"/>
          <w:szCs w:val="20"/>
        </w:rPr>
        <w:t xml:space="preserve"> alors</w:t>
      </w:r>
      <w:r w:rsidRPr="00A95DDD">
        <w:rPr>
          <w:sz w:val="20"/>
          <w:szCs w:val="20"/>
        </w:rPr>
        <w:t xml:space="preserve"> 34,7 jours pour arriver à un million</w:t>
      </w:r>
      <w:r>
        <w:rPr>
          <w:sz w:val="20"/>
          <w:szCs w:val="20"/>
        </w:rPr>
        <w:t xml:space="preserve"> d’évènements</w:t>
      </w:r>
      <w:r w:rsidRPr="00A95DDD">
        <w:rPr>
          <w:sz w:val="20"/>
          <w:szCs w:val="20"/>
        </w:rPr>
        <w:t>.</w:t>
      </w:r>
    </w:p>
  </w:footnote>
  <w:footnote w:id="286">
    <w:p w14:paraId="64AE22C7" w14:textId="77777777" w:rsidR="000D5575" w:rsidRPr="00E94BA3" w:rsidRDefault="000D5575" w:rsidP="00353E7A">
      <w:pPr>
        <w:shd w:val="clear" w:color="auto" w:fill="FFFFFF"/>
        <w:spacing w:after="0" w:line="240" w:lineRule="auto"/>
        <w:jc w:val="both"/>
        <w:rPr>
          <w:rFonts w:ascii="Calibri" w:eastAsia="Times New Roman" w:hAnsi="Calibri" w:cs="Calibri"/>
          <w:color w:val="000000"/>
          <w:sz w:val="20"/>
          <w:szCs w:val="20"/>
          <w:lang w:eastAsia="fr-FR"/>
        </w:rPr>
      </w:pPr>
      <w:r w:rsidRPr="00E94BA3">
        <w:rPr>
          <w:rStyle w:val="Appelnotedebasdep"/>
          <w:rFonts w:ascii="Calibri" w:hAnsi="Calibri" w:cs="Calibri"/>
        </w:rPr>
        <w:footnoteRef/>
      </w:r>
      <w:r w:rsidRPr="00E94BA3">
        <w:rPr>
          <w:rFonts w:ascii="Calibri" w:hAnsi="Calibri" w:cs="Calibri"/>
          <w:sz w:val="20"/>
          <w:szCs w:val="20"/>
        </w:rPr>
        <w:t xml:space="preserve"> </w:t>
      </w:r>
      <w:r w:rsidRPr="00E94BA3">
        <w:rPr>
          <w:rFonts w:ascii="Calibri" w:eastAsia="Times New Roman" w:hAnsi="Calibri" w:cs="Calibri"/>
          <w:color w:val="000000"/>
          <w:sz w:val="20"/>
          <w:szCs w:val="20"/>
          <w:lang w:eastAsia="fr-FR"/>
        </w:rPr>
        <w:t>Attesté ds </w:t>
      </w:r>
      <w:r w:rsidRPr="00E94BA3">
        <w:rPr>
          <w:rFonts w:ascii="Calibri" w:eastAsia="Times New Roman" w:hAnsi="Calibri" w:cs="Calibri"/>
          <w:i/>
          <w:iCs/>
          <w:color w:val="000000"/>
          <w:sz w:val="20"/>
          <w:szCs w:val="20"/>
          <w:lang w:eastAsia="fr-FR"/>
        </w:rPr>
        <w:t>Lar. 20</w:t>
      </w:r>
      <w:r w:rsidRPr="00E94BA3">
        <w:rPr>
          <w:rFonts w:ascii="Calibri" w:eastAsia="Times New Roman" w:hAnsi="Calibri" w:cs="Calibri"/>
          <w:i/>
          <w:iCs/>
          <w:color w:val="000000"/>
          <w:sz w:val="20"/>
          <w:szCs w:val="20"/>
          <w:vertAlign w:val="superscript"/>
          <w:lang w:eastAsia="fr-FR"/>
        </w:rPr>
        <w:t>e</w:t>
      </w:r>
      <w:r w:rsidRPr="00E94BA3">
        <w:rPr>
          <w:rFonts w:ascii="Calibri" w:eastAsia="Times New Roman" w:hAnsi="Calibri" w:cs="Calibri"/>
          <w:i/>
          <w:iCs/>
          <w:color w:val="000000"/>
          <w:sz w:val="20"/>
          <w:szCs w:val="20"/>
          <w:lang w:eastAsia="fr-FR"/>
        </w:rPr>
        <w:t>, Lar. encyclop.,</w:t>
      </w:r>
      <w:r w:rsidRPr="00E94BA3">
        <w:rPr>
          <w:rFonts w:ascii="Calibri" w:eastAsia="Times New Roman" w:hAnsi="Calibri" w:cs="Calibri"/>
          <w:color w:val="000000"/>
          <w:sz w:val="20"/>
          <w:szCs w:val="20"/>
          <w:lang w:eastAsia="fr-FR"/>
        </w:rPr>
        <w:t> </w:t>
      </w:r>
      <w:r w:rsidRPr="00E94BA3">
        <w:rPr>
          <w:rFonts w:ascii="Calibri" w:eastAsia="Times New Roman" w:hAnsi="Calibri" w:cs="Calibri"/>
          <w:smallCaps/>
          <w:color w:val="000000"/>
          <w:sz w:val="20"/>
          <w:szCs w:val="20"/>
          <w:lang w:eastAsia="fr-FR"/>
        </w:rPr>
        <w:t>Rob., Quillet </w:t>
      </w:r>
      <w:r w:rsidRPr="00E94BA3">
        <w:rPr>
          <w:rFonts w:ascii="Calibri" w:eastAsia="Times New Roman" w:hAnsi="Calibri" w:cs="Calibri"/>
          <w:color w:val="000000"/>
          <w:sz w:val="20"/>
          <w:szCs w:val="20"/>
          <w:lang w:eastAsia="fr-FR"/>
        </w:rPr>
        <w:t>1965. </w:t>
      </w:r>
      <w:r w:rsidRPr="00E94BA3">
        <w:rPr>
          <w:rFonts w:ascii="Calibri" w:eastAsia="Times New Roman" w:hAnsi="Calibri" w:cs="Calibri"/>
          <w:b/>
          <w:bCs/>
          <w:color w:val="000000"/>
          <w:sz w:val="20"/>
          <w:szCs w:val="20"/>
          <w:lang w:eastAsia="fr-FR"/>
        </w:rPr>
        <w:t>2. </w:t>
      </w:r>
      <w:r w:rsidRPr="00E94BA3">
        <w:rPr>
          <w:rFonts w:ascii="Calibri" w:eastAsia="Times New Roman" w:hAnsi="Calibri" w:cs="Calibri"/>
          <w:i/>
          <w:iCs/>
          <w:color w:val="000000"/>
          <w:sz w:val="20"/>
          <w:szCs w:val="20"/>
          <w:lang w:eastAsia="fr-FR"/>
        </w:rPr>
        <w:t>Concordisme</w:t>
      </w:r>
      <w:r w:rsidRPr="00E94BA3">
        <w:rPr>
          <w:rFonts w:ascii="Calibri" w:eastAsia="Times New Roman" w:hAnsi="Calibri" w:cs="Calibri"/>
          <w:color w:val="000000"/>
          <w:sz w:val="20"/>
          <w:szCs w:val="20"/>
          <w:lang w:eastAsia="fr-FR"/>
        </w:rPr>
        <w:t> est employé dans le même sens mais à propos du Coran dans </w:t>
      </w:r>
      <w:r w:rsidRPr="00E94BA3">
        <w:rPr>
          <w:rFonts w:ascii="Calibri" w:eastAsia="Times New Roman" w:hAnsi="Calibri" w:cs="Calibri"/>
          <w:i/>
          <w:iCs/>
          <w:color w:val="000000"/>
          <w:sz w:val="20"/>
          <w:szCs w:val="20"/>
          <w:lang w:eastAsia="fr-FR"/>
        </w:rPr>
        <w:t>Philos.,</w:t>
      </w:r>
      <w:r w:rsidRPr="00E94BA3">
        <w:rPr>
          <w:rFonts w:ascii="Calibri" w:eastAsia="Times New Roman" w:hAnsi="Calibri" w:cs="Calibri"/>
          <w:color w:val="000000"/>
          <w:sz w:val="20"/>
          <w:szCs w:val="20"/>
          <w:lang w:eastAsia="fr-FR"/>
        </w:rPr>
        <w:t> Relig., 1957, p. 5204, 5207 (</w:t>
      </w:r>
      <w:r w:rsidRPr="00E94BA3">
        <w:rPr>
          <w:rFonts w:ascii="Calibri" w:eastAsia="Times New Roman" w:hAnsi="Calibri" w:cs="Calibri"/>
          <w:i/>
          <w:iCs/>
          <w:color w:val="000000"/>
          <w:sz w:val="20"/>
          <w:szCs w:val="20"/>
          <w:lang w:eastAsia="fr-FR"/>
        </w:rPr>
        <w:t>cf. anticipation</w:t>
      </w:r>
      <w:r w:rsidRPr="00E94BA3">
        <w:rPr>
          <w:rFonts w:ascii="Calibri" w:eastAsia="Times New Roman" w:hAnsi="Calibri" w:cs="Calibri"/>
          <w:color w:val="000000"/>
          <w:sz w:val="20"/>
          <w:szCs w:val="20"/>
          <w:lang w:eastAsia="fr-FR"/>
        </w:rPr>
        <w:t> ex. 1).</w:t>
      </w:r>
      <w:r>
        <w:rPr>
          <w:rFonts w:ascii="Calibri" w:eastAsia="Times New Roman" w:hAnsi="Calibri" w:cs="Calibri"/>
          <w:color w:val="000000"/>
          <w:sz w:val="20"/>
          <w:szCs w:val="20"/>
          <w:lang w:eastAsia="fr-FR"/>
        </w:rPr>
        <w:t xml:space="preserve"> </w:t>
      </w:r>
      <w:r w:rsidRPr="00E94BA3">
        <w:rPr>
          <w:rFonts w:ascii="Calibri" w:eastAsia="Times New Roman" w:hAnsi="Calibri" w:cs="Calibri"/>
          <w:b/>
          <w:bCs/>
          <w:color w:val="000000"/>
          <w:sz w:val="20"/>
          <w:szCs w:val="20"/>
          <w:lang w:eastAsia="fr-FR"/>
        </w:rPr>
        <w:t>Étymol. et Hist.</w:t>
      </w:r>
      <w:r w:rsidRPr="00E94BA3">
        <w:rPr>
          <w:rFonts w:ascii="Calibri" w:eastAsia="Times New Roman" w:hAnsi="Calibri" w:cs="Calibri"/>
          <w:color w:val="000000"/>
          <w:sz w:val="20"/>
          <w:szCs w:val="20"/>
          <w:lang w:eastAsia="fr-FR"/>
        </w:rPr>
        <w:t> Av. 1907 (Ed. Le Roy ds </w:t>
      </w:r>
      <w:r w:rsidRPr="00E94BA3">
        <w:rPr>
          <w:rFonts w:ascii="Calibri" w:eastAsia="Times New Roman" w:hAnsi="Calibri" w:cs="Calibri"/>
          <w:i/>
          <w:iCs/>
          <w:color w:val="000000"/>
          <w:sz w:val="20"/>
          <w:szCs w:val="20"/>
          <w:lang w:eastAsia="fr-FR"/>
        </w:rPr>
        <w:t>Lar. mens.</w:t>
      </w:r>
      <w:r w:rsidRPr="00E94BA3">
        <w:rPr>
          <w:rFonts w:ascii="Calibri" w:eastAsia="Times New Roman" w:hAnsi="Calibri" w:cs="Calibri"/>
          <w:color w:val="000000"/>
          <w:sz w:val="20"/>
          <w:szCs w:val="20"/>
          <w:lang w:eastAsia="fr-FR"/>
        </w:rPr>
        <w:t>). Dér. du rad. de </w:t>
      </w:r>
      <w:r w:rsidRPr="00E94BA3">
        <w:rPr>
          <w:rFonts w:ascii="Calibri" w:eastAsia="Times New Roman" w:hAnsi="Calibri" w:cs="Calibri"/>
          <w:i/>
          <w:iCs/>
          <w:color w:val="000000"/>
          <w:sz w:val="20"/>
          <w:szCs w:val="20"/>
          <w:lang w:eastAsia="fr-FR"/>
        </w:rPr>
        <w:t>concorde</w:t>
      </w:r>
      <w:r w:rsidRPr="00E94BA3">
        <w:rPr>
          <w:rFonts w:ascii="Calibri" w:eastAsia="Times New Roman" w:hAnsi="Calibri" w:cs="Calibri"/>
          <w:color w:val="000000"/>
          <w:sz w:val="20"/>
          <w:szCs w:val="20"/>
          <w:lang w:eastAsia="fr-FR"/>
        </w:rPr>
        <w:t>* </w:t>
      </w:r>
      <w:r w:rsidRPr="00E94BA3">
        <w:rPr>
          <w:rFonts w:ascii="Calibri" w:eastAsia="Times New Roman" w:hAnsi="Calibri" w:cs="Calibri"/>
          <w:i/>
          <w:iCs/>
          <w:color w:val="000000"/>
          <w:sz w:val="20"/>
          <w:szCs w:val="20"/>
          <w:lang w:eastAsia="fr-FR"/>
        </w:rPr>
        <w:t>(évangélique);</w:t>
      </w:r>
      <w:r w:rsidRPr="00E94BA3">
        <w:rPr>
          <w:rFonts w:ascii="Calibri" w:eastAsia="Times New Roman" w:hAnsi="Calibri" w:cs="Calibri"/>
          <w:color w:val="000000"/>
          <w:sz w:val="20"/>
          <w:szCs w:val="20"/>
          <w:lang w:eastAsia="fr-FR"/>
        </w:rPr>
        <w:t> suff. </w:t>
      </w:r>
      <w:r w:rsidRPr="00E94BA3">
        <w:rPr>
          <w:rFonts w:ascii="Calibri" w:eastAsia="Times New Roman" w:hAnsi="Calibri" w:cs="Calibri"/>
          <w:i/>
          <w:iCs/>
          <w:color w:val="000000"/>
          <w:sz w:val="20"/>
          <w:szCs w:val="20"/>
          <w:lang w:eastAsia="fr-FR"/>
        </w:rPr>
        <w:t>-isme</w:t>
      </w:r>
      <w:r w:rsidRPr="00E94BA3">
        <w:rPr>
          <w:rFonts w:ascii="Calibri" w:eastAsia="Times New Roman" w:hAnsi="Calibri" w:cs="Calibri"/>
          <w:color w:val="000000"/>
          <w:sz w:val="20"/>
          <w:szCs w:val="20"/>
          <w:lang w:eastAsia="fr-FR"/>
        </w:rPr>
        <w:t>*.</w:t>
      </w:r>
      <w:r>
        <w:rPr>
          <w:rFonts w:ascii="Calibri" w:eastAsia="Times New Roman" w:hAnsi="Calibri" w:cs="Calibri"/>
          <w:color w:val="000000"/>
          <w:sz w:val="20"/>
          <w:szCs w:val="20"/>
          <w:lang w:eastAsia="fr-FR"/>
        </w:rPr>
        <w:t xml:space="preserve"> Cf. </w:t>
      </w:r>
      <w:hyperlink r:id="rId343" w:history="1">
        <w:r>
          <w:rPr>
            <w:rStyle w:val="Lienhypertexte"/>
          </w:rPr>
          <w:t>https://www.cnrtl.fr/definition/concordisme</w:t>
        </w:r>
      </w:hyperlink>
    </w:p>
  </w:footnote>
  <w:footnote w:id="287">
    <w:p w14:paraId="077927DA" w14:textId="77777777" w:rsidR="000D5575" w:rsidRPr="000D0CF1" w:rsidRDefault="000D5575" w:rsidP="00353E7A">
      <w:pPr>
        <w:spacing w:after="0" w:line="240" w:lineRule="auto"/>
        <w:jc w:val="both"/>
        <w:rPr>
          <w:sz w:val="20"/>
          <w:szCs w:val="20"/>
        </w:rPr>
      </w:pPr>
      <w:r>
        <w:rPr>
          <w:rStyle w:val="Appelnotedebasdep"/>
        </w:rPr>
        <w:footnoteRef/>
      </w:r>
      <w:r>
        <w:t xml:space="preserve"> </w:t>
      </w:r>
      <w:r w:rsidRPr="00271671">
        <w:rPr>
          <w:sz w:val="20"/>
          <w:szCs w:val="20"/>
        </w:rPr>
        <w:t>Ou encore tout système d'exégèse visant à établir une concordance entre les textes bibliques ou textes « sacrés » d’autres religions et les données scientifiques.</w:t>
      </w:r>
    </w:p>
  </w:footnote>
  <w:footnote w:id="288">
    <w:p w14:paraId="4DFA9DD4" w14:textId="77777777" w:rsidR="000D5575" w:rsidRDefault="000D5575" w:rsidP="00353E7A">
      <w:pPr>
        <w:pStyle w:val="Notedebasdepage"/>
      </w:pPr>
      <w:r>
        <w:rPr>
          <w:rStyle w:val="Appelnotedebasdep"/>
        </w:rPr>
        <w:footnoteRef/>
      </w:r>
      <w:r>
        <w:t xml:space="preserve"> </w:t>
      </w:r>
      <w:r w:rsidRPr="00271671">
        <w:rPr>
          <w:i/>
          <w:iCs/>
        </w:rPr>
        <w:t>Preuves de la théorie de l’évolution et réponse aux arguments créationnistes</w:t>
      </w:r>
      <w:r w:rsidRPr="00271671">
        <w:t xml:space="preserve">, B. LISAN, le 12/08/2019, 24 pages, </w:t>
      </w:r>
      <w:hyperlink r:id="rId344" w:history="1">
        <w:r w:rsidRPr="00E74DB6">
          <w:rPr>
            <w:rStyle w:val="Lienhypertexte"/>
          </w:rPr>
          <w:t>http://benjamin.lisan.free.fr/jardin.secret/EcritsPolitiquesetPhilosophiques/SurIslam/preuves_de_la_theorie_de_l-evolution_et_refutation_du_creationnisme.htm</w:t>
        </w:r>
      </w:hyperlink>
      <w:r>
        <w:t xml:space="preserve"> </w:t>
      </w:r>
    </w:p>
  </w:footnote>
  <w:footnote w:id="289">
    <w:p w14:paraId="22859A5F" w14:textId="77777777" w:rsidR="000D5575" w:rsidRDefault="000D5575" w:rsidP="00353E7A">
      <w:pPr>
        <w:pStyle w:val="Notedebasdepage"/>
        <w:jc w:val="both"/>
      </w:pPr>
      <w:r>
        <w:rPr>
          <w:rStyle w:val="Appelnotedebasdep"/>
        </w:rPr>
        <w:footnoteRef/>
      </w:r>
      <w:r>
        <w:t xml:space="preserve"> </w:t>
      </w:r>
      <w:r w:rsidRPr="001E6182">
        <w:rPr>
          <w:b/>
          <w:bCs/>
          <w:i/>
          <w:iCs/>
        </w:rPr>
        <w:t>Pseudoscience ou pseudo-science</w:t>
      </w:r>
      <w:r w:rsidRPr="001E6182">
        <w:t xml:space="preserve"> : a) discipline qui est présentée sous des apparences scientifiques ou « faussement attribué[e] à la science », mais qui n'en a pas la démarche, ni la reconnaissance. b) Raisonnement qui prend l'apparence de la science sans en respecter les principes.</w:t>
      </w:r>
      <w:r>
        <w:t xml:space="preserve"> </w:t>
      </w:r>
    </w:p>
  </w:footnote>
  <w:footnote w:id="290">
    <w:p w14:paraId="7A7FE581" w14:textId="77777777" w:rsidR="000D5575" w:rsidRPr="003A2978" w:rsidRDefault="000D5575" w:rsidP="00353E7A">
      <w:pPr>
        <w:pStyle w:val="Notedebasdepage"/>
      </w:pPr>
      <w:r>
        <w:rPr>
          <w:rStyle w:val="Appelnotedebasdep"/>
        </w:rPr>
        <w:footnoteRef/>
      </w:r>
      <w:r w:rsidRPr="003A2978">
        <w:t xml:space="preserve"> </w:t>
      </w:r>
      <w:bookmarkStart w:id="209" w:name="_Hlk46823654"/>
      <w:r w:rsidRPr="003A2978">
        <w:t xml:space="preserve">« </w:t>
      </w:r>
      <w:r w:rsidRPr="003A2978">
        <w:rPr>
          <w:i/>
          <w:iCs/>
        </w:rPr>
        <w:t>Islam et science moderne : les questions qui fâchent</w:t>
      </w:r>
      <w:r w:rsidRPr="003A2978">
        <w:t xml:space="preserve"> »,</w:t>
      </w:r>
      <w:r>
        <w:t xml:space="preserve"> interview de </w:t>
      </w:r>
      <w:hyperlink r:id="rId345" w:tooltip="Nidhal Guessoum" w:history="1">
        <w:r w:rsidRPr="003A2978">
          <w:rPr>
            <w:rStyle w:val="Lienhypertexte"/>
            <w:rFonts w:ascii="Calibri" w:hAnsi="Calibri" w:cs="Calibri"/>
            <w:color w:val="0B0080"/>
          </w:rPr>
          <w:t>Nidhal Guessoum</w:t>
        </w:r>
      </w:hyperlink>
      <w:r>
        <w:t>,</w:t>
      </w:r>
      <w:r w:rsidRPr="003A2978">
        <w:t xml:space="preserve"> sur Oumma, 7 mai 2010, </w:t>
      </w:r>
      <w:hyperlink r:id="rId346" w:history="1">
        <w:r w:rsidRPr="003A2978">
          <w:rPr>
            <w:rStyle w:val="Lienhypertexte"/>
          </w:rPr>
          <w:t>https://oumma.com/islam-et-science-moderne-les-questions-qui-fachent/</w:t>
        </w:r>
      </w:hyperlink>
      <w:r w:rsidRPr="003A2978">
        <w:t xml:space="preserve"> </w:t>
      </w:r>
      <w:bookmarkEnd w:id="209"/>
    </w:p>
  </w:footnote>
  <w:footnote w:id="291">
    <w:p w14:paraId="17949282" w14:textId="77777777" w:rsidR="000D5575" w:rsidRPr="003A2978" w:rsidRDefault="000D5575" w:rsidP="00353E7A">
      <w:pPr>
        <w:pStyle w:val="Notedebasdepage"/>
      </w:pPr>
      <w:r>
        <w:rPr>
          <w:rStyle w:val="Appelnotedebasdep"/>
        </w:rPr>
        <w:footnoteRef/>
      </w:r>
      <w:r w:rsidRPr="003A2978">
        <w:t xml:space="preserve"> </w:t>
      </w:r>
      <w:r>
        <w:rPr>
          <w:rStyle w:val="Appelnotedebasdep"/>
        </w:rPr>
        <w:footnoteRef/>
      </w:r>
      <w:r w:rsidRPr="003A2978">
        <w:t xml:space="preserve"> « </w:t>
      </w:r>
      <w:r w:rsidRPr="003A2978">
        <w:rPr>
          <w:i/>
          <w:iCs/>
        </w:rPr>
        <w:t>Islam et science moderne : les questions qui fâchent</w:t>
      </w:r>
      <w:r w:rsidRPr="003A2978">
        <w:t xml:space="preserve"> »,</w:t>
      </w:r>
      <w:r>
        <w:t xml:space="preserve"> ibid.</w:t>
      </w:r>
    </w:p>
  </w:footnote>
  <w:footnote w:id="292">
    <w:p w14:paraId="39C53675" w14:textId="77777777" w:rsidR="000D5575" w:rsidRPr="003A2978" w:rsidRDefault="000D5575" w:rsidP="00353E7A">
      <w:pPr>
        <w:pStyle w:val="Notedebasdepage"/>
        <w:rPr>
          <w:rFonts w:ascii="Calibri" w:hAnsi="Calibri" w:cs="Calibri"/>
        </w:rPr>
      </w:pPr>
      <w:r w:rsidRPr="003A2978">
        <w:rPr>
          <w:rStyle w:val="Appelnotedebasdep"/>
          <w:rFonts w:ascii="Calibri" w:hAnsi="Calibri" w:cs="Calibri"/>
        </w:rPr>
        <w:footnoteRef/>
      </w:r>
      <w:r w:rsidRPr="003A2978">
        <w:rPr>
          <w:rFonts w:ascii="Calibri" w:hAnsi="Calibri" w:cs="Calibri"/>
        </w:rPr>
        <w:t xml:space="preserve"> </w:t>
      </w:r>
      <w:r w:rsidRPr="003A2978">
        <w:rPr>
          <w:rFonts w:ascii="Calibri" w:hAnsi="Calibri" w:cs="Calibri"/>
          <w:i/>
          <w:iCs/>
          <w:shd w:val="clear" w:color="auto" w:fill="FFFFFF"/>
        </w:rPr>
        <w:t>Interview de Nidhal Guessoum</w:t>
      </w:r>
      <w:r w:rsidRPr="003A2978">
        <w:rPr>
          <w:rFonts w:ascii="Calibri" w:hAnsi="Calibri" w:cs="Calibri"/>
          <w:shd w:val="clear" w:color="auto" w:fill="FFFFFF"/>
        </w:rPr>
        <w:t xml:space="preserve"> par Oumma.com : </w:t>
      </w:r>
      <w:hyperlink r:id="rId347" w:history="1">
        <w:r w:rsidRPr="003A2978">
          <w:rPr>
            <w:rStyle w:val="Lienhypertexte"/>
            <w:rFonts w:ascii="Calibri" w:hAnsi="Calibri" w:cs="Calibri"/>
            <w:color w:val="663366"/>
          </w:rPr>
          <w:t>https://www.youtube.com/watch?v=CS13yF4lfE8</w:t>
        </w:r>
      </w:hyperlink>
      <w:r w:rsidRPr="003A2978">
        <w:rPr>
          <w:rFonts w:ascii="Calibri" w:hAnsi="Calibri" w:cs="Calibri"/>
          <w:color w:val="202122"/>
          <w:shd w:val="clear" w:color="auto" w:fill="FFFFFF"/>
        </w:rPr>
        <w:t>, à 6 min 14 s.</w:t>
      </w:r>
    </w:p>
  </w:footnote>
  <w:footnote w:id="293">
    <w:p w14:paraId="5DC6E6F1" w14:textId="77777777" w:rsidR="000D5575" w:rsidRDefault="000D5575" w:rsidP="00353E7A">
      <w:pPr>
        <w:pStyle w:val="Notedebasdepage"/>
      </w:pPr>
      <w:r>
        <w:rPr>
          <w:rStyle w:val="Appelnotedebasdep"/>
        </w:rPr>
        <w:footnoteRef/>
      </w:r>
      <w:r>
        <w:t xml:space="preserve"> </w:t>
      </w:r>
      <w:r w:rsidRPr="003A37F2">
        <w:rPr>
          <w:i/>
          <w:iCs/>
        </w:rPr>
        <w:t>La légende coranique des astres qui lapident les démons</w:t>
      </w:r>
      <w:r w:rsidRPr="003A37F2">
        <w:t xml:space="preserve">, </w:t>
      </w:r>
      <w:hyperlink r:id="rId348" w:history="1">
        <w:r w:rsidRPr="00E74DB6">
          <w:rPr>
            <w:rStyle w:val="Lienhypertexte"/>
          </w:rPr>
          <w:t>https://www.comprendreislam.com/blog/2019/1/9/les-astres-qui-lapident-les-dmons</w:t>
        </w:r>
      </w:hyperlink>
      <w:r>
        <w:t xml:space="preserve"> </w:t>
      </w:r>
    </w:p>
  </w:footnote>
  <w:footnote w:id="294">
    <w:p w14:paraId="32968D7C" w14:textId="77777777" w:rsidR="000D5575" w:rsidRDefault="000D5575" w:rsidP="00353E7A">
      <w:pPr>
        <w:pStyle w:val="Notedebasdepage"/>
      </w:pPr>
      <w:r>
        <w:rPr>
          <w:rStyle w:val="Appelnotedebasdep"/>
        </w:rPr>
        <w:footnoteRef/>
      </w:r>
      <w:r>
        <w:t xml:space="preserve"> a) </w:t>
      </w:r>
      <w:r w:rsidRPr="003A37F2">
        <w:rPr>
          <w:i/>
          <w:iCs/>
        </w:rPr>
        <w:t>Etoile</w:t>
      </w:r>
      <w:r>
        <w:t xml:space="preserve">, </w:t>
      </w:r>
      <w:hyperlink r:id="rId349" w:history="1">
        <w:r>
          <w:rPr>
            <w:rStyle w:val="Lienhypertexte"/>
          </w:rPr>
          <w:t>https://fr.wikipedia.org/wiki/%C3%89toile</w:t>
        </w:r>
      </w:hyperlink>
      <w:r>
        <w:t xml:space="preserve"> b) </w:t>
      </w:r>
      <w:r w:rsidRPr="003A37F2">
        <w:rPr>
          <w:i/>
          <w:iCs/>
        </w:rPr>
        <w:t>Soleil</w:t>
      </w:r>
      <w:r>
        <w:t xml:space="preserve">, </w:t>
      </w:r>
      <w:hyperlink r:id="rId350" w:history="1">
        <w:r>
          <w:rPr>
            <w:rStyle w:val="Lienhypertexte"/>
          </w:rPr>
          <w:t>https://fr.wikipedia.org/wiki/Soleil</w:t>
        </w:r>
      </w:hyperlink>
    </w:p>
  </w:footnote>
  <w:footnote w:id="295">
    <w:p w14:paraId="54BE9108" w14:textId="77777777" w:rsidR="000D5575" w:rsidRDefault="000D5575" w:rsidP="00353E7A">
      <w:pPr>
        <w:pStyle w:val="Notedebasdepage"/>
      </w:pPr>
      <w:r>
        <w:rPr>
          <w:rStyle w:val="Appelnotedebasdep"/>
        </w:rPr>
        <w:footnoteRef/>
      </w:r>
      <w:r>
        <w:t xml:space="preserve"> a) </w:t>
      </w:r>
      <w:r w:rsidRPr="003A37F2">
        <w:rPr>
          <w:i/>
          <w:iCs/>
        </w:rPr>
        <w:t>Composition chimique du vivant</w:t>
      </w:r>
      <w:r>
        <w:t xml:space="preserve">, </w:t>
      </w:r>
      <w:hyperlink r:id="rId351" w:history="1">
        <w:r>
          <w:rPr>
            <w:rStyle w:val="Lienhypertexte"/>
          </w:rPr>
          <w:t>https://fr.wikiversity.org/wiki/Nature_du_vivant/La_composition_chimique_du_vivant</w:t>
        </w:r>
      </w:hyperlink>
    </w:p>
    <w:p w14:paraId="2DCEC895" w14:textId="77777777" w:rsidR="000D5575" w:rsidRDefault="000D5575" w:rsidP="00353E7A">
      <w:pPr>
        <w:pStyle w:val="Notedebasdepage"/>
      </w:pPr>
      <w:r>
        <w:t xml:space="preserve">b) </w:t>
      </w:r>
      <w:r w:rsidRPr="003A37F2">
        <w:rPr>
          <w:i/>
          <w:iCs/>
        </w:rPr>
        <w:t>Structures et chimie caractéristique</w:t>
      </w:r>
      <w:r w:rsidRPr="003A37F2">
        <w:t xml:space="preserve"> in </w:t>
      </w:r>
      <w:r w:rsidRPr="003A37F2">
        <w:rPr>
          <w:i/>
          <w:iCs/>
        </w:rPr>
        <w:t>Vie</w:t>
      </w:r>
      <w:r w:rsidRPr="003A37F2">
        <w:t xml:space="preserve">, </w:t>
      </w:r>
      <w:hyperlink r:id="rId352" w:anchor="Structures_et_chimie_caract%C3%A9ristique" w:history="1">
        <w:r w:rsidRPr="00E74DB6">
          <w:rPr>
            <w:rStyle w:val="Lienhypertexte"/>
          </w:rPr>
          <w:t>https://fr.wikipedia.org/wiki/Vie#Structures_et_chimie_caract%C3%A9ristique</w:t>
        </w:r>
      </w:hyperlink>
      <w:r>
        <w:t xml:space="preserve"> </w:t>
      </w:r>
    </w:p>
  </w:footnote>
  <w:footnote w:id="296">
    <w:p w14:paraId="70F1CC73" w14:textId="77777777" w:rsidR="000D5575" w:rsidRPr="001F3975" w:rsidRDefault="000D5575" w:rsidP="00353E7A">
      <w:pPr>
        <w:pStyle w:val="Notedebasdepage"/>
      </w:pPr>
      <w:r>
        <w:rPr>
          <w:rStyle w:val="Appelnotedebasdep"/>
        </w:rPr>
        <w:footnoteRef/>
      </w:r>
      <w:r w:rsidRPr="001F3975">
        <w:t xml:space="preserve"> </w:t>
      </w:r>
      <w:r w:rsidRPr="001F3975">
        <w:rPr>
          <w:i/>
        </w:rPr>
        <w:t>Non, le coran n’est pas un texte parfait, par Huineng</w:t>
      </w:r>
      <w:r w:rsidRPr="001F3975">
        <w:t xml:space="preserve">, Christine Tasin, 08 Mar 2013, </w:t>
      </w:r>
      <w:hyperlink r:id="rId353" w:history="1">
        <w:r w:rsidRPr="001F3975">
          <w:rPr>
            <w:rStyle w:val="Lienhypertexte"/>
          </w:rPr>
          <w:t>http://resistancerepublicaine.eu/2013/03/08/non-le-coran-nest-pas-un-texte-parfait-par-huineng/</w:t>
        </w:r>
      </w:hyperlink>
      <w:r w:rsidRPr="001F3975">
        <w:t xml:space="preserve"> </w:t>
      </w:r>
    </w:p>
  </w:footnote>
  <w:footnote w:id="297">
    <w:p w14:paraId="073D4D32" w14:textId="77777777" w:rsidR="000D5575" w:rsidRDefault="000D5575" w:rsidP="00353E7A">
      <w:pPr>
        <w:pStyle w:val="Notedebasdepage"/>
        <w:rPr>
          <w:rStyle w:val="Lienhypertexte"/>
          <w:rFonts w:eastAsia="Times New Roman" w:cstheme="minorHAnsi"/>
        </w:rPr>
      </w:pPr>
      <w:r>
        <w:rPr>
          <w:rStyle w:val="Appelnotedebasdep"/>
        </w:rPr>
        <w:footnoteRef/>
      </w:r>
      <w:r>
        <w:t xml:space="preserve"> </w:t>
      </w:r>
      <w:r w:rsidRPr="00F612B6">
        <w:rPr>
          <w:rFonts w:eastAsia="Times New Roman" w:cstheme="minorHAnsi"/>
        </w:rPr>
        <w:t>Source</w:t>
      </w:r>
      <w:r>
        <w:rPr>
          <w:rFonts w:eastAsia="Times New Roman" w:cstheme="minorHAnsi"/>
        </w:rPr>
        <w:t>s</w:t>
      </w:r>
      <w:r w:rsidRPr="00F612B6">
        <w:rPr>
          <w:rFonts w:eastAsia="Times New Roman" w:cstheme="minorHAnsi"/>
        </w:rPr>
        <w:t xml:space="preserve"> :</w:t>
      </w:r>
      <w:r>
        <w:rPr>
          <w:rFonts w:eastAsia="Times New Roman" w:cstheme="minorHAnsi"/>
        </w:rPr>
        <w:t xml:space="preserve"> a)</w:t>
      </w:r>
      <w:r w:rsidRPr="00F612B6">
        <w:rPr>
          <w:rFonts w:eastAsia="Times New Roman" w:cstheme="minorHAnsi"/>
        </w:rPr>
        <w:t xml:space="preserve"> </w:t>
      </w:r>
      <w:hyperlink r:id="rId354" w:history="1">
        <w:r w:rsidRPr="00F612B6">
          <w:rPr>
            <w:rStyle w:val="Lienhypertexte"/>
            <w:rFonts w:eastAsia="Times New Roman" w:cstheme="minorHAnsi"/>
          </w:rPr>
          <w:t>https://www.studocu.com/fr/document/universite-de-brest/biologie-generale/notes-de-cours/embryogenese-4eme-semaine/2587537/view</w:t>
        </w:r>
      </w:hyperlink>
    </w:p>
    <w:p w14:paraId="55C71C8D" w14:textId="77777777" w:rsidR="000D5575" w:rsidRPr="00674B7C" w:rsidRDefault="000D5575" w:rsidP="00353E7A">
      <w:pPr>
        <w:pStyle w:val="Notedebasdepage"/>
        <w:rPr>
          <w:rFonts w:eastAsia="Times New Roman" w:cstheme="minorHAnsi"/>
        </w:rPr>
      </w:pPr>
      <w:r w:rsidRPr="00674B7C">
        <w:rPr>
          <w:rFonts w:eastAsia="Times New Roman" w:cstheme="minorHAnsi"/>
        </w:rPr>
        <w:t xml:space="preserve">b) </w:t>
      </w:r>
      <w:hyperlink r:id="rId355" w:history="1">
        <w:r w:rsidRPr="00674B7C">
          <w:rPr>
            <w:rStyle w:val="Lienhypertexte"/>
            <w:rFonts w:eastAsia="Times New Roman" w:cstheme="minorHAnsi"/>
          </w:rPr>
          <w:t>https://www.teteamodeler.com/evolution/troisiememois/foetus-squelette-3mois.asp</w:t>
        </w:r>
      </w:hyperlink>
    </w:p>
    <w:p w14:paraId="529F3F90" w14:textId="77777777" w:rsidR="000D5575" w:rsidRPr="00674B7C" w:rsidRDefault="000D5575" w:rsidP="00353E7A">
      <w:pPr>
        <w:pStyle w:val="Notedebasdepage"/>
      </w:pPr>
      <w:r w:rsidRPr="00674B7C">
        <w:rPr>
          <w:rFonts w:eastAsia="Times New Roman" w:cstheme="minorHAnsi"/>
        </w:rPr>
        <w:t xml:space="preserve">c) </w:t>
      </w:r>
      <w:hyperlink r:id="rId356" w:history="1">
        <w:r w:rsidRPr="00674B7C">
          <w:rPr>
            <w:rStyle w:val="Lienhypertexte"/>
            <w:rFonts w:eastAsia="Times New Roman" w:cstheme="minorHAnsi"/>
          </w:rPr>
          <w:t>https://naitreetgrandir.com/fr/grossesse/trimestre1/fiche.aspx?doc=grossesse-developpement-foetus-embryon</w:t>
        </w:r>
      </w:hyperlink>
    </w:p>
  </w:footnote>
  <w:footnote w:id="298">
    <w:p w14:paraId="42565832" w14:textId="77777777" w:rsidR="000D5575" w:rsidRPr="00C41D02" w:rsidRDefault="000D5575" w:rsidP="00353E7A">
      <w:pPr>
        <w:pStyle w:val="Notedebasdepage"/>
      </w:pPr>
      <w:r>
        <w:rPr>
          <w:rStyle w:val="Appelnotedebasdep"/>
        </w:rPr>
        <w:footnoteRef/>
      </w:r>
      <w:r w:rsidRPr="00C41D02">
        <w:t xml:space="preserve"> Cf. </w:t>
      </w:r>
      <w:r w:rsidRPr="00C41D02">
        <w:rPr>
          <w:i/>
          <w:iCs/>
        </w:rPr>
        <w:t>Les espèces vivant dans l'isolement: Animal solitaire</w:t>
      </w:r>
      <w:r w:rsidRPr="00C41D02">
        <w:t xml:space="preserve">, </w:t>
      </w:r>
      <w:hyperlink r:id="rId357" w:history="1">
        <w:r w:rsidRPr="00C41D02">
          <w:rPr>
            <w:rStyle w:val="Lienhypertexte"/>
          </w:rPr>
          <w:t>https://environnement.savoir.fr/les-especes-vivant-dans-lisolement/</w:t>
        </w:r>
      </w:hyperlink>
    </w:p>
  </w:footnote>
  <w:footnote w:id="299">
    <w:p w14:paraId="05824AB0" w14:textId="77777777" w:rsidR="000D5575" w:rsidRDefault="000D5575" w:rsidP="00353E7A">
      <w:pPr>
        <w:pStyle w:val="Notedebasdepage"/>
      </w:pPr>
      <w:r>
        <w:rPr>
          <w:rStyle w:val="Appelnotedebasdep"/>
        </w:rPr>
        <w:footnoteRef/>
      </w:r>
      <w:r>
        <w:t xml:space="preserve"> </w:t>
      </w:r>
      <w:r w:rsidRPr="00166CC5">
        <w:rPr>
          <w:i/>
          <w:iCs/>
        </w:rPr>
        <w:t>Comment les abeilles fabriquent le miel</w:t>
      </w:r>
      <w:r w:rsidRPr="00166CC5">
        <w:t xml:space="preserve"> ? </w:t>
      </w:r>
      <w:hyperlink r:id="rId358" w:history="1">
        <w:r w:rsidRPr="00E74DB6">
          <w:rPr>
            <w:rStyle w:val="Lienhypertexte"/>
          </w:rPr>
          <w:t>http://www.insectes.org/insectes/questions-reponses.html</w:t>
        </w:r>
      </w:hyperlink>
      <w:r>
        <w:t xml:space="preserve"> </w:t>
      </w:r>
    </w:p>
  </w:footnote>
  <w:footnote w:id="300">
    <w:p w14:paraId="7277F137" w14:textId="77777777" w:rsidR="000D5575" w:rsidRDefault="000D5575" w:rsidP="00353E7A">
      <w:pPr>
        <w:pStyle w:val="Notedebasdepage"/>
      </w:pPr>
      <w:r>
        <w:rPr>
          <w:rStyle w:val="Appelnotedebasdep"/>
        </w:rPr>
        <w:footnoteRef/>
      </w:r>
      <w:r>
        <w:t xml:space="preserve"> </w:t>
      </w:r>
      <w:r w:rsidRPr="00C41D02">
        <w:rPr>
          <w:i/>
          <w:iCs/>
        </w:rPr>
        <w:t>La communication chimique</w:t>
      </w:r>
      <w:r w:rsidRPr="00DE5581">
        <w:t xml:space="preserve">, </w:t>
      </w:r>
      <w:hyperlink r:id="rId359" w:history="1">
        <w:r w:rsidRPr="00E74DB6">
          <w:rPr>
            <w:rStyle w:val="Lienhypertexte"/>
          </w:rPr>
          <w:t>https://tecfa.unige.ch/tecfa/teaching/UVLibre/0001/bin35/fourmis/chimique/chimique.htm</w:t>
        </w:r>
      </w:hyperlink>
      <w:r>
        <w:t xml:space="preserve"> </w:t>
      </w:r>
    </w:p>
  </w:footnote>
  <w:footnote w:id="301">
    <w:p w14:paraId="7E6DBC6B" w14:textId="77777777" w:rsidR="000D5575" w:rsidRDefault="000D5575" w:rsidP="00353E7A">
      <w:pPr>
        <w:pStyle w:val="Notedebasdepage"/>
      </w:pPr>
      <w:r>
        <w:rPr>
          <w:rStyle w:val="Appelnotedebasdep"/>
        </w:rPr>
        <w:footnoteRef/>
      </w:r>
      <w:r>
        <w:t xml:space="preserve"> </w:t>
      </w:r>
      <w:r w:rsidRPr="0013040B">
        <w:rPr>
          <w:i/>
          <w:iCs/>
        </w:rPr>
        <w:t>Lait</w:t>
      </w:r>
      <w:r>
        <w:t xml:space="preserve">, </w:t>
      </w:r>
      <w:hyperlink r:id="rId360" w:anchor="Composition_biologique" w:history="1">
        <w:r>
          <w:rPr>
            <w:rStyle w:val="Lienhypertexte"/>
          </w:rPr>
          <w:t>https://fr.wikipedia.org/wiki/Lait#Composition_biologique</w:t>
        </w:r>
      </w:hyperlink>
    </w:p>
  </w:footnote>
  <w:footnote w:id="302">
    <w:p w14:paraId="52E2555F" w14:textId="77777777" w:rsidR="000D5575" w:rsidRDefault="000D5575" w:rsidP="00353E7A">
      <w:pPr>
        <w:shd w:val="clear" w:color="auto" w:fill="FFFFFF"/>
        <w:spacing w:after="0" w:line="240" w:lineRule="auto"/>
        <w:jc w:val="both"/>
        <w:rPr>
          <w:rStyle w:val="Lienhypertexte"/>
          <w:sz w:val="20"/>
          <w:szCs w:val="20"/>
        </w:rPr>
      </w:pPr>
      <w:r w:rsidRPr="00B80A0E">
        <w:rPr>
          <w:rStyle w:val="Appelnotedebasdep"/>
        </w:rPr>
        <w:footnoteRef/>
      </w:r>
      <w:r w:rsidRPr="00B80A0E">
        <w:rPr>
          <w:sz w:val="20"/>
          <w:szCs w:val="20"/>
        </w:rPr>
        <w:t xml:space="preserve"> </w:t>
      </w:r>
      <w:r>
        <w:rPr>
          <w:sz w:val="20"/>
          <w:szCs w:val="20"/>
        </w:rPr>
        <w:t xml:space="preserve">a) </w:t>
      </w:r>
      <w:r w:rsidRPr="00B80A0E">
        <w:rPr>
          <w:rFonts w:ascii="Calibri" w:eastAsia="Times New Roman" w:hAnsi="Calibri" w:cs="Calibri"/>
          <w:i/>
          <w:iCs/>
          <w:sz w:val="20"/>
          <w:szCs w:val="20"/>
          <w:lang w:eastAsia="fr-FR"/>
        </w:rPr>
        <w:t>Liquide séminal</w:t>
      </w:r>
      <w:r w:rsidRPr="00B80A0E">
        <w:rPr>
          <w:rFonts w:ascii="Calibri" w:eastAsia="Times New Roman" w:hAnsi="Calibri" w:cs="Calibri"/>
          <w:sz w:val="20"/>
          <w:szCs w:val="20"/>
          <w:lang w:eastAsia="fr-FR"/>
        </w:rPr>
        <w:t xml:space="preserve">, </w:t>
      </w:r>
      <w:hyperlink r:id="rId361" w:history="1">
        <w:r w:rsidRPr="00B80A0E">
          <w:rPr>
            <w:rStyle w:val="Lienhypertexte"/>
            <w:sz w:val="20"/>
            <w:szCs w:val="20"/>
          </w:rPr>
          <w:t>https://www.futura-sciences.com/sante/definitions/biologie-liquide-seminal-12743/</w:t>
        </w:r>
      </w:hyperlink>
    </w:p>
    <w:p w14:paraId="4FF20B22" w14:textId="77777777" w:rsidR="000D5575" w:rsidRPr="00B80A0E" w:rsidRDefault="000D5575" w:rsidP="00353E7A">
      <w:pPr>
        <w:shd w:val="clear" w:color="auto" w:fill="FFFFFF"/>
        <w:spacing w:after="0" w:line="240" w:lineRule="auto"/>
        <w:jc w:val="both"/>
        <w:rPr>
          <w:color w:val="0563C1" w:themeColor="hyperlink"/>
          <w:sz w:val="20"/>
          <w:szCs w:val="20"/>
          <w:u w:val="single"/>
        </w:rPr>
      </w:pPr>
      <w:r>
        <w:rPr>
          <w:sz w:val="20"/>
          <w:szCs w:val="20"/>
        </w:rPr>
        <w:t xml:space="preserve">b) </w:t>
      </w:r>
      <w:r w:rsidRPr="00B80A0E">
        <w:rPr>
          <w:i/>
          <w:iCs/>
          <w:sz w:val="20"/>
          <w:szCs w:val="20"/>
        </w:rPr>
        <w:t>Un magnifique exemple de « biais de confirmation » concernant les versets coraniques 86.5-7</w:t>
      </w:r>
      <w:r w:rsidRPr="00B80A0E">
        <w:rPr>
          <w:sz w:val="20"/>
          <w:szCs w:val="20"/>
        </w:rPr>
        <w:t xml:space="preserve">, Benjamin LISAN, 9/9/2019, </w:t>
      </w:r>
      <w:hyperlink r:id="rId362" w:history="1">
        <w:r w:rsidRPr="00E74DB6">
          <w:rPr>
            <w:rStyle w:val="Lienhypertexte"/>
            <w:sz w:val="20"/>
            <w:szCs w:val="20"/>
          </w:rPr>
          <w:t>http://benjamin.lisan.free.fr/jardin.secret/EcritsPolitiquesetPhilosophiques/SurIslam/un_magnifique_exemple_de_biais_de_confirmation_concernant_les_versets_coraniques_86_5-7.htm</w:t>
        </w:r>
      </w:hyperlink>
      <w:r>
        <w:rPr>
          <w:sz w:val="20"/>
          <w:szCs w:val="20"/>
        </w:rPr>
        <w:t xml:space="preserve"> </w:t>
      </w:r>
    </w:p>
  </w:footnote>
  <w:footnote w:id="303">
    <w:p w14:paraId="13A1E73A" w14:textId="77777777" w:rsidR="000D5575" w:rsidRDefault="000D5575" w:rsidP="00353E7A">
      <w:pPr>
        <w:pStyle w:val="Notedebasdepage"/>
      </w:pPr>
      <w:r>
        <w:rPr>
          <w:rStyle w:val="Appelnotedebasdep"/>
        </w:rPr>
        <w:footnoteRef/>
      </w:r>
      <w:r>
        <w:t xml:space="preserve"> </w:t>
      </w:r>
      <w:r w:rsidRPr="0081657F">
        <w:rPr>
          <w:i/>
          <w:iCs/>
        </w:rPr>
        <w:t>Le non</w:t>
      </w:r>
      <w:r>
        <w:rPr>
          <w:i/>
          <w:iCs/>
        </w:rPr>
        <w:t>-</w:t>
      </w:r>
      <w:r w:rsidRPr="0081657F">
        <w:rPr>
          <w:i/>
          <w:iCs/>
        </w:rPr>
        <w:t>mélange des eaux douces et salées</w:t>
      </w:r>
      <w:r w:rsidRPr="0081657F">
        <w:t xml:space="preserve">, </w:t>
      </w:r>
      <w:hyperlink r:id="rId363" w:history="1">
        <w:r w:rsidRPr="00E74DB6">
          <w:rPr>
            <w:rStyle w:val="Lienhypertexte"/>
          </w:rPr>
          <w:t>http://atheisme.free.fr/Contributions/Coran_3_non_melange.htm</w:t>
        </w:r>
      </w:hyperlink>
      <w:r>
        <w:t xml:space="preserve"> </w:t>
      </w:r>
    </w:p>
  </w:footnote>
  <w:footnote w:id="304">
    <w:p w14:paraId="453067AC" w14:textId="77777777" w:rsidR="000D5575" w:rsidRDefault="000D5575" w:rsidP="00353E7A">
      <w:pPr>
        <w:pStyle w:val="Notedebasdepage"/>
      </w:pPr>
      <w:r>
        <w:rPr>
          <w:rStyle w:val="Appelnotedebasdep"/>
        </w:rPr>
        <w:footnoteRef/>
      </w:r>
      <w:r>
        <w:t xml:space="preserve"> a) </w:t>
      </w:r>
      <w:r w:rsidRPr="008830AD">
        <w:rPr>
          <w:i/>
          <w:iCs/>
        </w:rPr>
        <w:t>Le "non</w:t>
      </w:r>
      <w:r>
        <w:rPr>
          <w:i/>
          <w:iCs/>
        </w:rPr>
        <w:t>-</w:t>
      </w:r>
      <w:r w:rsidRPr="008830AD">
        <w:rPr>
          <w:i/>
          <w:iCs/>
        </w:rPr>
        <w:t>mélange" de l'eau salée / eau douce et la fausse découverte de J. Y. Cousteau</w:t>
      </w:r>
      <w:r w:rsidRPr="008830AD">
        <w:t xml:space="preserve">, </w:t>
      </w:r>
      <w:hyperlink r:id="rId364" w:history="1">
        <w:r w:rsidRPr="00E74DB6">
          <w:rPr>
            <w:rStyle w:val="Lienhypertexte"/>
          </w:rPr>
          <w:t>https://www.comprendreislam.com/blog/miracles/deux-mers</w:t>
        </w:r>
      </w:hyperlink>
    </w:p>
    <w:p w14:paraId="6D0615E3" w14:textId="77777777" w:rsidR="000D5575" w:rsidRDefault="000D5575" w:rsidP="00353E7A">
      <w:pPr>
        <w:pStyle w:val="Notedebasdepage"/>
      </w:pPr>
      <w:r>
        <w:t>b) Nous avons ici un exemple de biais de confirmation et de biais de croyance, où les croyants croient voir un miracle, là, où il n’y en a pas.</w:t>
      </w:r>
    </w:p>
  </w:footnote>
  <w:footnote w:id="305">
    <w:p w14:paraId="1D828E97" w14:textId="77777777" w:rsidR="000D5575" w:rsidRDefault="000D5575" w:rsidP="00353E7A">
      <w:pPr>
        <w:pStyle w:val="Notedebasdepage"/>
      </w:pPr>
      <w:r>
        <w:rPr>
          <w:rStyle w:val="Appelnotedebasdep"/>
        </w:rPr>
        <w:footnoteRef/>
      </w:r>
      <w:r>
        <w:t xml:space="preserve"> a) </w:t>
      </w:r>
      <w:r w:rsidRPr="00F46A5E">
        <w:rPr>
          <w:i/>
          <w:iCs/>
        </w:rPr>
        <w:t>Système solaire/La naissance du système solaire et son avenir</w:t>
      </w:r>
      <w:r>
        <w:t xml:space="preserve">, </w:t>
      </w:r>
      <w:hyperlink r:id="rId365" w:history="1">
        <w:r w:rsidRPr="00E74DB6">
          <w:rPr>
            <w:rStyle w:val="Lienhypertexte"/>
          </w:rPr>
          <w:t>https://fr.wikibooks.org/wiki/Wikijunior:Syst%C3%A8me_solaire/La_naissance_du_syst%C3%A8me_solaire_et_son_avenir</w:t>
        </w:r>
      </w:hyperlink>
      <w:r>
        <w:t xml:space="preserve"> </w:t>
      </w:r>
    </w:p>
    <w:p w14:paraId="34A50AB4" w14:textId="77777777" w:rsidR="000D5575" w:rsidRDefault="000D5575" w:rsidP="00353E7A">
      <w:pPr>
        <w:pStyle w:val="Notedebasdepage"/>
      </w:pPr>
      <w:r>
        <w:t xml:space="preserve">b) </w:t>
      </w:r>
      <w:r w:rsidRPr="00F46A5E">
        <w:rPr>
          <w:i/>
          <w:iCs/>
        </w:rPr>
        <w:t>Formation et évolution du Système solaire</w:t>
      </w:r>
      <w:r>
        <w:t xml:space="preserve">, </w:t>
      </w:r>
      <w:hyperlink r:id="rId366" w:history="1">
        <w:r w:rsidRPr="00E74DB6">
          <w:rPr>
            <w:rStyle w:val="Lienhypertexte"/>
          </w:rPr>
          <w:t>https://fr.wikipedia.org/wiki/Formation_et_%C3%A9volution_du_Syst%C3%A8me_solaire</w:t>
        </w:r>
      </w:hyperlink>
      <w:r>
        <w:t xml:space="preserve"> </w:t>
      </w:r>
    </w:p>
  </w:footnote>
  <w:footnote w:id="306">
    <w:p w14:paraId="3A9858AF" w14:textId="77777777" w:rsidR="000D5575" w:rsidRDefault="000D5575" w:rsidP="00353E7A">
      <w:pPr>
        <w:pStyle w:val="Notedebasdepage"/>
      </w:pPr>
      <w:r>
        <w:rPr>
          <w:rStyle w:val="Appelnotedebasdep"/>
        </w:rPr>
        <w:footnoteRef/>
      </w:r>
      <w:r>
        <w:t xml:space="preserve"> </w:t>
      </w:r>
      <w:r w:rsidRPr="00F46A5E">
        <w:rPr>
          <w:i/>
          <w:iCs/>
        </w:rPr>
        <w:t>Formation des planètes</w:t>
      </w:r>
      <w:r w:rsidRPr="00F46A5E">
        <w:t xml:space="preserve"> in </w:t>
      </w:r>
      <w:r w:rsidRPr="00F46A5E">
        <w:rPr>
          <w:i/>
          <w:iCs/>
        </w:rPr>
        <w:t>Planète</w:t>
      </w:r>
      <w:r w:rsidRPr="00F46A5E">
        <w:t xml:space="preserve">, </w:t>
      </w:r>
      <w:hyperlink r:id="rId367" w:anchor="Formation_des_plan%C3%A8tes" w:history="1">
        <w:r w:rsidRPr="00E74DB6">
          <w:rPr>
            <w:rStyle w:val="Lienhypertexte"/>
          </w:rPr>
          <w:t>https://fr.wikipedia.org/wiki/Plan%C3%A8te#Formation_des_plan%C3%A8tes</w:t>
        </w:r>
      </w:hyperlink>
      <w:r>
        <w:t xml:space="preserve"> </w:t>
      </w:r>
    </w:p>
  </w:footnote>
  <w:footnote w:id="307">
    <w:p w14:paraId="018EFB62" w14:textId="77777777" w:rsidR="000D5575" w:rsidRPr="00730C63" w:rsidRDefault="000D5575" w:rsidP="00353E7A">
      <w:pPr>
        <w:pStyle w:val="Notedebasdepage"/>
        <w:jc w:val="both"/>
      </w:pPr>
      <w:r w:rsidRPr="00730C63">
        <w:rPr>
          <w:rStyle w:val="Appelnotedebasdep"/>
        </w:rPr>
        <w:footnoteRef/>
      </w:r>
      <w:r w:rsidRPr="00730C63">
        <w:t xml:space="preserve"> </w:t>
      </w:r>
      <w:r w:rsidRPr="00730C63">
        <w:rPr>
          <w:rFonts w:ascii="Calibri" w:eastAsia="Times New Roman" w:hAnsi="Calibri" w:cs="Calibri"/>
          <w:lang w:eastAsia="fr-FR"/>
        </w:rPr>
        <w:t xml:space="preserve">Dominique Urvoy et Marie-Thérèse Urvoy, </w:t>
      </w:r>
      <w:r w:rsidRPr="00730C63">
        <w:rPr>
          <w:rFonts w:ascii="Calibri" w:eastAsia="Times New Roman" w:hAnsi="Calibri" w:cs="Calibri"/>
          <w:i/>
          <w:iCs/>
          <w:lang w:eastAsia="fr-FR"/>
        </w:rPr>
        <w:t>Enquête sur le miracle coranique</w:t>
      </w:r>
      <w:r w:rsidRPr="00730C63">
        <w:rPr>
          <w:rFonts w:ascii="Calibri" w:eastAsia="Times New Roman" w:hAnsi="Calibri" w:cs="Calibri"/>
          <w:lang w:eastAsia="fr-FR"/>
        </w:rPr>
        <w:t>, Ed. du Cerf, 2018, section "</w:t>
      </w:r>
      <w:r w:rsidRPr="00730C63">
        <w:rPr>
          <w:rFonts w:ascii="Calibri" w:eastAsia="Times New Roman" w:hAnsi="Calibri" w:cs="Calibri"/>
          <w:i/>
          <w:iCs/>
          <w:lang w:eastAsia="fr-FR"/>
        </w:rPr>
        <w:t>les cadres mentaux de l'igaz scientifique</w:t>
      </w:r>
      <w:r w:rsidRPr="00730C63">
        <w:rPr>
          <w:rFonts w:ascii="Calibri" w:eastAsia="Times New Roman" w:hAnsi="Calibri" w:cs="Calibri"/>
          <w:lang w:eastAsia="fr-FR"/>
        </w:rPr>
        <w:t>", p. 145 et suiv.</w:t>
      </w:r>
    </w:p>
  </w:footnote>
  <w:footnote w:id="308">
    <w:p w14:paraId="2F5C54E1" w14:textId="77777777" w:rsidR="000D5575" w:rsidRPr="00010F40" w:rsidRDefault="000D5575" w:rsidP="00CE19BC">
      <w:pPr>
        <w:pStyle w:val="Notedebasdepage"/>
      </w:pPr>
      <w:r>
        <w:rPr>
          <w:rStyle w:val="Appelnotedebasdep"/>
        </w:rPr>
        <w:footnoteRef/>
      </w:r>
      <w:r w:rsidRPr="00010F40">
        <w:t xml:space="preserve"> </w:t>
      </w:r>
      <w:r w:rsidRPr="00010F40">
        <w:rPr>
          <w:i/>
        </w:rPr>
        <w:t>Allons z’enfants … la République vous appelle !</w:t>
      </w:r>
      <w:r w:rsidRPr="00010F40">
        <w:t xml:space="preserve"> Iannis Roder, Odile Jacob, 2018, pages 163-164.</w:t>
      </w:r>
    </w:p>
  </w:footnote>
  <w:footnote w:id="309">
    <w:p w14:paraId="0430FFA1" w14:textId="77777777" w:rsidR="000D5575" w:rsidRPr="00962F75" w:rsidRDefault="000D5575" w:rsidP="00CE19BC">
      <w:pPr>
        <w:spacing w:after="0" w:line="240" w:lineRule="auto"/>
        <w:jc w:val="both"/>
        <w:rPr>
          <w:sz w:val="20"/>
          <w:szCs w:val="20"/>
        </w:rPr>
      </w:pPr>
      <w:r w:rsidRPr="00962F75">
        <w:rPr>
          <w:rStyle w:val="Appelnotedebasdep"/>
        </w:rPr>
        <w:footnoteRef/>
      </w:r>
      <w:r w:rsidRPr="00962F75">
        <w:rPr>
          <w:sz w:val="20"/>
          <w:szCs w:val="20"/>
        </w:rPr>
        <w:t xml:space="preserve"> « Vivre ensemble ? C’est marrant … ça veut dit qu’il faut vivre ensemble ? Tous ensemble ? Et si l’on ne s’aime pas ? Parce que moi, il y a des gens que je n’aime pas. Comme les juifs … ». « Je n’aime pas les juifs ». « Le juif ne nous aime pas », « il [le juif] tue des enfants palestiniens », « il (le juif] n’aime pas les musulmans ». « Encore les Juifs ! Il n’y a que pour eux ! ». « Les Juifs ont du pouvoir ». Source : Iannis Roder, Allons z’enfants … la république vous appelle ! Odile Jacob, 2018, pages 145 et 145.</w:t>
      </w:r>
    </w:p>
  </w:footnote>
  <w:footnote w:id="310">
    <w:p w14:paraId="21EE359F" w14:textId="77777777" w:rsidR="000D5575" w:rsidRPr="007F44AA" w:rsidRDefault="000D5575" w:rsidP="00CE19BC">
      <w:pPr>
        <w:spacing w:after="0" w:line="240" w:lineRule="auto"/>
        <w:jc w:val="both"/>
        <w:rPr>
          <w:rFonts w:ascii="Calibri" w:eastAsia="Times New Roman" w:hAnsi="Calibri" w:cs="Calibri"/>
          <w:sz w:val="20"/>
          <w:szCs w:val="20"/>
        </w:rPr>
      </w:pPr>
      <w:r w:rsidRPr="007F44AA">
        <w:rPr>
          <w:rStyle w:val="Appelnotedebasdep"/>
          <w:rFonts w:ascii="Calibri" w:hAnsi="Calibri" w:cs="Calibri"/>
        </w:rPr>
        <w:footnoteRef/>
      </w:r>
      <w:r w:rsidRPr="007F44AA">
        <w:rPr>
          <w:rFonts w:ascii="Calibri" w:hAnsi="Calibri" w:cs="Calibri"/>
          <w:sz w:val="20"/>
          <w:szCs w:val="20"/>
        </w:rPr>
        <w:t xml:space="preserve"> </w:t>
      </w:r>
      <w:r w:rsidRPr="007F44AA">
        <w:rPr>
          <w:rStyle w:val="lev"/>
          <w:rFonts w:ascii="Calibri" w:eastAsia="Times New Roman" w:hAnsi="Calibri" w:cs="Calibri"/>
          <w:sz w:val="20"/>
          <w:szCs w:val="20"/>
        </w:rPr>
        <w:t>Pierre Kahn</w:t>
      </w:r>
      <w:r w:rsidRPr="007F44AA">
        <w:rPr>
          <w:rStyle w:val="ydp29adb8c3catcherdesc"/>
          <w:rFonts w:ascii="Calibri" w:eastAsia="Times New Roman" w:hAnsi="Calibri" w:cs="Calibri"/>
          <w:sz w:val="20"/>
          <w:szCs w:val="20"/>
        </w:rPr>
        <w:t xml:space="preserve">, professeur émérite des universités, président de l’association ENQUÊTE, </w:t>
      </w:r>
      <w:r w:rsidRPr="007F44AA">
        <w:rPr>
          <w:rStyle w:val="lev"/>
          <w:rFonts w:ascii="Calibri" w:eastAsia="Times New Roman" w:hAnsi="Calibri" w:cs="Calibri"/>
          <w:sz w:val="20"/>
          <w:szCs w:val="20"/>
        </w:rPr>
        <w:t>Leyla Arslan</w:t>
      </w:r>
      <w:r w:rsidRPr="007F44AA">
        <w:rPr>
          <w:rStyle w:val="ydp29adb8c3catcherdesc"/>
          <w:rFonts w:ascii="Calibri" w:eastAsia="Times New Roman" w:hAnsi="Calibri" w:cs="Calibri"/>
          <w:sz w:val="20"/>
          <w:szCs w:val="20"/>
        </w:rPr>
        <w:t>, sociologue, administratrice de l’association ENQUÊTE,</w:t>
      </w:r>
      <w:r w:rsidRPr="007F44AA">
        <w:rPr>
          <w:rStyle w:val="lev"/>
          <w:rFonts w:ascii="Calibri" w:eastAsia="Times New Roman" w:hAnsi="Calibri" w:cs="Calibri"/>
          <w:sz w:val="20"/>
          <w:szCs w:val="20"/>
        </w:rPr>
        <w:t xml:space="preserve"> Marine Quenin</w:t>
      </w:r>
      <w:r w:rsidRPr="007F44AA">
        <w:rPr>
          <w:rStyle w:val="ydp29adb8c3catcherdesc"/>
          <w:rFonts w:ascii="Calibri" w:eastAsia="Times New Roman" w:hAnsi="Calibri" w:cs="Calibri"/>
          <w:sz w:val="20"/>
          <w:szCs w:val="20"/>
        </w:rPr>
        <w:t>, déléguée générale de l’association ENQUÊTE</w:t>
      </w:r>
      <w:r>
        <w:rPr>
          <w:rStyle w:val="ydp29adb8c3catcherdesc"/>
          <w:rFonts w:ascii="Calibri" w:eastAsia="Times New Roman" w:hAnsi="Calibri" w:cs="Calibri"/>
          <w:sz w:val="20"/>
          <w:szCs w:val="20"/>
        </w:rPr>
        <w:t>.</w:t>
      </w:r>
    </w:p>
  </w:footnote>
  <w:footnote w:id="311">
    <w:p w14:paraId="4A8BD859" w14:textId="77777777" w:rsidR="000D5575" w:rsidRPr="00010F40" w:rsidRDefault="000D5575" w:rsidP="00CE19BC">
      <w:pPr>
        <w:pStyle w:val="Notedebasdepage"/>
      </w:pPr>
      <w:r>
        <w:rPr>
          <w:rStyle w:val="Appelnotedebasdep"/>
        </w:rPr>
        <w:footnoteRef/>
      </w:r>
      <w:r w:rsidRPr="00010F40">
        <w:t xml:space="preserve"> </w:t>
      </w:r>
      <w:r w:rsidRPr="00010F40">
        <w:rPr>
          <w:i/>
        </w:rPr>
        <w:t>Mon idée pour la France : « Enseigner les faits religieux pour éduquer à la laïcité</w:t>
      </w:r>
      <w:r w:rsidRPr="00010F40">
        <w:t xml:space="preserve"> », Pierre Kahn, Leyla Arslan et Marine Quenin, 29 mars 2019, </w:t>
      </w:r>
      <w:hyperlink r:id="rId368" w:history="1">
        <w:r w:rsidRPr="00010F40">
          <w:rPr>
            <w:rStyle w:val="Lienhypertexte"/>
          </w:rPr>
          <w:t>https://www.lemonde.fr/idees/article/2019/03/29/mon-idee-pour-la-france-enseigner-les-faits-religieux-pour-eduquer-a-la-laicite_5443074_3232.html</w:t>
        </w:r>
      </w:hyperlink>
      <w:r w:rsidRPr="00010F4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93CF7"/>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859"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4349EA"/>
    <w:multiLevelType w:val="multilevel"/>
    <w:tmpl w:val="AEEA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E7405"/>
    <w:multiLevelType w:val="hybridMultilevel"/>
    <w:tmpl w:val="255C8F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900B38"/>
    <w:multiLevelType w:val="hybridMultilevel"/>
    <w:tmpl w:val="7A548B02"/>
    <w:lvl w:ilvl="0" w:tplc="972A9A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7F4D71"/>
    <w:multiLevelType w:val="hybridMultilevel"/>
    <w:tmpl w:val="4E7670CA"/>
    <w:lvl w:ilvl="0" w:tplc="040C0011">
      <w:start w:val="1"/>
      <w:numFmt w:val="decimal"/>
      <w:lvlText w:val="%1)"/>
      <w:lvlJc w:val="lef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5" w15:restartNumberingAfterBreak="0">
    <w:nsid w:val="112742C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61A1BC9"/>
    <w:multiLevelType w:val="hybridMultilevel"/>
    <w:tmpl w:val="6BD649EA"/>
    <w:lvl w:ilvl="0" w:tplc="972A9A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195CB7"/>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C5E7C56"/>
    <w:multiLevelType w:val="multilevel"/>
    <w:tmpl w:val="9732D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D75A80"/>
    <w:multiLevelType w:val="hybridMultilevel"/>
    <w:tmpl w:val="52561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5C20B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33475E9B"/>
    <w:multiLevelType w:val="hybridMultilevel"/>
    <w:tmpl w:val="65002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BE0AF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992D58"/>
    <w:multiLevelType w:val="hybridMultilevel"/>
    <w:tmpl w:val="31F26C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D77EE9"/>
    <w:multiLevelType w:val="hybridMultilevel"/>
    <w:tmpl w:val="133AFB6C"/>
    <w:lvl w:ilvl="0" w:tplc="1582824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FA7C4F"/>
    <w:multiLevelType w:val="hybridMultilevel"/>
    <w:tmpl w:val="DD06E8F6"/>
    <w:lvl w:ilvl="0" w:tplc="E5D83B9A">
      <w:start w:val="1"/>
      <w:numFmt w:val="decimal"/>
      <w:lvlText w:val="%1)"/>
      <w:lvlJc w:val="left"/>
      <w:pPr>
        <w:ind w:left="720" w:hanging="360"/>
      </w:pPr>
      <w:rPr>
        <w:rFonts w:ascii="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4AE0C7D"/>
    <w:multiLevelType w:val="multilevel"/>
    <w:tmpl w:val="022A7C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7670CCA"/>
    <w:multiLevelType w:val="hybridMultilevel"/>
    <w:tmpl w:val="3A9E33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86F7E99"/>
    <w:multiLevelType w:val="hybridMultilevel"/>
    <w:tmpl w:val="ED60282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87624AE"/>
    <w:multiLevelType w:val="hybridMultilevel"/>
    <w:tmpl w:val="7B20E2D0"/>
    <w:lvl w:ilvl="0" w:tplc="ACC6D9D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C7444E"/>
    <w:multiLevelType w:val="hybridMultilevel"/>
    <w:tmpl w:val="5F7A1FDC"/>
    <w:lvl w:ilvl="0" w:tplc="972A9A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755DDF"/>
    <w:multiLevelType w:val="multilevel"/>
    <w:tmpl w:val="F7B4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830D49"/>
    <w:multiLevelType w:val="hybridMultilevel"/>
    <w:tmpl w:val="D6C256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12329A"/>
    <w:multiLevelType w:val="hybridMultilevel"/>
    <w:tmpl w:val="F1CA623E"/>
    <w:lvl w:ilvl="0" w:tplc="972A9A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7D3B72"/>
    <w:multiLevelType w:val="hybridMultilevel"/>
    <w:tmpl w:val="7FE4D2FE"/>
    <w:lvl w:ilvl="0" w:tplc="D6BC860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8B3DF7"/>
    <w:multiLevelType w:val="hybridMultilevel"/>
    <w:tmpl w:val="B712A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413C16"/>
    <w:multiLevelType w:val="hybridMultilevel"/>
    <w:tmpl w:val="9F0CFB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8C0010D"/>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9696164"/>
    <w:multiLevelType w:val="hybridMultilevel"/>
    <w:tmpl w:val="193214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8B7E7E"/>
    <w:multiLevelType w:val="hybridMultilevel"/>
    <w:tmpl w:val="F2729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C81E6B"/>
    <w:multiLevelType w:val="hybridMultilevel"/>
    <w:tmpl w:val="3CA268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1513133"/>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1815E52"/>
    <w:multiLevelType w:val="hybridMultilevel"/>
    <w:tmpl w:val="84D08F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3A32E10"/>
    <w:multiLevelType w:val="hybridMultilevel"/>
    <w:tmpl w:val="4A9EEC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A25776"/>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7B00A06"/>
    <w:multiLevelType w:val="hybridMultilevel"/>
    <w:tmpl w:val="5846E764"/>
    <w:lvl w:ilvl="0" w:tplc="D6BC860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456285"/>
    <w:multiLevelType w:val="hybridMultilevel"/>
    <w:tmpl w:val="46FA6A8E"/>
    <w:lvl w:ilvl="0" w:tplc="8410BCB0">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F2217E"/>
    <w:multiLevelType w:val="hybridMultilevel"/>
    <w:tmpl w:val="19762C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6F90B79"/>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DF735DF"/>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37"/>
  </w:num>
  <w:num w:numId="3">
    <w:abstractNumId w:val="33"/>
  </w:num>
  <w:num w:numId="4">
    <w:abstractNumId w:val="7"/>
  </w:num>
  <w:num w:numId="5">
    <w:abstractNumId w:val="4"/>
  </w:num>
  <w:num w:numId="6">
    <w:abstractNumId w:val="11"/>
  </w:num>
  <w:num w:numId="7">
    <w:abstractNumId w:val="27"/>
  </w:num>
  <w:num w:numId="8">
    <w:abstractNumId w:val="36"/>
  </w:num>
  <w:num w:numId="9">
    <w:abstractNumId w:val="34"/>
  </w:num>
  <w:num w:numId="10">
    <w:abstractNumId w:val="12"/>
  </w:num>
  <w:num w:numId="11">
    <w:abstractNumId w:val="0"/>
  </w:num>
  <w:num w:numId="12">
    <w:abstractNumId w:val="5"/>
  </w:num>
  <w:num w:numId="13">
    <w:abstractNumId w:val="9"/>
  </w:num>
  <w:num w:numId="14">
    <w:abstractNumId w:val="3"/>
  </w:num>
  <w:num w:numId="15">
    <w:abstractNumId w:val="23"/>
  </w:num>
  <w:num w:numId="16">
    <w:abstractNumId w:val="26"/>
  </w:num>
  <w:num w:numId="17">
    <w:abstractNumId w:val="2"/>
  </w:num>
  <w:num w:numId="18">
    <w:abstractNumId w:val="6"/>
  </w:num>
  <w:num w:numId="19">
    <w:abstractNumId w:val="20"/>
  </w:num>
  <w:num w:numId="20">
    <w:abstractNumId w:val="28"/>
  </w:num>
  <w:num w:numId="21">
    <w:abstractNumId w:val="22"/>
  </w:num>
  <w:num w:numId="22">
    <w:abstractNumId w:val="31"/>
  </w:num>
  <w:num w:numId="23">
    <w:abstractNumId w:val="16"/>
  </w:num>
  <w:num w:numId="24">
    <w:abstractNumId w:val="14"/>
  </w:num>
  <w:num w:numId="25">
    <w:abstractNumId w:val="15"/>
  </w:num>
  <w:num w:numId="26">
    <w:abstractNumId w:val="39"/>
  </w:num>
  <w:num w:numId="27">
    <w:abstractNumId w:val="18"/>
  </w:num>
  <w:num w:numId="28">
    <w:abstractNumId w:val="19"/>
  </w:num>
  <w:num w:numId="29">
    <w:abstractNumId w:val="32"/>
  </w:num>
  <w:num w:numId="30">
    <w:abstractNumId w:val="29"/>
  </w:num>
  <w:num w:numId="31">
    <w:abstractNumId w:val="38"/>
  </w:num>
  <w:num w:numId="32">
    <w:abstractNumId w:val="24"/>
  </w:num>
  <w:num w:numId="33">
    <w:abstractNumId w:val="35"/>
  </w:num>
  <w:num w:numId="34">
    <w:abstractNumId w:val="25"/>
  </w:num>
  <w:num w:numId="35">
    <w:abstractNumId w:val="17"/>
  </w:num>
  <w:num w:numId="36">
    <w:abstractNumId w:val="30"/>
  </w:num>
  <w:num w:numId="37">
    <w:abstractNumId w:val="13"/>
  </w:num>
  <w:num w:numId="38">
    <w:abstractNumId w:val="21"/>
  </w:num>
  <w:num w:numId="39">
    <w:abstractNumId w:val="1"/>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949"/>
    <w:rsid w:val="00001EAE"/>
    <w:rsid w:val="0000291E"/>
    <w:rsid w:val="00004986"/>
    <w:rsid w:val="00004B2D"/>
    <w:rsid w:val="0000636C"/>
    <w:rsid w:val="00012D52"/>
    <w:rsid w:val="0001370B"/>
    <w:rsid w:val="00014D54"/>
    <w:rsid w:val="000166AE"/>
    <w:rsid w:val="00017D75"/>
    <w:rsid w:val="0002038D"/>
    <w:rsid w:val="00021CD3"/>
    <w:rsid w:val="00023A04"/>
    <w:rsid w:val="0002462C"/>
    <w:rsid w:val="00024630"/>
    <w:rsid w:val="0002616B"/>
    <w:rsid w:val="00027A58"/>
    <w:rsid w:val="00032BB1"/>
    <w:rsid w:val="0003603B"/>
    <w:rsid w:val="00041097"/>
    <w:rsid w:val="00042889"/>
    <w:rsid w:val="000446BC"/>
    <w:rsid w:val="00045F5E"/>
    <w:rsid w:val="00051F2F"/>
    <w:rsid w:val="000553AF"/>
    <w:rsid w:val="00057553"/>
    <w:rsid w:val="00061B48"/>
    <w:rsid w:val="00064C09"/>
    <w:rsid w:val="0006656E"/>
    <w:rsid w:val="00066CB6"/>
    <w:rsid w:val="00067939"/>
    <w:rsid w:val="00067C07"/>
    <w:rsid w:val="000704A1"/>
    <w:rsid w:val="000716B8"/>
    <w:rsid w:val="00074B87"/>
    <w:rsid w:val="000763EC"/>
    <w:rsid w:val="00076A6F"/>
    <w:rsid w:val="00080AA3"/>
    <w:rsid w:val="00082489"/>
    <w:rsid w:val="00082D63"/>
    <w:rsid w:val="00084244"/>
    <w:rsid w:val="000849DB"/>
    <w:rsid w:val="000853BD"/>
    <w:rsid w:val="00085E09"/>
    <w:rsid w:val="00086F2E"/>
    <w:rsid w:val="00090190"/>
    <w:rsid w:val="0009025C"/>
    <w:rsid w:val="000944C9"/>
    <w:rsid w:val="00094C90"/>
    <w:rsid w:val="00094DDD"/>
    <w:rsid w:val="000A1C00"/>
    <w:rsid w:val="000A594E"/>
    <w:rsid w:val="000A6363"/>
    <w:rsid w:val="000A6759"/>
    <w:rsid w:val="000B1045"/>
    <w:rsid w:val="000B7227"/>
    <w:rsid w:val="000C18D2"/>
    <w:rsid w:val="000C1A8B"/>
    <w:rsid w:val="000C4EE9"/>
    <w:rsid w:val="000C5716"/>
    <w:rsid w:val="000D0697"/>
    <w:rsid w:val="000D09CB"/>
    <w:rsid w:val="000D5575"/>
    <w:rsid w:val="000D56C9"/>
    <w:rsid w:val="000D6361"/>
    <w:rsid w:val="000E50AA"/>
    <w:rsid w:val="000E64B0"/>
    <w:rsid w:val="000E6658"/>
    <w:rsid w:val="000E764E"/>
    <w:rsid w:val="000F0F97"/>
    <w:rsid w:val="000F4066"/>
    <w:rsid w:val="000F77C3"/>
    <w:rsid w:val="00100A88"/>
    <w:rsid w:val="00100DF8"/>
    <w:rsid w:val="00102394"/>
    <w:rsid w:val="00104D33"/>
    <w:rsid w:val="00105346"/>
    <w:rsid w:val="00107B57"/>
    <w:rsid w:val="00107EA6"/>
    <w:rsid w:val="00111207"/>
    <w:rsid w:val="00114822"/>
    <w:rsid w:val="00115E32"/>
    <w:rsid w:val="001166D3"/>
    <w:rsid w:val="00122DF8"/>
    <w:rsid w:val="0012513A"/>
    <w:rsid w:val="00126B65"/>
    <w:rsid w:val="00131D9B"/>
    <w:rsid w:val="001331BE"/>
    <w:rsid w:val="00133DAE"/>
    <w:rsid w:val="00136E6A"/>
    <w:rsid w:val="00141D24"/>
    <w:rsid w:val="001461A9"/>
    <w:rsid w:val="001463ED"/>
    <w:rsid w:val="00147C31"/>
    <w:rsid w:val="00154128"/>
    <w:rsid w:val="00155FBD"/>
    <w:rsid w:val="00160006"/>
    <w:rsid w:val="0016075B"/>
    <w:rsid w:val="001618BC"/>
    <w:rsid w:val="00161C2F"/>
    <w:rsid w:val="00162A85"/>
    <w:rsid w:val="001637B3"/>
    <w:rsid w:val="001668C0"/>
    <w:rsid w:val="001678B9"/>
    <w:rsid w:val="00170DFA"/>
    <w:rsid w:val="00171CFB"/>
    <w:rsid w:val="00175768"/>
    <w:rsid w:val="00180FEA"/>
    <w:rsid w:val="00184474"/>
    <w:rsid w:val="0018609C"/>
    <w:rsid w:val="001860A5"/>
    <w:rsid w:val="00186BBD"/>
    <w:rsid w:val="001912AE"/>
    <w:rsid w:val="00191986"/>
    <w:rsid w:val="00195DDB"/>
    <w:rsid w:val="001A39DF"/>
    <w:rsid w:val="001A63D6"/>
    <w:rsid w:val="001B2DEE"/>
    <w:rsid w:val="001B30CA"/>
    <w:rsid w:val="001B7C36"/>
    <w:rsid w:val="001C2351"/>
    <w:rsid w:val="001C52FA"/>
    <w:rsid w:val="001C656E"/>
    <w:rsid w:val="001C7BC4"/>
    <w:rsid w:val="001D2DE3"/>
    <w:rsid w:val="001D3884"/>
    <w:rsid w:val="001D6C3C"/>
    <w:rsid w:val="001D737C"/>
    <w:rsid w:val="001D7D49"/>
    <w:rsid w:val="001E1750"/>
    <w:rsid w:val="001E2568"/>
    <w:rsid w:val="001E2AE2"/>
    <w:rsid w:val="001E2E74"/>
    <w:rsid w:val="001E560F"/>
    <w:rsid w:val="001E79C9"/>
    <w:rsid w:val="001F022B"/>
    <w:rsid w:val="001F3901"/>
    <w:rsid w:val="001F3C98"/>
    <w:rsid w:val="001F7FC8"/>
    <w:rsid w:val="00205ACB"/>
    <w:rsid w:val="00213FA9"/>
    <w:rsid w:val="0022353B"/>
    <w:rsid w:val="00225FB5"/>
    <w:rsid w:val="002262AF"/>
    <w:rsid w:val="00231056"/>
    <w:rsid w:val="00234C64"/>
    <w:rsid w:val="00237D02"/>
    <w:rsid w:val="00245BBB"/>
    <w:rsid w:val="00247350"/>
    <w:rsid w:val="0025102B"/>
    <w:rsid w:val="00253AC3"/>
    <w:rsid w:val="00253C71"/>
    <w:rsid w:val="00256C77"/>
    <w:rsid w:val="00257050"/>
    <w:rsid w:val="00264081"/>
    <w:rsid w:val="00266467"/>
    <w:rsid w:val="00267251"/>
    <w:rsid w:val="002672BD"/>
    <w:rsid w:val="0026732D"/>
    <w:rsid w:val="00276CA7"/>
    <w:rsid w:val="00280760"/>
    <w:rsid w:val="002809C5"/>
    <w:rsid w:val="00287AC5"/>
    <w:rsid w:val="00290BBC"/>
    <w:rsid w:val="00293441"/>
    <w:rsid w:val="002939C4"/>
    <w:rsid w:val="0029467B"/>
    <w:rsid w:val="00294716"/>
    <w:rsid w:val="00294F2E"/>
    <w:rsid w:val="002956A6"/>
    <w:rsid w:val="00297466"/>
    <w:rsid w:val="002A06C8"/>
    <w:rsid w:val="002A2EA2"/>
    <w:rsid w:val="002A37A6"/>
    <w:rsid w:val="002A4108"/>
    <w:rsid w:val="002B1ECF"/>
    <w:rsid w:val="002B1F59"/>
    <w:rsid w:val="002B21D8"/>
    <w:rsid w:val="002B2F26"/>
    <w:rsid w:val="002B6866"/>
    <w:rsid w:val="002B7EA5"/>
    <w:rsid w:val="002C0E99"/>
    <w:rsid w:val="002C0FB2"/>
    <w:rsid w:val="002C408A"/>
    <w:rsid w:val="002C4320"/>
    <w:rsid w:val="002C5708"/>
    <w:rsid w:val="002C595C"/>
    <w:rsid w:val="002C5A86"/>
    <w:rsid w:val="002C73B6"/>
    <w:rsid w:val="002D1E2B"/>
    <w:rsid w:val="002E253F"/>
    <w:rsid w:val="002E5208"/>
    <w:rsid w:val="002E7A9B"/>
    <w:rsid w:val="002F140F"/>
    <w:rsid w:val="002F3624"/>
    <w:rsid w:val="002F37CE"/>
    <w:rsid w:val="00302C72"/>
    <w:rsid w:val="00306B71"/>
    <w:rsid w:val="00310562"/>
    <w:rsid w:val="00312F0C"/>
    <w:rsid w:val="00313BC2"/>
    <w:rsid w:val="00314B1E"/>
    <w:rsid w:val="00314D5E"/>
    <w:rsid w:val="00314FEE"/>
    <w:rsid w:val="003200B8"/>
    <w:rsid w:val="003204D5"/>
    <w:rsid w:val="00320A10"/>
    <w:rsid w:val="00323CBF"/>
    <w:rsid w:val="0032799E"/>
    <w:rsid w:val="003305AE"/>
    <w:rsid w:val="00330788"/>
    <w:rsid w:val="00332107"/>
    <w:rsid w:val="00333802"/>
    <w:rsid w:val="00335551"/>
    <w:rsid w:val="00336712"/>
    <w:rsid w:val="00336CDA"/>
    <w:rsid w:val="00340F1D"/>
    <w:rsid w:val="003418B3"/>
    <w:rsid w:val="00342B94"/>
    <w:rsid w:val="00344B22"/>
    <w:rsid w:val="00347971"/>
    <w:rsid w:val="00350881"/>
    <w:rsid w:val="00350BE9"/>
    <w:rsid w:val="00351CE9"/>
    <w:rsid w:val="0035207B"/>
    <w:rsid w:val="00353E7A"/>
    <w:rsid w:val="00355182"/>
    <w:rsid w:val="003601AC"/>
    <w:rsid w:val="00362414"/>
    <w:rsid w:val="003628BB"/>
    <w:rsid w:val="0036522A"/>
    <w:rsid w:val="003654B8"/>
    <w:rsid w:val="003668A4"/>
    <w:rsid w:val="00367038"/>
    <w:rsid w:val="0036745A"/>
    <w:rsid w:val="00370C12"/>
    <w:rsid w:val="00372599"/>
    <w:rsid w:val="0037401B"/>
    <w:rsid w:val="00375003"/>
    <w:rsid w:val="00376833"/>
    <w:rsid w:val="00376DA3"/>
    <w:rsid w:val="00377A7A"/>
    <w:rsid w:val="00381275"/>
    <w:rsid w:val="003812A5"/>
    <w:rsid w:val="003852DE"/>
    <w:rsid w:val="00391013"/>
    <w:rsid w:val="00391E44"/>
    <w:rsid w:val="003931FA"/>
    <w:rsid w:val="003937A2"/>
    <w:rsid w:val="00397ED8"/>
    <w:rsid w:val="003A04AB"/>
    <w:rsid w:val="003A1414"/>
    <w:rsid w:val="003A18E2"/>
    <w:rsid w:val="003A6F48"/>
    <w:rsid w:val="003A77B0"/>
    <w:rsid w:val="003A7A98"/>
    <w:rsid w:val="003B07B2"/>
    <w:rsid w:val="003B4CC6"/>
    <w:rsid w:val="003B6820"/>
    <w:rsid w:val="003C118F"/>
    <w:rsid w:val="003C14C5"/>
    <w:rsid w:val="003C1547"/>
    <w:rsid w:val="003C2454"/>
    <w:rsid w:val="003C33D9"/>
    <w:rsid w:val="003C52F0"/>
    <w:rsid w:val="003D2CF8"/>
    <w:rsid w:val="003E2F07"/>
    <w:rsid w:val="003E745E"/>
    <w:rsid w:val="003F61EE"/>
    <w:rsid w:val="003F632C"/>
    <w:rsid w:val="00400794"/>
    <w:rsid w:val="00400E6D"/>
    <w:rsid w:val="00403B52"/>
    <w:rsid w:val="00406BEB"/>
    <w:rsid w:val="00406C13"/>
    <w:rsid w:val="0041435C"/>
    <w:rsid w:val="004153C5"/>
    <w:rsid w:val="0041587C"/>
    <w:rsid w:val="00416454"/>
    <w:rsid w:val="00420046"/>
    <w:rsid w:val="00421BB8"/>
    <w:rsid w:val="00424B3F"/>
    <w:rsid w:val="004308F8"/>
    <w:rsid w:val="0044057D"/>
    <w:rsid w:val="00442398"/>
    <w:rsid w:val="0044627C"/>
    <w:rsid w:val="004467A5"/>
    <w:rsid w:val="0045475D"/>
    <w:rsid w:val="00454A9C"/>
    <w:rsid w:val="004561FC"/>
    <w:rsid w:val="004609E7"/>
    <w:rsid w:val="00461015"/>
    <w:rsid w:val="00461246"/>
    <w:rsid w:val="00461C36"/>
    <w:rsid w:val="00461DCB"/>
    <w:rsid w:val="00464661"/>
    <w:rsid w:val="00464850"/>
    <w:rsid w:val="004655C4"/>
    <w:rsid w:val="0046716F"/>
    <w:rsid w:val="0047132D"/>
    <w:rsid w:val="00473D33"/>
    <w:rsid w:val="00474878"/>
    <w:rsid w:val="004755B2"/>
    <w:rsid w:val="00477983"/>
    <w:rsid w:val="00480AA7"/>
    <w:rsid w:val="0048103B"/>
    <w:rsid w:val="00481892"/>
    <w:rsid w:val="0048261A"/>
    <w:rsid w:val="00491E76"/>
    <w:rsid w:val="00492DB0"/>
    <w:rsid w:val="004931A3"/>
    <w:rsid w:val="004946CC"/>
    <w:rsid w:val="004973EC"/>
    <w:rsid w:val="00497928"/>
    <w:rsid w:val="004A2328"/>
    <w:rsid w:val="004A298A"/>
    <w:rsid w:val="004A2E41"/>
    <w:rsid w:val="004A3519"/>
    <w:rsid w:val="004A38E7"/>
    <w:rsid w:val="004A5128"/>
    <w:rsid w:val="004B1582"/>
    <w:rsid w:val="004C173A"/>
    <w:rsid w:val="004C376C"/>
    <w:rsid w:val="004E23BA"/>
    <w:rsid w:val="004E327A"/>
    <w:rsid w:val="004E42A4"/>
    <w:rsid w:val="004E4C1D"/>
    <w:rsid w:val="004E4C5E"/>
    <w:rsid w:val="004E62E2"/>
    <w:rsid w:val="004E637D"/>
    <w:rsid w:val="004E730A"/>
    <w:rsid w:val="004F00EE"/>
    <w:rsid w:val="004F390C"/>
    <w:rsid w:val="004F6CD1"/>
    <w:rsid w:val="00501A4B"/>
    <w:rsid w:val="005025A5"/>
    <w:rsid w:val="00507324"/>
    <w:rsid w:val="00510E04"/>
    <w:rsid w:val="0051666B"/>
    <w:rsid w:val="00517D45"/>
    <w:rsid w:val="005201A1"/>
    <w:rsid w:val="00521026"/>
    <w:rsid w:val="00521A38"/>
    <w:rsid w:val="00521DB1"/>
    <w:rsid w:val="0052221A"/>
    <w:rsid w:val="00523D4F"/>
    <w:rsid w:val="00527BC9"/>
    <w:rsid w:val="00536788"/>
    <w:rsid w:val="00537BBA"/>
    <w:rsid w:val="00540AA0"/>
    <w:rsid w:val="005414C4"/>
    <w:rsid w:val="00541808"/>
    <w:rsid w:val="00545A92"/>
    <w:rsid w:val="0055240E"/>
    <w:rsid w:val="00554032"/>
    <w:rsid w:val="00554C53"/>
    <w:rsid w:val="00555F5E"/>
    <w:rsid w:val="00560FC6"/>
    <w:rsid w:val="0056116C"/>
    <w:rsid w:val="00563BA1"/>
    <w:rsid w:val="00566BBF"/>
    <w:rsid w:val="005674D7"/>
    <w:rsid w:val="00571BD4"/>
    <w:rsid w:val="00573C85"/>
    <w:rsid w:val="00576607"/>
    <w:rsid w:val="005767B9"/>
    <w:rsid w:val="00576B7C"/>
    <w:rsid w:val="0058040E"/>
    <w:rsid w:val="005804E1"/>
    <w:rsid w:val="00585F8C"/>
    <w:rsid w:val="005876C6"/>
    <w:rsid w:val="00593E27"/>
    <w:rsid w:val="00594EDC"/>
    <w:rsid w:val="00595B6C"/>
    <w:rsid w:val="005A2B7D"/>
    <w:rsid w:val="005A2FF4"/>
    <w:rsid w:val="005A33BD"/>
    <w:rsid w:val="005A4EE8"/>
    <w:rsid w:val="005A6987"/>
    <w:rsid w:val="005B1F0C"/>
    <w:rsid w:val="005B7422"/>
    <w:rsid w:val="005D19A2"/>
    <w:rsid w:val="005D19C0"/>
    <w:rsid w:val="005D2B61"/>
    <w:rsid w:val="005D40D0"/>
    <w:rsid w:val="005D4891"/>
    <w:rsid w:val="005D5506"/>
    <w:rsid w:val="005D5A76"/>
    <w:rsid w:val="005D6959"/>
    <w:rsid w:val="005D71D3"/>
    <w:rsid w:val="005D7B36"/>
    <w:rsid w:val="005D7C76"/>
    <w:rsid w:val="005E0BB2"/>
    <w:rsid w:val="005E125C"/>
    <w:rsid w:val="005E135B"/>
    <w:rsid w:val="005E2564"/>
    <w:rsid w:val="005E3071"/>
    <w:rsid w:val="005E38DF"/>
    <w:rsid w:val="005E68C4"/>
    <w:rsid w:val="005F0DF9"/>
    <w:rsid w:val="005F1C71"/>
    <w:rsid w:val="005F4CCC"/>
    <w:rsid w:val="005F5BFB"/>
    <w:rsid w:val="005F5E5B"/>
    <w:rsid w:val="005F6859"/>
    <w:rsid w:val="00607731"/>
    <w:rsid w:val="00611828"/>
    <w:rsid w:val="006121AB"/>
    <w:rsid w:val="006241B5"/>
    <w:rsid w:val="006256C0"/>
    <w:rsid w:val="00625C42"/>
    <w:rsid w:val="00631EAA"/>
    <w:rsid w:val="00634DD9"/>
    <w:rsid w:val="00636385"/>
    <w:rsid w:val="00637AAC"/>
    <w:rsid w:val="00640AC2"/>
    <w:rsid w:val="00641097"/>
    <w:rsid w:val="00644685"/>
    <w:rsid w:val="00644A9C"/>
    <w:rsid w:val="00645329"/>
    <w:rsid w:val="00647D13"/>
    <w:rsid w:val="0065093F"/>
    <w:rsid w:val="00653C12"/>
    <w:rsid w:val="00654420"/>
    <w:rsid w:val="006650F0"/>
    <w:rsid w:val="00665C4E"/>
    <w:rsid w:val="00670D8B"/>
    <w:rsid w:val="006740DD"/>
    <w:rsid w:val="006756C1"/>
    <w:rsid w:val="00683700"/>
    <w:rsid w:val="006864B6"/>
    <w:rsid w:val="006918E9"/>
    <w:rsid w:val="00691B36"/>
    <w:rsid w:val="006A07F9"/>
    <w:rsid w:val="006A09AB"/>
    <w:rsid w:val="006A1797"/>
    <w:rsid w:val="006A2C93"/>
    <w:rsid w:val="006A2F92"/>
    <w:rsid w:val="006A38C5"/>
    <w:rsid w:val="006A4B82"/>
    <w:rsid w:val="006A5032"/>
    <w:rsid w:val="006A66B9"/>
    <w:rsid w:val="006A7CD8"/>
    <w:rsid w:val="006A7DBC"/>
    <w:rsid w:val="006B1D31"/>
    <w:rsid w:val="006B1EBF"/>
    <w:rsid w:val="006B3D5C"/>
    <w:rsid w:val="006B4E51"/>
    <w:rsid w:val="006B7D8B"/>
    <w:rsid w:val="006C2DFE"/>
    <w:rsid w:val="006C3F0C"/>
    <w:rsid w:val="006C616A"/>
    <w:rsid w:val="006C70C0"/>
    <w:rsid w:val="006D13E9"/>
    <w:rsid w:val="006D3386"/>
    <w:rsid w:val="006D3FA4"/>
    <w:rsid w:val="006D7BA2"/>
    <w:rsid w:val="006D7EBC"/>
    <w:rsid w:val="006E20AE"/>
    <w:rsid w:val="006F01BD"/>
    <w:rsid w:val="006F5850"/>
    <w:rsid w:val="00702521"/>
    <w:rsid w:val="00702DC7"/>
    <w:rsid w:val="00704AB5"/>
    <w:rsid w:val="0070640A"/>
    <w:rsid w:val="00712583"/>
    <w:rsid w:val="00713A82"/>
    <w:rsid w:val="00714929"/>
    <w:rsid w:val="00721A25"/>
    <w:rsid w:val="007269FD"/>
    <w:rsid w:val="007357B1"/>
    <w:rsid w:val="00736CBE"/>
    <w:rsid w:val="00740069"/>
    <w:rsid w:val="00740FD4"/>
    <w:rsid w:val="00742138"/>
    <w:rsid w:val="00742545"/>
    <w:rsid w:val="00744542"/>
    <w:rsid w:val="00745F7D"/>
    <w:rsid w:val="00746823"/>
    <w:rsid w:val="00746FA8"/>
    <w:rsid w:val="007574E0"/>
    <w:rsid w:val="00763FD0"/>
    <w:rsid w:val="00766E3B"/>
    <w:rsid w:val="007673B3"/>
    <w:rsid w:val="00775757"/>
    <w:rsid w:val="00775888"/>
    <w:rsid w:val="00775ED6"/>
    <w:rsid w:val="007805CD"/>
    <w:rsid w:val="007811E4"/>
    <w:rsid w:val="0078331C"/>
    <w:rsid w:val="00784DE5"/>
    <w:rsid w:val="0078542F"/>
    <w:rsid w:val="00790AAE"/>
    <w:rsid w:val="00790D40"/>
    <w:rsid w:val="00793F14"/>
    <w:rsid w:val="007A311B"/>
    <w:rsid w:val="007A6F85"/>
    <w:rsid w:val="007B2A44"/>
    <w:rsid w:val="007B334F"/>
    <w:rsid w:val="007B5BA4"/>
    <w:rsid w:val="007C1312"/>
    <w:rsid w:val="007C1751"/>
    <w:rsid w:val="007C3076"/>
    <w:rsid w:val="007C5D2E"/>
    <w:rsid w:val="007D2309"/>
    <w:rsid w:val="007D35D1"/>
    <w:rsid w:val="007D5893"/>
    <w:rsid w:val="007E2C84"/>
    <w:rsid w:val="007E304D"/>
    <w:rsid w:val="007E34EF"/>
    <w:rsid w:val="007F0AA4"/>
    <w:rsid w:val="007F12DD"/>
    <w:rsid w:val="007F1540"/>
    <w:rsid w:val="007F2B6B"/>
    <w:rsid w:val="007F4D6E"/>
    <w:rsid w:val="007F4E46"/>
    <w:rsid w:val="007F6245"/>
    <w:rsid w:val="007F77B7"/>
    <w:rsid w:val="00802051"/>
    <w:rsid w:val="0080522C"/>
    <w:rsid w:val="008067AE"/>
    <w:rsid w:val="008105E7"/>
    <w:rsid w:val="00810A86"/>
    <w:rsid w:val="00811B7E"/>
    <w:rsid w:val="00812EC2"/>
    <w:rsid w:val="0081337A"/>
    <w:rsid w:val="00814944"/>
    <w:rsid w:val="008160FC"/>
    <w:rsid w:val="0081746D"/>
    <w:rsid w:val="008203F1"/>
    <w:rsid w:val="00823ED5"/>
    <w:rsid w:val="008257D7"/>
    <w:rsid w:val="008275D6"/>
    <w:rsid w:val="00832E37"/>
    <w:rsid w:val="008373C1"/>
    <w:rsid w:val="0084108B"/>
    <w:rsid w:val="00841804"/>
    <w:rsid w:val="00841FD2"/>
    <w:rsid w:val="00843D8D"/>
    <w:rsid w:val="008461A2"/>
    <w:rsid w:val="008461E3"/>
    <w:rsid w:val="0084707C"/>
    <w:rsid w:val="008517CE"/>
    <w:rsid w:val="008529B1"/>
    <w:rsid w:val="00854254"/>
    <w:rsid w:val="00857DED"/>
    <w:rsid w:val="00860D0B"/>
    <w:rsid w:val="008611DC"/>
    <w:rsid w:val="0086379A"/>
    <w:rsid w:val="00867EDF"/>
    <w:rsid w:val="008700F8"/>
    <w:rsid w:val="00871738"/>
    <w:rsid w:val="00872CA5"/>
    <w:rsid w:val="00874347"/>
    <w:rsid w:val="00874704"/>
    <w:rsid w:val="00875162"/>
    <w:rsid w:val="008754CC"/>
    <w:rsid w:val="00876347"/>
    <w:rsid w:val="00876594"/>
    <w:rsid w:val="00876877"/>
    <w:rsid w:val="00881C7B"/>
    <w:rsid w:val="00882267"/>
    <w:rsid w:val="00884394"/>
    <w:rsid w:val="00886705"/>
    <w:rsid w:val="00887F13"/>
    <w:rsid w:val="008905CF"/>
    <w:rsid w:val="00893C80"/>
    <w:rsid w:val="00893D96"/>
    <w:rsid w:val="00896776"/>
    <w:rsid w:val="008A02DF"/>
    <w:rsid w:val="008B043B"/>
    <w:rsid w:val="008B2652"/>
    <w:rsid w:val="008B2D67"/>
    <w:rsid w:val="008B34D4"/>
    <w:rsid w:val="008B36C5"/>
    <w:rsid w:val="008B3A65"/>
    <w:rsid w:val="008B462A"/>
    <w:rsid w:val="008B464D"/>
    <w:rsid w:val="008B55AE"/>
    <w:rsid w:val="008B5797"/>
    <w:rsid w:val="008B6D6E"/>
    <w:rsid w:val="008B7D69"/>
    <w:rsid w:val="008C1A70"/>
    <w:rsid w:val="008C2032"/>
    <w:rsid w:val="008C210B"/>
    <w:rsid w:val="008C23C7"/>
    <w:rsid w:val="008C4C8A"/>
    <w:rsid w:val="008C51CC"/>
    <w:rsid w:val="008C55AA"/>
    <w:rsid w:val="008D084D"/>
    <w:rsid w:val="008D6601"/>
    <w:rsid w:val="008E03DF"/>
    <w:rsid w:val="008E3C95"/>
    <w:rsid w:val="008F04C6"/>
    <w:rsid w:val="008F25DF"/>
    <w:rsid w:val="008F69AA"/>
    <w:rsid w:val="008F6F11"/>
    <w:rsid w:val="00902C89"/>
    <w:rsid w:val="0090360F"/>
    <w:rsid w:val="00911B96"/>
    <w:rsid w:val="00917215"/>
    <w:rsid w:val="00920996"/>
    <w:rsid w:val="00922127"/>
    <w:rsid w:val="009236E0"/>
    <w:rsid w:val="0092479C"/>
    <w:rsid w:val="00924934"/>
    <w:rsid w:val="00930335"/>
    <w:rsid w:val="009310E1"/>
    <w:rsid w:val="009325C1"/>
    <w:rsid w:val="00932CF9"/>
    <w:rsid w:val="009403D1"/>
    <w:rsid w:val="00941CAE"/>
    <w:rsid w:val="009427CA"/>
    <w:rsid w:val="009450D8"/>
    <w:rsid w:val="00947F52"/>
    <w:rsid w:val="009507AD"/>
    <w:rsid w:val="00951D5F"/>
    <w:rsid w:val="009564DC"/>
    <w:rsid w:val="009570E5"/>
    <w:rsid w:val="00962387"/>
    <w:rsid w:val="0096266B"/>
    <w:rsid w:val="00962BE1"/>
    <w:rsid w:val="009661CC"/>
    <w:rsid w:val="00966DB9"/>
    <w:rsid w:val="009676EE"/>
    <w:rsid w:val="00967EA8"/>
    <w:rsid w:val="00971598"/>
    <w:rsid w:val="00971A69"/>
    <w:rsid w:val="009722CB"/>
    <w:rsid w:val="00972D08"/>
    <w:rsid w:val="009733F1"/>
    <w:rsid w:val="00974857"/>
    <w:rsid w:val="00976162"/>
    <w:rsid w:val="00984152"/>
    <w:rsid w:val="009932F0"/>
    <w:rsid w:val="00994820"/>
    <w:rsid w:val="00994F72"/>
    <w:rsid w:val="00994F9E"/>
    <w:rsid w:val="0099611B"/>
    <w:rsid w:val="00996129"/>
    <w:rsid w:val="009978AA"/>
    <w:rsid w:val="009A0227"/>
    <w:rsid w:val="009A30A9"/>
    <w:rsid w:val="009A4722"/>
    <w:rsid w:val="009A6D73"/>
    <w:rsid w:val="009B0BD8"/>
    <w:rsid w:val="009B1681"/>
    <w:rsid w:val="009B3CBE"/>
    <w:rsid w:val="009C0E76"/>
    <w:rsid w:val="009C17F5"/>
    <w:rsid w:val="009C7DFC"/>
    <w:rsid w:val="009D027A"/>
    <w:rsid w:val="009D2877"/>
    <w:rsid w:val="009D69E1"/>
    <w:rsid w:val="009E2133"/>
    <w:rsid w:val="009E24EB"/>
    <w:rsid w:val="009E499B"/>
    <w:rsid w:val="009F2F2C"/>
    <w:rsid w:val="009F4BA6"/>
    <w:rsid w:val="00A010C2"/>
    <w:rsid w:val="00A013C9"/>
    <w:rsid w:val="00A016E3"/>
    <w:rsid w:val="00A0220C"/>
    <w:rsid w:val="00A030F7"/>
    <w:rsid w:val="00A05054"/>
    <w:rsid w:val="00A05FF3"/>
    <w:rsid w:val="00A06B56"/>
    <w:rsid w:val="00A10F0A"/>
    <w:rsid w:val="00A1637D"/>
    <w:rsid w:val="00A171D6"/>
    <w:rsid w:val="00A1733C"/>
    <w:rsid w:val="00A176BB"/>
    <w:rsid w:val="00A20118"/>
    <w:rsid w:val="00A21122"/>
    <w:rsid w:val="00A24C64"/>
    <w:rsid w:val="00A25055"/>
    <w:rsid w:val="00A279E6"/>
    <w:rsid w:val="00A33139"/>
    <w:rsid w:val="00A347A7"/>
    <w:rsid w:val="00A35190"/>
    <w:rsid w:val="00A357FD"/>
    <w:rsid w:val="00A377D7"/>
    <w:rsid w:val="00A442D3"/>
    <w:rsid w:val="00A50094"/>
    <w:rsid w:val="00A5032C"/>
    <w:rsid w:val="00A510D2"/>
    <w:rsid w:val="00A52A71"/>
    <w:rsid w:val="00A63A77"/>
    <w:rsid w:val="00A644B6"/>
    <w:rsid w:val="00A65378"/>
    <w:rsid w:val="00A675A9"/>
    <w:rsid w:val="00A70A8F"/>
    <w:rsid w:val="00A70CC1"/>
    <w:rsid w:val="00A72CF4"/>
    <w:rsid w:val="00A74892"/>
    <w:rsid w:val="00A75D49"/>
    <w:rsid w:val="00A86172"/>
    <w:rsid w:val="00A86B54"/>
    <w:rsid w:val="00A8769B"/>
    <w:rsid w:val="00A906F4"/>
    <w:rsid w:val="00A9084C"/>
    <w:rsid w:val="00A909BE"/>
    <w:rsid w:val="00A90D8C"/>
    <w:rsid w:val="00A91495"/>
    <w:rsid w:val="00A934EC"/>
    <w:rsid w:val="00AA12DA"/>
    <w:rsid w:val="00AA2C61"/>
    <w:rsid w:val="00AA5BAD"/>
    <w:rsid w:val="00AA78EE"/>
    <w:rsid w:val="00AB0FCC"/>
    <w:rsid w:val="00AB33D3"/>
    <w:rsid w:val="00AB3A3F"/>
    <w:rsid w:val="00AB5237"/>
    <w:rsid w:val="00AC3087"/>
    <w:rsid w:val="00AC5FE8"/>
    <w:rsid w:val="00AC666D"/>
    <w:rsid w:val="00AC7720"/>
    <w:rsid w:val="00AD227B"/>
    <w:rsid w:val="00AD45CD"/>
    <w:rsid w:val="00AD6FB7"/>
    <w:rsid w:val="00AE00E4"/>
    <w:rsid w:val="00AE065A"/>
    <w:rsid w:val="00AE3C95"/>
    <w:rsid w:val="00AE4F0B"/>
    <w:rsid w:val="00AE77FA"/>
    <w:rsid w:val="00AF1CE3"/>
    <w:rsid w:val="00AF3503"/>
    <w:rsid w:val="00AF3797"/>
    <w:rsid w:val="00AF471B"/>
    <w:rsid w:val="00AF4C69"/>
    <w:rsid w:val="00AF56A0"/>
    <w:rsid w:val="00AF5D21"/>
    <w:rsid w:val="00AF7E6A"/>
    <w:rsid w:val="00B0137A"/>
    <w:rsid w:val="00B02471"/>
    <w:rsid w:val="00B03435"/>
    <w:rsid w:val="00B037D5"/>
    <w:rsid w:val="00B10921"/>
    <w:rsid w:val="00B11FF1"/>
    <w:rsid w:val="00B125D1"/>
    <w:rsid w:val="00B12E17"/>
    <w:rsid w:val="00B12E34"/>
    <w:rsid w:val="00B166B8"/>
    <w:rsid w:val="00B17A16"/>
    <w:rsid w:val="00B20552"/>
    <w:rsid w:val="00B20979"/>
    <w:rsid w:val="00B20AF8"/>
    <w:rsid w:val="00B20E08"/>
    <w:rsid w:val="00B2106D"/>
    <w:rsid w:val="00B210D2"/>
    <w:rsid w:val="00B21D9D"/>
    <w:rsid w:val="00B2218C"/>
    <w:rsid w:val="00B24327"/>
    <w:rsid w:val="00B27511"/>
    <w:rsid w:val="00B27749"/>
    <w:rsid w:val="00B37E45"/>
    <w:rsid w:val="00B43B0C"/>
    <w:rsid w:val="00B45AB1"/>
    <w:rsid w:val="00B50D6E"/>
    <w:rsid w:val="00B511CA"/>
    <w:rsid w:val="00B520B2"/>
    <w:rsid w:val="00B52883"/>
    <w:rsid w:val="00B533AF"/>
    <w:rsid w:val="00B613CF"/>
    <w:rsid w:val="00B64955"/>
    <w:rsid w:val="00B7274E"/>
    <w:rsid w:val="00B74A73"/>
    <w:rsid w:val="00B81B3A"/>
    <w:rsid w:val="00B82467"/>
    <w:rsid w:val="00B920C4"/>
    <w:rsid w:val="00B9371E"/>
    <w:rsid w:val="00B96B73"/>
    <w:rsid w:val="00BA1C1D"/>
    <w:rsid w:val="00BA2249"/>
    <w:rsid w:val="00BA30F6"/>
    <w:rsid w:val="00BA7B80"/>
    <w:rsid w:val="00BB1255"/>
    <w:rsid w:val="00BB1635"/>
    <w:rsid w:val="00BB1FC3"/>
    <w:rsid w:val="00BB2606"/>
    <w:rsid w:val="00BB35BF"/>
    <w:rsid w:val="00BB42C1"/>
    <w:rsid w:val="00BC29B7"/>
    <w:rsid w:val="00BC7941"/>
    <w:rsid w:val="00BD0631"/>
    <w:rsid w:val="00BD1810"/>
    <w:rsid w:val="00BD6CDC"/>
    <w:rsid w:val="00BE0086"/>
    <w:rsid w:val="00BE0855"/>
    <w:rsid w:val="00BE18D6"/>
    <w:rsid w:val="00BE251E"/>
    <w:rsid w:val="00BF57D6"/>
    <w:rsid w:val="00BF5CC9"/>
    <w:rsid w:val="00C03026"/>
    <w:rsid w:val="00C03F0B"/>
    <w:rsid w:val="00C049E8"/>
    <w:rsid w:val="00C051E4"/>
    <w:rsid w:val="00C066DB"/>
    <w:rsid w:val="00C06FC2"/>
    <w:rsid w:val="00C07147"/>
    <w:rsid w:val="00C075DB"/>
    <w:rsid w:val="00C117D9"/>
    <w:rsid w:val="00C138B9"/>
    <w:rsid w:val="00C13F5A"/>
    <w:rsid w:val="00C155B4"/>
    <w:rsid w:val="00C15841"/>
    <w:rsid w:val="00C25192"/>
    <w:rsid w:val="00C27B71"/>
    <w:rsid w:val="00C30CBB"/>
    <w:rsid w:val="00C30EEB"/>
    <w:rsid w:val="00C3354E"/>
    <w:rsid w:val="00C37180"/>
    <w:rsid w:val="00C41023"/>
    <w:rsid w:val="00C42C9B"/>
    <w:rsid w:val="00C45017"/>
    <w:rsid w:val="00C5206C"/>
    <w:rsid w:val="00C544EB"/>
    <w:rsid w:val="00C544F2"/>
    <w:rsid w:val="00C54B17"/>
    <w:rsid w:val="00C54CCF"/>
    <w:rsid w:val="00C5516D"/>
    <w:rsid w:val="00C60B04"/>
    <w:rsid w:val="00C614B5"/>
    <w:rsid w:val="00C6275F"/>
    <w:rsid w:val="00C63038"/>
    <w:rsid w:val="00C6311B"/>
    <w:rsid w:val="00C703F0"/>
    <w:rsid w:val="00C709B7"/>
    <w:rsid w:val="00C732E3"/>
    <w:rsid w:val="00C77EB1"/>
    <w:rsid w:val="00C82513"/>
    <w:rsid w:val="00C82ABD"/>
    <w:rsid w:val="00C90D59"/>
    <w:rsid w:val="00C914C8"/>
    <w:rsid w:val="00C96C0A"/>
    <w:rsid w:val="00CA19C6"/>
    <w:rsid w:val="00CA62A7"/>
    <w:rsid w:val="00CB0D27"/>
    <w:rsid w:val="00CB2ED2"/>
    <w:rsid w:val="00CB3842"/>
    <w:rsid w:val="00CC086F"/>
    <w:rsid w:val="00CC1460"/>
    <w:rsid w:val="00CC1985"/>
    <w:rsid w:val="00CC3B86"/>
    <w:rsid w:val="00CC74E0"/>
    <w:rsid w:val="00CD1C6B"/>
    <w:rsid w:val="00CD1DB3"/>
    <w:rsid w:val="00CD7419"/>
    <w:rsid w:val="00CE0744"/>
    <w:rsid w:val="00CE19BC"/>
    <w:rsid w:val="00CE37AD"/>
    <w:rsid w:val="00CE6E0F"/>
    <w:rsid w:val="00CE7AB4"/>
    <w:rsid w:val="00CF4A45"/>
    <w:rsid w:val="00CF586D"/>
    <w:rsid w:val="00CF62F5"/>
    <w:rsid w:val="00D00B3D"/>
    <w:rsid w:val="00D01E43"/>
    <w:rsid w:val="00D02D2B"/>
    <w:rsid w:val="00D031C6"/>
    <w:rsid w:val="00D04CF3"/>
    <w:rsid w:val="00D05E79"/>
    <w:rsid w:val="00D1002F"/>
    <w:rsid w:val="00D13E1C"/>
    <w:rsid w:val="00D140B9"/>
    <w:rsid w:val="00D14C83"/>
    <w:rsid w:val="00D16808"/>
    <w:rsid w:val="00D20F82"/>
    <w:rsid w:val="00D21065"/>
    <w:rsid w:val="00D265B6"/>
    <w:rsid w:val="00D26B35"/>
    <w:rsid w:val="00D2780C"/>
    <w:rsid w:val="00D32622"/>
    <w:rsid w:val="00D333BA"/>
    <w:rsid w:val="00D33C74"/>
    <w:rsid w:val="00D33CAC"/>
    <w:rsid w:val="00D3487D"/>
    <w:rsid w:val="00D35091"/>
    <w:rsid w:val="00D36027"/>
    <w:rsid w:val="00D40FAA"/>
    <w:rsid w:val="00D4476A"/>
    <w:rsid w:val="00D4639F"/>
    <w:rsid w:val="00D46474"/>
    <w:rsid w:val="00D46D31"/>
    <w:rsid w:val="00D541AB"/>
    <w:rsid w:val="00D54582"/>
    <w:rsid w:val="00D55262"/>
    <w:rsid w:val="00D60CA2"/>
    <w:rsid w:val="00D61702"/>
    <w:rsid w:val="00D62CB2"/>
    <w:rsid w:val="00D66870"/>
    <w:rsid w:val="00D70FBD"/>
    <w:rsid w:val="00D71338"/>
    <w:rsid w:val="00D729ED"/>
    <w:rsid w:val="00D72DFF"/>
    <w:rsid w:val="00D81117"/>
    <w:rsid w:val="00D82B38"/>
    <w:rsid w:val="00D834CA"/>
    <w:rsid w:val="00D83DF2"/>
    <w:rsid w:val="00D84229"/>
    <w:rsid w:val="00D8587F"/>
    <w:rsid w:val="00D86158"/>
    <w:rsid w:val="00D869E4"/>
    <w:rsid w:val="00D8745C"/>
    <w:rsid w:val="00D950B7"/>
    <w:rsid w:val="00D95AC7"/>
    <w:rsid w:val="00D96032"/>
    <w:rsid w:val="00DA04F3"/>
    <w:rsid w:val="00DA23B4"/>
    <w:rsid w:val="00DA263A"/>
    <w:rsid w:val="00DA2A52"/>
    <w:rsid w:val="00DA45FB"/>
    <w:rsid w:val="00DA7C55"/>
    <w:rsid w:val="00DB0B66"/>
    <w:rsid w:val="00DB0F28"/>
    <w:rsid w:val="00DB0F57"/>
    <w:rsid w:val="00DB15E9"/>
    <w:rsid w:val="00DB25F0"/>
    <w:rsid w:val="00DB2FF2"/>
    <w:rsid w:val="00DB3A01"/>
    <w:rsid w:val="00DB4A8C"/>
    <w:rsid w:val="00DB62E0"/>
    <w:rsid w:val="00DB65A3"/>
    <w:rsid w:val="00DB7CE3"/>
    <w:rsid w:val="00DC13BA"/>
    <w:rsid w:val="00DC2063"/>
    <w:rsid w:val="00DC2575"/>
    <w:rsid w:val="00DC737E"/>
    <w:rsid w:val="00DD0949"/>
    <w:rsid w:val="00DD106E"/>
    <w:rsid w:val="00DD169F"/>
    <w:rsid w:val="00DD2474"/>
    <w:rsid w:val="00DD2C34"/>
    <w:rsid w:val="00DD7731"/>
    <w:rsid w:val="00DE1A6C"/>
    <w:rsid w:val="00DE590A"/>
    <w:rsid w:val="00DE6BDB"/>
    <w:rsid w:val="00DE7781"/>
    <w:rsid w:val="00DF22B2"/>
    <w:rsid w:val="00DF4B9F"/>
    <w:rsid w:val="00DF56B8"/>
    <w:rsid w:val="00DF79C4"/>
    <w:rsid w:val="00E01437"/>
    <w:rsid w:val="00E0342C"/>
    <w:rsid w:val="00E04263"/>
    <w:rsid w:val="00E047B9"/>
    <w:rsid w:val="00E07F3B"/>
    <w:rsid w:val="00E1112C"/>
    <w:rsid w:val="00E11A40"/>
    <w:rsid w:val="00E13B3A"/>
    <w:rsid w:val="00E146DD"/>
    <w:rsid w:val="00E173FE"/>
    <w:rsid w:val="00E25BB1"/>
    <w:rsid w:val="00E26A65"/>
    <w:rsid w:val="00E2724C"/>
    <w:rsid w:val="00E308F4"/>
    <w:rsid w:val="00E313DE"/>
    <w:rsid w:val="00E340E1"/>
    <w:rsid w:val="00E3441A"/>
    <w:rsid w:val="00E43207"/>
    <w:rsid w:val="00E43F8C"/>
    <w:rsid w:val="00E45190"/>
    <w:rsid w:val="00E46752"/>
    <w:rsid w:val="00E5047A"/>
    <w:rsid w:val="00E52C01"/>
    <w:rsid w:val="00E533D2"/>
    <w:rsid w:val="00E551F5"/>
    <w:rsid w:val="00E5522D"/>
    <w:rsid w:val="00E55F6D"/>
    <w:rsid w:val="00E57174"/>
    <w:rsid w:val="00E60510"/>
    <w:rsid w:val="00E60893"/>
    <w:rsid w:val="00E60B75"/>
    <w:rsid w:val="00E6422C"/>
    <w:rsid w:val="00E64997"/>
    <w:rsid w:val="00E66368"/>
    <w:rsid w:val="00E74057"/>
    <w:rsid w:val="00E7733B"/>
    <w:rsid w:val="00E80524"/>
    <w:rsid w:val="00E824BC"/>
    <w:rsid w:val="00E832F2"/>
    <w:rsid w:val="00E85976"/>
    <w:rsid w:val="00E949A4"/>
    <w:rsid w:val="00E95C2C"/>
    <w:rsid w:val="00E97703"/>
    <w:rsid w:val="00EA3E88"/>
    <w:rsid w:val="00EA4EBE"/>
    <w:rsid w:val="00EA5669"/>
    <w:rsid w:val="00EA789A"/>
    <w:rsid w:val="00EB09BB"/>
    <w:rsid w:val="00EB0CC9"/>
    <w:rsid w:val="00EB1BE7"/>
    <w:rsid w:val="00EB3295"/>
    <w:rsid w:val="00EB4ABD"/>
    <w:rsid w:val="00EB5737"/>
    <w:rsid w:val="00EB6578"/>
    <w:rsid w:val="00EB7B3C"/>
    <w:rsid w:val="00EC3B15"/>
    <w:rsid w:val="00EC5A33"/>
    <w:rsid w:val="00ED7E6A"/>
    <w:rsid w:val="00EE09FA"/>
    <w:rsid w:val="00EE0D44"/>
    <w:rsid w:val="00EF0002"/>
    <w:rsid w:val="00EF0EC2"/>
    <w:rsid w:val="00EF3705"/>
    <w:rsid w:val="00F0013B"/>
    <w:rsid w:val="00F02D07"/>
    <w:rsid w:val="00F04473"/>
    <w:rsid w:val="00F04957"/>
    <w:rsid w:val="00F120FC"/>
    <w:rsid w:val="00F13AD6"/>
    <w:rsid w:val="00F14DC9"/>
    <w:rsid w:val="00F166B1"/>
    <w:rsid w:val="00F16706"/>
    <w:rsid w:val="00F20DCF"/>
    <w:rsid w:val="00F24DFC"/>
    <w:rsid w:val="00F254B3"/>
    <w:rsid w:val="00F259BB"/>
    <w:rsid w:val="00F2638A"/>
    <w:rsid w:val="00F35F28"/>
    <w:rsid w:val="00F3717E"/>
    <w:rsid w:val="00F37FA1"/>
    <w:rsid w:val="00F41399"/>
    <w:rsid w:val="00F44EA1"/>
    <w:rsid w:val="00F47691"/>
    <w:rsid w:val="00F47999"/>
    <w:rsid w:val="00F50901"/>
    <w:rsid w:val="00F50FB5"/>
    <w:rsid w:val="00F5228E"/>
    <w:rsid w:val="00F52D4A"/>
    <w:rsid w:val="00F544CF"/>
    <w:rsid w:val="00F569C3"/>
    <w:rsid w:val="00F573F6"/>
    <w:rsid w:val="00F60FFE"/>
    <w:rsid w:val="00F62CEE"/>
    <w:rsid w:val="00F6324B"/>
    <w:rsid w:val="00F65E01"/>
    <w:rsid w:val="00F66F43"/>
    <w:rsid w:val="00F67E4C"/>
    <w:rsid w:val="00F706D1"/>
    <w:rsid w:val="00F70A5A"/>
    <w:rsid w:val="00F73525"/>
    <w:rsid w:val="00F77F37"/>
    <w:rsid w:val="00F813F7"/>
    <w:rsid w:val="00F81E54"/>
    <w:rsid w:val="00F84794"/>
    <w:rsid w:val="00F84F81"/>
    <w:rsid w:val="00F85DDA"/>
    <w:rsid w:val="00F8610F"/>
    <w:rsid w:val="00F91F65"/>
    <w:rsid w:val="00F92EE4"/>
    <w:rsid w:val="00F96A92"/>
    <w:rsid w:val="00F96C65"/>
    <w:rsid w:val="00F97A0D"/>
    <w:rsid w:val="00FA03C4"/>
    <w:rsid w:val="00FA051B"/>
    <w:rsid w:val="00FA38E7"/>
    <w:rsid w:val="00FA7682"/>
    <w:rsid w:val="00FB1EF3"/>
    <w:rsid w:val="00FB28F6"/>
    <w:rsid w:val="00FB3CCE"/>
    <w:rsid w:val="00FB446D"/>
    <w:rsid w:val="00FB5C06"/>
    <w:rsid w:val="00FB7AF4"/>
    <w:rsid w:val="00FC0C34"/>
    <w:rsid w:val="00FC19A4"/>
    <w:rsid w:val="00FC1EEC"/>
    <w:rsid w:val="00FC50C2"/>
    <w:rsid w:val="00FC67AC"/>
    <w:rsid w:val="00FD56E6"/>
    <w:rsid w:val="00FD6C29"/>
    <w:rsid w:val="00FE0849"/>
    <w:rsid w:val="00FE1163"/>
    <w:rsid w:val="00FE2EF8"/>
    <w:rsid w:val="00FE2FC2"/>
    <w:rsid w:val="00FE3D12"/>
    <w:rsid w:val="00FF0668"/>
    <w:rsid w:val="00FF1E1F"/>
    <w:rsid w:val="00FF52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76C37"/>
  <w15:chartTrackingRefBased/>
  <w15:docId w15:val="{7A358406-EED5-424A-BE43-C143B743A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8610F"/>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8610F"/>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8610F"/>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8610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8610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8610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F8610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F8610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F8610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610F"/>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F8610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F8610F"/>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F8610F"/>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F8610F"/>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F8610F"/>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8610F"/>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8610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8610F"/>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F8610F"/>
    <w:pPr>
      <w:ind w:left="720"/>
      <w:contextualSpacing/>
    </w:pPr>
  </w:style>
  <w:style w:type="character" w:styleId="Lienhypertexte">
    <w:name w:val="Hyperlink"/>
    <w:basedOn w:val="Policepardfaut"/>
    <w:uiPriority w:val="99"/>
    <w:unhideWhenUsed/>
    <w:rsid w:val="001C2351"/>
    <w:rPr>
      <w:color w:val="0563C1" w:themeColor="hyperlink"/>
      <w:u w:val="single"/>
    </w:rPr>
  </w:style>
  <w:style w:type="paragraph" w:styleId="Notedebasdepage">
    <w:name w:val="footnote text"/>
    <w:basedOn w:val="Normal"/>
    <w:link w:val="NotedebasdepageCar"/>
    <w:uiPriority w:val="99"/>
    <w:unhideWhenUsed/>
    <w:rsid w:val="001C2351"/>
    <w:pPr>
      <w:spacing w:after="0" w:line="240" w:lineRule="auto"/>
    </w:pPr>
    <w:rPr>
      <w:sz w:val="20"/>
      <w:szCs w:val="20"/>
    </w:rPr>
  </w:style>
  <w:style w:type="character" w:customStyle="1" w:styleId="NotedebasdepageCar">
    <w:name w:val="Note de bas de page Car"/>
    <w:basedOn w:val="Policepardfaut"/>
    <w:link w:val="Notedebasdepage"/>
    <w:uiPriority w:val="99"/>
    <w:rsid w:val="001C2351"/>
    <w:rPr>
      <w:sz w:val="20"/>
      <w:szCs w:val="20"/>
    </w:rPr>
  </w:style>
  <w:style w:type="character" w:styleId="Appelnotedebasdep">
    <w:name w:val="footnote reference"/>
    <w:basedOn w:val="Policepardfaut"/>
    <w:uiPriority w:val="99"/>
    <w:unhideWhenUsed/>
    <w:rsid w:val="001C2351"/>
    <w:rPr>
      <w:vertAlign w:val="superscript"/>
    </w:rPr>
  </w:style>
  <w:style w:type="paragraph" w:styleId="En-ttedetabledesmatires">
    <w:name w:val="TOC Heading"/>
    <w:basedOn w:val="Titre1"/>
    <w:next w:val="Normal"/>
    <w:uiPriority w:val="39"/>
    <w:unhideWhenUsed/>
    <w:qFormat/>
    <w:rsid w:val="00FC19A4"/>
    <w:pPr>
      <w:numPr>
        <w:numId w:val="0"/>
      </w:numPr>
      <w:outlineLvl w:val="9"/>
    </w:pPr>
    <w:rPr>
      <w:lang w:eastAsia="fr-FR"/>
    </w:rPr>
  </w:style>
  <w:style w:type="paragraph" w:styleId="TM1">
    <w:name w:val="toc 1"/>
    <w:basedOn w:val="Normal"/>
    <w:next w:val="Normal"/>
    <w:autoRedefine/>
    <w:uiPriority w:val="39"/>
    <w:unhideWhenUsed/>
    <w:rsid w:val="00FC19A4"/>
    <w:pPr>
      <w:spacing w:after="100"/>
    </w:pPr>
  </w:style>
  <w:style w:type="paragraph" w:styleId="TM2">
    <w:name w:val="toc 2"/>
    <w:basedOn w:val="Normal"/>
    <w:next w:val="Normal"/>
    <w:autoRedefine/>
    <w:uiPriority w:val="39"/>
    <w:unhideWhenUsed/>
    <w:rsid w:val="00FC19A4"/>
    <w:pPr>
      <w:spacing w:after="100"/>
      <w:ind w:left="220"/>
    </w:pPr>
  </w:style>
  <w:style w:type="paragraph" w:styleId="TM3">
    <w:name w:val="toc 3"/>
    <w:basedOn w:val="Normal"/>
    <w:next w:val="Normal"/>
    <w:autoRedefine/>
    <w:uiPriority w:val="39"/>
    <w:unhideWhenUsed/>
    <w:rsid w:val="00FC19A4"/>
    <w:pPr>
      <w:spacing w:after="100"/>
      <w:ind w:left="440"/>
    </w:pPr>
  </w:style>
  <w:style w:type="character" w:styleId="Mentionnonrsolue">
    <w:name w:val="Unresolved Mention"/>
    <w:basedOn w:val="Policepardfaut"/>
    <w:uiPriority w:val="99"/>
    <w:semiHidden/>
    <w:unhideWhenUsed/>
    <w:rsid w:val="00231056"/>
    <w:rPr>
      <w:color w:val="605E5C"/>
      <w:shd w:val="clear" w:color="auto" w:fill="E1DFDD"/>
    </w:rPr>
  </w:style>
  <w:style w:type="paragraph" w:styleId="En-tte">
    <w:name w:val="header"/>
    <w:basedOn w:val="Normal"/>
    <w:link w:val="En-tteCar"/>
    <w:uiPriority w:val="99"/>
    <w:unhideWhenUsed/>
    <w:rsid w:val="00501A4B"/>
    <w:pPr>
      <w:tabs>
        <w:tab w:val="center" w:pos="4703"/>
        <w:tab w:val="right" w:pos="9406"/>
      </w:tabs>
      <w:spacing w:after="0" w:line="240" w:lineRule="auto"/>
    </w:pPr>
  </w:style>
  <w:style w:type="character" w:customStyle="1" w:styleId="En-tteCar">
    <w:name w:val="En-tête Car"/>
    <w:basedOn w:val="Policepardfaut"/>
    <w:link w:val="En-tte"/>
    <w:uiPriority w:val="99"/>
    <w:rsid w:val="00501A4B"/>
  </w:style>
  <w:style w:type="paragraph" w:styleId="Pieddepage">
    <w:name w:val="footer"/>
    <w:basedOn w:val="Normal"/>
    <w:link w:val="PieddepageCar"/>
    <w:uiPriority w:val="99"/>
    <w:unhideWhenUsed/>
    <w:rsid w:val="00501A4B"/>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501A4B"/>
  </w:style>
  <w:style w:type="table" w:styleId="Grilledutableau">
    <w:name w:val="Table Grid"/>
    <w:basedOn w:val="TableauNormal"/>
    <w:uiPriority w:val="39"/>
    <w:rsid w:val="00A0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yxp">
    <w:name w:val="_4yxp"/>
    <w:basedOn w:val="Policepardfaut"/>
    <w:rsid w:val="00BE0855"/>
  </w:style>
  <w:style w:type="character" w:customStyle="1" w:styleId="nowrap">
    <w:name w:val="nowrap"/>
    <w:basedOn w:val="Policepardfaut"/>
    <w:rsid w:val="00BB42C1"/>
  </w:style>
  <w:style w:type="character" w:customStyle="1" w:styleId="lang-ar-latn">
    <w:name w:val="lang-ar-latn"/>
    <w:basedOn w:val="Policepardfaut"/>
    <w:rsid w:val="008611DC"/>
  </w:style>
  <w:style w:type="character" w:customStyle="1" w:styleId="lang-fa">
    <w:name w:val="lang-fa"/>
    <w:basedOn w:val="Policepardfaut"/>
    <w:rsid w:val="008611DC"/>
  </w:style>
  <w:style w:type="paragraph" w:styleId="Textebrut">
    <w:name w:val="Plain Text"/>
    <w:basedOn w:val="Normal"/>
    <w:link w:val="TextebrutCar"/>
    <w:uiPriority w:val="99"/>
    <w:unhideWhenUsed/>
    <w:rsid w:val="00AC666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brutCar">
    <w:name w:val="Texte brut Car"/>
    <w:basedOn w:val="Policepardfaut"/>
    <w:link w:val="Textebrut"/>
    <w:uiPriority w:val="99"/>
    <w:rsid w:val="00AC666D"/>
    <w:rPr>
      <w:rFonts w:ascii="Times New Roman" w:eastAsia="Times New Roman" w:hAnsi="Times New Roman" w:cs="Times New Roman"/>
      <w:sz w:val="24"/>
      <w:szCs w:val="24"/>
      <w:lang w:eastAsia="fr-FR"/>
    </w:rPr>
  </w:style>
  <w:style w:type="character" w:styleId="CitationHTML">
    <w:name w:val="HTML Cite"/>
    <w:basedOn w:val="Policepardfaut"/>
    <w:uiPriority w:val="99"/>
    <w:semiHidden/>
    <w:unhideWhenUsed/>
    <w:rsid w:val="00234C64"/>
    <w:rPr>
      <w:i/>
      <w:iCs/>
    </w:rPr>
  </w:style>
  <w:style w:type="character" w:customStyle="1" w:styleId="italique">
    <w:name w:val="italique"/>
    <w:basedOn w:val="Policepardfaut"/>
    <w:rsid w:val="00234C64"/>
  </w:style>
  <w:style w:type="character" w:customStyle="1" w:styleId="pageh">
    <w:name w:val="page_h"/>
    <w:basedOn w:val="Policepardfaut"/>
    <w:rsid w:val="004E42A4"/>
  </w:style>
  <w:style w:type="character" w:customStyle="1" w:styleId="has-inline-color">
    <w:name w:val="has-inline-color"/>
    <w:basedOn w:val="Policepardfaut"/>
    <w:rsid w:val="002E253F"/>
  </w:style>
  <w:style w:type="character" w:styleId="Accentuation">
    <w:name w:val="Emphasis"/>
    <w:basedOn w:val="Policepardfaut"/>
    <w:uiPriority w:val="20"/>
    <w:qFormat/>
    <w:rsid w:val="00375003"/>
    <w:rPr>
      <w:i/>
      <w:iCs/>
    </w:rPr>
  </w:style>
  <w:style w:type="paragraph" w:styleId="NormalWeb">
    <w:name w:val="Normal (Web)"/>
    <w:basedOn w:val="Normal"/>
    <w:uiPriority w:val="99"/>
    <w:unhideWhenUsed/>
    <w:rsid w:val="000C1A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sofootnotetext0">
    <w:name w:val="msofootnotetext"/>
    <w:basedOn w:val="Policepardfaut"/>
    <w:rsid w:val="00E340E1"/>
  </w:style>
  <w:style w:type="character" w:styleId="DfinitionHTML">
    <w:name w:val="HTML Definition"/>
    <w:basedOn w:val="Policepardfaut"/>
    <w:uiPriority w:val="99"/>
    <w:semiHidden/>
    <w:unhideWhenUsed/>
    <w:rsid w:val="00E5047A"/>
    <w:rPr>
      <w:i/>
      <w:iCs/>
    </w:rPr>
  </w:style>
  <w:style w:type="character" w:customStyle="1" w:styleId="ydp29adb8c3catcherdesc">
    <w:name w:val="ydp29adb8c3catcher__desc"/>
    <w:basedOn w:val="Policepardfaut"/>
    <w:rsid w:val="00CE19BC"/>
  </w:style>
  <w:style w:type="character" w:styleId="lev">
    <w:name w:val="Strong"/>
    <w:basedOn w:val="Policepardfaut"/>
    <w:uiPriority w:val="22"/>
    <w:qFormat/>
    <w:rsid w:val="00CE19BC"/>
    <w:rPr>
      <w:b/>
      <w:bCs/>
    </w:rPr>
  </w:style>
  <w:style w:type="character" w:customStyle="1" w:styleId="ytp-time-current">
    <w:name w:val="ytp-time-current"/>
    <w:basedOn w:val="Policepardfaut"/>
    <w:rsid w:val="006F01BD"/>
  </w:style>
  <w:style w:type="character" w:customStyle="1" w:styleId="ytp-time-separator">
    <w:name w:val="ytp-time-separator"/>
    <w:basedOn w:val="Policepardfaut"/>
    <w:rsid w:val="006F01BD"/>
  </w:style>
  <w:style w:type="character" w:customStyle="1" w:styleId="ytp-time-duration">
    <w:name w:val="ytp-time-duration"/>
    <w:basedOn w:val="Policepardfaut"/>
    <w:rsid w:val="006F01BD"/>
  </w:style>
  <w:style w:type="paragraph" w:styleId="TM4">
    <w:name w:val="toc 4"/>
    <w:basedOn w:val="Normal"/>
    <w:next w:val="Normal"/>
    <w:autoRedefine/>
    <w:uiPriority w:val="39"/>
    <w:unhideWhenUsed/>
    <w:rsid w:val="0032799E"/>
    <w:pPr>
      <w:spacing w:after="100"/>
      <w:ind w:left="660"/>
    </w:pPr>
    <w:rPr>
      <w:rFonts w:eastAsiaTheme="minorEastAsia"/>
      <w:lang w:eastAsia="fr-FR"/>
    </w:rPr>
  </w:style>
  <w:style w:type="paragraph" w:styleId="TM5">
    <w:name w:val="toc 5"/>
    <w:basedOn w:val="Normal"/>
    <w:next w:val="Normal"/>
    <w:autoRedefine/>
    <w:uiPriority w:val="39"/>
    <w:unhideWhenUsed/>
    <w:rsid w:val="0032799E"/>
    <w:pPr>
      <w:spacing w:after="100"/>
      <w:ind w:left="880"/>
    </w:pPr>
    <w:rPr>
      <w:rFonts w:eastAsiaTheme="minorEastAsia"/>
      <w:lang w:eastAsia="fr-FR"/>
    </w:rPr>
  </w:style>
  <w:style w:type="paragraph" w:styleId="TM6">
    <w:name w:val="toc 6"/>
    <w:basedOn w:val="Normal"/>
    <w:next w:val="Normal"/>
    <w:autoRedefine/>
    <w:uiPriority w:val="39"/>
    <w:unhideWhenUsed/>
    <w:rsid w:val="0032799E"/>
    <w:pPr>
      <w:spacing w:after="100"/>
      <w:ind w:left="1100"/>
    </w:pPr>
    <w:rPr>
      <w:rFonts w:eastAsiaTheme="minorEastAsia"/>
      <w:lang w:eastAsia="fr-FR"/>
    </w:rPr>
  </w:style>
  <w:style w:type="paragraph" w:styleId="TM7">
    <w:name w:val="toc 7"/>
    <w:basedOn w:val="Normal"/>
    <w:next w:val="Normal"/>
    <w:autoRedefine/>
    <w:uiPriority w:val="39"/>
    <w:unhideWhenUsed/>
    <w:rsid w:val="0032799E"/>
    <w:pPr>
      <w:spacing w:after="100"/>
      <w:ind w:left="1320"/>
    </w:pPr>
    <w:rPr>
      <w:rFonts w:eastAsiaTheme="minorEastAsia"/>
      <w:lang w:eastAsia="fr-FR"/>
    </w:rPr>
  </w:style>
  <w:style w:type="paragraph" w:styleId="TM8">
    <w:name w:val="toc 8"/>
    <w:basedOn w:val="Normal"/>
    <w:next w:val="Normal"/>
    <w:autoRedefine/>
    <w:uiPriority w:val="39"/>
    <w:unhideWhenUsed/>
    <w:rsid w:val="0032799E"/>
    <w:pPr>
      <w:spacing w:after="100"/>
      <w:ind w:left="1540"/>
    </w:pPr>
    <w:rPr>
      <w:rFonts w:eastAsiaTheme="minorEastAsia"/>
      <w:lang w:eastAsia="fr-FR"/>
    </w:rPr>
  </w:style>
  <w:style w:type="paragraph" w:styleId="TM9">
    <w:name w:val="toc 9"/>
    <w:basedOn w:val="Normal"/>
    <w:next w:val="Normal"/>
    <w:autoRedefine/>
    <w:uiPriority w:val="39"/>
    <w:unhideWhenUsed/>
    <w:rsid w:val="0032799E"/>
    <w:pPr>
      <w:spacing w:after="100"/>
      <w:ind w:left="1760"/>
    </w:pPr>
    <w:rPr>
      <w:rFonts w:eastAsiaTheme="minorEastAsia"/>
      <w:lang w:eastAsia="fr-FR"/>
    </w:rPr>
  </w:style>
  <w:style w:type="character" w:customStyle="1" w:styleId="citation">
    <w:name w:val="citation"/>
    <w:basedOn w:val="Policepardfaut"/>
    <w:rsid w:val="008C210B"/>
  </w:style>
  <w:style w:type="character" w:customStyle="1" w:styleId="nomauteur">
    <w:name w:val="nom_auteur"/>
    <w:basedOn w:val="Policepardfaut"/>
    <w:rsid w:val="008C210B"/>
  </w:style>
  <w:style w:type="character" w:customStyle="1" w:styleId="reference-text">
    <w:name w:val="reference-text"/>
    <w:basedOn w:val="Policepardfaut"/>
    <w:rsid w:val="00D14C83"/>
  </w:style>
  <w:style w:type="character" w:customStyle="1" w:styleId="mw-cite-backlink">
    <w:name w:val="mw-cite-backlink"/>
    <w:basedOn w:val="Policepardfaut"/>
    <w:rsid w:val="00D14C83"/>
  </w:style>
  <w:style w:type="character" w:customStyle="1" w:styleId="cite-accessibility-label">
    <w:name w:val="cite-accessibility-label"/>
    <w:basedOn w:val="Policepardfaut"/>
    <w:rsid w:val="00D14C83"/>
  </w:style>
  <w:style w:type="character" w:customStyle="1" w:styleId="indicateur-langue">
    <w:name w:val="indicateur-langue"/>
    <w:basedOn w:val="Policepardfaut"/>
    <w:rsid w:val="003E7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58927">
      <w:bodyDiv w:val="1"/>
      <w:marLeft w:val="0"/>
      <w:marRight w:val="0"/>
      <w:marTop w:val="0"/>
      <w:marBottom w:val="0"/>
      <w:divBdr>
        <w:top w:val="none" w:sz="0" w:space="0" w:color="auto"/>
        <w:left w:val="none" w:sz="0" w:space="0" w:color="auto"/>
        <w:bottom w:val="none" w:sz="0" w:space="0" w:color="auto"/>
        <w:right w:val="none" w:sz="0" w:space="0" w:color="auto"/>
      </w:divBdr>
    </w:div>
    <w:div w:id="218781792">
      <w:bodyDiv w:val="1"/>
      <w:marLeft w:val="0"/>
      <w:marRight w:val="0"/>
      <w:marTop w:val="0"/>
      <w:marBottom w:val="0"/>
      <w:divBdr>
        <w:top w:val="none" w:sz="0" w:space="0" w:color="auto"/>
        <w:left w:val="none" w:sz="0" w:space="0" w:color="auto"/>
        <w:bottom w:val="none" w:sz="0" w:space="0" w:color="auto"/>
        <w:right w:val="none" w:sz="0" w:space="0" w:color="auto"/>
      </w:divBdr>
    </w:div>
    <w:div w:id="274481516">
      <w:bodyDiv w:val="1"/>
      <w:marLeft w:val="0"/>
      <w:marRight w:val="0"/>
      <w:marTop w:val="0"/>
      <w:marBottom w:val="0"/>
      <w:divBdr>
        <w:top w:val="none" w:sz="0" w:space="0" w:color="auto"/>
        <w:left w:val="none" w:sz="0" w:space="0" w:color="auto"/>
        <w:bottom w:val="none" w:sz="0" w:space="0" w:color="auto"/>
        <w:right w:val="none" w:sz="0" w:space="0" w:color="auto"/>
      </w:divBdr>
    </w:div>
    <w:div w:id="294995267">
      <w:bodyDiv w:val="1"/>
      <w:marLeft w:val="0"/>
      <w:marRight w:val="0"/>
      <w:marTop w:val="0"/>
      <w:marBottom w:val="0"/>
      <w:divBdr>
        <w:top w:val="none" w:sz="0" w:space="0" w:color="auto"/>
        <w:left w:val="none" w:sz="0" w:space="0" w:color="auto"/>
        <w:bottom w:val="none" w:sz="0" w:space="0" w:color="auto"/>
        <w:right w:val="none" w:sz="0" w:space="0" w:color="auto"/>
      </w:divBdr>
    </w:div>
    <w:div w:id="368066994">
      <w:bodyDiv w:val="1"/>
      <w:marLeft w:val="0"/>
      <w:marRight w:val="0"/>
      <w:marTop w:val="0"/>
      <w:marBottom w:val="0"/>
      <w:divBdr>
        <w:top w:val="none" w:sz="0" w:space="0" w:color="auto"/>
        <w:left w:val="none" w:sz="0" w:space="0" w:color="auto"/>
        <w:bottom w:val="none" w:sz="0" w:space="0" w:color="auto"/>
        <w:right w:val="none" w:sz="0" w:space="0" w:color="auto"/>
      </w:divBdr>
    </w:div>
    <w:div w:id="577516118">
      <w:bodyDiv w:val="1"/>
      <w:marLeft w:val="0"/>
      <w:marRight w:val="0"/>
      <w:marTop w:val="0"/>
      <w:marBottom w:val="0"/>
      <w:divBdr>
        <w:top w:val="none" w:sz="0" w:space="0" w:color="auto"/>
        <w:left w:val="none" w:sz="0" w:space="0" w:color="auto"/>
        <w:bottom w:val="none" w:sz="0" w:space="0" w:color="auto"/>
        <w:right w:val="none" w:sz="0" w:space="0" w:color="auto"/>
      </w:divBdr>
    </w:div>
    <w:div w:id="746730061">
      <w:bodyDiv w:val="1"/>
      <w:marLeft w:val="0"/>
      <w:marRight w:val="0"/>
      <w:marTop w:val="0"/>
      <w:marBottom w:val="0"/>
      <w:divBdr>
        <w:top w:val="none" w:sz="0" w:space="0" w:color="auto"/>
        <w:left w:val="none" w:sz="0" w:space="0" w:color="auto"/>
        <w:bottom w:val="none" w:sz="0" w:space="0" w:color="auto"/>
        <w:right w:val="none" w:sz="0" w:space="0" w:color="auto"/>
      </w:divBdr>
    </w:div>
    <w:div w:id="769278577">
      <w:bodyDiv w:val="1"/>
      <w:marLeft w:val="0"/>
      <w:marRight w:val="0"/>
      <w:marTop w:val="0"/>
      <w:marBottom w:val="0"/>
      <w:divBdr>
        <w:top w:val="none" w:sz="0" w:space="0" w:color="auto"/>
        <w:left w:val="none" w:sz="0" w:space="0" w:color="auto"/>
        <w:bottom w:val="none" w:sz="0" w:space="0" w:color="auto"/>
        <w:right w:val="none" w:sz="0" w:space="0" w:color="auto"/>
      </w:divBdr>
    </w:div>
    <w:div w:id="813638178">
      <w:bodyDiv w:val="1"/>
      <w:marLeft w:val="0"/>
      <w:marRight w:val="0"/>
      <w:marTop w:val="0"/>
      <w:marBottom w:val="0"/>
      <w:divBdr>
        <w:top w:val="none" w:sz="0" w:space="0" w:color="auto"/>
        <w:left w:val="none" w:sz="0" w:space="0" w:color="auto"/>
        <w:bottom w:val="none" w:sz="0" w:space="0" w:color="auto"/>
        <w:right w:val="none" w:sz="0" w:space="0" w:color="auto"/>
      </w:divBdr>
    </w:div>
    <w:div w:id="870843695">
      <w:bodyDiv w:val="1"/>
      <w:marLeft w:val="0"/>
      <w:marRight w:val="0"/>
      <w:marTop w:val="0"/>
      <w:marBottom w:val="0"/>
      <w:divBdr>
        <w:top w:val="none" w:sz="0" w:space="0" w:color="auto"/>
        <w:left w:val="none" w:sz="0" w:space="0" w:color="auto"/>
        <w:bottom w:val="none" w:sz="0" w:space="0" w:color="auto"/>
        <w:right w:val="none" w:sz="0" w:space="0" w:color="auto"/>
      </w:divBdr>
    </w:div>
    <w:div w:id="907417864">
      <w:bodyDiv w:val="1"/>
      <w:marLeft w:val="0"/>
      <w:marRight w:val="0"/>
      <w:marTop w:val="0"/>
      <w:marBottom w:val="0"/>
      <w:divBdr>
        <w:top w:val="none" w:sz="0" w:space="0" w:color="auto"/>
        <w:left w:val="none" w:sz="0" w:space="0" w:color="auto"/>
        <w:bottom w:val="none" w:sz="0" w:space="0" w:color="auto"/>
        <w:right w:val="none" w:sz="0" w:space="0" w:color="auto"/>
      </w:divBdr>
    </w:div>
    <w:div w:id="965894916">
      <w:bodyDiv w:val="1"/>
      <w:marLeft w:val="0"/>
      <w:marRight w:val="0"/>
      <w:marTop w:val="0"/>
      <w:marBottom w:val="0"/>
      <w:divBdr>
        <w:top w:val="none" w:sz="0" w:space="0" w:color="auto"/>
        <w:left w:val="none" w:sz="0" w:space="0" w:color="auto"/>
        <w:bottom w:val="none" w:sz="0" w:space="0" w:color="auto"/>
        <w:right w:val="none" w:sz="0" w:space="0" w:color="auto"/>
      </w:divBdr>
    </w:div>
    <w:div w:id="986858987">
      <w:bodyDiv w:val="1"/>
      <w:marLeft w:val="0"/>
      <w:marRight w:val="0"/>
      <w:marTop w:val="0"/>
      <w:marBottom w:val="0"/>
      <w:divBdr>
        <w:top w:val="none" w:sz="0" w:space="0" w:color="auto"/>
        <w:left w:val="none" w:sz="0" w:space="0" w:color="auto"/>
        <w:bottom w:val="none" w:sz="0" w:space="0" w:color="auto"/>
        <w:right w:val="none" w:sz="0" w:space="0" w:color="auto"/>
      </w:divBdr>
    </w:div>
    <w:div w:id="1008799855">
      <w:bodyDiv w:val="1"/>
      <w:marLeft w:val="0"/>
      <w:marRight w:val="0"/>
      <w:marTop w:val="0"/>
      <w:marBottom w:val="0"/>
      <w:divBdr>
        <w:top w:val="none" w:sz="0" w:space="0" w:color="auto"/>
        <w:left w:val="none" w:sz="0" w:space="0" w:color="auto"/>
        <w:bottom w:val="none" w:sz="0" w:space="0" w:color="auto"/>
        <w:right w:val="none" w:sz="0" w:space="0" w:color="auto"/>
      </w:divBdr>
    </w:div>
    <w:div w:id="1049456669">
      <w:bodyDiv w:val="1"/>
      <w:marLeft w:val="0"/>
      <w:marRight w:val="0"/>
      <w:marTop w:val="0"/>
      <w:marBottom w:val="0"/>
      <w:divBdr>
        <w:top w:val="none" w:sz="0" w:space="0" w:color="auto"/>
        <w:left w:val="none" w:sz="0" w:space="0" w:color="auto"/>
        <w:bottom w:val="none" w:sz="0" w:space="0" w:color="auto"/>
        <w:right w:val="none" w:sz="0" w:space="0" w:color="auto"/>
      </w:divBdr>
    </w:div>
    <w:div w:id="1557621909">
      <w:bodyDiv w:val="1"/>
      <w:marLeft w:val="0"/>
      <w:marRight w:val="0"/>
      <w:marTop w:val="0"/>
      <w:marBottom w:val="0"/>
      <w:divBdr>
        <w:top w:val="none" w:sz="0" w:space="0" w:color="auto"/>
        <w:left w:val="none" w:sz="0" w:space="0" w:color="auto"/>
        <w:bottom w:val="none" w:sz="0" w:space="0" w:color="auto"/>
        <w:right w:val="none" w:sz="0" w:space="0" w:color="auto"/>
      </w:divBdr>
    </w:div>
    <w:div w:id="1638684427">
      <w:bodyDiv w:val="1"/>
      <w:marLeft w:val="0"/>
      <w:marRight w:val="0"/>
      <w:marTop w:val="0"/>
      <w:marBottom w:val="0"/>
      <w:divBdr>
        <w:top w:val="none" w:sz="0" w:space="0" w:color="auto"/>
        <w:left w:val="none" w:sz="0" w:space="0" w:color="auto"/>
        <w:bottom w:val="none" w:sz="0" w:space="0" w:color="auto"/>
        <w:right w:val="none" w:sz="0" w:space="0" w:color="auto"/>
      </w:divBdr>
    </w:div>
    <w:div w:id="1892693675">
      <w:bodyDiv w:val="1"/>
      <w:marLeft w:val="0"/>
      <w:marRight w:val="0"/>
      <w:marTop w:val="0"/>
      <w:marBottom w:val="0"/>
      <w:divBdr>
        <w:top w:val="none" w:sz="0" w:space="0" w:color="auto"/>
        <w:left w:val="none" w:sz="0" w:space="0" w:color="auto"/>
        <w:bottom w:val="none" w:sz="0" w:space="0" w:color="auto"/>
        <w:right w:val="none" w:sz="0" w:space="0" w:color="auto"/>
      </w:divBdr>
    </w:div>
    <w:div w:id="1975133883">
      <w:bodyDiv w:val="1"/>
      <w:marLeft w:val="0"/>
      <w:marRight w:val="0"/>
      <w:marTop w:val="0"/>
      <w:marBottom w:val="0"/>
      <w:divBdr>
        <w:top w:val="none" w:sz="0" w:space="0" w:color="auto"/>
        <w:left w:val="none" w:sz="0" w:space="0" w:color="auto"/>
        <w:bottom w:val="none" w:sz="0" w:space="0" w:color="auto"/>
        <w:right w:val="none" w:sz="0" w:space="0" w:color="auto"/>
      </w:divBdr>
    </w:div>
    <w:div w:id="2000957848">
      <w:bodyDiv w:val="1"/>
      <w:marLeft w:val="0"/>
      <w:marRight w:val="0"/>
      <w:marTop w:val="0"/>
      <w:marBottom w:val="0"/>
      <w:divBdr>
        <w:top w:val="none" w:sz="0" w:space="0" w:color="auto"/>
        <w:left w:val="none" w:sz="0" w:space="0" w:color="auto"/>
        <w:bottom w:val="none" w:sz="0" w:space="0" w:color="auto"/>
        <w:right w:val="none" w:sz="0" w:space="0" w:color="auto"/>
      </w:divBdr>
    </w:div>
    <w:div w:id="2006086110">
      <w:bodyDiv w:val="1"/>
      <w:marLeft w:val="0"/>
      <w:marRight w:val="0"/>
      <w:marTop w:val="0"/>
      <w:marBottom w:val="0"/>
      <w:divBdr>
        <w:top w:val="none" w:sz="0" w:space="0" w:color="auto"/>
        <w:left w:val="none" w:sz="0" w:space="0" w:color="auto"/>
        <w:bottom w:val="none" w:sz="0" w:space="0" w:color="auto"/>
        <w:right w:val="none" w:sz="0" w:space="0" w:color="auto"/>
      </w:divBdr>
      <w:divsChild>
        <w:div w:id="1698969960">
          <w:marLeft w:val="0"/>
          <w:marRight w:val="0"/>
          <w:marTop w:val="0"/>
          <w:marBottom w:val="0"/>
          <w:divBdr>
            <w:top w:val="none" w:sz="0" w:space="0" w:color="auto"/>
            <w:left w:val="none" w:sz="0" w:space="0" w:color="auto"/>
            <w:bottom w:val="none" w:sz="0" w:space="0" w:color="auto"/>
            <w:right w:val="none" w:sz="0" w:space="0" w:color="auto"/>
          </w:divBdr>
          <w:divsChild>
            <w:div w:id="332027249">
              <w:marLeft w:val="0"/>
              <w:marRight w:val="0"/>
              <w:marTop w:val="0"/>
              <w:marBottom w:val="0"/>
              <w:divBdr>
                <w:top w:val="none" w:sz="0" w:space="0" w:color="auto"/>
                <w:left w:val="none" w:sz="0" w:space="0" w:color="auto"/>
                <w:bottom w:val="none" w:sz="0" w:space="0" w:color="auto"/>
                <w:right w:val="none" w:sz="0" w:space="0" w:color="auto"/>
              </w:divBdr>
              <w:divsChild>
                <w:div w:id="1988432294">
                  <w:marLeft w:val="0"/>
                  <w:marRight w:val="0"/>
                  <w:marTop w:val="0"/>
                  <w:marBottom w:val="0"/>
                  <w:divBdr>
                    <w:top w:val="none" w:sz="0" w:space="0" w:color="auto"/>
                    <w:left w:val="none" w:sz="0" w:space="0" w:color="auto"/>
                    <w:bottom w:val="none" w:sz="0" w:space="0" w:color="auto"/>
                    <w:right w:val="none" w:sz="0" w:space="0" w:color="auto"/>
                  </w:divBdr>
                  <w:divsChild>
                    <w:div w:id="1912697033">
                      <w:marLeft w:val="0"/>
                      <w:marRight w:val="0"/>
                      <w:marTop w:val="0"/>
                      <w:marBottom w:val="0"/>
                      <w:divBdr>
                        <w:top w:val="none" w:sz="0" w:space="0" w:color="auto"/>
                        <w:left w:val="none" w:sz="0" w:space="0" w:color="auto"/>
                        <w:bottom w:val="none" w:sz="0" w:space="0" w:color="auto"/>
                        <w:right w:val="none" w:sz="0" w:space="0" w:color="auto"/>
                      </w:divBdr>
                      <w:divsChild>
                        <w:div w:id="7570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556677">
          <w:marLeft w:val="0"/>
          <w:marRight w:val="0"/>
          <w:marTop w:val="0"/>
          <w:marBottom w:val="0"/>
          <w:divBdr>
            <w:top w:val="none" w:sz="0" w:space="0" w:color="auto"/>
            <w:left w:val="none" w:sz="0" w:space="0" w:color="auto"/>
            <w:bottom w:val="none" w:sz="0" w:space="0" w:color="auto"/>
            <w:right w:val="none" w:sz="0" w:space="0" w:color="auto"/>
          </w:divBdr>
          <w:divsChild>
            <w:div w:id="393892153">
              <w:marLeft w:val="0"/>
              <w:marRight w:val="0"/>
              <w:marTop w:val="0"/>
              <w:marBottom w:val="0"/>
              <w:divBdr>
                <w:top w:val="none" w:sz="0" w:space="0" w:color="auto"/>
                <w:left w:val="none" w:sz="0" w:space="0" w:color="auto"/>
                <w:bottom w:val="none" w:sz="0" w:space="0" w:color="auto"/>
                <w:right w:val="none" w:sz="0" w:space="0" w:color="auto"/>
              </w:divBdr>
              <w:divsChild>
                <w:div w:id="1249386285">
                  <w:marLeft w:val="0"/>
                  <w:marRight w:val="0"/>
                  <w:marTop w:val="0"/>
                  <w:marBottom w:val="0"/>
                  <w:divBdr>
                    <w:top w:val="none" w:sz="0" w:space="0" w:color="auto"/>
                    <w:left w:val="none" w:sz="0" w:space="0" w:color="auto"/>
                    <w:bottom w:val="none" w:sz="0" w:space="0" w:color="auto"/>
                    <w:right w:val="none" w:sz="0" w:space="0" w:color="auto"/>
                  </w:divBdr>
                  <w:divsChild>
                    <w:div w:id="813840710">
                      <w:marLeft w:val="0"/>
                      <w:marRight w:val="0"/>
                      <w:marTop w:val="0"/>
                      <w:marBottom w:val="0"/>
                      <w:divBdr>
                        <w:top w:val="none" w:sz="0" w:space="0" w:color="auto"/>
                        <w:left w:val="none" w:sz="0" w:space="0" w:color="auto"/>
                        <w:bottom w:val="none" w:sz="0" w:space="0" w:color="auto"/>
                        <w:right w:val="none" w:sz="0" w:space="0" w:color="auto"/>
                      </w:divBdr>
                      <w:divsChild>
                        <w:div w:id="2049916079">
                          <w:marLeft w:val="0"/>
                          <w:marRight w:val="0"/>
                          <w:marTop w:val="0"/>
                          <w:marBottom w:val="0"/>
                          <w:divBdr>
                            <w:top w:val="none" w:sz="0" w:space="0" w:color="auto"/>
                            <w:left w:val="none" w:sz="0" w:space="0" w:color="auto"/>
                            <w:bottom w:val="none" w:sz="0" w:space="0" w:color="auto"/>
                            <w:right w:val="none" w:sz="0" w:space="0" w:color="auto"/>
                          </w:divBdr>
                          <w:divsChild>
                            <w:div w:id="15610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jpeg"/><Relationship Id="rId21" Type="http://schemas.openxmlformats.org/officeDocument/2006/relationships/hyperlink" Target="https://fr.wikipedia.org/wiki/Papouasie_(province_indon%C3%A9sienne)" TargetMode="External"/><Relationship Id="rId42" Type="http://schemas.openxmlformats.org/officeDocument/2006/relationships/hyperlink" Target="https://fr.wikipedia.org/wiki/Pakistan" TargetMode="External"/><Relationship Id="rId63" Type="http://schemas.openxmlformats.org/officeDocument/2006/relationships/hyperlink" Target="https://muslimstatistics.wordpress.com/2015/01/05/800-million-muslims-out-of-1-4-billion-are-illiterate-dr-farrukh-salem/comment-page-1/" TargetMode="External"/><Relationship Id="rId84" Type="http://schemas.openxmlformats.org/officeDocument/2006/relationships/hyperlink" Target="https://fr.wikipedia.org/wiki/Mahomet" TargetMode="External"/><Relationship Id="rId138" Type="http://schemas.openxmlformats.org/officeDocument/2006/relationships/hyperlink" Target="https://fr.wikipedia.org/wiki/Idol%C3%A2trie" TargetMode="External"/><Relationship Id="rId159" Type="http://schemas.openxmlformats.org/officeDocument/2006/relationships/hyperlink" Target="https://www.cairn.info/revue-d-ethique-et-de-theologie-morale-2009-2-page-63.htm" TargetMode="External"/><Relationship Id="rId170" Type="http://schemas.openxmlformats.org/officeDocument/2006/relationships/image" Target="media/image25.jpeg"/><Relationship Id="rId191" Type="http://schemas.openxmlformats.org/officeDocument/2006/relationships/hyperlink" Target="https://www.francetvpro.fr/france-5/programmes/8490044" TargetMode="External"/><Relationship Id="rId205" Type="http://schemas.openxmlformats.org/officeDocument/2006/relationships/hyperlink" Target="http://www.exmusulman.org/genocide-bani-qurayza.html" TargetMode="External"/><Relationship Id="rId226" Type="http://schemas.openxmlformats.org/officeDocument/2006/relationships/hyperlink" Target="https://fr.wikipedia.org/wiki/Mammif%C3%A8re" TargetMode="External"/><Relationship Id="rId107" Type="http://schemas.openxmlformats.org/officeDocument/2006/relationships/hyperlink" Target="https://www.youtube.com/watch?v=wH8B-yUmHk0" TargetMode="External"/><Relationship Id="rId11" Type="http://schemas.openxmlformats.org/officeDocument/2006/relationships/hyperlink" Target="https://fr.wikipedia.org/wiki/Alg%C3%A9rie" TargetMode="External"/><Relationship Id="rId32" Type="http://schemas.openxmlformats.org/officeDocument/2006/relationships/hyperlink" Target="https://fr.wikipedia.org/wiki/Affaire_Asia_Bibi" TargetMode="External"/><Relationship Id="rId53" Type="http://schemas.openxmlformats.org/officeDocument/2006/relationships/hyperlink" Target="https://www.academia.edu/33870746/English_version_of_the_interview_with_Pervez_Hoodbhoy_for_Query_Science_Resolutely_Refuses_to_Take_Root_in_Muslim_Countries_Newsline_Pakistan_July_2017_73-76" TargetMode="External"/><Relationship Id="rId74" Type="http://schemas.openxmlformats.org/officeDocument/2006/relationships/hyperlink" Target="https://fr.wikipedia.org/wiki/Hizb_ut-Tahrir" TargetMode="External"/><Relationship Id="rId128" Type="http://schemas.openxmlformats.org/officeDocument/2006/relationships/image" Target="media/image14.jpeg"/><Relationship Id="rId149" Type="http://schemas.openxmlformats.org/officeDocument/2006/relationships/hyperlink" Target="https://fr.wikipedia.org/wiki/Organisations_et_personnes_consid%C3%A9r%C3%A9es_par_l%27ONU_comme_proches_d%27Al-Qa%C3%AFda_ou_des_talibans" TargetMode="External"/><Relationship Id="rId5" Type="http://schemas.openxmlformats.org/officeDocument/2006/relationships/webSettings" Target="webSettings.xml"/><Relationship Id="rId95" Type="http://schemas.openxmlformats.org/officeDocument/2006/relationships/hyperlink" Target="https://fr.wikipedia.org/wiki/N%C3%A9gus" TargetMode="External"/><Relationship Id="rId160" Type="http://schemas.openxmlformats.org/officeDocument/2006/relationships/hyperlink" Target="https://www.cairn.info/revue-le-telemaque-2008-2-page-121.htm" TargetMode="External"/><Relationship Id="rId181" Type="http://schemas.openxmlformats.org/officeDocument/2006/relationships/hyperlink" Target="https://www.huffpostmaghreb.com/entry/quand-le-livre-sahih-al-boukhari-fin-dune-legendedeclenche-une-pagaille-a-la-foire-du-livre-de-tunis_mg_5acf8721e4b077c89ce64014" TargetMode="External"/><Relationship Id="rId216" Type="http://schemas.openxmlformats.org/officeDocument/2006/relationships/hyperlink" Target="https://www.lemonde.fr/blog/binaire/2018/04/09/coincidences-surprenantes-mais-banales/" TargetMode="External"/><Relationship Id="rId237" Type="http://schemas.openxmlformats.org/officeDocument/2006/relationships/fontTable" Target="fontTable.xml"/><Relationship Id="rId22" Type="http://schemas.openxmlformats.org/officeDocument/2006/relationships/hyperlink" Target="https://fr.wikipedia.org/wiki/Papouasie_occidentale_(province_indon%C3%A9sienne)" TargetMode="External"/><Relationship Id="rId43" Type="http://schemas.openxmlformats.org/officeDocument/2006/relationships/hyperlink" Target="https://fr.wikipedia.org/wiki/Iran" TargetMode="External"/><Relationship Id="rId64" Type="http://schemas.openxmlformats.org/officeDocument/2006/relationships/hyperlink" Target="https://blogs.mediapart.fr/virgil-brill/blog/220216/aux-occidentaux-qui-se-permettent-de-me-traiter-de-raciste" TargetMode="External"/><Relationship Id="rId118" Type="http://schemas.openxmlformats.org/officeDocument/2006/relationships/image" Target="media/image5.jpeg"/><Relationship Id="rId139" Type="http://schemas.openxmlformats.org/officeDocument/2006/relationships/hyperlink" Target="https://fr.wikipedia.org/wiki/Polyth%C3%A9isme" TargetMode="External"/><Relationship Id="rId80" Type="http://schemas.openxmlformats.org/officeDocument/2006/relationships/hyperlink" Target="https://en.wikipedia.org/wiki/Apostasy_in_Islam" TargetMode="External"/><Relationship Id="rId85" Type="http://schemas.openxmlformats.org/officeDocument/2006/relationships/hyperlink" Target="https://fr.wikipedia.org/wiki/Trait%C3%A9_d%27Houdaybiya" TargetMode="External"/><Relationship Id="rId150" Type="http://schemas.openxmlformats.org/officeDocument/2006/relationships/hyperlink" Target="https://www.cairn.info/revue-multitudes-2015-2-page-53.htm" TargetMode="External"/><Relationship Id="rId155" Type="http://schemas.openxmlformats.org/officeDocument/2006/relationships/hyperlink" Target="http://www.europe-solidaire.org/spip.php?article43874" TargetMode="External"/><Relationship Id="rId171" Type="http://schemas.openxmlformats.org/officeDocument/2006/relationships/image" Target="media/image26.jpeg"/><Relationship Id="rId176" Type="http://schemas.openxmlformats.org/officeDocument/2006/relationships/hyperlink" Target="https://fr.wikipedia.org/wiki/Nidhal_Guessoum" TargetMode="External"/><Relationship Id="rId192" Type="http://schemas.openxmlformats.org/officeDocument/2006/relationships/hyperlink" Target="https://www.rtl.fr/actu/debats-societe/les-enfants-de-daesh-replay-france-5-7790380469" TargetMode="External"/><Relationship Id="rId197" Type="http://schemas.openxmlformats.org/officeDocument/2006/relationships/hyperlink" Target="http://benjamin.lisan.free.fr/jardin.secret/EcritsPolitiquesetPhilosophiques/SurIslam/mon_point_de_vue_sur_l-islam_et_mahomet.htm" TargetMode="External"/><Relationship Id="rId206" Type="http://schemas.openxmlformats.org/officeDocument/2006/relationships/hyperlink" Target="https://www.thisissparta.eu/2017/06/27/le-massacre-des-banu-qurayza-par-mahomet-en-627/" TargetMode="External"/><Relationship Id="rId227" Type="http://schemas.openxmlformats.org/officeDocument/2006/relationships/hyperlink" Target="https://fr.wikipedia.org/wiki/Femelle" TargetMode="External"/><Relationship Id="rId201" Type="http://schemas.openxmlformats.org/officeDocument/2006/relationships/hyperlink" Target="https://fr.wikipedia.org/wiki/Terrorisme_islamiste" TargetMode="External"/><Relationship Id="rId222" Type="http://schemas.openxmlformats.org/officeDocument/2006/relationships/hyperlink" Target="https://fr.wikipedia.org/wiki/Loi_de_Littlewood" TargetMode="External"/><Relationship Id="rId12" Type="http://schemas.openxmlformats.org/officeDocument/2006/relationships/hyperlink" Target="https://en.wikipedia.org/wiki/Sambas_riots" TargetMode="External"/><Relationship Id="rId17" Type="http://schemas.openxmlformats.org/officeDocument/2006/relationships/hyperlink" Target="https://fr.wikipedia.org/wiki/Papouasie_occidentale" TargetMode="External"/><Relationship Id="rId33" Type="http://schemas.openxmlformats.org/officeDocument/2006/relationships/hyperlink" Target="https://fr.wikipedia.org/wiki/Islamabad" TargetMode="External"/><Relationship Id="rId38" Type="http://schemas.openxmlformats.org/officeDocument/2006/relationships/hyperlink" Target="https://fr.wikipedia.org/wiki/D%C3%A9shonneur" TargetMode="External"/><Relationship Id="rId59" Type="http://schemas.openxmlformats.org/officeDocument/2006/relationships/hyperlink" Target="https://fr.wikipedia.org/wiki/Ventouse_(m%C3%A9decine)" TargetMode="External"/><Relationship Id="rId103" Type="http://schemas.openxmlformats.org/officeDocument/2006/relationships/hyperlink" Target="https://fr.wikipedia.org/wiki/Munzir_ibn_Al_Tamimi_Sawa" TargetMode="External"/><Relationship Id="rId108" Type="http://schemas.openxmlformats.org/officeDocument/2006/relationships/hyperlink" Target="http://benjamin.lisan.free.fr/jardin.secret/EcritsPolitiquesetPhilosophiques/SurIslam/video/textes_islam_justifiant_terrorisme_de_daesh.mp4" TargetMode="External"/><Relationship Id="rId124" Type="http://schemas.openxmlformats.org/officeDocument/2006/relationships/image" Target="media/image11.png"/><Relationship Id="rId129" Type="http://schemas.openxmlformats.org/officeDocument/2006/relationships/image" Target="media/image15.jpeg"/><Relationship Id="rId54" Type="http://schemas.openxmlformats.org/officeDocument/2006/relationships/hyperlink" Target="https://www.sciencesetavenir.fr/fondamental/faouzia-charfi-l-islam-politique-ne-reconnait-pas-la-pensee-rationnelle_122272" TargetMode="External"/><Relationship Id="rId70" Type="http://schemas.openxmlformats.org/officeDocument/2006/relationships/hyperlink" Target="http://brasseul.free.fr/monde_musulman.htm" TargetMode="External"/><Relationship Id="rId75" Type="http://schemas.openxmlformats.org/officeDocument/2006/relationships/hyperlink" Target="https://fr.wikipedia.org/wiki/Fr%C3%A8res_musulmans" TargetMode="External"/><Relationship Id="rId91" Type="http://schemas.openxmlformats.org/officeDocument/2006/relationships/hyperlink" Target="https://fr.wikipedia.org/wiki/Byzance" TargetMode="External"/><Relationship Id="rId96" Type="http://schemas.openxmlformats.org/officeDocument/2006/relationships/hyperlink" Target="https://fr.wikipedia.org/wiki/%C3%89thiopie" TargetMode="External"/><Relationship Id="rId140" Type="http://schemas.openxmlformats.org/officeDocument/2006/relationships/image" Target="media/image21.jpeg"/><Relationship Id="rId145" Type="http://schemas.openxmlformats.org/officeDocument/2006/relationships/hyperlink" Target="https://fr.wikipedia.org/wiki/Organisations_consid%C3%A9r%C3%A9es_comme_terroristes_par_le_d%C3%A9partement_d%27%C3%89tat_des_%C3%89tats-Unis" TargetMode="External"/><Relationship Id="rId161" Type="http://schemas.openxmlformats.org/officeDocument/2006/relationships/hyperlink" Target="http://benjamin.lisan.free.fr/jardin.secret/EcritsPolitiquesetPhilosophiques/SurIslam/preuves_de_la_theorie_de_l-evolution_et_refutation_du_creationnisme.htm" TargetMode="External"/><Relationship Id="rId166" Type="http://schemas.openxmlformats.org/officeDocument/2006/relationships/hyperlink" Target="https://muflihun.com/bukhari/1/1" TargetMode="External"/><Relationship Id="rId182" Type="http://schemas.openxmlformats.org/officeDocument/2006/relationships/hyperlink" Target="https://ladepeche.ma/attention-on-ne-touche-pas-au-sahih-al-boukhari/" TargetMode="External"/><Relationship Id="rId187" Type="http://schemas.openxmlformats.org/officeDocument/2006/relationships/hyperlink" Target="https://www.arte.tv/fr/videos/088254-000-A/pakistan-le-blaspheme-et-la-mort/" TargetMode="External"/><Relationship Id="rId217" Type="http://schemas.openxmlformats.org/officeDocument/2006/relationships/hyperlink" Target="https://www.pourlascience.fr/sd/mathematiques/coincidences-surprenantes-mais-banales-9899.php"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facebook.com/watch/?v=466370297038293" TargetMode="External"/><Relationship Id="rId233" Type="http://schemas.openxmlformats.org/officeDocument/2006/relationships/hyperlink" Target="https://fr.wikipedia.org/wiki/Banu_Nadir" TargetMode="External"/><Relationship Id="rId238" Type="http://schemas.openxmlformats.org/officeDocument/2006/relationships/theme" Target="theme/theme1.xml"/><Relationship Id="rId23" Type="http://schemas.openxmlformats.org/officeDocument/2006/relationships/hyperlink" Target="https://fr.wikipedia.org/wiki/Indon%C3%A9sie" TargetMode="External"/><Relationship Id="rId28" Type="http://schemas.openxmlformats.org/officeDocument/2006/relationships/hyperlink" Target="https://fr.wikipedia.org/wiki/Attentats_du_dimanche_des_Rameaux_en_%C3%89gypte" TargetMode="External"/><Relationship Id="rId49" Type="http://schemas.openxmlformats.org/officeDocument/2006/relationships/hyperlink" Target="https://fr.wikipedia.org/wiki/Charia" TargetMode="External"/><Relationship Id="rId114" Type="http://schemas.openxmlformats.org/officeDocument/2006/relationships/image" Target="media/image1.png"/><Relationship Id="rId119" Type="http://schemas.openxmlformats.org/officeDocument/2006/relationships/image" Target="media/image6.png"/><Relationship Id="rId44" Type="http://schemas.openxmlformats.org/officeDocument/2006/relationships/hyperlink" Target="https://fr.wikipedia.org/wiki/Bangladesh" TargetMode="External"/><Relationship Id="rId60" Type="http://schemas.openxmlformats.org/officeDocument/2006/relationships/hyperlink" Target="https://www.facebook.com/permalink.php?id=568847363195201&amp;story_fbid=569494986463772" TargetMode="External"/><Relationship Id="rId65" Type="http://schemas.openxmlformats.org/officeDocument/2006/relationships/hyperlink" Target="http://www.ateliersfumato.com/demarche/freins.html" TargetMode="External"/><Relationship Id="rId81" Type="http://schemas.openxmlformats.org/officeDocument/2006/relationships/hyperlink" Target="https://yaqeeninstitute.org/jonathan-brown/the-issue-of-apostasy-in-islam/" TargetMode="External"/><Relationship Id="rId86" Type="http://schemas.openxmlformats.org/officeDocument/2006/relationships/hyperlink" Target="https://fr.wikipedia.org/wiki/Islam" TargetMode="External"/><Relationship Id="rId130" Type="http://schemas.openxmlformats.org/officeDocument/2006/relationships/image" Target="media/image16.jpeg"/><Relationship Id="rId135" Type="http://schemas.openxmlformats.org/officeDocument/2006/relationships/image" Target="media/image20.jpeg"/><Relationship Id="rId151" Type="http://schemas.openxmlformats.org/officeDocument/2006/relationships/hyperlink" Target="https://www.valeursactuelles.com/societe/reformer-lislam-ou-le-combattre-111700" TargetMode="External"/><Relationship Id="rId156" Type="http://schemas.openxmlformats.org/officeDocument/2006/relationships/hyperlink" Target="https://www.lefigaro.fr/vox/religion/2018/02/28/31004-20180228ARTFIG00142-reformer-l-islam-de-france-ou-reformer-l-islam-tout-court.php" TargetMode="External"/><Relationship Id="rId177" Type="http://schemas.openxmlformats.org/officeDocument/2006/relationships/hyperlink" Target="https://oumma.com/islam-et-science-moderne-les-questions-qui-fachent/" TargetMode="External"/><Relationship Id="rId198" Type="http://schemas.openxmlformats.org/officeDocument/2006/relationships/hyperlink" Target="http://benjamin.lisan.free.fr/jardin.secret/EcritsPolitiquesetPhilosophiques/SurIslam/islam-reformable-liberticide.htm" TargetMode="External"/><Relationship Id="rId172" Type="http://schemas.openxmlformats.org/officeDocument/2006/relationships/hyperlink" Target="http://www.psychomedia.qc.ca/psychologie/biais-cognitifs?fbclid=IwAR2sF5EK1ThLUKNljU7OfpRCpKj8xreeF8gtp9z5s6LkSNLCmdHyP5LTOpk" TargetMode="External"/><Relationship Id="rId193" Type="http://schemas.openxmlformats.org/officeDocument/2006/relationships/hyperlink" Target="https://www.dailymotion.com/video/x62cez2" TargetMode="External"/><Relationship Id="rId202" Type="http://schemas.openxmlformats.org/officeDocument/2006/relationships/hyperlink" Target="https://www.lefigaro.fr/vox/societe/celine-pina-lorsque-l-on-tue-au-nom-d-allah-l-excuse-du-desequilibre-mental-ne-tient-pas-20200106" TargetMode="External"/><Relationship Id="rId207" Type="http://schemas.openxmlformats.org/officeDocument/2006/relationships/hyperlink" Target="https://en.wikipedia.org/wiki/Banu_Qurayza" TargetMode="External"/><Relationship Id="rId223" Type="http://schemas.openxmlformats.org/officeDocument/2006/relationships/hyperlink" Target="http://villemin.gerard.free.fr/Wwwgvmm/Probabil/Coincide.htm" TargetMode="External"/><Relationship Id="rId228" Type="http://schemas.openxmlformats.org/officeDocument/2006/relationships/hyperlink" Target="https://fr.wikipedia.org/wiki/Ibn_Ishaq" TargetMode="External"/><Relationship Id="rId13" Type="http://schemas.openxmlformats.org/officeDocument/2006/relationships/hyperlink" Target="https://en.wikipedia.org/wiki/Sampit_conflict" TargetMode="External"/><Relationship Id="rId18" Type="http://schemas.openxmlformats.org/officeDocument/2006/relationships/hyperlink" Target="https://fr.wikipedia.org/wiki/Nouvelle-Guin%C3%A9e_n%C3%A9erlandaise" TargetMode="External"/><Relationship Id="rId39" Type="http://schemas.openxmlformats.org/officeDocument/2006/relationships/hyperlink" Target="https://fr.wikipedia.org/wiki/Code_d%27honneur" TargetMode="External"/><Relationship Id="rId109" Type="http://schemas.openxmlformats.org/officeDocument/2006/relationships/hyperlink" Target="https://en.wikipedia.org/wiki/Prisoners_of_war_in_Islam" TargetMode="External"/><Relationship Id="rId34" Type="http://schemas.openxmlformats.org/officeDocument/2006/relationships/hyperlink" Target="https://fr.wikipedia.org/wiki/Fr%C3%A8res_musulmans" TargetMode="External"/><Relationship Id="rId50" Type="http://schemas.openxmlformats.org/officeDocument/2006/relationships/hyperlink" Target="https://fr.wikipedia.org/wiki/Crime_d%27honneur" TargetMode="External"/><Relationship Id="rId55" Type="http://schemas.openxmlformats.org/officeDocument/2006/relationships/hyperlink" Target="https://www.sciencesetavenir.fr/fondamental/faouzia-charfi-physicienne-l-extremisme-remet-en-cause-l-universalite-de-la-science_122244" TargetMode="External"/><Relationship Id="rId76" Type="http://schemas.openxmlformats.org/officeDocument/2006/relationships/hyperlink" Target="https://fr.wikipedia.org/wiki/Al-Qa%C3%AFda" TargetMode="External"/><Relationship Id="rId97" Type="http://schemas.openxmlformats.org/officeDocument/2006/relationships/hyperlink" Target="https://fr.wikipedia.org/w/index.php?title=Al-Muqawqis&amp;action=edit&amp;redlink=1" TargetMode="External"/><Relationship Id="rId104" Type="http://schemas.openxmlformats.org/officeDocument/2006/relationships/hyperlink" Target="https://fr.wikipedia.org/wiki/Juifs" TargetMode="External"/><Relationship Id="rId120" Type="http://schemas.openxmlformats.org/officeDocument/2006/relationships/image" Target="media/image7.jpeg"/><Relationship Id="rId125" Type="http://schemas.openxmlformats.org/officeDocument/2006/relationships/oleObject" Target="embeddings/oleObject1.bin"/><Relationship Id="rId141" Type="http://schemas.openxmlformats.org/officeDocument/2006/relationships/hyperlink" Target="http://www.psychomedia.qc.ca/psychologie/2014-12-14/croyances-avantage-des-arguments-non-verifiables" TargetMode="External"/><Relationship Id="rId146" Type="http://schemas.openxmlformats.org/officeDocument/2006/relationships/hyperlink" Target="https://www.un.org/press/en/2010/sc9877.doc.htm" TargetMode="External"/><Relationship Id="rId167" Type="http://schemas.openxmlformats.org/officeDocument/2006/relationships/hyperlink" Target="https://muflihun.com/muslim/1/1" TargetMode="External"/><Relationship Id="rId188" Type="http://schemas.openxmlformats.org/officeDocument/2006/relationships/hyperlink" Target="https://www.nuitdorient.com/n23116.htm" TargetMode="External"/><Relationship Id="rId7" Type="http://schemas.openxmlformats.org/officeDocument/2006/relationships/endnotes" Target="endnotes.xml"/><Relationship Id="rId71" Type="http://schemas.openxmlformats.org/officeDocument/2006/relationships/hyperlink" Target="https://en.wikipedia.org/wiki/Sharia" TargetMode="External"/><Relationship Id="rId92" Type="http://schemas.openxmlformats.org/officeDocument/2006/relationships/hyperlink" Target="https://fr.wikipedia.org/wiki/Khosro_II" TargetMode="External"/><Relationship Id="rId162" Type="http://schemas.openxmlformats.org/officeDocument/2006/relationships/hyperlink" Target="https://programme-tv.orange.fr/programme/lcp-ps/ca-vous-regarde_CNT000001dDJw2.html" TargetMode="External"/><Relationship Id="rId183" Type="http://schemas.openxmlformats.org/officeDocument/2006/relationships/hyperlink" Target="https://algeriepart.com/2017/12/25/debat-autour-de-linterpretation-de-religion-algerie-algeriens-expriment-soutien-a-intellectuel-progressite/" TargetMode="External"/><Relationship Id="rId213" Type="http://schemas.openxmlformats.org/officeDocument/2006/relationships/hyperlink" Target="https://fr.wikipedia.org/wiki/Co%C3%AFncidences_entre_Lincoln_et_Kennedy" TargetMode="External"/><Relationship Id="rId218" Type="http://schemas.openxmlformats.org/officeDocument/2006/relationships/hyperlink" Target="http://www.pourlascience.fr/ewb_pages/a/article-des-correlations-a-la-causalite-32960.php" TargetMode="External"/><Relationship Id="rId234" Type="http://schemas.openxmlformats.org/officeDocument/2006/relationships/hyperlink" Target="https://fr.wikipedia.org/wiki/Banu_Nadir" TargetMode="External"/><Relationship Id="rId2" Type="http://schemas.openxmlformats.org/officeDocument/2006/relationships/numbering" Target="numbering.xml"/><Relationship Id="rId29" Type="http://schemas.openxmlformats.org/officeDocument/2006/relationships/hyperlink" Target="https://fr.wikipedia.org/wiki/Loi_interdisant_le_blasph%C3%A8me_(Pakistan)" TargetMode="External"/><Relationship Id="rId24" Type="http://schemas.openxmlformats.org/officeDocument/2006/relationships/hyperlink" Target="https://fr.wikipedia.org/wiki/Phosphore_blanc" TargetMode="External"/><Relationship Id="rId40" Type="http://schemas.openxmlformats.org/officeDocument/2006/relationships/hyperlink" Target="https://fr.wikipedia.org/wiki/Crime_passionnel" TargetMode="External"/><Relationship Id="rId45" Type="http://schemas.openxmlformats.org/officeDocument/2006/relationships/hyperlink" Target="https://fr.wikipedia.org/wiki/%C3%89gypte" TargetMode="External"/><Relationship Id="rId66" Type="http://schemas.openxmlformats.org/officeDocument/2006/relationships/hyperlink" Target="https://www.wipo.int/edocs/prdocs/fr/2006/wipo_pr_2006_436.html" TargetMode="External"/><Relationship Id="rId87" Type="http://schemas.openxmlformats.org/officeDocument/2006/relationships/hyperlink" Target="https://fr.wikipedia.org/wiki/Mahomet" TargetMode="External"/><Relationship Id="rId110" Type="http://schemas.openxmlformats.org/officeDocument/2006/relationships/hyperlink" Target="https://en.wikipedia.org/wiki/Islamic_military_jurisprudence" TargetMode="External"/><Relationship Id="rId115" Type="http://schemas.openxmlformats.org/officeDocument/2006/relationships/image" Target="media/image2.jpeg"/><Relationship Id="rId131" Type="http://schemas.openxmlformats.org/officeDocument/2006/relationships/image" Target="media/image17.jpeg"/><Relationship Id="rId136" Type="http://schemas.openxmlformats.org/officeDocument/2006/relationships/hyperlink" Target="https://fr.wiktionary.org/wiki/Dieu" TargetMode="External"/><Relationship Id="rId157" Type="http://schemas.openxmlformats.org/officeDocument/2006/relationships/hyperlink" Target="https://www.europe1.fr/societe/exclusif-ces-mesures-chocs-remises-a-macron-pour-lorganisation-de-lislam-de-france-3749402" TargetMode="External"/><Relationship Id="rId178" Type="http://schemas.openxmlformats.org/officeDocument/2006/relationships/hyperlink" Target="http://atheisme.free.fr/Religion/Coran_extraits_infideles.htm" TargetMode="External"/><Relationship Id="rId61" Type="http://schemas.openxmlformats.org/officeDocument/2006/relationships/hyperlink" Target="http://benjamin.lisan.free.fr/jardin.secret/EcritsPolitiquesetPhilosophiques/SurIslam/hypotheses_sur_les_mecanismes_psychologiques_en_jeu_dans_les_religions.htm" TargetMode="External"/><Relationship Id="rId82" Type="http://schemas.openxmlformats.org/officeDocument/2006/relationships/hyperlink" Target="https://fr.wikipedia.org/wiki/Tabari" TargetMode="External"/><Relationship Id="rId152" Type="http://schemas.openxmlformats.org/officeDocument/2006/relationships/hyperlink" Target="https://www.franceculture.fr/emissions/questions-dislam/faut-il-reformer-lislam" TargetMode="External"/><Relationship Id="rId173" Type="http://schemas.openxmlformats.org/officeDocument/2006/relationships/hyperlink" Target="https://associationslibres.wordpress.com/2016/10/14/petit-guide-exhaustif-des-biais-cognitifs/" TargetMode="External"/><Relationship Id="rId194" Type="http://schemas.openxmlformats.org/officeDocument/2006/relationships/hyperlink" Target="https://www.la-croix.com/Religion/Catholicisme/Monde/VIDEO-Asia-Bibi-chretienne-condamnee-mort-Pakistan-2018-10-10-1200975026" TargetMode="External"/><Relationship Id="rId199" Type="http://schemas.openxmlformats.org/officeDocument/2006/relationships/hyperlink" Target="http://benjamin.lisan.free.fr/jardin.secret/EcritsPolitiquesetPhilosophiques/SurIslam/mes_souvenirs_sur_le_fanatisme.htm" TargetMode="External"/><Relationship Id="rId203" Type="http://schemas.openxmlformats.org/officeDocument/2006/relationships/hyperlink" Target="https://www.lemonde.fr/societe/article/2013/01/24/la-religion-musulmane-fait-l-objet-d-un-profond-rejet-de-la-part-des-francais_1821698_3224.html" TargetMode="External"/><Relationship Id="rId208" Type="http://schemas.openxmlformats.org/officeDocument/2006/relationships/hyperlink" Target="https://www.liberte-algerie.com/chronique/magnitude-de-haine-sur-lechelle-arabo-musulmane-328" TargetMode="External"/><Relationship Id="rId229" Type="http://schemas.openxmlformats.org/officeDocument/2006/relationships/hyperlink" Target="https://fr.wikipedia.org/wiki/Banu_Nadir" TargetMode="External"/><Relationship Id="rId19" Type="http://schemas.openxmlformats.org/officeDocument/2006/relationships/hyperlink" Target="https://fr.wikipedia.org/wiki/Indon%C3%A9sie" TargetMode="External"/><Relationship Id="rId224" Type="http://schemas.openxmlformats.org/officeDocument/2006/relationships/hyperlink" Target="https://fr.wikipedia.org/wiki/Science" TargetMode="External"/><Relationship Id="rId14" Type="http://schemas.openxmlformats.org/officeDocument/2006/relationships/hyperlink" Target="https://en.wikipedia.org/wiki/Military_of_Indonesia" TargetMode="External"/><Relationship Id="rId30" Type="http://schemas.openxmlformats.org/officeDocument/2006/relationships/hyperlink" Target="https://fr.wikipedia.org/wiki/Cour_supr%C3%AAme_du_Pakistan" TargetMode="External"/><Relationship Id="rId35" Type="http://schemas.openxmlformats.org/officeDocument/2006/relationships/hyperlink" Target="https://fr.wikipedia.org/wiki/Le_Licite_et_l%27Illicite_en_islam" TargetMode="External"/><Relationship Id="rId56" Type="http://schemas.openxmlformats.org/officeDocument/2006/relationships/hyperlink" Target="http://benjamin.lisan.free.fr/jardin.secret/EcritsScientifiques/pseudo-sciences/La-methode-scientifique-et-ce-qu-elle-n-est-pas.htm" TargetMode="External"/><Relationship Id="rId77" Type="http://schemas.openxmlformats.org/officeDocument/2006/relationships/hyperlink" Target="https://wikiislam.net/wiki/Safiyah" TargetMode="External"/><Relationship Id="rId100" Type="http://schemas.openxmlformats.org/officeDocument/2006/relationships/hyperlink" Target="https://fr.wikipedia.org/wiki/Syrie" TargetMode="External"/><Relationship Id="rId105" Type="http://schemas.openxmlformats.org/officeDocument/2006/relationships/hyperlink" Target="https://fr.wikipedia.org/wiki/Zoroastriens" TargetMode="External"/><Relationship Id="rId126" Type="http://schemas.openxmlformats.org/officeDocument/2006/relationships/image" Target="media/image12.jpeg"/><Relationship Id="rId147" Type="http://schemas.openxmlformats.org/officeDocument/2006/relationships/hyperlink" Target="http://www.unis.unvienna.org/unis/en/pressrels/2001/afg163.html" TargetMode="External"/><Relationship Id="rId168" Type="http://schemas.openxmlformats.org/officeDocument/2006/relationships/hyperlink" Target="https://www.amazon.fr/dp/B08FKQ6RL8" TargetMode="External"/><Relationship Id="rId8" Type="http://schemas.openxmlformats.org/officeDocument/2006/relationships/hyperlink" Target="https://fr.wikipedia.org/wiki/Youssef_Al-Qardaoui" TargetMode="External"/><Relationship Id="rId51" Type="http://schemas.openxmlformats.org/officeDocument/2006/relationships/hyperlink" Target="https://fr.wikipedia.org/wiki/Qandeel_Baloch" TargetMode="External"/><Relationship Id="rId72" Type="http://schemas.openxmlformats.org/officeDocument/2006/relationships/hyperlink" Target="https://en.wikipedia.org/wiki/Ahadith" TargetMode="External"/><Relationship Id="rId93" Type="http://schemas.openxmlformats.org/officeDocument/2006/relationships/hyperlink" Target="https://fr.wikipedia.org/wiki/Sassanides" TargetMode="External"/><Relationship Id="rId98" Type="http://schemas.openxmlformats.org/officeDocument/2006/relationships/hyperlink" Target="https://fr.wikipedia.org/wiki/%C3%89gypte" TargetMode="External"/><Relationship Id="rId121" Type="http://schemas.openxmlformats.org/officeDocument/2006/relationships/image" Target="media/image8.jpeg"/><Relationship Id="rId142" Type="http://schemas.openxmlformats.org/officeDocument/2006/relationships/image" Target="media/image22.jpeg"/><Relationship Id="rId163" Type="http://schemas.openxmlformats.org/officeDocument/2006/relationships/hyperlink" Target="https://www.linternaute.com/television/magazine-ca-vous-regarde-p3115575/fake-news-sommes-nous-si-credules-e4526700/" TargetMode="External"/><Relationship Id="rId184" Type="http://schemas.openxmlformats.org/officeDocument/2006/relationships/hyperlink" Target="http://diaalgerie.com/chercheur-critique-severement-hadiths-prophete-beur-tv-videos/" TargetMode="External"/><Relationship Id="rId189" Type="http://schemas.openxmlformats.org/officeDocument/2006/relationships/hyperlink" Target="http://benjamin.lisan.free.fr/jardin.secret/EcritsPolitiquesetPhilosophiques/SurIslam/differents_textes_sur_l-histoire_de_l-islam%20.htm" TargetMode="External"/><Relationship Id="rId219" Type="http://schemas.openxmlformats.org/officeDocument/2006/relationships/hyperlink" Target="https://www.association-assq.qc.ca/wordpress/wp-content/uploads/2017/05/Miraculous_Tex_2.pdf" TargetMode="External"/><Relationship Id="rId3" Type="http://schemas.openxmlformats.org/officeDocument/2006/relationships/styles" Target="styles.xml"/><Relationship Id="rId214" Type="http://schemas.openxmlformats.org/officeDocument/2006/relationships/hyperlink" Target="https://fr.wikipedia.org/wiki/Miracle" TargetMode="External"/><Relationship Id="rId230" Type="http://schemas.openxmlformats.org/officeDocument/2006/relationships/hyperlink" Target="https://fr.wikipedia.org/wiki/Ibn_Ishaq" TargetMode="External"/><Relationship Id="rId235" Type="http://schemas.openxmlformats.org/officeDocument/2006/relationships/hyperlink" Target="http://www.europe-solidaire.org/spip.php?article43874" TargetMode="External"/><Relationship Id="rId25" Type="http://schemas.openxmlformats.org/officeDocument/2006/relationships/hyperlink" Target="https://www.24heures.ch/monde/justice-oblige-deux-papous-rhabiller/story/11383507" TargetMode="External"/><Relationship Id="rId46" Type="http://schemas.openxmlformats.org/officeDocument/2006/relationships/hyperlink" Target="https://fr.wikipedia.org/wiki/Jordanie" TargetMode="External"/><Relationship Id="rId67" Type="http://schemas.openxmlformats.org/officeDocument/2006/relationships/hyperlink" Target="http://www1.alliancefr.com/magazine/sciences/un-brevet-sur-100-est-israelien-505018" TargetMode="External"/><Relationship Id="rId116" Type="http://schemas.openxmlformats.org/officeDocument/2006/relationships/image" Target="media/image3.jpeg"/><Relationship Id="rId137" Type="http://schemas.openxmlformats.org/officeDocument/2006/relationships/hyperlink" Target="https://fr.wiktionary.org/wiki/divinit%C3%A9" TargetMode="External"/><Relationship Id="rId158" Type="http://schemas.openxmlformats.org/officeDocument/2006/relationships/hyperlink" Target="https://www.lemonde.fr/blog/luipresident/2019/03/06/reforme-de-lislam-de-france-une-promesse-contestee/" TargetMode="External"/><Relationship Id="rId20" Type="http://schemas.openxmlformats.org/officeDocument/2006/relationships/hyperlink" Target="https://fr.wikipedia.org/wiki/1963" TargetMode="External"/><Relationship Id="rId41" Type="http://schemas.openxmlformats.org/officeDocument/2006/relationships/hyperlink" Target="https://fr.wikipedia.org/wiki/Pr%C3%A9m%C3%A9dit%C3%A9" TargetMode="External"/><Relationship Id="rId62" Type="http://schemas.openxmlformats.org/officeDocument/2006/relationships/hyperlink" Target="https://ibnmahadi.wordpress.com/2009/01/12/why-are-the-jews-so-powerful-by-dr-farrukh-saleem-the-writer-is-a-pakistani-an-islamabad-based-freelance-columnist/" TargetMode="External"/><Relationship Id="rId83" Type="http://schemas.openxmlformats.org/officeDocument/2006/relationships/hyperlink" Target="https://fr.wikipedia.org/wiki/Chroniques_de_Tabari" TargetMode="External"/><Relationship Id="rId88" Type="http://schemas.openxmlformats.org/officeDocument/2006/relationships/hyperlink" Target="https://fr.wikipedia.org/wiki/Historiographie" TargetMode="External"/><Relationship Id="rId111" Type="http://schemas.openxmlformats.org/officeDocument/2006/relationships/hyperlink" Target="https://www.thenewhumanitarian.org/analysis/2014/04/24/islamic-law-and-rules-war" TargetMode="External"/><Relationship Id="rId132" Type="http://schemas.openxmlformats.org/officeDocument/2006/relationships/image" Target="media/image18.jpeg"/><Relationship Id="rId153" Type="http://schemas.openxmlformats.org/officeDocument/2006/relationships/hyperlink" Target="https://www.franceculture.fr/emissions/questions-dislam/reforme-la-derniere-chance-pour-lislam" TargetMode="External"/><Relationship Id="rId174" Type="http://schemas.openxmlformats.org/officeDocument/2006/relationships/hyperlink" Target="http://benjamin.lisan.free.fr/jardin.secret/EcritsScientifiques/esprit-critique/biais-cognitifs.htm" TargetMode="External"/><Relationship Id="rId179" Type="http://schemas.openxmlformats.org/officeDocument/2006/relationships/hyperlink" Target="http://benjamin.lisan.free.fr/jardin.secret/EcritsPolitiquesetPhilosophiques/indexIslam.html" TargetMode="External"/><Relationship Id="rId195" Type="http://schemas.openxmlformats.org/officeDocument/2006/relationships/hyperlink" Target="https://www.youtube.com/watch?v=pSaFV4Nisp4" TargetMode="External"/><Relationship Id="rId209" Type="http://schemas.openxmlformats.org/officeDocument/2006/relationships/hyperlink" Target="https://kabyles.net/propagation-de-lislam-en-afrique-du-nord-en-espagne-etc/" TargetMode="External"/><Relationship Id="rId190" Type="http://schemas.openxmlformats.org/officeDocument/2006/relationships/hyperlink" Target="http://benjamin.lisan.free.fr/jardin.secret/EcritsPolitiquesetPhilosophiques/SurIslam/livres/La_Sira_vie_de_MAHOMET_chef_de_guerre_12-10-2017.pdf" TargetMode="External"/><Relationship Id="rId204" Type="http://schemas.openxmlformats.org/officeDocument/2006/relationships/hyperlink" Target="https://www.lemonde.fr/religions/article/2013/01/24/74-des-francais-jugent-l-islam-intolerant-les-musulmans-doivent-entendre-cet-avertissement_6002436_1653130.html" TargetMode="External"/><Relationship Id="rId220" Type="http://schemas.openxmlformats.org/officeDocument/2006/relationships/hyperlink" Target="https://www.pourlascience.fr/sd/mathematiques/trompeuses-statistiques-3222.php" TargetMode="External"/><Relationship Id="rId225" Type="http://schemas.openxmlformats.org/officeDocument/2006/relationships/hyperlink" Target="https://fr.wikipedia.org/wiki/Sahih_al-Bukhari" TargetMode="External"/><Relationship Id="rId15" Type="http://schemas.openxmlformats.org/officeDocument/2006/relationships/hyperlink" Target="https://fr.wikipedia.org/wiki/S%C3%A9paratisme_(politique)" TargetMode="External"/><Relationship Id="rId36" Type="http://schemas.openxmlformats.org/officeDocument/2006/relationships/hyperlink" Target="https://fr.wikipedia.org/wiki/%C3%89mirats_arabes_unis" TargetMode="External"/><Relationship Id="rId57" Type="http://schemas.openxmlformats.org/officeDocument/2006/relationships/hyperlink" Target="http://memri.fr/2018/04/01/luniversitaire-tunisien-nader-hamami-nous-vivons-au-21e-siecle-avec-une-mentalite-pre-copernicienne/" TargetMode="External"/><Relationship Id="rId106" Type="http://schemas.openxmlformats.org/officeDocument/2006/relationships/hyperlink" Target="https://fr.wikipedia.org/wiki/Djiz%C3%AEa" TargetMode="External"/><Relationship Id="rId127" Type="http://schemas.openxmlformats.org/officeDocument/2006/relationships/image" Target="media/image13.jpeg"/><Relationship Id="rId10" Type="http://schemas.openxmlformats.org/officeDocument/2006/relationships/hyperlink" Target="https://fr.wikipedia.org/wiki/Apostasie" TargetMode="External"/><Relationship Id="rId31" Type="http://schemas.openxmlformats.org/officeDocument/2006/relationships/hyperlink" Target="https://fr.wikipedia.org/wiki/Inter-Services_Intelligence" TargetMode="External"/><Relationship Id="rId52" Type="http://schemas.openxmlformats.org/officeDocument/2006/relationships/hyperlink" Target="http://boulevarddelislamisme.blog.tdg.ch/archive/2017/08/14/un-physicien-pakistanais-analyse-le-retard-de-la-science-en-285652.html" TargetMode="External"/><Relationship Id="rId73" Type="http://schemas.openxmlformats.org/officeDocument/2006/relationships/hyperlink" Target="https://fr.wikipedia.org/wiki/Panislamisme" TargetMode="External"/><Relationship Id="rId78" Type="http://schemas.openxmlformats.org/officeDocument/2006/relationships/hyperlink" Target="https://wikiislam.net/wiki/List_of_Muhammads_Wives_and_Concubines" TargetMode="External"/><Relationship Id="rId94" Type="http://schemas.openxmlformats.org/officeDocument/2006/relationships/hyperlink" Target="https://fr.wikipedia.org/wiki/Perse" TargetMode="External"/><Relationship Id="rId99" Type="http://schemas.openxmlformats.org/officeDocument/2006/relationships/hyperlink" Target="https://fr.wikipedia.org/w/index.php?title=Harith_Gassani&amp;action=edit&amp;redlink=1" TargetMode="External"/><Relationship Id="rId101" Type="http://schemas.openxmlformats.org/officeDocument/2006/relationships/hyperlink" Target="https://fr.wikipedia.org/wiki/Munzir_ibn_Sawa_Al_Tamimi" TargetMode="External"/><Relationship Id="rId122" Type="http://schemas.openxmlformats.org/officeDocument/2006/relationships/image" Target="media/image9.jpeg"/><Relationship Id="rId143" Type="http://schemas.openxmlformats.org/officeDocument/2006/relationships/image" Target="media/image23.jpeg"/><Relationship Id="rId148" Type="http://schemas.openxmlformats.org/officeDocument/2006/relationships/hyperlink" Target="https://www.trackingterrorism.org/" TargetMode="External"/><Relationship Id="rId164" Type="http://schemas.openxmlformats.org/officeDocument/2006/relationships/hyperlink" Target="http://blog.agone.org/post/2019/02/27/Les-%C2%AB-fake-news-%C2%BB-sont-plus-graves-que-vous-ne-croyez" TargetMode="External"/><Relationship Id="rId169" Type="http://schemas.openxmlformats.org/officeDocument/2006/relationships/hyperlink" Target="http://benjamin.lisan.free.fr/jardin.secret/EcritsPolitiquesetPhilosophiques/SurIslam/versets_violents_et_intolerants_du_coran_classes_thematiquement.pdf" TargetMode="External"/><Relationship Id="rId185" Type="http://schemas.openxmlformats.org/officeDocument/2006/relationships/hyperlink" Target="https://www.algeriefocus.com/2017/12/polemique-intellectuels-soutiennent-lislamologue-said-djabelkhir/" TargetMode="External"/><Relationship Id="rId4" Type="http://schemas.openxmlformats.org/officeDocument/2006/relationships/settings" Target="settings.xml"/><Relationship Id="rId9" Type="http://schemas.openxmlformats.org/officeDocument/2006/relationships/hyperlink" Target="https://fr.wikipedia.org/wiki/Charia" TargetMode="External"/><Relationship Id="rId180" Type="http://schemas.openxmlformats.org/officeDocument/2006/relationships/hyperlink" Target="https://www.la-croix.com/Religion/Islam/Marocains-tiennent-respect-jeune-Ramadan-tous-musulmans-2018-06-07-1200945251" TargetMode="External"/><Relationship Id="rId210" Type="http://schemas.openxmlformats.org/officeDocument/2006/relationships/hyperlink" Target="https://www.nytimes.com/2016/02/14/opinion/sunday/la-misere-sexuelle-du-monde-arabe.html" TargetMode="External"/><Relationship Id="rId215" Type="http://schemas.openxmlformats.org/officeDocument/2006/relationships/hyperlink" Target="http://villemin.gerard.free.fr/Wwwgvmm/Probabil/Coincide.htm" TargetMode="External"/><Relationship Id="rId236" Type="http://schemas.openxmlformats.org/officeDocument/2006/relationships/footer" Target="footer1.xml"/><Relationship Id="rId26" Type="http://schemas.openxmlformats.org/officeDocument/2006/relationships/hyperlink" Target="https://www.xn--philippepataudclrier-p2bb.com/sauver-lindonesie-sauvez-la-papouasie/" TargetMode="External"/><Relationship Id="rId231" Type="http://schemas.openxmlformats.org/officeDocument/2006/relationships/hyperlink" Target="https://fr.wikipedia.org/wiki/Bataille_de_Khaybar" TargetMode="External"/><Relationship Id="rId47" Type="http://schemas.openxmlformats.org/officeDocument/2006/relationships/hyperlink" Target="https://fr.wikipedia.org/wiki/Territoires_palestiniens_occup%C3%A9s" TargetMode="External"/><Relationship Id="rId68" Type="http://schemas.openxmlformats.org/officeDocument/2006/relationships/hyperlink" Target="http://www.sd.undp.org/HDR/AHDR%202003%20-%20English.pdf" TargetMode="External"/><Relationship Id="rId89" Type="http://schemas.openxmlformats.org/officeDocument/2006/relationships/hyperlink" Target="https://fr.wikipedia.org/wiki/H%C3%A9raclius" TargetMode="External"/><Relationship Id="rId112" Type="http://schemas.openxmlformats.org/officeDocument/2006/relationships/hyperlink" Target="https://www.thenewhumanitarian.org/analysis/2014/04/24/jihadi-jurisprudence-militant-interpretations-islamic-rules-war" TargetMode="External"/><Relationship Id="rId133" Type="http://schemas.openxmlformats.org/officeDocument/2006/relationships/image" Target="media/image19.jpeg"/><Relationship Id="rId154" Type="http://schemas.openxmlformats.org/officeDocument/2006/relationships/hyperlink" Target="https://www.lescahiersdelislam.fr/Reformer-l-islam-les-voies-d-une-relecture-du-Coran_a1759.html" TargetMode="External"/><Relationship Id="rId175" Type="http://schemas.openxmlformats.org/officeDocument/2006/relationships/hyperlink" Target="https://telquel.ma/2017/07/18/miracles-scientifiques-du-coran-mythe-lassaut-universites_1554498" TargetMode="External"/><Relationship Id="rId196" Type="http://schemas.openxmlformats.org/officeDocument/2006/relationships/hyperlink" Target="http://www.leparisien.fr/societe/pakistan-condamnee-a-mort-pour-un-verre-d-eau-la-chretienne-asia-bibi-a-ete-acquittee-31-10-2018-7931907.php" TargetMode="External"/><Relationship Id="rId200" Type="http://schemas.openxmlformats.org/officeDocument/2006/relationships/hyperlink" Target="https://www.liberation.fr/checknews/2019/05/02/le-terrorisme-islamiste-a-t-il-fait-146-000-morts-depuis-2001-comme-l-a-calcule-die-welt_1724281" TargetMode="External"/><Relationship Id="rId16" Type="http://schemas.openxmlformats.org/officeDocument/2006/relationships/hyperlink" Target="https://fr.wikipedia.org/wiki/Organisation_pour_une_Papouasie_libre" TargetMode="External"/><Relationship Id="rId221" Type="http://schemas.openxmlformats.org/officeDocument/2006/relationships/hyperlink" Target="https://www.pseudo-sciences.org/Le-miracle-ultime" TargetMode="External"/><Relationship Id="rId37" Type="http://schemas.openxmlformats.org/officeDocument/2006/relationships/hyperlink" Target="https://fr.wikipedia.org/wiki/Crime" TargetMode="External"/><Relationship Id="rId58" Type="http://schemas.openxmlformats.org/officeDocument/2006/relationships/hyperlink" Target="http://studylibfr.com/doc/9292777/la-hij%C3%A2ma--dite-ventousoth%C3%A9rapie---incisioth%C3%A9rapie" TargetMode="External"/><Relationship Id="rId79" Type="http://schemas.openxmlformats.org/officeDocument/2006/relationships/hyperlink" Target="https://fr.wikipedia.org/wiki/Apostasie_dans_l%27islam" TargetMode="External"/><Relationship Id="rId102" Type="http://schemas.openxmlformats.org/officeDocument/2006/relationships/hyperlink" Target="https://fr.wikipedia.org/wiki/Bahre%C3%AFn" TargetMode="External"/><Relationship Id="rId123" Type="http://schemas.openxmlformats.org/officeDocument/2006/relationships/image" Target="media/image10.jpeg"/><Relationship Id="rId144" Type="http://schemas.openxmlformats.org/officeDocument/2006/relationships/image" Target="media/image24.jpeg"/><Relationship Id="rId90" Type="http://schemas.openxmlformats.org/officeDocument/2006/relationships/hyperlink" Target="https://fr.wikipedia.org/wiki/C%C3%A9sar_(titre)" TargetMode="External"/><Relationship Id="rId165" Type="http://schemas.openxmlformats.org/officeDocument/2006/relationships/hyperlink" Target="http://islamenquestion.free.fr/islam%20et%20science/scienceetcoran.htm" TargetMode="External"/><Relationship Id="rId186" Type="http://schemas.openxmlformats.org/officeDocument/2006/relationships/hyperlink" Target="https://vigi-sectes.org/lislam-est-il-une-secte/" TargetMode="External"/><Relationship Id="rId211" Type="http://schemas.openxmlformats.org/officeDocument/2006/relationships/hyperlink" Target="http://www.flerculture.fr/2018/08/22/omar-un-petit-terroriste-a-contre-coran/" TargetMode="External"/><Relationship Id="rId232" Type="http://schemas.openxmlformats.org/officeDocument/2006/relationships/hyperlink" Target="https://fr.wikipedia.org/wiki/Banu_Nadir" TargetMode="External"/><Relationship Id="rId27" Type="http://schemas.openxmlformats.org/officeDocument/2006/relationships/hyperlink" Target="https://fr.wikipedia.org/wiki/Coll%C3%A8ge_de_France" TargetMode="External"/><Relationship Id="rId48" Type="http://schemas.openxmlformats.org/officeDocument/2006/relationships/hyperlink" Target="https://fr.wikipedia.org/wiki/Turquie" TargetMode="External"/><Relationship Id="rId69" Type="http://schemas.openxmlformats.org/officeDocument/2006/relationships/hyperlink" Target="https://fr.wikipedia.org/wiki/D%C3%A9buts_de_l%27imprimerie_en_caract%C3%A8res_arabes" TargetMode="External"/><Relationship Id="rId113" Type="http://schemas.openxmlformats.org/officeDocument/2006/relationships/hyperlink" Target="https://www.lesclesdumoyenorient.com/Grande-Discorde-al-fitna-al-kubra.html" TargetMode="External"/><Relationship Id="rId134" Type="http://schemas.openxmlformats.org/officeDocument/2006/relationships/hyperlink" Target="https://librevent.fr/comment-la-taqiyya-modifie-pour-lislam-les-regles-de-la-guerre/"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fr.wikipedia.org/wiki/Persan" TargetMode="External"/><Relationship Id="rId299" Type="http://schemas.openxmlformats.org/officeDocument/2006/relationships/hyperlink" Target="https://fr.wikipedia.org/wiki/Tasawwouf" TargetMode="External"/><Relationship Id="rId303" Type="http://schemas.openxmlformats.org/officeDocument/2006/relationships/hyperlink" Target="https://fr.wikipedia.org/wiki/Philosophie_islamique" TargetMode="External"/><Relationship Id="rId21" Type="http://schemas.openxmlformats.org/officeDocument/2006/relationships/hyperlink" Target="http://benjamin.lisan.free.fr/jardin.secret/EcritsPolitiquesetPhilosophiques/SurIslam/petits_souvenirs_sur_les_mythomanes_et_menteurs_pathologiques.htm" TargetMode="External"/><Relationship Id="rId42" Type="http://schemas.openxmlformats.org/officeDocument/2006/relationships/hyperlink" Target="https://fr.wikipedia.org/wiki/Historia_Magazine_-_La_Guerre_d%27Alg%C3%A9rie" TargetMode="External"/><Relationship Id="rId63" Type="http://schemas.openxmlformats.org/officeDocument/2006/relationships/hyperlink" Target="http://www.deathpenaltyworldwide.org/country-search-post.cfm?country=Iran" TargetMode="External"/><Relationship Id="rId84" Type="http://schemas.openxmlformats.org/officeDocument/2006/relationships/hyperlink" Target="https://fr.wikipedia.org/wiki/Seconde_guerre_civile_soudanaise" TargetMode="External"/><Relationship Id="rId138" Type="http://schemas.openxmlformats.org/officeDocument/2006/relationships/hyperlink" Target="https://www.notretemps.com/high-tech/actualites/l-egypte-s-attaque-aux-libertes-des-afp-202008,i224818" TargetMode="External"/><Relationship Id="rId159" Type="http://schemas.openxmlformats.org/officeDocument/2006/relationships/hyperlink" Target="http://benjamin.lisan.free.fr/jardin.secret/EcritsPolitiquesetPhilosophiques/SurIslam/contradictions-et-incoherences-du-coran.htm" TargetMode="External"/><Relationship Id="rId324" Type="http://schemas.openxmlformats.org/officeDocument/2006/relationships/hyperlink" Target="https://www.universalis.fr/encyclopedie/miracle" TargetMode="External"/><Relationship Id="rId345" Type="http://schemas.openxmlformats.org/officeDocument/2006/relationships/hyperlink" Target="https://fr.wikipedia.org/wiki/Nidhal_Guessoum" TargetMode="External"/><Relationship Id="rId366" Type="http://schemas.openxmlformats.org/officeDocument/2006/relationships/hyperlink" Target="https://fr.wikipedia.org/wiki/Formation_et_%C3%A9volution_du_Syst%C3%A8me_solaire" TargetMode="External"/><Relationship Id="rId170" Type="http://schemas.openxmlformats.org/officeDocument/2006/relationships/hyperlink" Target="https://www.penserchanger.com/la-double-contrainte-je-gagne-tu-perds" TargetMode="External"/><Relationship Id="rId191" Type="http://schemas.openxmlformats.org/officeDocument/2006/relationships/hyperlink" Target="https://en.wikipedia.org/wiki/Second_Coming" TargetMode="External"/><Relationship Id="rId205" Type="http://schemas.openxmlformats.org/officeDocument/2006/relationships/hyperlink" Target="https://www.islamicfinder.org/hadith/bukhari/knowledge/123/" TargetMode="External"/><Relationship Id="rId226" Type="http://schemas.openxmlformats.org/officeDocument/2006/relationships/hyperlink" Target="https://muflihun.com/bukhari/8/367" TargetMode="External"/><Relationship Id="rId247" Type="http://schemas.openxmlformats.org/officeDocument/2006/relationships/hyperlink" Target="https://www.valeursactuelles.com/societe/video-je-vais-tegorger-au-nom-du-prophete-mila-recu-30-000-menaces-de-mort-121575" TargetMode="External"/><Relationship Id="rId107" Type="http://schemas.openxmlformats.org/officeDocument/2006/relationships/hyperlink" Target="https://www.jeuneafrique.com/308178/societe/algerie-kamel-daoud-gagne-proces-contre-predicateur-salafiste-abdelfattah-hamadache/" TargetMode="External"/><Relationship Id="rId268" Type="http://schemas.openxmlformats.org/officeDocument/2006/relationships/hyperlink" Target="http://benjamin.lisan.free.fr/jardin.secret/EcritsScientifiques/esprit-critique/La_prudence_scientifique_face_aux_derives_de_la_demarche_scientifique.htm" TargetMode="External"/><Relationship Id="rId289" Type="http://schemas.openxmlformats.org/officeDocument/2006/relationships/hyperlink" Target="http://benjamin.lisan.free.fr/jardin.secret/EcritsPolitiquesetPhilosophiques/SurIslam/liste-des-versets-et-hadiths-antijuifs-et-antichretiens-dans-le-coran.htm" TargetMode="External"/><Relationship Id="rId11" Type="http://schemas.openxmlformats.org/officeDocument/2006/relationships/hyperlink" Target="https://muflihun.com/muslim/41/6924" TargetMode="External"/><Relationship Id="rId32" Type="http://schemas.openxmlformats.org/officeDocument/2006/relationships/hyperlink" Target="http://benjamin.lisan.free.fr/jardin.secret/EcritsPolitiquesetPhilosophiques/SurIslam/le-statut-des-femmes-avant-et-apres-l-islam.htm" TargetMode="External"/><Relationship Id="rId53" Type="http://schemas.openxmlformats.org/officeDocument/2006/relationships/hyperlink" Target="https://ladepeche.ma/attention-on-ne-touche-pas-au-sahih-al-boukhari/" TargetMode="External"/><Relationship Id="rId74" Type="http://schemas.openxmlformats.org/officeDocument/2006/relationships/hyperlink" Target="https://www.rue89strasbourg.com/apres-charlie-hebdo-les-musulmans-sinterrogent-sur-le-delit-de-blaspheme-78819" TargetMode="External"/><Relationship Id="rId128" Type="http://schemas.openxmlformats.org/officeDocument/2006/relationships/hyperlink" Target="https://www.lacroix.com/amp/1201011032" TargetMode="External"/><Relationship Id="rId149" Type="http://schemas.openxmlformats.org/officeDocument/2006/relationships/hyperlink" Target="https://fr.wikipedia.org/wiki/D%C3%A9buts_de_l%27imprimerie_en_caract%C3%A8res_arabes" TargetMode="External"/><Relationship Id="rId314" Type="http://schemas.openxmlformats.org/officeDocument/2006/relationships/hyperlink" Target="https://fr.wikipedia.org/wiki/Trait%C3%A9_d%27Houdaybiya" TargetMode="External"/><Relationship Id="rId335" Type="http://schemas.openxmlformats.org/officeDocument/2006/relationships/hyperlink" Target="https://fr.wikipedia.org/wiki/Atrophie_corticale_post%C3%A9rieure" TargetMode="External"/><Relationship Id="rId356" Type="http://schemas.openxmlformats.org/officeDocument/2006/relationships/hyperlink" Target="https://naitreetgrandir.com/fr/grossesse/trimestre1/fiche.aspx?doc=grossesse-developpement-foetus-embryon" TargetMode="External"/><Relationship Id="rId5" Type="http://schemas.openxmlformats.org/officeDocument/2006/relationships/hyperlink" Target="http://benjamin.lisan.free.fr/jardin.secret/EcritsPolitiquesetPhilosophiques/SurIslam/mes_souvenirs_sur_le_fanatisme.htm" TargetMode="External"/><Relationship Id="rId95" Type="http://schemas.openxmlformats.org/officeDocument/2006/relationships/hyperlink" Target="https://fr.wikipedia.org/wiki/Droits_de_l%27homme_en_Nouvelle-Guin%C3%A9e_occidentale" TargetMode="External"/><Relationship Id="rId160" Type="http://schemas.openxmlformats.org/officeDocument/2006/relationships/hyperlink" Target="https://fr.wikipedia.org/wiki/Mission_interminist%C3%A9rielle_de_vigilance_et_de_lutte_contre_les_d%C3%A9rives_sectaires" TargetMode="External"/><Relationship Id="rId181" Type="http://schemas.openxmlformats.org/officeDocument/2006/relationships/hyperlink" Target="http://www.3ilmchar3i.net/2017/04/l-islam-s-est-propage-par-l-epee.html" TargetMode="External"/><Relationship Id="rId216" Type="http://schemas.openxmlformats.org/officeDocument/2006/relationships/hyperlink" Target="https://wikiislam.net/wiki/List_of_Muhammads_Wives_and_Concubines" TargetMode="External"/><Relationship Id="rId237" Type="http://schemas.openxmlformats.org/officeDocument/2006/relationships/hyperlink" Target="https://fr.wikipedia.org/wiki/Liste_des_lettres_de_Mahomet_aux_chefs_d%27%C3%89tat" TargetMode="External"/><Relationship Id="rId258" Type="http://schemas.openxmlformats.org/officeDocument/2006/relationships/hyperlink" Target="https://fr.wikipedia.org/wiki/Shirk" TargetMode="External"/><Relationship Id="rId279" Type="http://schemas.openxmlformats.org/officeDocument/2006/relationships/hyperlink" Target="https://www.youtube.com/watch?v=MsQugLyLncc" TargetMode="External"/><Relationship Id="rId22" Type="http://schemas.openxmlformats.org/officeDocument/2006/relationships/hyperlink" Target="https://fr.wikipedia.org/wiki/Biais_de_confirmation" TargetMode="External"/><Relationship Id="rId43" Type="http://schemas.openxmlformats.org/officeDocument/2006/relationships/hyperlink" Target="https://fr.wikipedia.org/wiki/Librairie_Jules_Tallandier" TargetMode="External"/><Relationship Id="rId64" Type="http://schemas.openxmlformats.org/officeDocument/2006/relationships/hyperlink" Target="http://web.archive.org/web/*/http://www.islamonline.net/servlet/Satellite?pagename=IslamOnline-English-Ask_Scholar%2FFatwaE%2FFatwaE&amp;cid=1119503545396" TargetMode="External"/><Relationship Id="rId118" Type="http://schemas.openxmlformats.org/officeDocument/2006/relationships/hyperlink" Target="https://fr.wikipedia.org/wiki/865" TargetMode="External"/><Relationship Id="rId139" Type="http://schemas.openxmlformats.org/officeDocument/2006/relationships/hyperlink" Target="https://www.20minutes.fr/monde/73097-20060307-monde-il-y-a-aussi-des-crimes-d-honneur-en-europe" TargetMode="External"/><Relationship Id="rId290" Type="http://schemas.openxmlformats.org/officeDocument/2006/relationships/hyperlink" Target="http://benjamin.lisan.free.fr/jardin.secret/EcritsPolitiquesetPhilosophiques/SurIslam/mahomet_a-t-il_contribue_a_l-eclosion_de_la_pensee_scientifique_chez_les_musulmans.htm" TargetMode="External"/><Relationship Id="rId304" Type="http://schemas.openxmlformats.org/officeDocument/2006/relationships/hyperlink" Target="https://www.lemonde.fr/afrique/article/2020/05/18/en-tunisie-une-internaute-accusee-d-atteinte-au-sacre-bientot-devant-la-justice_6040043_3212.html" TargetMode="External"/><Relationship Id="rId325" Type="http://schemas.openxmlformats.org/officeDocument/2006/relationships/hyperlink" Target="https://fr.wikipedia.org/wiki/P%C3%A9rin%C3%A9e" TargetMode="External"/><Relationship Id="rId346" Type="http://schemas.openxmlformats.org/officeDocument/2006/relationships/hyperlink" Target="https://oumma.com/islam-et-science-moderne-les-questions-qui-fachent/" TargetMode="External"/><Relationship Id="rId367" Type="http://schemas.openxmlformats.org/officeDocument/2006/relationships/hyperlink" Target="https://fr.wikipedia.org/wiki/Plan%C3%A8te" TargetMode="External"/><Relationship Id="rId85" Type="http://schemas.openxmlformats.org/officeDocument/2006/relationships/hyperlink" Target="https://fr.wikipedia.org/wiki/Histoire_du_Timor_oriental" TargetMode="External"/><Relationship Id="rId150" Type="http://schemas.openxmlformats.org/officeDocument/2006/relationships/hyperlink" Target="https://www.sciencesetavenir.fr/fondamental/faouzia-charfi-l-islam-politique-ne-reconnait-pas-la-pensee-rationnelle_122272" TargetMode="External"/><Relationship Id="rId171" Type="http://schemas.openxmlformats.org/officeDocument/2006/relationships/hyperlink" Target="https://www.telerama.fr/idees/travail-peut-on-resister-aux-injonctions-paradoxales-sans-peter-un-boulon,126025.php" TargetMode="External"/><Relationship Id="rId192" Type="http://schemas.openxmlformats.org/officeDocument/2006/relationships/hyperlink" Target="https://en.wikipedia.org/wiki/Naeem_Bin_Hammad" TargetMode="External"/><Relationship Id="rId206" Type="http://schemas.openxmlformats.org/officeDocument/2006/relationships/hyperlink" Target="https://en.wikipedia.org/wiki/Ridda_wars" TargetMode="External"/><Relationship Id="rId227" Type="http://schemas.openxmlformats.org/officeDocument/2006/relationships/hyperlink" Target="http://benjamin.lisan.free.fr/jardin.secret/EcritsPolitiquesetPhilosophiques/SurIslam/versets_violents_et_intolerants_du_coran_classes_thematiquement.htm" TargetMode="External"/><Relationship Id="rId248" Type="http://schemas.openxmlformats.org/officeDocument/2006/relationships/hyperlink" Target="http://benjamin.lisan.free.fr/jardin.secret/EcritsPolitiquesetPhilosophiques/SurIslam/le-betisier-islamiste.htm" TargetMode="External"/><Relationship Id="rId269" Type="http://schemas.openxmlformats.org/officeDocument/2006/relationships/hyperlink" Target="http://benjamin.lisan.free.fr/jardin.secret/EcritsPolitiquesetPhilosophiques/SurIslam/un_magnifique_exemple_de_biais_de_confirmation_concernant_les_versets_coraniques_86_5-7.htm" TargetMode="External"/><Relationship Id="rId12" Type="http://schemas.openxmlformats.org/officeDocument/2006/relationships/hyperlink" Target="https://m.youtube.com/watch?v=G9OsRnyscAk" TargetMode="External"/><Relationship Id="rId33" Type="http://schemas.openxmlformats.org/officeDocument/2006/relationships/hyperlink" Target="http://benjamin.lisan.free.fr/jardin.secret/EcritsPolitiquesetPhilosophiques/SurIslam/versets_violents_et_intolerants_du_coran_classes_thematiquement.htm" TargetMode="External"/><Relationship Id="rId108" Type="http://schemas.openxmlformats.org/officeDocument/2006/relationships/hyperlink" Target="https://algeria-watch.org/?p=21928" TargetMode="External"/><Relationship Id="rId129" Type="http://schemas.openxmlformats.org/officeDocument/2006/relationships/hyperlink" Target="https://www.algerie360.com/femmes-battues-briser-le-mur-du-silence/" TargetMode="External"/><Relationship Id="rId280" Type="http://schemas.openxmlformats.org/officeDocument/2006/relationships/hyperlink" Target="http://benjamin.lisan.free.fr/jardin.secret/EcritsPolitiquesetPhilosophiques/SurIslam/la-dhimma.htm" TargetMode="External"/><Relationship Id="rId315" Type="http://schemas.openxmlformats.org/officeDocument/2006/relationships/hyperlink" Target="http://www.akadem.org/medias/documents/Traite_Houdaibiya_doc2.pdf" TargetMode="External"/><Relationship Id="rId336" Type="http://schemas.openxmlformats.org/officeDocument/2006/relationships/hyperlink" Target="https://fr.wikipedia.org/wiki/Scl%C3%A9rose_lat%C3%A9rale_amyotrophique" TargetMode="External"/><Relationship Id="rId357" Type="http://schemas.openxmlformats.org/officeDocument/2006/relationships/hyperlink" Target="https://environnement.savoir.fr/les-especes-vivant-dans-lisolement/" TargetMode="External"/><Relationship Id="rId54" Type="http://schemas.openxmlformats.org/officeDocument/2006/relationships/hyperlink" Target="http://memri.fr/2018/09/26/lauteur-marocain-rachid-aylal-les-scientifiques-sont-les-nouveaux-prophetes-quidecouvrent-la-revelation-de-dieu-dans-lunivers/" TargetMode="External"/><Relationship Id="rId75" Type="http://schemas.openxmlformats.org/officeDocument/2006/relationships/hyperlink" Target="https://www.lemonde.fr/asie-pacifique/article/2017/05/09/indonesie-l-ex-gouverneur-de-djakarta-condamne-a-deux-ans-de-prison-pour-blaspheme_5124565_3216.html" TargetMode="External"/><Relationship Id="rId96" Type="http://schemas.openxmlformats.org/officeDocument/2006/relationships/hyperlink" Target="https://www.xn--philippepataudclrier-p2bb.com/nettoyage-ethnique-en-papouasie/" TargetMode="External"/><Relationship Id="rId140" Type="http://schemas.openxmlformats.org/officeDocument/2006/relationships/hyperlink" Target="https://www.20minutes.fr/monde/73097-20060307-monde-il-y-a-aussi-des-crimes-d-honneur-en-europe" TargetMode="External"/><Relationship Id="rId161" Type="http://schemas.openxmlformats.org/officeDocument/2006/relationships/hyperlink" Target="http://www.derives-sectes.gouv.fr/quest-ce-quune-d%C3%A9rive-sectaire" TargetMode="External"/><Relationship Id="rId182" Type="http://schemas.openxmlformats.org/officeDocument/2006/relationships/hyperlink" Target="http://benjamin.lisan.free.fr/jardin.secret/EcritsPolitiquesetPhilosophiques/SurIslam/differents_textes_sur_l-histoire_de_l-islam%20.htm" TargetMode="External"/><Relationship Id="rId217" Type="http://schemas.openxmlformats.org/officeDocument/2006/relationships/hyperlink" Target="http://www.al-islam.org/hayat-al-qulub-vol2-allamah-muhammad-baqir-al-majlisi/54.htm/" TargetMode="External"/><Relationship Id="rId6" Type="http://schemas.openxmlformats.org/officeDocument/2006/relationships/hyperlink" Target="https://en.wikipedia.org/wiki/Al-Malhama_Al-Kubra" TargetMode="External"/><Relationship Id="rId238" Type="http://schemas.openxmlformats.org/officeDocument/2006/relationships/hyperlink" Target="https://muflihun.com/bukhari/52/267" TargetMode="External"/><Relationship Id="rId259" Type="http://schemas.openxmlformats.org/officeDocument/2006/relationships/hyperlink" Target="https://en.wikipedia.org/wiki/Shirk_(Islam)" TargetMode="External"/><Relationship Id="rId23" Type="http://schemas.openxmlformats.org/officeDocument/2006/relationships/hyperlink" Target="http://benjamin.lisan.free.fr/jardin.secret/EcritsScientifiques/pseudo-sciences/NDE_OBE.htm" TargetMode="External"/><Relationship Id="rId119" Type="http://schemas.openxmlformats.org/officeDocument/2006/relationships/hyperlink" Target="https://fr.wikipedia.org/wiki/925" TargetMode="External"/><Relationship Id="rId270" Type="http://schemas.openxmlformats.org/officeDocument/2006/relationships/hyperlink" Target="http://benjamin.lisan.free.fr/jardin.secret/EcritsPolitiquesetPhilosophiques/SurIslam/un-autre-exemple-de-biais-de-confirmation-et-de-pseudoscience-islamique.htm" TargetMode="External"/><Relationship Id="rId291" Type="http://schemas.openxmlformats.org/officeDocument/2006/relationships/hyperlink" Target="https://fr.wikipedia.org/wiki/Naguib_Mahfouz" TargetMode="External"/><Relationship Id="rId305" Type="http://schemas.openxmlformats.org/officeDocument/2006/relationships/hyperlink" Target="https://www.youtube.com/watch?v=XC_vitCbf6A&amp;feature=youtu.be" TargetMode="External"/><Relationship Id="rId326" Type="http://schemas.openxmlformats.org/officeDocument/2006/relationships/hyperlink" Target="https://fr.wikipedia.org/wiki/Membre_inf%C3%A9rieur_(anatomie_humaine)" TargetMode="External"/><Relationship Id="rId347" Type="http://schemas.openxmlformats.org/officeDocument/2006/relationships/hyperlink" Target="https://www.youtube.com/watch?v=CS13yF4lfE8" TargetMode="External"/><Relationship Id="rId44" Type="http://schemas.openxmlformats.org/officeDocument/2006/relationships/hyperlink" Target="https://fr.wikipedia.org/wiki/2001" TargetMode="External"/><Relationship Id="rId65" Type="http://schemas.openxmlformats.org/officeDocument/2006/relationships/hyperlink" Target="https://fr.wikipedia.org/wiki/Faraj_Fouda" TargetMode="External"/><Relationship Id="rId86" Type="http://schemas.openxmlformats.org/officeDocument/2006/relationships/hyperlink" Target="https://fr.wikipedia.org/wiki/Basuki_Tjahaja_Purnama" TargetMode="External"/><Relationship Id="rId130" Type="http://schemas.openxmlformats.org/officeDocument/2006/relationships/hyperlink" Target="http://benjamin.lisan.free.fr/jardin.secret/EcritsPolitiquesetPhilosophiques/SurIslam/temoignage_sur_une_injustice_commise_contre_une_femme_en_algerie.htm" TargetMode="External"/><Relationship Id="rId151" Type="http://schemas.openxmlformats.org/officeDocument/2006/relationships/hyperlink" Target="https://www.sciencesetavenir.fr/fondamental/faouzia-charfi-physicienne-l-extremisme-remet-en-cause-l-universalite-de-la-science_122244" TargetMode="External"/><Relationship Id="rId368" Type="http://schemas.openxmlformats.org/officeDocument/2006/relationships/hyperlink" Target="https://www.lemonde.fr/idees/article/2019/03/29/mon-idee-pour-la-france-enseigner-les-faits-religieux-pour-eduquer-a-la-laicite_5443074_3232.html" TargetMode="External"/><Relationship Id="rId172" Type="http://schemas.openxmlformats.org/officeDocument/2006/relationships/hyperlink" Target="https://fr.wikipedia.org/wiki/Liste_des_lettres_de_Mahomet_aux_chefs_d%27%C3%89tat" TargetMode="External"/><Relationship Id="rId193" Type="http://schemas.openxmlformats.org/officeDocument/2006/relationships/hyperlink" Target="https://en.wikipedia.org/wiki/Naeem_Bin_Hammad" TargetMode="External"/><Relationship Id="rId207" Type="http://schemas.openxmlformats.org/officeDocument/2006/relationships/hyperlink" Target="https://muflihun.com/muslim/8/3432" TargetMode="External"/><Relationship Id="rId228" Type="http://schemas.openxmlformats.org/officeDocument/2006/relationships/hyperlink" Target="https://fr.wikipedia.org/wiki/Liste_des_exp%C3%A9ditions_de_Mahomet" TargetMode="External"/><Relationship Id="rId249" Type="http://schemas.openxmlformats.org/officeDocument/2006/relationships/hyperlink" Target="https://fr.wikipedia.org/wiki/Salman_Taseer" TargetMode="External"/><Relationship Id="rId13" Type="http://schemas.openxmlformats.org/officeDocument/2006/relationships/hyperlink" Target="https://fr.wikipedia.org/wiki/Yahia_Gouasmi" TargetMode="External"/><Relationship Id="rId109" Type="http://schemas.openxmlformats.org/officeDocument/2006/relationships/hyperlink" Target="https://fr.wikipedia.org/wiki/Tehreek-e-Labbaik_Pakistan" TargetMode="External"/><Relationship Id="rId260" Type="http://schemas.openxmlformats.org/officeDocument/2006/relationships/hyperlink" Target="https://fr.wikipedia.org/wiki/Shirk" TargetMode="External"/><Relationship Id="rId281" Type="http://schemas.openxmlformats.org/officeDocument/2006/relationships/hyperlink" Target="http://www.des-outils-pour-cerner-l-islam.com/2014/07/l-islam-une-theorisation-de-la-predation-issue-des-cultures-nomades-et-improductives.html" TargetMode="External"/><Relationship Id="rId316" Type="http://schemas.openxmlformats.org/officeDocument/2006/relationships/hyperlink" Target="https://en.wikipedia.org/wiki/Banu_Qurayza" TargetMode="External"/><Relationship Id="rId337" Type="http://schemas.openxmlformats.org/officeDocument/2006/relationships/hyperlink" Target="https://fr.wikipedia.org/wiki/Maladie_chronique" TargetMode="External"/><Relationship Id="rId34" Type="http://schemas.openxmlformats.org/officeDocument/2006/relationships/hyperlink" Target="http://benjamin.lisan.free.fr/jardin.secret/EcritsPolitiquesetPhilosophiques/SurIslam/VersetsViolentsDuCoran.htm" TargetMode="External"/><Relationship Id="rId55" Type="http://schemas.openxmlformats.org/officeDocument/2006/relationships/hyperlink" Target="http://diaalgerie.com/chercheur-critique-severement-hadiths-prophete-beur-tv-videos/" TargetMode="External"/><Relationship Id="rId76" Type="http://schemas.openxmlformats.org/officeDocument/2006/relationships/hyperlink" Target="https://www.la-croix.com/Monde/Indonesie-gouverneur-Jakarta-libere-prison-peine-blaspheme-2019-01-24-1300997747" TargetMode="External"/><Relationship Id="rId97" Type="http://schemas.openxmlformats.org/officeDocument/2006/relationships/hyperlink" Target="https://en.wikipedia.org/wiki/Article_160_of_the_Constitution_of_Malaysia" TargetMode="External"/><Relationship Id="rId120" Type="http://schemas.openxmlformats.org/officeDocument/2006/relationships/hyperlink" Target="https://fr.wikipedia.org/wiki/Science" TargetMode="External"/><Relationship Id="rId141" Type="http://schemas.openxmlformats.org/officeDocument/2006/relationships/hyperlink" Target="https://fr.wikipedia.org/wiki/Le_Monde" TargetMode="External"/><Relationship Id="rId358" Type="http://schemas.openxmlformats.org/officeDocument/2006/relationships/hyperlink" Target="http://www.insectes.org/insectes/questions-reponses.html" TargetMode="External"/><Relationship Id="rId7" Type="http://schemas.openxmlformats.org/officeDocument/2006/relationships/hyperlink" Target="https://sunnah.com/abudawud/39/31" TargetMode="External"/><Relationship Id="rId162" Type="http://schemas.openxmlformats.org/officeDocument/2006/relationships/hyperlink" Target="http://www.derives-sectes.gouv.fr/quest-ce-quune-d%C3%A9rive-sectaire/comment-la-d%C3%A9tecter" TargetMode="External"/><Relationship Id="rId183" Type="http://schemas.openxmlformats.org/officeDocument/2006/relationships/hyperlink" Target="https://en.wikipedia.org/wiki/Musnad_Ahmad_ibn_Hanbal" TargetMode="External"/><Relationship Id="rId218" Type="http://schemas.openxmlformats.org/officeDocument/2006/relationships/hyperlink" Target="https://wikiislam.net/wiki/List_of_Muhammads_Wives_and_Concubines" TargetMode="External"/><Relationship Id="rId239" Type="http://schemas.openxmlformats.org/officeDocument/2006/relationships/hyperlink" Target="https://muflihun.com/bukhari/52/269" TargetMode="External"/><Relationship Id="rId250" Type="http://schemas.openxmlformats.org/officeDocument/2006/relationships/hyperlink" Target="https://fr.wikipedia.org/wiki/Shahbaz_Bhatti" TargetMode="External"/><Relationship Id="rId271" Type="http://schemas.openxmlformats.org/officeDocument/2006/relationships/hyperlink" Target="http://benjamin.lisan.free.fr/jardin.secret/EcritsPolitiquesetPhilosophiques/SurIslam/pseudosciences_islamiques.htm" TargetMode="External"/><Relationship Id="rId292" Type="http://schemas.openxmlformats.org/officeDocument/2006/relationships/hyperlink" Target="https://fr.wikipedia.org/wiki/J%C3%A2hil%C3%AEya" TargetMode="External"/><Relationship Id="rId306" Type="http://schemas.openxmlformats.org/officeDocument/2006/relationships/hyperlink" Target="https://www.youtube.com/watch?v=-s_wgkSuCUs" TargetMode="External"/><Relationship Id="rId24" Type="http://schemas.openxmlformats.org/officeDocument/2006/relationships/hyperlink" Target="https://www.franceculture.fr/emissions/mecaniques-du-complotisme" TargetMode="External"/><Relationship Id="rId45" Type="http://schemas.openxmlformats.org/officeDocument/2006/relationships/hyperlink" Target="https://fr.wikipedia.org/wiki/1957" TargetMode="External"/><Relationship Id="rId66" Type="http://schemas.openxmlformats.org/officeDocument/2006/relationships/hyperlink" Target="https://fr.wikipedia.org/wiki/Naguib_Mahfouz" TargetMode="External"/><Relationship Id="rId87" Type="http://schemas.openxmlformats.org/officeDocument/2006/relationships/hyperlink" Target="https://fr.wikipedia.org/wiki/Dayak" TargetMode="External"/><Relationship Id="rId110" Type="http://schemas.openxmlformats.org/officeDocument/2006/relationships/hyperlink" Target="https://fr.wikipedia.org/wiki/Khadim_Hussain_Rizvi" TargetMode="External"/><Relationship Id="rId131" Type="http://schemas.openxmlformats.org/officeDocument/2006/relationships/hyperlink" Target="https://www.lexpress.fr/actualite/monde/afrique/le-cauchemar-des-femmes-lynchees-d-el-haicha_848560.html" TargetMode="External"/><Relationship Id="rId327" Type="http://schemas.openxmlformats.org/officeDocument/2006/relationships/hyperlink" Target="https://fr.wikipedia.org/wiki/Vert%C3%A8bre_lombaire" TargetMode="External"/><Relationship Id="rId348" Type="http://schemas.openxmlformats.org/officeDocument/2006/relationships/hyperlink" Target="https://www.comprendreislam.com/blog/2019/1/9/les-astres-qui-lapident-les-dmons" TargetMode="External"/><Relationship Id="rId152" Type="http://schemas.openxmlformats.org/officeDocument/2006/relationships/hyperlink" Target="http://memri.fr/2018/05/07/lintellectuel-egyptien-khaled-montaser-la-lecture-scientifique-du-coran-est-une-grande-illusion-qui-decoule-dune-certaine-paresse/" TargetMode="External"/><Relationship Id="rId173" Type="http://schemas.openxmlformats.org/officeDocument/2006/relationships/hyperlink" Target="https://www.jstor.org/stable/4055287" TargetMode="External"/><Relationship Id="rId194" Type="http://schemas.openxmlformats.org/officeDocument/2006/relationships/hyperlink" Target="https://fr.wikipedia.org/wiki/Califat" TargetMode="External"/><Relationship Id="rId208" Type="http://schemas.openxmlformats.org/officeDocument/2006/relationships/hyperlink" Target="https://quranx.com/hadith/Tirmidhi/DarusSalam/Volume-5/Book-44/Hadith-3016/" TargetMode="External"/><Relationship Id="rId229" Type="http://schemas.openxmlformats.org/officeDocument/2006/relationships/hyperlink" Target="https://fr.wikipedia.org/wiki/Batailles_de_Mahomet" TargetMode="External"/><Relationship Id="rId240" Type="http://schemas.openxmlformats.org/officeDocument/2006/relationships/hyperlink" Target="https://serdargunes.files.wordpress.com/2014/09/ahmed-al-dawoody-the-islamic-law-of-war_-justifications-and-regulations-palgrave-macmillan-2011.pdf" TargetMode="External"/><Relationship Id="rId261" Type="http://schemas.openxmlformats.org/officeDocument/2006/relationships/hyperlink" Target="https://www.jeuxvideo.com/forums/42-3005597-51217062-1-0-1-0-islam-shirk-et-polytheisme.htm" TargetMode="External"/><Relationship Id="rId14" Type="http://schemas.openxmlformats.org/officeDocument/2006/relationships/hyperlink" Target="https://fr.wikipedia.org/wiki/Commission_de_la_v%C3%A9rit%C3%A9_et_de_la_r%C3%A9conciliation_(Afrique_du_Sud)" TargetMode="External"/><Relationship Id="rId35" Type="http://schemas.openxmlformats.org/officeDocument/2006/relationships/hyperlink" Target="http://benjamin.lisan.free.fr/jardin.secret/EcritsPolitiquesetPhilosophiques/SurIslam/VersetsViolentsDuCoran.htm" TargetMode="External"/><Relationship Id="rId56" Type="http://schemas.openxmlformats.org/officeDocument/2006/relationships/hyperlink" Target="https://www.algeriefocus.com/2017/12/polemique-intellectuels-soutiennent-lislamologue-said-djabelkhir/" TargetMode="External"/><Relationship Id="rId77" Type="http://schemas.openxmlformats.org/officeDocument/2006/relationships/hyperlink" Target="http://www.pewforum.org/2011/01/27/table-muslim-population-by-country/" TargetMode="External"/><Relationship Id="rId100" Type="http://schemas.openxmlformats.org/officeDocument/2006/relationships/hyperlink" Target="https://www.la-croix.com/Religion/Actualite/Les-ONG-denoncent-les-conversions-de-force-a-l-islam-des-jeunes-Pakistanaises-2015-07-28-1338999" TargetMode="External"/><Relationship Id="rId282" Type="http://schemas.openxmlformats.org/officeDocument/2006/relationships/hyperlink" Target="http://benjamin.lisan.free.fr/jardin.secret/EcritsPolitiquesetPhilosophiques/SurIslam/l-andalousie_ou_le_mythe_de_la_coexistence_pacifique_des_trois_religions.htm" TargetMode="External"/><Relationship Id="rId317" Type="http://schemas.openxmlformats.org/officeDocument/2006/relationships/hyperlink" Target="https://muftiwp.gov.my/en/artikel/irsyad-al-hadith/3114-irsyad-al-hadith-series-342-ahad-hadith" TargetMode="External"/><Relationship Id="rId338" Type="http://schemas.openxmlformats.org/officeDocument/2006/relationships/hyperlink" Target="https://fr.wikipedia.org/wiki/Cat%C3%A9gorie:Cellule_du_tissu_nerveux" TargetMode="External"/><Relationship Id="rId359" Type="http://schemas.openxmlformats.org/officeDocument/2006/relationships/hyperlink" Target="https://tecfa.unige.ch/tecfa/teaching/UVLibre/0001/bin35/fourmis/chimique/chimique.htm" TargetMode="External"/><Relationship Id="rId8" Type="http://schemas.openxmlformats.org/officeDocument/2006/relationships/hyperlink" Target="https://en.wikipedia.org/wiki/Antichrist" TargetMode="External"/><Relationship Id="rId98" Type="http://schemas.openxmlformats.org/officeDocument/2006/relationships/hyperlink" Target="https://en.wikipedia.org/wiki/Islam" TargetMode="External"/><Relationship Id="rId121" Type="http://schemas.openxmlformats.org/officeDocument/2006/relationships/hyperlink" Target="https://fr.wikipedia.org/wiki/Iran" TargetMode="External"/><Relationship Id="rId142" Type="http://schemas.openxmlformats.org/officeDocument/2006/relationships/hyperlink" Target="https://www.lemonde.fr/asie-pacifique/article/2008/09/25/plus-de-600-femmes-assassinees-en-2007_1099398_3216.html" TargetMode="External"/><Relationship Id="rId163" Type="http://schemas.openxmlformats.org/officeDocument/2006/relationships/hyperlink" Target="http://benjamin.lisan.free.fr/jardin.secret/EcritsPolitiquesetPhilosophiques/SurIslam/les_mecanismes_d-enfermement_sectaire.htm" TargetMode="External"/><Relationship Id="rId184" Type="http://schemas.openxmlformats.org/officeDocument/2006/relationships/hyperlink" Target="https://www.islamweb.net/fr/fatwa/36833/Authenticit%C3%A9-et-sens-du-hadith-%C2%AB-Puis-viendra-alors-le-Califat-suivant-la-voie-proph%C3%A9tique-%C2%BB" TargetMode="External"/><Relationship Id="rId219" Type="http://schemas.openxmlformats.org/officeDocument/2006/relationships/hyperlink" Target="https://wikiislam.net/wiki/List_of_Muhammads_Wives_and_Concubines" TargetMode="External"/><Relationship Id="rId230" Type="http://schemas.openxmlformats.org/officeDocument/2006/relationships/hyperlink" Target="https://muflihun.com/muslim/19/4322" TargetMode="External"/><Relationship Id="rId251" Type="http://schemas.openxmlformats.org/officeDocument/2006/relationships/hyperlink" Target="https://en.wikipedia.org/wiki/Lynching_of_Mashal_Khan" TargetMode="External"/><Relationship Id="rId25" Type="http://schemas.openxmlformats.org/officeDocument/2006/relationships/hyperlink" Target="https://www.nouvelobs.com/societe/20160825.OBS6838/le-complotisme-fournit-une-explication-aux-frustrations-sociales.html" TargetMode="External"/><Relationship Id="rId46" Type="http://schemas.openxmlformats.org/officeDocument/2006/relationships/hyperlink" Target="https://fr.wikipedia.org/wiki/1962" TargetMode="External"/><Relationship Id="rId67" Type="http://schemas.openxmlformats.org/officeDocument/2006/relationships/hyperlink" Target="https://fr.wikipedia.org/wiki/%C3%89gypte" TargetMode="External"/><Relationship Id="rId272" Type="http://schemas.openxmlformats.org/officeDocument/2006/relationships/hyperlink" Target="https://photos.app.goo.gl/Pq3HMu5kYUgZpeeW7" TargetMode="External"/><Relationship Id="rId293" Type="http://schemas.openxmlformats.org/officeDocument/2006/relationships/hyperlink" Target="http://benjamin.lisan.free.fr/jardin.secret/EcritsPolitiquesetPhilosophiques/SurIslam/L-islam_mahomet_et_l-ecologie.htm" TargetMode="External"/><Relationship Id="rId307" Type="http://schemas.openxmlformats.org/officeDocument/2006/relationships/hyperlink" Target="https://www.youtube.com/watch?v=q4Fq34LS7PA" TargetMode="External"/><Relationship Id="rId328" Type="http://schemas.openxmlformats.org/officeDocument/2006/relationships/hyperlink" Target="https://fr.wikipedia.org/wiki/Syndrome_du_c%C3%B4ne_terminal" TargetMode="External"/><Relationship Id="rId349" Type="http://schemas.openxmlformats.org/officeDocument/2006/relationships/hyperlink" Target="https://fr.wikipedia.org/wiki/%C3%89toile" TargetMode="External"/><Relationship Id="rId88" Type="http://schemas.openxmlformats.org/officeDocument/2006/relationships/hyperlink" Target="https://en.wikipedia.org/wiki/Dayak_people" TargetMode="External"/><Relationship Id="rId111" Type="http://schemas.openxmlformats.org/officeDocument/2006/relationships/hyperlink" Target="https://fr.wikipedia.org/wiki/Le_Licite_et_l%27Illicite_en_islam" TargetMode="External"/><Relationship Id="rId132" Type="http://schemas.openxmlformats.org/officeDocument/2006/relationships/hyperlink" Target="https://www.lemonde.fr/idees/article/2010/04/22/algerie-le-lynchage-des-femmes-de-hassi-messaoud-se-poursuit-par-nadia-kaci_1341015_3232.html" TargetMode="External"/><Relationship Id="rId153" Type="http://schemas.openxmlformats.org/officeDocument/2006/relationships/hyperlink" Target="https://twitter.com/VoisinAthee/status/1049559585202159617" TargetMode="External"/><Relationship Id="rId174" Type="http://schemas.openxmlformats.org/officeDocument/2006/relationships/hyperlink" Target="https://www.la-croix.com/Religion/Islam/musulmane-peut-elle-epouser-non-musulman-savants-sont-partages-2017-09-19-1200878007" TargetMode="External"/><Relationship Id="rId195" Type="http://schemas.openxmlformats.org/officeDocument/2006/relationships/hyperlink" Target="https://fr.wikipedia.org/wiki/Henry_Laurens" TargetMode="External"/><Relationship Id="rId209" Type="http://schemas.openxmlformats.org/officeDocument/2006/relationships/hyperlink" Target="https://islam.stackexchange.com/questions/33283/does-islam-allowed-the-rape-of-female-slaves" TargetMode="External"/><Relationship Id="rId360" Type="http://schemas.openxmlformats.org/officeDocument/2006/relationships/hyperlink" Target="https://fr.wikipedia.org/wiki/Lait" TargetMode="External"/><Relationship Id="rId220" Type="http://schemas.openxmlformats.org/officeDocument/2006/relationships/hyperlink" Target="https://wikiislam.net/wiki/List_of_Muhammads_Wives_and_Concubines" TargetMode="External"/><Relationship Id="rId241" Type="http://schemas.openxmlformats.org/officeDocument/2006/relationships/hyperlink" Target="https://core.ac.uk/download/pdf/77235.pdf" TargetMode="External"/><Relationship Id="rId15" Type="http://schemas.openxmlformats.org/officeDocument/2006/relationships/hyperlink" Target="http://benjamin.lisan.free.fr/jardin.secret/EcritsPolitiquesetPhilosophiques/SurIslam/comment_je_suis_passe_de_la_croyance_religieuse_au_scepticisme_scientifique.htm" TargetMode="External"/><Relationship Id="rId36" Type="http://schemas.openxmlformats.org/officeDocument/2006/relationships/hyperlink" Target="https://www.algerie-eco.com/2020/07/05/mohand-ouamar-benlhadj-sg-onm-les-objectifs-de-la-revolution-ne-sont-pas-encore-atteints/" TargetMode="External"/><Relationship Id="rId57" Type="http://schemas.openxmlformats.org/officeDocument/2006/relationships/hyperlink" Target="https://algeriepart.com/2017/12/25/debat-autour-de-linterpretation-dereligion-algerie-algeriens-expriment-soutien-a-intellectuel-progressite/" TargetMode="External"/><Relationship Id="rId262" Type="http://schemas.openxmlformats.org/officeDocument/2006/relationships/hyperlink" Target="https://fr.wikipedia.org/wiki/Sauvetage_de_Juifs_par_des_musulmans_pendant_la_Shoah" TargetMode="External"/><Relationship Id="rId283" Type="http://schemas.openxmlformats.org/officeDocument/2006/relationships/hyperlink" Target="http://benjamin.lisan.free.fr/jardin.secret/EcritsPolitiquesetPhilosophiques/SurIslam/doutes_face_aux_assertions_religieuses.htm" TargetMode="External"/><Relationship Id="rId318" Type="http://schemas.openxmlformats.org/officeDocument/2006/relationships/hyperlink" Target="https://www.dreuz.info/2020/07/30/jai-essaye-de-lire-le-coran-il-est-question-de-haine-et-de-violence-de-soumission-et-de-meurtre/" TargetMode="External"/><Relationship Id="rId339" Type="http://schemas.openxmlformats.org/officeDocument/2006/relationships/hyperlink" Target="https://fr.wikipedia.org/wiki/Neurone" TargetMode="External"/><Relationship Id="rId10" Type="http://schemas.openxmlformats.org/officeDocument/2006/relationships/hyperlink" Target="https://sunnah.com/abudawud/39/4" TargetMode="External"/><Relationship Id="rId31" Type="http://schemas.openxmlformats.org/officeDocument/2006/relationships/hyperlink" Target="http://benjamin.lisan.free.fr/jardin.secret/EcritsPolitiquesetPhilosophiques/SurIslam/le-statut-des-femmes-avant-et-apres-l-islam.htm" TargetMode="External"/><Relationship Id="rId52" Type="http://schemas.openxmlformats.org/officeDocument/2006/relationships/hyperlink" Target="https://www.huffpostmaghreb.com/entry/quand-le-livre-sahih-al-boukhari-fin-dunelegendedeclenche-une-pagaille-a-la-foire-du-livre-de-tunis_mg_5acf8721e4b077c89ce64014" TargetMode="External"/><Relationship Id="rId73" Type="http://schemas.openxmlformats.org/officeDocument/2006/relationships/hyperlink" Target="https://www.la-croix.com/Religion/71-pays-blaspheme-puni-loi-2017-10-18-1200885272" TargetMode="External"/><Relationship Id="rId78" Type="http://schemas.openxmlformats.org/officeDocument/2006/relationships/hyperlink" Target="http://www.pewforum.org/2011/01/27/table-muslim-population-by-country/" TargetMode="External"/><Relationship Id="rId94" Type="http://schemas.openxmlformats.org/officeDocument/2006/relationships/hyperlink" Target="https://fr.wikipedia.org/wiki/Conflit_en_Papouasie_occidentale" TargetMode="External"/><Relationship Id="rId99" Type="http://schemas.openxmlformats.org/officeDocument/2006/relationships/hyperlink" Target="https://www.mondedesgrandesecoles.fr/les-chinois-sur-la-peninsule-malaise-entre-exclusion-et-pouvoir-economique/" TargetMode="External"/><Relationship Id="rId101" Type="http://schemas.openxmlformats.org/officeDocument/2006/relationships/hyperlink" Target="https://www.infochretienne.com/au-pakistan-on-demande-aux-chretiens-de-se-convertir-a-lislam-pour-beneficier-dune-aide-alimentaire-pendant-le-confinement/" TargetMode="External"/><Relationship Id="rId122" Type="http://schemas.openxmlformats.org/officeDocument/2006/relationships/hyperlink" Target="https://fr.wikipedia.org/wiki/M%C3%A9decine" TargetMode="External"/><Relationship Id="rId143" Type="http://schemas.openxmlformats.org/officeDocument/2006/relationships/hyperlink" Target="https://www.lemonde.fr/asie-pacifique/article/2016/07/19/au-pakistan-le-fleau-tenace-des-crimes-d-honneur_4971571_3216.html" TargetMode="External"/><Relationship Id="rId148" Type="http://schemas.openxmlformats.org/officeDocument/2006/relationships/hyperlink" Target="https://fr.wikipedia.org/wiki/Bernard_Palissy" TargetMode="External"/><Relationship Id="rId164" Type="http://schemas.openxmlformats.org/officeDocument/2006/relationships/hyperlink" Target="https://fr.wikipedia.org/wiki/Double_contrainte" TargetMode="External"/><Relationship Id="rId169" Type="http://schemas.openxmlformats.org/officeDocument/2006/relationships/hyperlink" Target="https://harcelementmoral.blog/2013/02/06/double-contrainte-et-injonction-paradoxale/" TargetMode="External"/><Relationship Id="rId185" Type="http://schemas.openxmlformats.org/officeDocument/2006/relationships/hyperlink" Target="http://www.equranlibrary.com/hadith/musnadahmad/598/17939" TargetMode="External"/><Relationship Id="rId334" Type="http://schemas.openxmlformats.org/officeDocument/2006/relationships/hyperlink" Target="https://fr.wikipedia.org/wiki/Maladie_de_Huntington" TargetMode="External"/><Relationship Id="rId350" Type="http://schemas.openxmlformats.org/officeDocument/2006/relationships/hyperlink" Target="https://fr.wikipedia.org/wiki/Soleil" TargetMode="External"/><Relationship Id="rId355" Type="http://schemas.openxmlformats.org/officeDocument/2006/relationships/hyperlink" Target="https://www.teteamodeler.com/evolution/troisiememois/foetus-squelette-3mois.asp" TargetMode="External"/><Relationship Id="rId4" Type="http://schemas.openxmlformats.org/officeDocument/2006/relationships/hyperlink" Target="https://www.lutte-ouvriere.org/documents/archives/cercle-leon-trotsky/article/iran-de-la-dictature-du-chah-a" TargetMode="External"/><Relationship Id="rId9" Type="http://schemas.openxmlformats.org/officeDocument/2006/relationships/hyperlink" Target="https://en.wikipedia.org/wiki/Mu%27adh_ibn_Jabal" TargetMode="External"/><Relationship Id="rId180" Type="http://schemas.openxmlformats.org/officeDocument/2006/relationships/hyperlink" Target="https://fr.wikipedia.org/wiki/Safiya_bint_Houyay" TargetMode="External"/><Relationship Id="rId210" Type="http://schemas.openxmlformats.org/officeDocument/2006/relationships/hyperlink" Target="https://discover-the-truth.com/2016/06/23/what-happened-to-the-captive-women-in-awtas-incident/" TargetMode="External"/><Relationship Id="rId215" Type="http://schemas.openxmlformats.org/officeDocument/2006/relationships/hyperlink" Target="https://wikiislam.net/wiki/The_History_of_al-Tabari" TargetMode="External"/><Relationship Id="rId236" Type="http://schemas.openxmlformats.org/officeDocument/2006/relationships/hyperlink" Target="https://ar.wikipedia.org/wiki/%D8%A3%D8%A8%D9%88_%D8%A8%D9%83%D8%B1_%D8%A7%D9%84%D8%B5%D8%AF%D9%8A%D9%82" TargetMode="External"/><Relationship Id="rId257" Type="http://schemas.openxmlformats.org/officeDocument/2006/relationships/hyperlink" Target="https://fr.wiktionary.org/wiki/associationnisme" TargetMode="External"/><Relationship Id="rId278" Type="http://schemas.openxmlformats.org/officeDocument/2006/relationships/hyperlink" Target="https://www.youtube.com/watch?v=xmqUWtQdmDM" TargetMode="External"/><Relationship Id="rId26" Type="http://schemas.openxmlformats.org/officeDocument/2006/relationships/hyperlink" Target="https://fr.wikipedia.org/wiki/Psychologie_des_foules_(livre)" TargetMode="External"/><Relationship Id="rId231" Type="http://schemas.openxmlformats.org/officeDocument/2006/relationships/hyperlink" Target="https://muflihun.com/bukhari/83/57" TargetMode="External"/><Relationship Id="rId252" Type="http://schemas.openxmlformats.org/officeDocument/2006/relationships/hyperlink" Target="https://en.wikipedia.org/wiki/Killing_of_Tahir_Naseem" TargetMode="External"/><Relationship Id="rId273" Type="http://schemas.openxmlformats.org/officeDocument/2006/relationships/hyperlink" Target="https://www.ndf.fr/politique/30-07-2020/quand-nos-politiciens-disent-du-bien-de-lislam-majid-oukacha/" TargetMode="External"/><Relationship Id="rId294" Type="http://schemas.openxmlformats.org/officeDocument/2006/relationships/hyperlink" Target="https://intellivoire.net/attaque-dun-marche-au-burkina-faso-le-bilan-pourrait-atteindre-50-morts/" TargetMode="External"/><Relationship Id="rId308" Type="http://schemas.openxmlformats.org/officeDocument/2006/relationships/hyperlink" Target="https://www.lepoint.fr/societe/charlie-hebdo-nouvelle-video-amateur-de-la-fuite-des-freres-kouachi-14-01-2015-1896457_23.php" TargetMode="External"/><Relationship Id="rId329" Type="http://schemas.openxmlformats.org/officeDocument/2006/relationships/hyperlink" Target="https://fr.wikipedia.org/wiki/Syndrome_de_la_queue_de_cheval" TargetMode="External"/><Relationship Id="rId47" Type="http://schemas.openxmlformats.org/officeDocument/2006/relationships/hyperlink" Target="https://fr.wikipedia.org/wiki/1954" TargetMode="External"/><Relationship Id="rId68" Type="http://schemas.openxmlformats.org/officeDocument/2006/relationships/hyperlink" Target="https://fr.wikipedia.org/wiki/Isra%C3%ABl" TargetMode="External"/><Relationship Id="rId89" Type="http://schemas.openxmlformats.org/officeDocument/2006/relationships/hyperlink" Target="https://www.la-croix.com/Monde/En-Indonesie-tribus-victimes-deforestation-tournent-vers-islam-2017-06-16-1300855507" TargetMode="External"/><Relationship Id="rId112" Type="http://schemas.openxmlformats.org/officeDocument/2006/relationships/hyperlink" Target="https://fr.wikipedia.org/wiki/Youssef_al-Qarad%C3%A2w%C3%AE" TargetMode="External"/><Relationship Id="rId133" Type="http://schemas.openxmlformats.org/officeDocument/2006/relationships/hyperlink" Target="https://fr.wikipedia.org/wiki/Affaire_des_femmes_violent%C3%A9es_de_Hassi_Messaoud" TargetMode="External"/><Relationship Id="rId154" Type="http://schemas.openxmlformats.org/officeDocument/2006/relationships/hyperlink" Target="http://memri.fr/2019/01/11/linda-sarsour-activiste-politique-americaine-dorigine-palestinienne-le-prophete-mahomet-etait-un-defenseur-des-droits-de-lhomme-loccident-na-rien-a-nous-apprendre-sur-le-feminisme/" TargetMode="External"/><Relationship Id="rId175" Type="http://schemas.openxmlformats.org/officeDocument/2006/relationships/hyperlink" Target="http://benjamin.lisan.free.fr/EcritsScientifiques/pseudo-sciences/psychologieDesGourous.htm" TargetMode="External"/><Relationship Id="rId340" Type="http://schemas.openxmlformats.org/officeDocument/2006/relationships/hyperlink" Target="https://fr.wikipedia.org/wiki/Mort_cellulaire" TargetMode="External"/><Relationship Id="rId361" Type="http://schemas.openxmlformats.org/officeDocument/2006/relationships/hyperlink" Target="https://www.futura-sciences.com/sante/definitions/biologie-liquide-seminal-12743/" TargetMode="External"/><Relationship Id="rId196" Type="http://schemas.openxmlformats.org/officeDocument/2006/relationships/hyperlink" Target="https://fr.wikipedia.org/wiki/Coll%C3%A8ge_de_France" TargetMode="External"/><Relationship Id="rId200" Type="http://schemas.openxmlformats.org/officeDocument/2006/relationships/hyperlink" Target="http://archive.wikiwix.com/cache/?url=http%3A%2F%2Fwww.franceculture.fr%2Femission-cultures-d-islam-le-chaos-du-levant-2014-09-05" TargetMode="External"/><Relationship Id="rId16" Type="http://schemas.openxmlformats.org/officeDocument/2006/relationships/hyperlink" Target="http://benjamin.lisan.free.fr/jardin.secret/EcritsPolitiquesetPhilosophiques/SurIslam/versets_violents_et_intolerants_du_coran_classes_thematiquement.htm" TargetMode="External"/><Relationship Id="rId221" Type="http://schemas.openxmlformats.org/officeDocument/2006/relationships/hyperlink" Target="https://wikiislam.net/wiki/The_History_of_al-Tabari" TargetMode="External"/><Relationship Id="rId242" Type="http://schemas.openxmlformats.org/officeDocument/2006/relationships/hyperlink" Target="https://www.lefigaro.fr/actualite-france/affaire-mila-les-propos-de-la-lyceenne-ne-constituent-pas-une-provocation-a-la-haine-20200130" TargetMode="External"/><Relationship Id="rId263" Type="http://schemas.openxmlformats.org/officeDocument/2006/relationships/hyperlink" Target="https://fr.wikipedia.org/wiki/John_Rabe" TargetMode="External"/><Relationship Id="rId284" Type="http://schemas.openxmlformats.org/officeDocument/2006/relationships/hyperlink" Target="http://benjamin.lisan.free.fr/jardin.secret/EcritsPolitiquesetPhilosophiques/SurIslam/comparaison_doctrinale_entre_islam_et_christianisme.htm" TargetMode="External"/><Relationship Id="rId319" Type="http://schemas.openxmlformats.org/officeDocument/2006/relationships/hyperlink" Target="https://kabyles.net/propagation-de-lislam-en-afrique-du-nord-en-espagne-etc/" TargetMode="External"/><Relationship Id="rId37" Type="http://schemas.openxmlformats.org/officeDocument/2006/relationships/hyperlink" Target="https://www.elwatan.com/edition/actualite/eternelle-polemique-sur-le-nombre-de-moudjahidine-toujours-en-vie-01-11-2017" TargetMode="External"/><Relationship Id="rId58" Type="http://schemas.openxmlformats.org/officeDocument/2006/relationships/hyperlink" Target="https://www.la-croix.com/Religion/Islam/Marocains-tiennent-respect-jeune-Ramadan-tous-musulmans-2018-06-07-1200945251" TargetMode="External"/><Relationship Id="rId79" Type="http://schemas.openxmlformats.org/officeDocument/2006/relationships/hyperlink" Target="https://fr.wikipedia.org/wiki/Nombre_de_musulmans_par_pays" TargetMode="External"/><Relationship Id="rId102" Type="http://schemas.openxmlformats.org/officeDocument/2006/relationships/hyperlink" Target="http://www.fides.org/fr/news/67847-ASIE_PAKISTAN_Aides_alimentaires_en_echange_de_la_conversion_a_l_islam_une_violence_a_l_encontre_des_pauvres_en_ce_temps_de_pandemie" TargetMode="External"/><Relationship Id="rId123" Type="http://schemas.openxmlformats.org/officeDocument/2006/relationships/hyperlink" Target="https://fr.wikipedia.org/wiki/Alchimie" TargetMode="External"/><Relationship Id="rId144" Type="http://schemas.openxmlformats.org/officeDocument/2006/relationships/hyperlink" Target="https://www.lemonde.fr/asie-pacifique/article/2016/07/19/au-pakistan-le-fleau-tenace-des-crimes-d-honneur_4971571_3216.html" TargetMode="External"/><Relationship Id="rId330" Type="http://schemas.openxmlformats.org/officeDocument/2006/relationships/hyperlink" Target="https://www.ladepeche.fr/article/2005/10/28/337513-le-dernier-miracule-est-mort.html" TargetMode="External"/><Relationship Id="rId90" Type="http://schemas.openxmlformats.org/officeDocument/2006/relationships/hyperlink" Target="https://www.hrw.org/sites/default/files/reports/papua0207webwcover.pdf" TargetMode="External"/><Relationship Id="rId165" Type="http://schemas.openxmlformats.org/officeDocument/2006/relationships/hyperlink" Target="https://www.lesechos.fr/2014/01/comment-faire-face-a-des-injonctions-contradictoires-269501" TargetMode="External"/><Relationship Id="rId186" Type="http://schemas.openxmlformats.org/officeDocument/2006/relationships/hyperlink" Target="https://link.springer.com/content/pdf/bbm%3A978-0-230-11808-9%2F1.pdf" TargetMode="External"/><Relationship Id="rId351" Type="http://schemas.openxmlformats.org/officeDocument/2006/relationships/hyperlink" Target="https://fr.wikiversity.org/wiki/Nature_du_vivant/La_composition_chimique_du_vivant" TargetMode="External"/><Relationship Id="rId211" Type="http://schemas.openxmlformats.org/officeDocument/2006/relationships/hyperlink" Target="https://wikiislam.net/wiki/List_of_Muhammads_Wives_and_Concubines" TargetMode="External"/><Relationship Id="rId232" Type="http://schemas.openxmlformats.org/officeDocument/2006/relationships/hyperlink" Target="https://muflihun.com/bukhari/84/64" TargetMode="External"/><Relationship Id="rId253" Type="http://schemas.openxmlformats.org/officeDocument/2006/relationships/hyperlink" Target="https://www.state.gov/killing-of-tahir-naseem/" TargetMode="External"/><Relationship Id="rId274" Type="http://schemas.openxmlformats.org/officeDocument/2006/relationships/hyperlink" Target="https://www.youtube.com/watch?v=b6n9lE3nEnk" TargetMode="External"/><Relationship Id="rId295" Type="http://schemas.openxmlformats.org/officeDocument/2006/relationships/hyperlink" Target="https://www.liberation.fr/checknews/2019/05/02/le-terrorisme-islamiste-a-t-il-fait-146-000-morts-depuis-2001-comme-l-a-calcule-die-welt_1724281" TargetMode="External"/><Relationship Id="rId309" Type="http://schemas.openxmlformats.org/officeDocument/2006/relationships/hyperlink" Target="https://www.lemonde.fr/idees/article/2020/02/14/delphine-horvilleur-l-affaire-mila-interroge-quel-dieu-se-vexerait-d-etre-ainsi-malmene_6029521_3232.html" TargetMode="External"/><Relationship Id="rId27" Type="http://schemas.openxmlformats.org/officeDocument/2006/relationships/hyperlink" Target="https://fr.wikipedia.org/wiki/Safiya_bint_Houyay" TargetMode="External"/><Relationship Id="rId48" Type="http://schemas.openxmlformats.org/officeDocument/2006/relationships/hyperlink" Target="https://fr.wikipedia.org/wiki/Yves_Courri%C3%A8re" TargetMode="External"/><Relationship Id="rId69" Type="http://schemas.openxmlformats.org/officeDocument/2006/relationships/hyperlink" Target="https://fr.wikipedia.org/wiki/1979" TargetMode="External"/><Relationship Id="rId113" Type="http://schemas.openxmlformats.org/officeDocument/2006/relationships/hyperlink" Target="https://fr.wikipedia.org/wiki/Zakir_Naik" TargetMode="External"/><Relationship Id="rId134" Type="http://schemas.openxmlformats.org/officeDocument/2006/relationships/hyperlink" Target="https://www.algerie360.com/hassi-messaoud-nouvelles-attaques-contre-des-femmes-seules-a-hay-el-haicha/" TargetMode="External"/><Relationship Id="rId320" Type="http://schemas.openxmlformats.org/officeDocument/2006/relationships/hyperlink" Target="https://fr.wikipedia.org/wiki/Miracles_scientifiques_du_Coran" TargetMode="External"/><Relationship Id="rId80" Type="http://schemas.openxmlformats.org/officeDocument/2006/relationships/hyperlink" Target="https://fr.wikipedia.org/wiki/Gaafar_Nimeiry" TargetMode="External"/><Relationship Id="rId155" Type="http://schemas.openxmlformats.org/officeDocument/2006/relationships/hyperlink" Target="https://www.youtube.com/watch?v=T9tUVXnHYFc" TargetMode="External"/><Relationship Id="rId176" Type="http://schemas.openxmlformats.org/officeDocument/2006/relationships/hyperlink" Target="http://benjamin.lisan.free.fr/jardin.secret/EcritsPolitiquesetPhilosophiques/SurIslam/Psychologie_des_gourous_version_courte.htm" TargetMode="External"/><Relationship Id="rId197" Type="http://schemas.openxmlformats.org/officeDocument/2006/relationships/hyperlink" Target="https://fr.wikipedia.org/wiki/Henry_Laurens" TargetMode="External"/><Relationship Id="rId341" Type="http://schemas.openxmlformats.org/officeDocument/2006/relationships/hyperlink" Target="https://fr.wikipedia.org/wiki/Maladie_neurod%C3%A9g%C3%A9n%C3%A9rative" TargetMode="External"/><Relationship Id="rId362" Type="http://schemas.openxmlformats.org/officeDocument/2006/relationships/hyperlink" Target="http://benjamin.lisan.free.fr/jardin.secret/EcritsPolitiquesetPhilosophiques/SurIslam/un_magnifique_exemple_de_biais_de_confirmation_concernant_les_versets_coraniques_86_5-7.htm" TargetMode="External"/><Relationship Id="rId201" Type="http://schemas.openxmlformats.org/officeDocument/2006/relationships/hyperlink" Target="http://www.franceculture.fr/emission-cultures-d-islam-le-chaos-du-levant-2014-09-05" TargetMode="External"/><Relationship Id="rId222" Type="http://schemas.openxmlformats.org/officeDocument/2006/relationships/hyperlink" Target="https://wikiislam.net/wiki/The_History_of_al-Tabari" TargetMode="External"/><Relationship Id="rId243" Type="http://schemas.openxmlformats.org/officeDocument/2006/relationships/hyperlink" Target="https://fr.wikipedia.org/wiki/Affaire_Mila" TargetMode="External"/><Relationship Id="rId264" Type="http://schemas.openxmlformats.org/officeDocument/2006/relationships/hyperlink" Target="https://fr.wikipedia.org/wiki/Oskar_Schindler" TargetMode="External"/><Relationship Id="rId285" Type="http://schemas.openxmlformats.org/officeDocument/2006/relationships/hyperlink" Target="http://benjamin.lisan.free.fr/jardin.secret/EcritsPolitiquesetPhilosophiques/SurIslam/Taqiya.htm" TargetMode="External"/><Relationship Id="rId17" Type="http://schemas.openxmlformats.org/officeDocument/2006/relationships/hyperlink" Target="https://fr.wikipedia.org/wiki/Lin_Zhao" TargetMode="External"/><Relationship Id="rId38" Type="http://schemas.openxmlformats.org/officeDocument/2006/relationships/hyperlink" Target="https://www.persee.fr/docAsPDF/remmm_0035-1474_1982_num_34_1_1963.pdf" TargetMode="External"/><Relationship Id="rId59" Type="http://schemas.openxmlformats.org/officeDocument/2006/relationships/hyperlink" Target="https://ferkous.com/home/?q=fr/art-mois-fr-13" TargetMode="External"/><Relationship Id="rId103" Type="http://schemas.openxmlformats.org/officeDocument/2006/relationships/hyperlink" Target="https://www.portesouvertes.fr/informer/actualite/au-bangladesh-la-vie-des-chretiens-devient-insoutenable" TargetMode="External"/><Relationship Id="rId124" Type="http://schemas.openxmlformats.org/officeDocument/2006/relationships/hyperlink" Target="https://fr.wikipedia.org/wiki/Philosophie" TargetMode="External"/><Relationship Id="rId310" Type="http://schemas.openxmlformats.org/officeDocument/2006/relationships/hyperlink" Target="https://www.sciencesetavenir.fr/fondamental/faouzia-charfi-l-islam-politique-ne-reconnait-pas-la-pensee-rationnelle_122272" TargetMode="External"/><Relationship Id="rId70" Type="http://schemas.openxmlformats.org/officeDocument/2006/relationships/hyperlink" Target="https://fr.wikipedia.org/wiki/Palestine" TargetMode="External"/><Relationship Id="rId91" Type="http://schemas.openxmlformats.org/officeDocument/2006/relationships/hyperlink" Target="https://www.amnesty.org/fr/countries/asia-and-the-pacific/indonesia/report-indonesia/" TargetMode="External"/><Relationship Id="rId145" Type="http://schemas.openxmlformats.org/officeDocument/2006/relationships/hyperlink" Target="https://www.courrierinternational.com/article/pakistan-qandeel-baloch-assassinee-pour-sauver-lhonneur-de-sa-famille" TargetMode="External"/><Relationship Id="rId166" Type="http://schemas.openxmlformats.org/officeDocument/2006/relationships/hyperlink" Target="https://www.journaldunet.com/management/expert/58514/l-injonction-paradoxale-ou-le-changement-comme-manipulation.shtml" TargetMode="External"/><Relationship Id="rId187" Type="http://schemas.openxmlformats.org/officeDocument/2006/relationships/hyperlink" Target="https://ar.wikipedia.org/wiki/&#1582;&#1604;&#1575;&#1601;&#1577;_&#1573;&#1587;&#1604;&#1575;&#1605;&#1610;&#1577;" TargetMode="External"/><Relationship Id="rId331" Type="http://schemas.openxmlformats.org/officeDocument/2006/relationships/hyperlink" Target="https://www.lourdes-france.org/sclerose-en-plaques-fini/" TargetMode="External"/><Relationship Id="rId352" Type="http://schemas.openxmlformats.org/officeDocument/2006/relationships/hyperlink" Target="https://fr.wikipedia.org/wiki/Vie" TargetMode="External"/><Relationship Id="rId1" Type="http://schemas.openxmlformats.org/officeDocument/2006/relationships/hyperlink" Target="https://dicocitations.lemonde.fr/citations/citation-130147.php" TargetMode="External"/><Relationship Id="rId212" Type="http://schemas.openxmlformats.org/officeDocument/2006/relationships/hyperlink" Target="https://wikiislam.net/wiki/The_History_of_al-Tabari" TargetMode="External"/><Relationship Id="rId233" Type="http://schemas.openxmlformats.org/officeDocument/2006/relationships/hyperlink" Target="https://muflihun.com/bukhari/82/17" TargetMode="External"/><Relationship Id="rId254" Type="http://schemas.openxmlformats.org/officeDocument/2006/relationships/hyperlink" Target="https://www.nytimes.com/2020/07/30/world/asia/pakistan-blasphemy-killing-american.html" TargetMode="External"/><Relationship Id="rId28" Type="http://schemas.openxmlformats.org/officeDocument/2006/relationships/hyperlink" Target="https://www.clio.fr/BIBLIOTHEQUE/mahomet_et_les_femmes.asp" TargetMode="External"/><Relationship Id="rId49" Type="http://schemas.openxmlformats.org/officeDocument/2006/relationships/hyperlink" Target="https://fr.wikipedia.org/wiki/Omar_Gatlato" TargetMode="External"/><Relationship Id="rId114" Type="http://schemas.openxmlformats.org/officeDocument/2006/relationships/hyperlink" Target="http://benjamin.lisan.free.fr/jardin.secret/EcritsPolitiquesetPhilosophiques/SurIslam/Qui_est_le_docteur_Zakir_Naik.htm" TargetMode="External"/><Relationship Id="rId275" Type="http://schemas.openxmlformats.org/officeDocument/2006/relationships/hyperlink" Target="http://benjamin.lisan.free.fr/jardin.secret/EcritsPolitiquesetPhilosophiques/indexIslam.html" TargetMode="External"/><Relationship Id="rId296" Type="http://schemas.openxmlformats.org/officeDocument/2006/relationships/hyperlink" Target="https://www.ouest-france.fr/terrorisme/carte-le-terrorisme-islamiste-tue-167-000-personnes-en-40-ans-6606961" TargetMode="External"/><Relationship Id="rId300" Type="http://schemas.openxmlformats.org/officeDocument/2006/relationships/hyperlink" Target="https://fr.wikipedia.org/wiki/Tariqa" TargetMode="External"/><Relationship Id="rId60" Type="http://schemas.openxmlformats.org/officeDocument/2006/relationships/hyperlink" Target="https://fr.wikipedia.org/wiki/Musulmans_la%C3%AFcs" TargetMode="External"/><Relationship Id="rId81" Type="http://schemas.openxmlformats.org/officeDocument/2006/relationships/hyperlink" Target="https://fr.wikipedia.org/wiki/Islamisation" TargetMode="External"/><Relationship Id="rId135" Type="http://schemas.openxmlformats.org/officeDocument/2006/relationships/hyperlink" Target="https://www.elwatan.com/edition/actualite/constantine-expedition-punitive-contre-une-femme-05-09-2018" TargetMode="External"/><Relationship Id="rId156" Type="http://schemas.openxmlformats.org/officeDocument/2006/relationships/hyperlink" Target="http://www.liberation.fr/debats/2018/04/04/olivier-galland-l-effet-islam-explique-mieux-la-radicalite-que-des-facteurs-sociaux_1641050" TargetMode="External"/><Relationship Id="rId177" Type="http://schemas.openxmlformats.org/officeDocument/2006/relationships/hyperlink" Target="http://benjamin.lisan.free.fr/jardin.secret/EcritsPolitiquesetPhilosophiques/SurIslam/versets_violents_et_intolerants_du_coran_classes_thematiquement.htm" TargetMode="External"/><Relationship Id="rId198" Type="http://schemas.openxmlformats.org/officeDocument/2006/relationships/hyperlink" Target="https://fr.wikipedia.org/wiki/Abdelwahab_Meddeb" TargetMode="External"/><Relationship Id="rId321" Type="http://schemas.openxmlformats.org/officeDocument/2006/relationships/hyperlink" Target="http://www.algerie-dz.com/forums/showthread.php?t=11767" TargetMode="External"/><Relationship Id="rId342" Type="http://schemas.openxmlformats.org/officeDocument/2006/relationships/hyperlink" Target="https://www.youtube.com/user/anisdalger" TargetMode="External"/><Relationship Id="rId363" Type="http://schemas.openxmlformats.org/officeDocument/2006/relationships/hyperlink" Target="http://atheisme.free.fr/Contributions/Coran_3_non_melange.htm" TargetMode="External"/><Relationship Id="rId202" Type="http://schemas.openxmlformats.org/officeDocument/2006/relationships/hyperlink" Target="https://hamariweb.com/islam/hadith/sahih-bukhari-25/" TargetMode="External"/><Relationship Id="rId223" Type="http://schemas.openxmlformats.org/officeDocument/2006/relationships/hyperlink" Target="https://wikiislam.net/wiki/The_History_of_al-Tabari" TargetMode="External"/><Relationship Id="rId244" Type="http://schemas.openxmlformats.org/officeDocument/2006/relationships/hyperlink" Target="https://www.valeursactuelles.com/societe/video-je-vais-tegorger-au-nom-du-prophete-mila-recu-30-000-menaces-de-mort-121575" TargetMode="External"/><Relationship Id="rId18" Type="http://schemas.openxmlformats.org/officeDocument/2006/relationships/hyperlink" Target="https://fr.wikipedia.org/wiki/Plan_dialectique" TargetMode="External"/><Relationship Id="rId39" Type="http://schemas.openxmlformats.org/officeDocument/2006/relationships/hyperlink" Target="http://benjamin.lisan.free.fr/jardin.secret/EcritsPolitiquesetPhilosophiques/SurIslam/mensonges-et-propagande.htm" TargetMode="External"/><Relationship Id="rId265" Type="http://schemas.openxmlformats.org/officeDocument/2006/relationships/hyperlink" Target="http://benjamin.lisan.free.fr/jardin.secret/EcritsPolitiquesetPhilosophiques/SurIslam/la_contribution_de_scientifiques_occidentaux_aux_miracles_scientifiques_du_coran_se_degonfle.htm" TargetMode="External"/><Relationship Id="rId286" Type="http://schemas.openxmlformats.org/officeDocument/2006/relationships/hyperlink" Target="https://www.amazon.fr/dp/1987667263" TargetMode="External"/><Relationship Id="rId50" Type="http://schemas.openxmlformats.org/officeDocument/2006/relationships/hyperlink" Target="http://benjamin.lisan.free.fr/jardin.secret/CompteRendusVoyages/AutresVoyages/Algerie.htm" TargetMode="External"/><Relationship Id="rId104" Type="http://schemas.openxmlformats.org/officeDocument/2006/relationships/hyperlink" Target="https://fr.wikipedia.org/wiki/Coptes" TargetMode="External"/><Relationship Id="rId125" Type="http://schemas.openxmlformats.org/officeDocument/2006/relationships/hyperlink" Target="https://fr.wikipedia.org/wiki/Abu_Bakr_Mohammad_Ibn_Zakariya_al-Razi" TargetMode="External"/><Relationship Id="rId146" Type="http://schemas.openxmlformats.org/officeDocument/2006/relationships/hyperlink" Target="https://www.courrierinternational.com/article/pakistan-qandeel-baloch-assassinee-pour-sauver-lhonneur-de-sa-famille" TargetMode="External"/><Relationship Id="rId167" Type="http://schemas.openxmlformats.org/officeDocument/2006/relationships/hyperlink" Target="https://fr.wiktionary.org/wiki/injonction_contradictoire" TargetMode="External"/><Relationship Id="rId188" Type="http://schemas.openxmlformats.org/officeDocument/2006/relationships/hyperlink" Target="https://en.wikipedia.org/wiki/Caliphate" TargetMode="External"/><Relationship Id="rId311" Type="http://schemas.openxmlformats.org/officeDocument/2006/relationships/hyperlink" Target="https://www.sciencesetavenir.fr/fondamental/faouzia-charfi-physicienne-l-extremisme-remet-en-cause-l-universalite-de-la-science_122244" TargetMode="External"/><Relationship Id="rId332" Type="http://schemas.openxmlformats.org/officeDocument/2006/relationships/hyperlink" Target="https://fr.wikipedia.org/wiki/Maladie_d%27Alzheimer" TargetMode="External"/><Relationship Id="rId353" Type="http://schemas.openxmlformats.org/officeDocument/2006/relationships/hyperlink" Target="http://resistancerepublicaine.eu/2013/03/08/non-le-coran-nest-pas-un-texte-parfait-par-huineng/" TargetMode="External"/><Relationship Id="rId71" Type="http://schemas.openxmlformats.org/officeDocument/2006/relationships/hyperlink" Target="https://www.lemonde.fr/societe/article/2011/12/24/l-offensive-anti-blaspheme-des-pays-musulmans_1622128_3224.html" TargetMode="External"/><Relationship Id="rId92" Type="http://schemas.openxmlformats.org/officeDocument/2006/relationships/hyperlink" Target="https://www.amnesty.org/fr/countries/asia-and-the-pacific/indonesia/report-indonesia/" TargetMode="External"/><Relationship Id="rId213" Type="http://schemas.openxmlformats.org/officeDocument/2006/relationships/hyperlink" Target="https://wikiislam.net/wiki/The_History_of_al-Tabari" TargetMode="External"/><Relationship Id="rId234" Type="http://schemas.openxmlformats.org/officeDocument/2006/relationships/hyperlink" Target="https://muflihun.com/muslim/19/4324" TargetMode="External"/><Relationship Id="rId2" Type="http://schemas.openxmlformats.org/officeDocument/2006/relationships/hyperlink" Target="http://lesmaterialistes.com/parti-soleil-eclaire-voie-grande-revolution-culturelle-1966" TargetMode="External"/><Relationship Id="rId29" Type="http://schemas.openxmlformats.org/officeDocument/2006/relationships/hyperlink" Target="https://wikiislam.net/wiki/List_of_Muhammads_Wives_and_Concubines" TargetMode="External"/><Relationship Id="rId255" Type="http://schemas.openxmlformats.org/officeDocument/2006/relationships/hyperlink" Target="http://www.hadithdujour.com/hadiths/hadith-sur-Le-jour-du-jugement_502.asp" TargetMode="External"/><Relationship Id="rId276" Type="http://schemas.openxmlformats.org/officeDocument/2006/relationships/hyperlink" Target="http://benjamin.lisan.free.fr/jardin.secret/EcritsPolitiquesetPhilosophiques/SurIslam/differents_textes_sur_l-histoire_de_l-islam%20.htm" TargetMode="External"/><Relationship Id="rId297" Type="http://schemas.openxmlformats.org/officeDocument/2006/relationships/hyperlink" Target="https://fr.wikipedia.org/wiki/Indice_de_perception_de_la_corruption" TargetMode="External"/><Relationship Id="rId40" Type="http://schemas.openxmlformats.org/officeDocument/2006/relationships/hyperlink" Target="http://benjamin.lisan.free.fr/jardin.secret/EcritsPolitiquesetPhilosophiques/SurIslam/mensonges-et-propagande.htm" TargetMode="External"/><Relationship Id="rId115" Type="http://schemas.openxmlformats.org/officeDocument/2006/relationships/hyperlink" Target="https://www.ledevoir.com/opinion/idees/495053/l-islam-fait-le-lit-du-populisme" TargetMode="External"/><Relationship Id="rId136" Type="http://schemas.openxmlformats.org/officeDocument/2006/relationships/hyperlink" Target="https://www.bladi.info/threads/constantine-femmes-lynchees-chassees.473414/" TargetMode="External"/><Relationship Id="rId157" Type="http://schemas.openxmlformats.org/officeDocument/2006/relationships/hyperlink" Target="https://www.espace-sciences.org/conferences/science-et-raison-en-pays-d-islam" TargetMode="External"/><Relationship Id="rId178" Type="http://schemas.openxmlformats.org/officeDocument/2006/relationships/hyperlink" Target="https://wikiislam.net/wiki/List_of_Muhammads_Wives_and_Concubines" TargetMode="External"/><Relationship Id="rId301" Type="http://schemas.openxmlformats.org/officeDocument/2006/relationships/hyperlink" Target="https://fr.wikipedia.org/wiki/Nahda" TargetMode="External"/><Relationship Id="rId322" Type="http://schemas.openxmlformats.org/officeDocument/2006/relationships/hyperlink" Target="http://bibliotheque-islamique.fr/hadith/" TargetMode="External"/><Relationship Id="rId343" Type="http://schemas.openxmlformats.org/officeDocument/2006/relationships/hyperlink" Target="https://www.cnrtl.fr/definition/concordisme" TargetMode="External"/><Relationship Id="rId364" Type="http://schemas.openxmlformats.org/officeDocument/2006/relationships/hyperlink" Target="https://www.comprendreislam.com/blog/miracles/deux-mers" TargetMode="External"/><Relationship Id="rId61" Type="http://schemas.openxmlformats.org/officeDocument/2006/relationships/hyperlink" Target="http://www.deathpenaltyworldwide.org/country-search-post.cfm?country=Iran" TargetMode="External"/><Relationship Id="rId82" Type="http://schemas.openxmlformats.org/officeDocument/2006/relationships/hyperlink" Target="https://fr.wikipedia.org/wiki/Sharia" TargetMode="External"/><Relationship Id="rId199" Type="http://schemas.openxmlformats.org/officeDocument/2006/relationships/hyperlink" Target="http://www.franceculture.fr/emission-cultures-d-islam-le-chaos-du-levant-2014-09-05" TargetMode="External"/><Relationship Id="rId203" Type="http://schemas.openxmlformats.org/officeDocument/2006/relationships/hyperlink" Target="http://blog.decouvrirlislam.net/Home/islam/Le-prophte-Muhammad/desinformations-sur-le-prophete-saws/la-paradis-a-l-ombre-des-epees" TargetMode="External"/><Relationship Id="rId19" Type="http://schemas.openxmlformats.org/officeDocument/2006/relationships/hyperlink" Target="https://fr.wikipedia.org/wiki/Argumentum_ad_populum" TargetMode="External"/><Relationship Id="rId224" Type="http://schemas.openxmlformats.org/officeDocument/2006/relationships/hyperlink" Target="https://wikiislam.net/wiki/The_History_of_al-Tabari" TargetMode="External"/><Relationship Id="rId245" Type="http://schemas.openxmlformats.org/officeDocument/2006/relationships/hyperlink" Target="https://fr.wikipedia.org/wiki/Affaire_Mila" TargetMode="External"/><Relationship Id="rId266" Type="http://schemas.openxmlformats.org/officeDocument/2006/relationships/hyperlink" Target="http://benjamin.lisan.free.fr/jardin.secret/EcritsPolitiquesetPhilosophiques/SurIslam/la_foutaise_des_miracles_scientifiques_ou_numeriques_du_coran.htm" TargetMode="External"/><Relationship Id="rId287" Type="http://schemas.openxmlformats.org/officeDocument/2006/relationships/hyperlink" Target="http://www.doc-developpement-durable.org/livres/Taqiya__dissimulatiCSP_Size_Fix040818_ter.pdf" TargetMode="External"/><Relationship Id="rId30" Type="http://schemas.openxmlformats.org/officeDocument/2006/relationships/hyperlink" Target="https://fr.wikipedia.org/wiki/%C3%89pouses_de_Mahomet" TargetMode="External"/><Relationship Id="rId105" Type="http://schemas.openxmlformats.org/officeDocument/2006/relationships/hyperlink" Target="https://www.portesouvertes.fr/informer/actualite/egypte-les-chretiennes-coptes-disparaissent-par-centaines" TargetMode="External"/><Relationship Id="rId126" Type="http://schemas.openxmlformats.org/officeDocument/2006/relationships/hyperlink" Target="https://fr.wikipedia.org/wiki/Critique_de_l%27islam" TargetMode="External"/><Relationship Id="rId147" Type="http://schemas.openxmlformats.org/officeDocument/2006/relationships/hyperlink" Target="http://www.armenews.com/article.php3?id_article=47182" TargetMode="External"/><Relationship Id="rId168" Type="http://schemas.openxmlformats.org/officeDocument/2006/relationships/hyperlink" Target="https://www.psychologies.com/Dico-Psycho/Injonction-paradoxale" TargetMode="External"/><Relationship Id="rId312" Type="http://schemas.openxmlformats.org/officeDocument/2006/relationships/hyperlink" Target="https://www.prnewswire.com/fr/communiques-de-presse/un-sondage-realise-par-ladl-dans-plus-de-100-pays-fait-apparaitre-que-plus-dun-quart-des-personnes-interrogees-manifestent-des-comportements-antisemites-259062201.html" TargetMode="External"/><Relationship Id="rId333" Type="http://schemas.openxmlformats.org/officeDocument/2006/relationships/hyperlink" Target="https://fr.wikipedia.org/wiki/Maladie_de_Parkinson" TargetMode="External"/><Relationship Id="rId354" Type="http://schemas.openxmlformats.org/officeDocument/2006/relationships/hyperlink" Target="https://www.studocu.com/fr/document/universite-de-brest/biologie-generale/notes-de-cours/embryogenese-4eme-semaine/2587537/view" TargetMode="External"/><Relationship Id="rId51" Type="http://schemas.openxmlformats.org/officeDocument/2006/relationships/hyperlink" Target="http://benjamin.lisan.free.fr/jardin.secret/EcritsPolitiquesetPhilosophiques/SurIslam/raisons-pour-lesquelles-les-musulmans-n-aiment-pas-les-chiens.htm" TargetMode="External"/><Relationship Id="rId72" Type="http://schemas.openxmlformats.org/officeDocument/2006/relationships/hyperlink" Target="http://www.slate.fr/story/146214/monde-musulman-blaspheme" TargetMode="External"/><Relationship Id="rId93" Type="http://schemas.openxmlformats.org/officeDocument/2006/relationships/hyperlink" Target="https://www.youtube.com/watch?v=kW31oshT6kA" TargetMode="External"/><Relationship Id="rId189" Type="http://schemas.openxmlformats.org/officeDocument/2006/relationships/hyperlink" Target="https://en.wikipedia.org/wiki/Islamic_eschatology" TargetMode="External"/><Relationship Id="rId3" Type="http://schemas.openxmlformats.org/officeDocument/2006/relationships/hyperlink" Target="http://observers.france24.com/fr/20120607-iran-lune-teheran-canular-pepsi-cola-projection-rayon-rumeur-internet" TargetMode="External"/><Relationship Id="rId214" Type="http://schemas.openxmlformats.org/officeDocument/2006/relationships/hyperlink" Target="https://wikiislam.net/wiki/The_History_of_al-Tabari" TargetMode="External"/><Relationship Id="rId235" Type="http://schemas.openxmlformats.org/officeDocument/2006/relationships/hyperlink" Target="http://www.askthesheikh.com/did-imam-ali-a-s-really-put-two-men-on-fire-because-they-claimed-he-was-god/" TargetMode="External"/><Relationship Id="rId256" Type="http://schemas.openxmlformats.org/officeDocument/2006/relationships/hyperlink" Target="http://benjamin.lisan.free.fr/jardin.secret/EcritsPolitiquesetPhilosophiques/SurIslam/la-description-du-paradis-par-mahomet.htm" TargetMode="External"/><Relationship Id="rId277" Type="http://schemas.openxmlformats.org/officeDocument/2006/relationships/hyperlink" Target="http://benjamin.lisan.free.fr/jardin.secret/EcritsPolitiquesetPhilosophiques/SurIslam/mahomet_l-islam_et_l-esclavage.htm" TargetMode="External"/><Relationship Id="rId298" Type="http://schemas.openxmlformats.org/officeDocument/2006/relationships/hyperlink" Target="https://fr.wikipedia.org/wiki/Madhhab" TargetMode="External"/><Relationship Id="rId116" Type="http://schemas.openxmlformats.org/officeDocument/2006/relationships/hyperlink" Target="https://www.nouvelobs.com/rue89/rue89-nos-vies-connectees/20120922.RUE2626/moi-francaise-vivant-dans-un-pays-musulman.html" TargetMode="External"/><Relationship Id="rId137" Type="http://schemas.openxmlformats.org/officeDocument/2006/relationships/hyperlink" Target="https://m.youtube.com/watch?v=YXJrDaCFgGQ&amp;feature=share" TargetMode="External"/><Relationship Id="rId158" Type="http://schemas.openxmlformats.org/officeDocument/2006/relationships/hyperlink" Target="http://www.islam-paradise.com/Prophete_modele_centre.php" TargetMode="External"/><Relationship Id="rId302" Type="http://schemas.openxmlformats.org/officeDocument/2006/relationships/hyperlink" Target="https://fr.wikipedia.org/wiki/Allama_Muhammad_Iqbal" TargetMode="External"/><Relationship Id="rId323" Type="http://schemas.openxmlformats.org/officeDocument/2006/relationships/hyperlink" Target="http://www.pseudo-sciences.org/article.php3?id_article=138" TargetMode="External"/><Relationship Id="rId344" Type="http://schemas.openxmlformats.org/officeDocument/2006/relationships/hyperlink" Target="http://benjamin.lisan.free.fr/jardin.secret/EcritsPolitiquesetPhilosophiques/SurIslam/preuves_de_la_theorie_de_l-evolution_et_refutation_du_creationnisme.htm" TargetMode="External"/><Relationship Id="rId20" Type="http://schemas.openxmlformats.org/officeDocument/2006/relationships/hyperlink" Target="http://benjamin.lisan.free.fr/jardin.secret/EcritsPolitiquesetPhilosophiques/SurIslam/le-role-des-troubles-psychotiques-dans-l-histoire-religieuse.htm" TargetMode="External"/><Relationship Id="rId41" Type="http://schemas.openxmlformats.org/officeDocument/2006/relationships/hyperlink" Target="http://benjamin.lisan.free.fr/jardin.secret/EcritsPolitiquesetPhilosophiques/SurIslam/mensonges-et-propagande.htm" TargetMode="External"/><Relationship Id="rId62" Type="http://schemas.openxmlformats.org/officeDocument/2006/relationships/hyperlink" Target="http://archive.wikiwix.com/cache/?url=http%3A%2F%2Fwww.deathpenaltyworldwide.org%2Fcountry-search-post.cfm%3Fcountry%3DIran" TargetMode="External"/><Relationship Id="rId83" Type="http://schemas.openxmlformats.org/officeDocument/2006/relationships/hyperlink" Target="https://fr.wikipedia.org/wiki/%C3%89tat_d%27urgence" TargetMode="External"/><Relationship Id="rId179" Type="http://schemas.openxmlformats.org/officeDocument/2006/relationships/hyperlink" Target="https://fr.wikipedia.org/wiki/%C3%89pouses_de_Mahomet" TargetMode="External"/><Relationship Id="rId365" Type="http://schemas.openxmlformats.org/officeDocument/2006/relationships/hyperlink" Target="https://fr.wikibooks.org/wiki/Wikijunior:Syst%C3%A8me_solaire/La_naissance_du_syst%C3%A8me_solaire_et_son_avenir" TargetMode="External"/><Relationship Id="rId190" Type="http://schemas.openxmlformats.org/officeDocument/2006/relationships/hyperlink" Target="https://en.wikipedia.org/wiki/Mahdi" TargetMode="External"/><Relationship Id="rId204" Type="http://schemas.openxmlformats.org/officeDocument/2006/relationships/hyperlink" Target="https://hamariweb.com/islam/hadith/sahih-bukhari-123/" TargetMode="External"/><Relationship Id="rId225" Type="http://schemas.openxmlformats.org/officeDocument/2006/relationships/hyperlink" Target="https://muflihun.com/bukhari/52/143" TargetMode="External"/><Relationship Id="rId246" Type="http://schemas.openxmlformats.org/officeDocument/2006/relationships/hyperlink" Target="https://www.valeursactuelles.com/societe/video-je-vais-tegorger-au-nom-du-prophete-mila-recu-30-000-menaces-de-mort-121575" TargetMode="External"/><Relationship Id="rId267" Type="http://schemas.openxmlformats.org/officeDocument/2006/relationships/hyperlink" Target="http://benjamin.lisan.free.fr/jardin.secret/EcritsPolitiquesetPhilosophiques/SurIslam/refutation_des_miracles_scientifiques_du-coran.htm" TargetMode="External"/><Relationship Id="rId288" Type="http://schemas.openxmlformats.org/officeDocument/2006/relationships/hyperlink" Target="http://benjamin.lisan.free.fr/jardin.secret/EcritsPolitiquesetPhilosophiques/SurIslam/video/textes_islam_justifiant_terrorisme_de_daesh.mp4" TargetMode="External"/><Relationship Id="rId106" Type="http://schemas.openxmlformats.org/officeDocument/2006/relationships/hyperlink" Target="https://www.lepoint.fr/culture/kamel-daoud-sous-le-coup-d-une-fatwa-17-12-2014-1890421_3.php" TargetMode="External"/><Relationship Id="rId127" Type="http://schemas.openxmlformats.org/officeDocument/2006/relationships/hyperlink" Target="https://fr.wikipedia.org/wiki/Critique_de_l%27islam" TargetMode="External"/><Relationship Id="rId313" Type="http://schemas.openxmlformats.org/officeDocument/2006/relationships/hyperlink" Target="https://www.google.fr/search?hl=fr&amp;tbo=p&amp;tbm=bks&amp;q=bibliogroup:%22Histoire+universelle+de+Ra%C5%A1id+al-Din+Fadl+Allah+Abul-Khair:+Texte+persan+avec+traduction+et+annotations+par+K.+Jahn%22&amp;source=gbs_metadata_r&amp;cad=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4B2C6-1330-4543-B4E9-6F97E433E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139</Pages>
  <Words>70331</Words>
  <Characters>386823</Characters>
  <Application>Microsoft Office Word</Application>
  <DocSecurity>0</DocSecurity>
  <Lines>3223</Lines>
  <Paragraphs>912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15</cp:revision>
  <cp:lastPrinted>2020-08-12T18:50:00Z</cp:lastPrinted>
  <dcterms:created xsi:type="dcterms:W3CDTF">2020-08-12T18:50:00Z</dcterms:created>
  <dcterms:modified xsi:type="dcterms:W3CDTF">2021-03-09T07:09:00Z</dcterms:modified>
</cp:coreProperties>
</file>