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638" w:rsidRPr="00D63638" w:rsidRDefault="00D63638" w:rsidP="00D63638">
      <w:pPr>
        <w:spacing w:after="0" w:line="240" w:lineRule="auto"/>
        <w:jc w:val="center"/>
        <w:rPr>
          <w:lang w:val="fr-FR"/>
        </w:rPr>
      </w:pPr>
      <w:bookmarkStart w:id="0" w:name="_Hlk490042119"/>
      <w:bookmarkStart w:id="1" w:name="_GoBack"/>
      <w:r w:rsidRPr="00D63638">
        <w:rPr>
          <w:b/>
          <w:lang w:val="fr-FR"/>
        </w:rPr>
        <w:t xml:space="preserve">Résumé et analyse de l'article, </w:t>
      </w:r>
      <w:r w:rsidR="00605F70">
        <w:rPr>
          <w:b/>
          <w:lang w:val="fr-FR"/>
        </w:rPr>
        <w:t>« </w:t>
      </w:r>
      <w:r w:rsidRPr="00D63638">
        <w:rPr>
          <w:b/>
          <w:lang w:val="fr-FR"/>
        </w:rPr>
        <w:t>Radicalisation djihadiste » et psychiatrie de l’adolescent</w:t>
      </w:r>
      <w:r w:rsidRPr="00D63638">
        <w:rPr>
          <w:lang w:val="fr-FR"/>
        </w:rPr>
        <w:t xml:space="preserve"> (</w:t>
      </w:r>
      <w:proofErr w:type="spellStart"/>
      <w:r w:rsidRPr="00D63638">
        <w:rPr>
          <w:lang w:val="fr-FR"/>
        </w:rPr>
        <w:t>Jihadist</w:t>
      </w:r>
      <w:proofErr w:type="spellEnd"/>
      <w:r w:rsidRPr="00D63638">
        <w:rPr>
          <w:lang w:val="fr-FR"/>
        </w:rPr>
        <w:t xml:space="preserve"> </w:t>
      </w:r>
      <w:proofErr w:type="spellStart"/>
      <w:r w:rsidRPr="00D63638">
        <w:rPr>
          <w:lang w:val="fr-FR"/>
        </w:rPr>
        <w:t>radicalization</w:t>
      </w:r>
      <w:proofErr w:type="spellEnd"/>
      <w:r w:rsidRPr="00D63638">
        <w:rPr>
          <w:lang w:val="fr-FR"/>
        </w:rPr>
        <w:t xml:space="preserve"> </w:t>
      </w:r>
      <w:proofErr w:type="spellStart"/>
      <w:r w:rsidRPr="00D63638">
        <w:rPr>
          <w:lang w:val="fr-FR"/>
        </w:rPr>
        <w:t>within</w:t>
      </w:r>
      <w:proofErr w:type="spellEnd"/>
      <w:r w:rsidRPr="00D63638">
        <w:rPr>
          <w:lang w:val="fr-FR"/>
        </w:rPr>
        <w:t xml:space="preserve"> </w:t>
      </w:r>
      <w:proofErr w:type="spellStart"/>
      <w:r w:rsidRPr="00D63638">
        <w:rPr>
          <w:lang w:val="fr-FR"/>
        </w:rPr>
        <w:t>teenager’s</w:t>
      </w:r>
      <w:proofErr w:type="spellEnd"/>
      <w:r w:rsidRPr="00D63638">
        <w:rPr>
          <w:lang w:val="fr-FR"/>
        </w:rPr>
        <w:t xml:space="preserve"> </w:t>
      </w:r>
      <w:proofErr w:type="spellStart"/>
      <w:r w:rsidRPr="00D63638">
        <w:rPr>
          <w:lang w:val="fr-FR"/>
        </w:rPr>
        <w:t>psychiatric</w:t>
      </w:r>
      <w:proofErr w:type="spellEnd"/>
      <w:r w:rsidRPr="00D63638">
        <w:rPr>
          <w:lang w:val="fr-FR"/>
        </w:rPr>
        <w:t xml:space="preserve"> care), M. </w:t>
      </w:r>
      <w:proofErr w:type="spellStart"/>
      <w:r w:rsidRPr="00D63638">
        <w:rPr>
          <w:lang w:val="fr-FR"/>
        </w:rPr>
        <w:t>Ludot</w:t>
      </w:r>
      <w:proofErr w:type="spellEnd"/>
      <w:r w:rsidRPr="00D63638">
        <w:rPr>
          <w:lang w:val="fr-FR"/>
        </w:rPr>
        <w:t xml:space="preserve">, R. </w:t>
      </w:r>
      <w:proofErr w:type="spellStart"/>
      <w:proofErr w:type="gramStart"/>
      <w:r w:rsidRPr="00D63638">
        <w:rPr>
          <w:lang w:val="fr-FR"/>
        </w:rPr>
        <w:t>Radjack</w:t>
      </w:r>
      <w:proofErr w:type="spellEnd"/>
      <w:r w:rsidRPr="00D63638">
        <w:rPr>
          <w:lang w:val="fr-FR"/>
        </w:rPr>
        <w:t xml:space="preserve"> ,</w:t>
      </w:r>
      <w:proofErr w:type="gramEnd"/>
      <w:r w:rsidRPr="00D63638">
        <w:rPr>
          <w:lang w:val="fr-FR"/>
        </w:rPr>
        <w:t xml:space="preserve"> M.R. Moro,</w:t>
      </w:r>
    </w:p>
    <w:p w:rsidR="00D63638" w:rsidRPr="00D63638" w:rsidRDefault="00D63638" w:rsidP="00D63638">
      <w:pPr>
        <w:spacing w:after="0" w:line="240" w:lineRule="auto"/>
        <w:jc w:val="center"/>
        <w:rPr>
          <w:lang w:val="fr-FR"/>
        </w:rPr>
      </w:pPr>
      <w:r w:rsidRPr="00D63638">
        <w:rPr>
          <w:lang w:val="fr-FR"/>
        </w:rPr>
        <w:t>Neuropsychiatrie de l’enfance et de l’adolescence 64 (2016) 522–528 (Elsevier-Masson).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La France est le pays européen qui compte le plus grand nombre de ressortissants impliqués dans les filières djihadistes en Syrie et en Irak.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Selon le ministère de l’Intérieur, deux tiers des individus [radicalisés] signalés auraient entre 15 et 25 ans et 25 % seraient mineurs.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Selon le sociologue </w:t>
      </w:r>
      <w:proofErr w:type="spellStart"/>
      <w:r w:rsidRPr="00D63638">
        <w:rPr>
          <w:lang w:val="fr-FR"/>
        </w:rPr>
        <w:t>Khosrokhavar</w:t>
      </w:r>
      <w:proofErr w:type="spellEnd"/>
      <w:r w:rsidRPr="00D63638">
        <w:rPr>
          <w:lang w:val="fr-FR"/>
        </w:rPr>
        <w:t>, les jeunes de classe moyenne « ne souffrent pas de l’ostracisme dont la société a accablé » les jeunes des banlieues, ils ne vivent pas non plus « le drame de la victimisation ».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Pour le politologue Roy, il y a bien une « révolte générationnelle », d’une « dérive » : celle de jeunes de la seconde génération d’immigré</w:t>
      </w:r>
      <w:r>
        <w:rPr>
          <w:lang w:val="fr-FR"/>
        </w:rPr>
        <w:t xml:space="preserve">s certes, dans une situation de </w:t>
      </w:r>
      <w:r w:rsidRPr="00D63638">
        <w:rPr>
          <w:lang w:val="fr-FR"/>
        </w:rPr>
        <w:t>précarité sociale, ayant connu la petite délinquance mais également celle « plus personnelle, plus psychologique et moins liée à l’environnement social » des jeunes qui se convertissent.</w:t>
      </w:r>
    </w:p>
    <w:p w:rsidR="00D63638" w:rsidRDefault="00D63638" w:rsidP="00D63638">
      <w:pPr>
        <w:spacing w:after="0" w:line="240" w:lineRule="auto"/>
        <w:rPr>
          <w:lang w:val="fr-FR"/>
        </w:rPr>
      </w:pPr>
    </w:p>
    <w:p w:rsid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Un</w:t>
      </w:r>
      <w:r>
        <w:rPr>
          <w:lang w:val="fr-FR"/>
        </w:rPr>
        <w:t>e</w:t>
      </w:r>
      <w:r w:rsidRPr="00D63638">
        <w:rPr>
          <w:lang w:val="fr-FR"/>
        </w:rPr>
        <w:t xml:space="preserve"> distinction s’opère entre :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a) D’une part, les jeunes musulmans animés par une « haine de la société », motivée par le sentiment d’être exclus et « victimes d’une profonde injustice sociale »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b) D’autre part, les jeunes des classes moyennes qui viennent s’ajouter aux islamistes radicaux : ils ne sont généralement pas d’origine musulmane et se convertissent à l’islam radical dans une démarche tout à fait personnelle, venant ainsi rompre de manière radicale avec leur filiation.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spacing w:after="0" w:line="240" w:lineRule="auto"/>
        <w:rPr>
          <w:lang w:val="fr-FR"/>
        </w:rPr>
      </w:pPr>
      <w:r>
        <w:rPr>
          <w:lang w:val="fr-FR"/>
        </w:rPr>
        <w:t xml:space="preserve">Ces sont ces derniers </w:t>
      </w:r>
      <w:r w:rsidRPr="00D63638">
        <w:rPr>
          <w:lang w:val="fr-FR"/>
        </w:rPr>
        <w:t>individus qui peuvent être davantage pris en charge sur le plan psychiatrique, dans certains cas en plus d’une prise en charge sécuritaire.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proofErr w:type="spellStart"/>
      <w:r w:rsidRPr="00D63638">
        <w:rPr>
          <w:lang w:val="fr-FR"/>
        </w:rPr>
        <w:t>Zagury</w:t>
      </w:r>
      <w:proofErr w:type="spellEnd"/>
      <w:r w:rsidRPr="00D63638">
        <w:rPr>
          <w:lang w:val="fr-FR"/>
        </w:rPr>
        <w:t xml:space="preserve"> veut [</w:t>
      </w:r>
      <w:r>
        <w:rPr>
          <w:lang w:val="fr-FR"/>
        </w:rPr>
        <w:t xml:space="preserve">essayer de </w:t>
      </w:r>
      <w:r w:rsidRPr="00D63638">
        <w:rPr>
          <w:lang w:val="fr-FR"/>
        </w:rPr>
        <w:t>comprendre</w:t>
      </w:r>
      <w:r>
        <w:rPr>
          <w:lang w:val="fr-FR"/>
        </w:rPr>
        <w:t xml:space="preserve"> le] « </w:t>
      </w:r>
      <w:r w:rsidRPr="00D63638">
        <w:rPr>
          <w:lang w:val="fr-FR"/>
        </w:rPr>
        <w:t>processus psychiques qui facilitent et renforcent la radicalisation pour tenter d’entrevoir ce qui pourrait permettre de faire le chemin à l’envers, au moins pour quelques-uns d’entre eux ».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Pour </w:t>
      </w:r>
      <w:proofErr w:type="spellStart"/>
      <w:r w:rsidRPr="00D63638">
        <w:rPr>
          <w:lang w:val="fr-FR"/>
        </w:rPr>
        <w:t>Khosrokhavar</w:t>
      </w:r>
      <w:proofErr w:type="spellEnd"/>
      <w:r w:rsidRPr="00D63638">
        <w:rPr>
          <w:lang w:val="fr-FR"/>
        </w:rPr>
        <w:t>, la « radicalisation » se définit comme « l’articulation entre une idéologie extrémiste et une logique d’action violente ».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Il est important de noter que la « radicalisation » n’est pas nécessairement violente, elle n’aboutit pas forcément à des actes terroristes. Le terme de « r</w:t>
      </w:r>
      <w:r>
        <w:rPr>
          <w:lang w:val="fr-FR"/>
        </w:rPr>
        <w:t xml:space="preserve">adicalisation violente » semble </w:t>
      </w:r>
      <w:r w:rsidRPr="00D63638">
        <w:rPr>
          <w:lang w:val="fr-FR"/>
        </w:rPr>
        <w:t>souvent plus adapté pour qualifier ce phénomène.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proofErr w:type="spellStart"/>
      <w:r w:rsidRPr="00D63638">
        <w:rPr>
          <w:lang w:val="fr-FR"/>
        </w:rPr>
        <w:t>McCauley</w:t>
      </w:r>
      <w:proofErr w:type="spellEnd"/>
      <w:r w:rsidRPr="00D63638">
        <w:rPr>
          <w:lang w:val="fr-FR"/>
        </w:rPr>
        <w:t xml:space="preserve"> et </w:t>
      </w:r>
      <w:proofErr w:type="spellStart"/>
      <w:r w:rsidRPr="00D63638">
        <w:rPr>
          <w:lang w:val="fr-FR"/>
        </w:rPr>
        <w:t>Moskalenko</w:t>
      </w:r>
      <w:proofErr w:type="spellEnd"/>
      <w:r w:rsidRPr="00D63638">
        <w:rPr>
          <w:lang w:val="fr-FR"/>
        </w:rPr>
        <w:t xml:space="preserve"> démontrent l’existence de douze mécanismes en jeu dans l’escal</w:t>
      </w:r>
      <w:r>
        <w:rPr>
          <w:lang w:val="fr-FR"/>
        </w:rPr>
        <w:t xml:space="preserve">ade de la « radicalisation » et </w:t>
      </w:r>
      <w:r w:rsidRPr="00D63638">
        <w:rPr>
          <w:lang w:val="fr-FR"/>
        </w:rPr>
        <w:t>l’avènement du terrorisme.</w:t>
      </w:r>
    </w:p>
    <w:p w:rsid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L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proofErr w:type="gramStart"/>
      <w:r w:rsidRPr="00D63638">
        <w:rPr>
          <w:lang w:val="fr-FR"/>
        </w:rPr>
        <w:t>e</w:t>
      </w:r>
      <w:proofErr w:type="gramEnd"/>
      <w:r w:rsidRPr="00D63638">
        <w:rPr>
          <w:lang w:val="fr-FR"/>
        </w:rPr>
        <w:t xml:space="preserve"> « djihad » renvoie d’abord au déploiement d’un effort individuel, c’est le combat contre les passions de l’âme : on parle de djihad « majeur ». 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Il renvoie également au fait de s’engager dans la guerre pour la promotion de l’islam contre les infidèles : on parle alors de djihad « mineur ». 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Cette distinction est attribuée à un hadith du Prophète. 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La théorie du djihad comme croisade religieuse contre les infidèles n’apparaît qu’au IXe siècle.</w:t>
      </w:r>
    </w:p>
    <w:p w:rsid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[Les études sur le phénomène et] la littérature [qui en résulte] concluent, en l’état actuel des connaissances, en l’absence de psychopathologie lourde (c’est-à-dire du registre psychotique et psychopathique) associée au phénomène de « radicalisation violente ». 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Ainsi, </w:t>
      </w:r>
      <w:proofErr w:type="spellStart"/>
      <w:r w:rsidRPr="00D63638">
        <w:rPr>
          <w:lang w:val="fr-FR"/>
        </w:rPr>
        <w:t>Kruglanski</w:t>
      </w:r>
      <w:proofErr w:type="spellEnd"/>
      <w:r w:rsidRPr="00D63638">
        <w:rPr>
          <w:lang w:val="fr-FR"/>
        </w:rPr>
        <w:t xml:space="preserve"> et </w:t>
      </w:r>
      <w:proofErr w:type="spellStart"/>
      <w:r w:rsidRPr="00D63638">
        <w:rPr>
          <w:lang w:val="fr-FR"/>
        </w:rPr>
        <w:t>Fishman</w:t>
      </w:r>
      <w:proofErr w:type="spellEnd"/>
      <w:r w:rsidRPr="00D63638">
        <w:rPr>
          <w:lang w:val="fr-FR"/>
        </w:rPr>
        <w:t xml:space="preserve"> affirment que « le terrorisme n’est pas une sorte de psychopathologie [. . .], les terroristes ne sont pas fous [. . .], un profil spécifique de personnalité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proofErr w:type="gramStart"/>
      <w:r w:rsidRPr="00D63638">
        <w:rPr>
          <w:lang w:val="fr-FR"/>
        </w:rPr>
        <w:t>qui</w:t>
      </w:r>
      <w:proofErr w:type="gramEnd"/>
      <w:r w:rsidRPr="00D63638">
        <w:rPr>
          <w:lang w:val="fr-FR"/>
        </w:rPr>
        <w:t xml:space="preserve"> caractériserait un terroriste n’existe pas ». Une certaine « vulnérabilité psychologique » prédisposerait certains jeunes plutôt que d’autres à s’engager de cette manière.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Pour </w:t>
      </w:r>
      <w:proofErr w:type="spellStart"/>
      <w:r w:rsidRPr="00D63638">
        <w:rPr>
          <w:lang w:val="fr-FR"/>
        </w:rPr>
        <w:t>Bénézech</w:t>
      </w:r>
      <w:proofErr w:type="spellEnd"/>
      <w:r w:rsidRPr="00D63638">
        <w:rPr>
          <w:lang w:val="fr-FR"/>
        </w:rPr>
        <w:t xml:space="preserve"> et </w:t>
      </w:r>
      <w:proofErr w:type="spellStart"/>
      <w:r w:rsidRPr="00D63638">
        <w:rPr>
          <w:lang w:val="fr-FR"/>
        </w:rPr>
        <w:t>Estano</w:t>
      </w:r>
      <w:proofErr w:type="spellEnd"/>
      <w:r w:rsidRPr="00D63638">
        <w:rPr>
          <w:lang w:val="fr-FR"/>
        </w:rPr>
        <w:t xml:space="preserve"> « c’est parmi les auteurs [loups] solitaires [qui s'engagent seuls] que l’on risque de retrouver la plus grande variété psychopathologique, allant de la normalité à des troubles schizophréniques ou de l’humeur".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Pour </w:t>
      </w:r>
      <w:proofErr w:type="spellStart"/>
      <w:r w:rsidRPr="00D63638">
        <w:rPr>
          <w:lang w:val="fr-FR"/>
        </w:rPr>
        <w:t>Zagury</w:t>
      </w:r>
      <w:proofErr w:type="spellEnd"/>
      <w:r w:rsidRPr="00D63638">
        <w:rPr>
          <w:lang w:val="fr-FR"/>
        </w:rPr>
        <w:t>, l’immense majorité des radicalisés ne relève pas de la psychose délirante et de l’irresponsabilité pénale.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Les auteurs de l'article </w:t>
      </w:r>
      <w:r>
        <w:rPr>
          <w:lang w:val="fr-FR"/>
        </w:rPr>
        <w:t>présentent</w:t>
      </w:r>
      <w:r w:rsidRPr="00D63638">
        <w:rPr>
          <w:lang w:val="fr-FR"/>
        </w:rPr>
        <w:t xml:space="preserve"> deux cas :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Ninon, 15 ans, jeune fille métisse, d’origine vénézuélienne, abandonnée à la naissance par sa mère biologique, ses parents s'étant séparés lorsqu’il avait 7 ans, progressivement déscolarisée, fumeuse occasionnelle de cannabis, </w:t>
      </w:r>
    </w:p>
    <w:p w:rsidR="00D63638" w:rsidRPr="00D63638" w:rsidRDefault="00D63638" w:rsidP="00D63638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proofErr w:type="spellStart"/>
      <w:r w:rsidRPr="00D63638">
        <w:rPr>
          <w:lang w:val="fr-FR"/>
        </w:rPr>
        <w:t>Mattis</w:t>
      </w:r>
      <w:proofErr w:type="spellEnd"/>
      <w:r w:rsidRPr="00D63638">
        <w:rPr>
          <w:lang w:val="fr-FR"/>
        </w:rPr>
        <w:t>, 14 ans, déscolarisé de sa classe de 4e, l’aîné d’une fratrie de trois enfants, ses parents s'étant séparés lorsqu’il avait 7 ans.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pStyle w:val="Paragraphedeliste"/>
        <w:numPr>
          <w:ilvl w:val="0"/>
          <w:numId w:val="2"/>
        </w:numPr>
        <w:spacing w:after="0" w:line="240" w:lineRule="auto"/>
        <w:rPr>
          <w:lang w:val="fr-FR"/>
        </w:rPr>
      </w:pPr>
      <w:r w:rsidRPr="00D63638">
        <w:rPr>
          <w:u w:val="single"/>
          <w:lang w:val="fr-FR"/>
        </w:rPr>
        <w:t>Ninon, à la recherche d’une nouvelle filiation</w:t>
      </w:r>
      <w:r w:rsidRPr="00D63638">
        <w:rPr>
          <w:lang w:val="fr-FR"/>
        </w:rPr>
        <w:t xml:space="preserve"> :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A son adoption, d'Andréa, elle a été renommée Ninon.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Ninon se dit « frustrée », disant ne pas supporter d’avoir été abandonnée.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Se qualifiant de jeune fille « métisse », l’identification à ses parents adoptifs semble problématique du fait de sa différence </w:t>
      </w:r>
      <w:r>
        <w:rPr>
          <w:lang w:val="fr-FR"/>
        </w:rPr>
        <w:t>de couleur de peau, entre elle et</w:t>
      </w:r>
      <w:r w:rsidRPr="00D63638">
        <w:rPr>
          <w:lang w:val="fr-FR"/>
        </w:rPr>
        <w:t xml:space="preserve"> ses parents.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Ninon recherche la présence des « non-blancs », ceux des classes défavorisées, des groupes des cités et des migrants. </w:t>
      </w:r>
      <w:r>
        <w:rPr>
          <w:lang w:val="fr-FR"/>
        </w:rPr>
        <w:t xml:space="preserve">A </w:t>
      </w:r>
      <w:r w:rsidRPr="00D63638">
        <w:rPr>
          <w:lang w:val="fr-FR"/>
        </w:rPr>
        <w:t>ses amis, elle dit être d’origine tunisienne.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Puis, elle</w:t>
      </w:r>
      <w:r>
        <w:rPr>
          <w:lang w:val="fr-FR"/>
        </w:rPr>
        <w:t xml:space="preserve"> est acceptée par</w:t>
      </w:r>
      <w:r w:rsidRPr="00D63638">
        <w:rPr>
          <w:lang w:val="fr-FR"/>
        </w:rPr>
        <w:t xml:space="preserve"> une nouvelle "bande » constituée d’amis musulmans qui instaurent un certain nombre de règles, lui ayant notamment permis d’arrêter le cannabis,</w:t>
      </w:r>
      <w:r>
        <w:rPr>
          <w:lang w:val="fr-FR"/>
        </w:rPr>
        <w:t xml:space="preserve"> et la poussant à se convertir. Elle pense que sa « convers</w:t>
      </w:r>
      <w:r w:rsidRPr="00D63638">
        <w:rPr>
          <w:lang w:val="fr-FR"/>
        </w:rPr>
        <w:t>ion à l’islam » lui permet d'avoir « des structures » c’est-à-dire un cadre contenant.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Elle apprend l’arabe et porte désormais le voile.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La religion musulmane semble lui permettre de s’affilier autrement, singulièrement, se distanciant également de ses parents adoptifs (alors que son père parallèlement était en train de se convertir au christianisme).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L’adolescente a trouvé une nouvelle famille d’adoption : le groupe d’amis musulmans qui a fonction de contenance familiale, avec des règles, une protection, des limites et une place.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Ninon exprime le sentiment d’une rupture de filiation :</w:t>
      </w:r>
      <w:r>
        <w:rPr>
          <w:lang w:val="fr-FR"/>
        </w:rPr>
        <w:t xml:space="preserve"> comme d’abord, elle s'est appe</w:t>
      </w:r>
      <w:r w:rsidRPr="00D63638">
        <w:rPr>
          <w:lang w:val="fr-FR"/>
        </w:rPr>
        <w:t xml:space="preserve">lée Andréa puis Ninon, elle se fera désormais appeler </w:t>
      </w:r>
      <w:proofErr w:type="spellStart"/>
      <w:r w:rsidRPr="00D63638">
        <w:rPr>
          <w:lang w:val="fr-FR"/>
        </w:rPr>
        <w:t>Djenaba</w:t>
      </w:r>
      <w:proofErr w:type="spellEnd"/>
      <w:r w:rsidRPr="00D63638">
        <w:rPr>
          <w:lang w:val="fr-FR"/>
        </w:rPr>
        <w:t>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pStyle w:val="Paragraphedeliste"/>
        <w:numPr>
          <w:ilvl w:val="0"/>
          <w:numId w:val="2"/>
        </w:numPr>
        <w:spacing w:after="0" w:line="240" w:lineRule="auto"/>
        <w:rPr>
          <w:lang w:val="fr-FR"/>
        </w:rPr>
      </w:pPr>
      <w:r w:rsidRPr="00D63638">
        <w:rPr>
          <w:u w:val="single"/>
          <w:lang w:val="fr-FR"/>
        </w:rPr>
        <w:t>Mattis, un repenti au service de l’islam radical</w:t>
      </w:r>
      <w:r w:rsidRPr="00D63638">
        <w:rPr>
          <w:lang w:val="fr-FR"/>
        </w:rPr>
        <w:t xml:space="preserve"> :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En avril 2015, les parents de </w:t>
      </w:r>
      <w:proofErr w:type="spellStart"/>
      <w:r w:rsidRPr="00D63638">
        <w:rPr>
          <w:lang w:val="fr-FR"/>
        </w:rPr>
        <w:t>Mattis</w:t>
      </w:r>
      <w:proofErr w:type="spellEnd"/>
      <w:r w:rsidRPr="00D63638">
        <w:rPr>
          <w:lang w:val="fr-FR"/>
        </w:rPr>
        <w:t xml:space="preserve"> découvrent sur son portable la consultation de sites qu’ils jugent « inquiétants » autour de la religion musulmane,</w:t>
      </w:r>
      <w:r>
        <w:rPr>
          <w:lang w:val="fr-FR"/>
        </w:rPr>
        <w:t xml:space="preserve"> puis des vidéos de plus en </w:t>
      </w:r>
      <w:r w:rsidRPr="00D63638">
        <w:rPr>
          <w:lang w:val="fr-FR"/>
        </w:rPr>
        <w:t>plus extrémistes. Ils surprennent des échanges réguliers sur les réseaux sociaux avec un individu localisé en banlieue parisienne, d’idéologie « djihadiste ». Les</w:t>
      </w:r>
      <w:r>
        <w:rPr>
          <w:lang w:val="fr-FR"/>
        </w:rPr>
        <w:t xml:space="preserve"> parents décrivent </w:t>
      </w:r>
      <w:proofErr w:type="spellStart"/>
      <w:r>
        <w:rPr>
          <w:lang w:val="fr-FR"/>
        </w:rPr>
        <w:t>Mattis</w:t>
      </w:r>
      <w:proofErr w:type="spellEnd"/>
      <w:r>
        <w:rPr>
          <w:lang w:val="fr-FR"/>
        </w:rPr>
        <w:t xml:space="preserve"> comme </w:t>
      </w:r>
      <w:r w:rsidRPr="00D63638">
        <w:rPr>
          <w:lang w:val="fr-FR"/>
        </w:rPr>
        <w:t>« sous l’emprise d’un rabatteur », se comportant « comme un toxicomane » essayant de se procurer par tous les moyens des accès à Internet pour maintenir le contact avec lui.</w:t>
      </w:r>
    </w:p>
    <w:p w:rsid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La relation d’emprise actuelle avec le rabatteur djihadiste [qu'il décrit comme </w:t>
      </w:r>
      <w:proofErr w:type="gramStart"/>
      <w:r w:rsidRPr="00D63638">
        <w:rPr>
          <w:lang w:val="fr-FR"/>
        </w:rPr>
        <w:t>un sorte</w:t>
      </w:r>
      <w:proofErr w:type="gramEnd"/>
      <w:r w:rsidRPr="00D63638">
        <w:rPr>
          <w:lang w:val="fr-FR"/>
        </w:rPr>
        <w:t xml:space="preserve"> de « guide » rencontré sur les réseaux sociaux et qui lui permettait de mieux connaître la religion musulmane] viendrait faire écho à une relation d’emprise dont </w:t>
      </w:r>
      <w:proofErr w:type="spellStart"/>
      <w:r w:rsidRPr="00D63638">
        <w:rPr>
          <w:lang w:val="fr-FR"/>
        </w:rPr>
        <w:t>Mattis</w:t>
      </w:r>
      <w:proofErr w:type="spellEnd"/>
      <w:r w:rsidRPr="00D63638">
        <w:rPr>
          <w:lang w:val="fr-FR"/>
        </w:rPr>
        <w:t xml:space="preserve"> aurait été victime à l’école primaire de la part de son meilleur ami </w:t>
      </w:r>
      <w:proofErr w:type="spellStart"/>
      <w:r w:rsidRPr="00D63638">
        <w:rPr>
          <w:lang w:val="fr-FR"/>
        </w:rPr>
        <w:t>Lounes</w:t>
      </w:r>
      <w:proofErr w:type="spellEnd"/>
      <w:r w:rsidRPr="00D63638">
        <w:rPr>
          <w:lang w:val="fr-FR"/>
        </w:rPr>
        <w:t>, de deux ans son aîné</w:t>
      </w:r>
      <w:r>
        <w:rPr>
          <w:lang w:val="fr-FR"/>
        </w:rPr>
        <w:t>, qui l’aurait abusé sexuellement</w:t>
      </w:r>
      <w:r w:rsidRPr="00D63638">
        <w:rPr>
          <w:lang w:val="fr-FR"/>
        </w:rPr>
        <w:t>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spacing w:after="0" w:line="240" w:lineRule="auto"/>
        <w:rPr>
          <w:lang w:val="fr-FR"/>
        </w:rPr>
      </w:pPr>
      <w:proofErr w:type="spellStart"/>
      <w:r w:rsidRPr="00D63638">
        <w:rPr>
          <w:lang w:val="fr-FR"/>
        </w:rPr>
        <w:t>Mattis</w:t>
      </w:r>
      <w:proofErr w:type="spellEnd"/>
      <w:r w:rsidRPr="00D63638">
        <w:rPr>
          <w:lang w:val="fr-FR"/>
        </w:rPr>
        <w:t xml:space="preserve"> ne peut pas expliquer la raison de son engagement mais peut dire y avoir trouvé une aide, « au niveau du moral » notamment, </w:t>
      </w:r>
      <w:r>
        <w:rPr>
          <w:lang w:val="fr-FR"/>
        </w:rPr>
        <w:t xml:space="preserve">… </w:t>
      </w:r>
      <w:r w:rsidRPr="00D63638">
        <w:rPr>
          <w:lang w:val="fr-FR"/>
        </w:rPr>
        <w:t xml:space="preserve">pensant que grâce à la religion </w:t>
      </w:r>
      <w:r>
        <w:rPr>
          <w:lang w:val="fr-FR"/>
        </w:rPr>
        <w:t xml:space="preserve">musulmane, il deviendrait bon. </w:t>
      </w:r>
      <w:proofErr w:type="spellStart"/>
      <w:r w:rsidRPr="00D63638">
        <w:rPr>
          <w:lang w:val="fr-FR"/>
        </w:rPr>
        <w:t>Mattis</w:t>
      </w:r>
      <w:proofErr w:type="spellEnd"/>
      <w:r w:rsidRPr="00D63638">
        <w:rPr>
          <w:lang w:val="fr-FR"/>
        </w:rPr>
        <w:t xml:space="preserve"> rapporte un soulagement apporté par la religion musulmane.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S’agissant de ses rapports avec la religion musulmane, il se rend seul à la mosquée une fois par semaine, prie cinq fois par jour et man</w:t>
      </w:r>
      <w:r>
        <w:rPr>
          <w:lang w:val="fr-FR"/>
        </w:rPr>
        <w:t xml:space="preserve">ge halal depuis quelques temps. </w:t>
      </w:r>
      <w:proofErr w:type="spellStart"/>
      <w:r w:rsidRPr="00D63638">
        <w:rPr>
          <w:lang w:val="fr-FR"/>
        </w:rPr>
        <w:t>Mattis</w:t>
      </w:r>
      <w:proofErr w:type="spellEnd"/>
      <w:r w:rsidRPr="00D63638">
        <w:rPr>
          <w:lang w:val="fr-FR"/>
        </w:rPr>
        <w:t xml:space="preserve"> dit qu'il aimera voir appliquée la charia en France.</w:t>
      </w:r>
    </w:p>
    <w:p w:rsid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Lors de la consultation au CMP, où ses parents l'ont conduit, </w:t>
      </w:r>
      <w:proofErr w:type="spellStart"/>
      <w:r w:rsidRPr="00D63638">
        <w:rPr>
          <w:lang w:val="fr-FR"/>
        </w:rPr>
        <w:t>Mattis</w:t>
      </w:r>
      <w:proofErr w:type="spellEnd"/>
      <w:r w:rsidRPr="00D63638">
        <w:rPr>
          <w:lang w:val="fr-FR"/>
        </w:rPr>
        <w:t xml:space="preserve"> ne fait pas preuve de bonne volonté, et considère cette démarche [</w:t>
      </w:r>
      <w:r>
        <w:rPr>
          <w:lang w:val="fr-FR"/>
        </w:rPr>
        <w:t xml:space="preserve">le fait </w:t>
      </w:r>
      <w:r w:rsidRPr="00D63638">
        <w:rPr>
          <w:lang w:val="fr-FR"/>
        </w:rPr>
        <w:t>de l'amener à consulter un psychiatre] comme une "honte".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Il ne comprend pas</w:t>
      </w:r>
      <w:r>
        <w:rPr>
          <w:lang w:val="fr-FR"/>
        </w:rPr>
        <w:t xml:space="preserve"> du tout</w:t>
      </w:r>
      <w:r w:rsidRPr="00D63638">
        <w:rPr>
          <w:lang w:val="fr-FR"/>
        </w:rPr>
        <w:t xml:space="preserve"> toute cette inquiétude autour de sa conversion. Néanmoins, il y a quelques mois, le lien est fait (via les réseaux sociaux) entre </w:t>
      </w:r>
      <w:proofErr w:type="spellStart"/>
      <w:r w:rsidRPr="00D63638">
        <w:rPr>
          <w:lang w:val="fr-FR"/>
        </w:rPr>
        <w:t>Mattis</w:t>
      </w:r>
      <w:proofErr w:type="spellEnd"/>
      <w:r w:rsidRPr="00D63638">
        <w:rPr>
          <w:lang w:val="fr-FR"/>
        </w:rPr>
        <w:t xml:space="preserve"> et l’un des commanditaires d’un des attentats commis en France.</w:t>
      </w:r>
    </w:p>
    <w:p w:rsidR="00D63638" w:rsidRDefault="00D63638" w:rsidP="00D63638">
      <w:pPr>
        <w:spacing w:after="0" w:line="240" w:lineRule="auto"/>
        <w:rPr>
          <w:lang w:val="fr-FR"/>
        </w:rPr>
      </w:pPr>
    </w:p>
    <w:p w:rsid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L’identification à l’agresseur au sens où l’entend Ferenczi pourrait être à l’</w:t>
      </w:r>
      <w:proofErr w:type="spellStart"/>
      <w:r w:rsidRPr="00D63638">
        <w:rPr>
          <w:lang w:val="fr-FR"/>
        </w:rPr>
        <w:t>oeuvre</w:t>
      </w:r>
      <w:proofErr w:type="spellEnd"/>
      <w:r w:rsidRPr="00D63638">
        <w:rPr>
          <w:lang w:val="fr-FR"/>
        </w:rPr>
        <w:t xml:space="preserve"> dans l’organisation psychique de </w:t>
      </w:r>
      <w:proofErr w:type="spellStart"/>
      <w:r w:rsidRPr="00D63638">
        <w:rPr>
          <w:lang w:val="fr-FR"/>
        </w:rPr>
        <w:t>Mattis</w:t>
      </w:r>
      <w:proofErr w:type="spellEnd"/>
      <w:r w:rsidRPr="00D63638">
        <w:rPr>
          <w:lang w:val="fr-FR"/>
        </w:rPr>
        <w:t>, dans les suites du traumatisme majeur que constitue</w:t>
      </w:r>
      <w:r>
        <w:rPr>
          <w:lang w:val="fr-FR"/>
        </w:rPr>
        <w:t xml:space="preserve"> </w:t>
      </w:r>
      <w:r w:rsidRPr="00D63638">
        <w:rPr>
          <w:lang w:val="fr-FR"/>
        </w:rPr>
        <w:t xml:space="preserve">son agression à l’âge de 10 ans. Selon Ferenczi, cette </w:t>
      </w:r>
      <w:r w:rsidRPr="00D63638">
        <w:rPr>
          <w:lang w:val="fr-FR"/>
        </w:rPr>
        <w:lastRenderedPageBreak/>
        <w:t>identification est de type primaire et l’enfant va introjecter la culpabilité de l’agresseur dans une sorte de surmoi [ou processus] destructeur. La culpabilité est très présente dans le d</w:t>
      </w:r>
      <w:r>
        <w:rPr>
          <w:lang w:val="fr-FR"/>
        </w:rPr>
        <w:t xml:space="preserve">iscours de </w:t>
      </w:r>
      <w:proofErr w:type="spellStart"/>
      <w:r>
        <w:rPr>
          <w:lang w:val="fr-FR"/>
        </w:rPr>
        <w:t>Mattis</w:t>
      </w:r>
      <w:proofErr w:type="spellEnd"/>
      <w:r>
        <w:rPr>
          <w:lang w:val="fr-FR"/>
        </w:rPr>
        <w:t xml:space="preserve"> et la </w:t>
      </w:r>
      <w:proofErr w:type="spellStart"/>
      <w:r>
        <w:rPr>
          <w:lang w:val="fr-FR"/>
        </w:rPr>
        <w:t>volonté</w:t>
      </w:r>
      <w:r w:rsidRPr="00D63638">
        <w:rPr>
          <w:lang w:val="fr-FR"/>
        </w:rPr>
        <w:t>de</w:t>
      </w:r>
      <w:proofErr w:type="spellEnd"/>
      <w:r w:rsidRPr="00D63638">
        <w:rPr>
          <w:lang w:val="fr-FR"/>
        </w:rPr>
        <w:t xml:space="preserve"> se « racheter » palpable. </w:t>
      </w:r>
      <w:proofErr w:type="spellStart"/>
      <w:r w:rsidRPr="00D63638">
        <w:rPr>
          <w:lang w:val="fr-FR"/>
        </w:rPr>
        <w:t>Mattis</w:t>
      </w:r>
      <w:proofErr w:type="spellEnd"/>
      <w:r w:rsidRPr="00D63638">
        <w:rPr>
          <w:lang w:val="fr-FR"/>
        </w:rPr>
        <w:t xml:space="preserve"> dira notamment à plusieurs reprises à ses parents vouloir devenir « quelqu’un de bon ».</w:t>
      </w:r>
    </w:p>
    <w:p w:rsidR="00D63638" w:rsidRDefault="00BB198A" w:rsidP="00D63638">
      <w:pPr>
        <w:spacing w:after="0" w:line="240" w:lineRule="auto"/>
        <w:rPr>
          <w:lang w:val="fr-FR"/>
        </w:rPr>
      </w:pPr>
      <w:r>
        <w:rPr>
          <w:lang w:val="fr-FR"/>
        </w:rPr>
        <w:t>« </w:t>
      </w:r>
      <w:r w:rsidR="00D63638">
        <w:rPr>
          <w:lang w:val="fr-FR"/>
        </w:rPr>
        <w:t xml:space="preserve">[…] </w:t>
      </w:r>
      <w:r w:rsidR="00D63638" w:rsidRPr="00D63638">
        <w:rPr>
          <w:lang w:val="fr-FR"/>
        </w:rPr>
        <w:t>les commandements et les châtiments d’un</w:t>
      </w:r>
      <w:r w:rsidR="004730D5">
        <w:rPr>
          <w:lang w:val="fr-FR"/>
        </w:rPr>
        <w:t xml:space="preserve"> chef sévère dans la réalité le libère-il</w:t>
      </w:r>
      <w:r w:rsidR="00D63638" w:rsidRPr="00D63638">
        <w:rPr>
          <w:lang w:val="fr-FR"/>
        </w:rPr>
        <w:t xml:space="preserve"> de [sa] culpabilité ».</w:t>
      </w:r>
    </w:p>
    <w:p w:rsidR="00BB198A" w:rsidRDefault="00BB198A" w:rsidP="00D63638">
      <w:pPr>
        <w:spacing w:after="0" w:line="240" w:lineRule="auto"/>
        <w:rPr>
          <w:lang w:val="fr-FR"/>
        </w:rPr>
      </w:pPr>
      <w:proofErr w:type="spellStart"/>
      <w:r w:rsidRPr="00BB198A">
        <w:rPr>
          <w:lang w:val="fr-FR"/>
        </w:rPr>
        <w:t>Benslama</w:t>
      </w:r>
      <w:proofErr w:type="spellEnd"/>
      <w:r w:rsidRPr="00BB198A">
        <w:rPr>
          <w:lang w:val="fr-FR"/>
        </w:rPr>
        <w:t xml:space="preserve"> rappelle que certains jeunes ne demandent qu’à être « assignés à un cadre autoritaire qui les soulage du désarroi de leur liberté et de leur responsabilité personnelle ».</w:t>
      </w:r>
    </w:p>
    <w:p w:rsid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 xml:space="preserve">La « radicalisation islamique » pourrait se comprendre chez </w:t>
      </w:r>
      <w:proofErr w:type="spellStart"/>
      <w:r w:rsidRPr="00FB3838">
        <w:rPr>
          <w:lang w:val="fr-FR"/>
        </w:rPr>
        <w:t>Mattis</w:t>
      </w:r>
      <w:proofErr w:type="spellEnd"/>
      <w:r w:rsidRPr="00FB3838">
        <w:rPr>
          <w:lang w:val="fr-FR"/>
        </w:rPr>
        <w:t xml:space="preserve"> comme permettant de soulager sa culpabilité, de se purifier, par les rituels de prières et les ablutions notam</w:t>
      </w:r>
      <w:r>
        <w:rPr>
          <w:lang w:val="fr-FR"/>
        </w:rPr>
        <w:t xml:space="preserve">ment. Le caractère </w:t>
      </w:r>
      <w:r w:rsidRPr="00FB3838">
        <w:rPr>
          <w:lang w:val="fr-FR"/>
        </w:rPr>
        <w:t>obsessionnel</w:t>
      </w:r>
      <w:r>
        <w:rPr>
          <w:lang w:val="fr-FR"/>
        </w:rPr>
        <w:t>,</w:t>
      </w:r>
      <w:r w:rsidRPr="00FB3838">
        <w:rPr>
          <w:lang w:val="fr-FR"/>
        </w:rPr>
        <w:t xml:space="preserve"> qui l’accompagne</w:t>
      </w:r>
      <w:r>
        <w:rPr>
          <w:lang w:val="fr-FR"/>
        </w:rPr>
        <w:t>,</w:t>
      </w:r>
      <w:r w:rsidRPr="00FB3838">
        <w:rPr>
          <w:lang w:val="fr-FR"/>
        </w:rPr>
        <w:t xml:space="preserve"> le prive de sa liberté, l’enferme [dans</w:t>
      </w:r>
      <w:r>
        <w:rPr>
          <w:lang w:val="fr-FR"/>
        </w:rPr>
        <w:t xml:space="preserve"> une souffrance psychique incommunic</w:t>
      </w:r>
      <w:r w:rsidRPr="00FB3838">
        <w:rPr>
          <w:lang w:val="fr-FR"/>
        </w:rPr>
        <w:t>able].</w:t>
      </w:r>
    </w:p>
    <w:p w:rsidR="00FB3838" w:rsidRDefault="00FB3838" w:rsidP="00FB3838">
      <w:pPr>
        <w:spacing w:after="0" w:line="240" w:lineRule="auto"/>
        <w:rPr>
          <w:lang w:val="fr-FR"/>
        </w:rPr>
      </w:pPr>
    </w:p>
    <w:p w:rsidR="00D63638" w:rsidRDefault="00D63638" w:rsidP="00D63638">
      <w:pPr>
        <w:spacing w:after="0" w:line="240" w:lineRule="auto"/>
        <w:rPr>
          <w:lang w:val="fr-FR"/>
        </w:rPr>
      </w:pPr>
    </w:p>
    <w:p w:rsidR="00D63638" w:rsidRPr="00D63638" w:rsidRDefault="00D63638" w:rsidP="00D63638">
      <w:pPr>
        <w:pStyle w:val="Paragraphedeliste"/>
        <w:numPr>
          <w:ilvl w:val="0"/>
          <w:numId w:val="2"/>
        </w:numPr>
        <w:spacing w:after="0" w:line="240" w:lineRule="auto"/>
        <w:rPr>
          <w:lang w:val="fr-FR"/>
        </w:rPr>
      </w:pPr>
      <w:r w:rsidRPr="00D63638">
        <w:rPr>
          <w:u w:val="single"/>
          <w:lang w:val="fr-FR"/>
        </w:rPr>
        <w:t>Discussio</w:t>
      </w:r>
      <w:r w:rsidRPr="00D63638">
        <w:rPr>
          <w:lang w:val="fr-FR"/>
        </w:rPr>
        <w:t xml:space="preserve">n : 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</w:p>
    <w:p w:rsidR="00FB3838" w:rsidRPr="00D63638" w:rsidRDefault="00FB3838" w:rsidP="00FB3838">
      <w:pPr>
        <w:spacing w:after="0" w:line="240" w:lineRule="auto"/>
        <w:rPr>
          <w:lang w:val="fr-FR"/>
        </w:rPr>
      </w:pPr>
      <w:r w:rsidRPr="00D63638">
        <w:rPr>
          <w:lang w:val="fr-FR"/>
        </w:rPr>
        <w:t>Ces deux adolescents ont adopté les croyances et rites de l’islam à l’occasion d’une prof</w:t>
      </w:r>
      <w:r>
        <w:rPr>
          <w:lang w:val="fr-FR"/>
        </w:rPr>
        <w:t xml:space="preserve">ession de foi récitée devant un </w:t>
      </w:r>
      <w:r w:rsidRPr="00D63638">
        <w:rPr>
          <w:lang w:val="fr-FR"/>
        </w:rPr>
        <w:t>imam.</w:t>
      </w:r>
    </w:p>
    <w:p w:rsidR="00D63638" w:rsidRP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>Concernant une affiliation religieuse « à risque »</w:t>
      </w:r>
      <w:r>
        <w:rPr>
          <w:lang w:val="fr-FR"/>
        </w:rPr>
        <w:t xml:space="preserve"> [ou un risque de radicalisation]</w:t>
      </w:r>
      <w:r w:rsidRPr="00D63638">
        <w:rPr>
          <w:lang w:val="fr-FR"/>
        </w:rPr>
        <w:t xml:space="preserve">, pour </w:t>
      </w:r>
      <w:proofErr w:type="spellStart"/>
      <w:r w:rsidRPr="00D63638">
        <w:rPr>
          <w:lang w:val="fr-FR"/>
        </w:rPr>
        <w:t>Hefez</w:t>
      </w:r>
      <w:proofErr w:type="spellEnd"/>
      <w:r w:rsidRPr="00D63638">
        <w:rPr>
          <w:lang w:val="fr-FR"/>
        </w:rPr>
        <w:t>, il y a lieu s’interroger sur le maintien ou non de la liberté de conscience de l’adolescent.</w:t>
      </w:r>
    </w:p>
    <w:p w:rsidR="00D63638" w:rsidRDefault="00D63638" w:rsidP="00D63638">
      <w:pPr>
        <w:spacing w:after="0" w:line="240" w:lineRule="auto"/>
        <w:rPr>
          <w:lang w:val="fr-FR"/>
        </w:rPr>
      </w:pPr>
      <w:r w:rsidRPr="00D63638">
        <w:rPr>
          <w:lang w:val="fr-FR"/>
        </w:rPr>
        <w:t xml:space="preserve">L’anthropologue Dounia </w:t>
      </w:r>
      <w:proofErr w:type="spellStart"/>
      <w:r w:rsidRPr="00D63638">
        <w:rPr>
          <w:lang w:val="fr-FR"/>
        </w:rPr>
        <w:t>Bouzar</w:t>
      </w:r>
      <w:proofErr w:type="spellEnd"/>
      <w:r w:rsidRPr="00D63638">
        <w:rPr>
          <w:lang w:val="fr-FR"/>
        </w:rPr>
        <w:t>, pour faire la différence entre un musulman pratiquant et quelqu’un qui b</w:t>
      </w:r>
      <w:r>
        <w:rPr>
          <w:lang w:val="fr-FR"/>
        </w:rPr>
        <w:t xml:space="preserve">ascule dans la « radicalisation </w:t>
      </w:r>
      <w:r w:rsidRPr="00D63638">
        <w:rPr>
          <w:lang w:val="fr-FR"/>
        </w:rPr>
        <w:t>djihadiste » recherche les « comportements de rupture dans les relations amicales, dans la scolarisation, dans les loisirs et aussi dans les relations familiales ».</w:t>
      </w:r>
    </w:p>
    <w:p w:rsidR="00FB3838" w:rsidRDefault="00FB3838" w:rsidP="00D63638">
      <w:pPr>
        <w:spacing w:after="0" w:line="240" w:lineRule="auto"/>
        <w:rPr>
          <w:lang w:val="fr-FR"/>
        </w:rPr>
      </w:pPr>
    </w:p>
    <w:p w:rsid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 xml:space="preserve">Ces patients ont pour point commun de se situer dans la période développementale de l’adolescence, période marquée comme le dit </w:t>
      </w:r>
      <w:proofErr w:type="spellStart"/>
      <w:r w:rsidRPr="00FB3838">
        <w:rPr>
          <w:lang w:val="fr-FR"/>
        </w:rPr>
        <w:t>Kestemberg</w:t>
      </w:r>
      <w:proofErr w:type="spellEnd"/>
      <w:r w:rsidRPr="00FB3838">
        <w:rPr>
          <w:lang w:val="fr-FR"/>
        </w:rPr>
        <w:t xml:space="preserve"> par </w:t>
      </w:r>
      <w:r>
        <w:rPr>
          <w:lang w:val="fr-FR"/>
        </w:rPr>
        <w:t xml:space="preserve">une « interrogation anxieuse de </w:t>
      </w:r>
      <w:r w:rsidRPr="00FB3838">
        <w:rPr>
          <w:lang w:val="fr-FR"/>
        </w:rPr>
        <w:t>l’identité », le remaniement des identifications (avec le rejet des figures parentales) et la quête d’un idéal.</w:t>
      </w:r>
      <w:r>
        <w:rPr>
          <w:lang w:val="fr-FR"/>
        </w:rPr>
        <w:t xml:space="preserve"> </w:t>
      </w:r>
      <w:r w:rsidRPr="00FB3838">
        <w:rPr>
          <w:lang w:val="fr-FR"/>
        </w:rPr>
        <w:t>Les idéaux collectifs, tout particulièrement ceux qui sont peu nuancés, viennent s’inscrire chez les adolescents dans la recherche d’un idéal du moi, à chaque fois qu'il est difficile de s'identifier à ses parents [</w:t>
      </w:r>
      <w:r>
        <w:rPr>
          <w:lang w:val="fr-FR"/>
        </w:rPr>
        <w:t>à cause d’</w:t>
      </w:r>
      <w:r w:rsidRPr="00FB3838">
        <w:rPr>
          <w:lang w:val="fr-FR"/>
        </w:rPr>
        <w:t xml:space="preserve">images parentales </w:t>
      </w:r>
      <w:r>
        <w:rPr>
          <w:lang w:val="fr-FR"/>
        </w:rPr>
        <w:t xml:space="preserve">apparaissant </w:t>
      </w:r>
      <w:r w:rsidRPr="00FB3838">
        <w:rPr>
          <w:lang w:val="fr-FR"/>
        </w:rPr>
        <w:t>trop effrayantes et trop peu cohérentes].</w:t>
      </w:r>
    </w:p>
    <w:p w:rsidR="00FB3838" w:rsidRDefault="00FB3838" w:rsidP="00FB3838">
      <w:pPr>
        <w:spacing w:after="0" w:line="240" w:lineRule="auto"/>
        <w:rPr>
          <w:lang w:val="fr-FR"/>
        </w:rPr>
      </w:pP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 xml:space="preserve">L’un des buts princeps de l’idéologie islamiste radicale est la restauration du califat et donc de l’autorité d’un calife. 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 xml:space="preserve">Pour </w:t>
      </w:r>
      <w:proofErr w:type="spellStart"/>
      <w:r w:rsidRPr="00FB3838">
        <w:rPr>
          <w:lang w:val="fr-FR"/>
        </w:rPr>
        <w:t>Khosrokhavar</w:t>
      </w:r>
      <w:proofErr w:type="spellEnd"/>
      <w:r w:rsidRPr="00FB3838">
        <w:rPr>
          <w:lang w:val="fr-FR"/>
        </w:rPr>
        <w:t xml:space="preserve">, cette question de l’autorité pourrait faire écho à la problématique de ceux qu’ils nomment « les nouveaux jihadistes des classes moyennes ». 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 xml:space="preserve">Une minorité de cette jeunesse souffrirait d’avoir « plusieurs ombres tutélaires mais pas d’autorité distincte » et serait en « attente de normes [de cadres] », éprouvant le besoin de « retracer les frontières entre le permis et le défendu sous une forme explicite ». 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 xml:space="preserve">Ninon a dans sa </w:t>
      </w:r>
      <w:proofErr w:type="spellStart"/>
      <w:r w:rsidRPr="00FB3838">
        <w:rPr>
          <w:lang w:val="fr-FR"/>
        </w:rPr>
        <w:t>filiationadoptive</w:t>
      </w:r>
      <w:proofErr w:type="spellEnd"/>
      <w:r w:rsidRPr="00FB3838">
        <w:rPr>
          <w:lang w:val="fr-FR"/>
        </w:rPr>
        <w:t xml:space="preserve"> deux parents séparés ; quant à sa filiation biologique, le père est comme dénié par la mention « mère célibataire ».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 xml:space="preserve">S’agissant de </w:t>
      </w:r>
      <w:proofErr w:type="spellStart"/>
      <w:r w:rsidRPr="00FB3838">
        <w:rPr>
          <w:lang w:val="fr-FR"/>
        </w:rPr>
        <w:t>Mattis</w:t>
      </w:r>
      <w:proofErr w:type="spellEnd"/>
      <w:r w:rsidRPr="00FB3838">
        <w:rPr>
          <w:lang w:val="fr-FR"/>
        </w:rPr>
        <w:t>, ses deux parents sont séparés, il vit chez sa mère mais est en contact régulier avec son père.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 xml:space="preserve">Dans toute famille, l’adolescent remet en cause son appartenance et attaque sa filiation, venant ainsi perturber le processus de parentalisation. 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>L’axe affectif ou imaginaire est celui du sentiment d’appartenance à une lignée, question qui se rejoue notamment au moment de l’adolescence.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>La conversion à l’islam, dans les observations cliniques présentées, est une façon de questionner cette filiation.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>Dans les filiations particulières (comme dans l’adoption), le risque de rupture de la filiation est majeur au moment de l’adolescence.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>Les parents remis en cause dans leur filiation risquent de s’engager dans une relation interactive négative qui peut aggraver le conflit.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>Conclusion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>[Dans ces processus, l'on a affaire à des] « vulnérabilités psychologiques ».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lastRenderedPageBreak/>
        <w:t>Les problématiques de l’adolescence [...], qui sont celles des enjeux identificatoires, de la quête d’un idéal mais aussi de l’appartenance familiale et sociétale sont essentielles à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  <w:proofErr w:type="gramStart"/>
      <w:r w:rsidRPr="00FB3838">
        <w:rPr>
          <w:lang w:val="fr-FR"/>
        </w:rPr>
        <w:t>penser</w:t>
      </w:r>
      <w:proofErr w:type="gramEnd"/>
      <w:r w:rsidRPr="00FB3838">
        <w:rPr>
          <w:lang w:val="fr-FR"/>
        </w:rPr>
        <w:t xml:space="preserve"> pour comprendre [ce qui se] heurte [s'oppose à] la construction identitaire.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  <w:r w:rsidRPr="00FB3838">
        <w:rPr>
          <w:lang w:val="fr-FR"/>
        </w:rPr>
        <w:t>Il faut aider les jeunes adolescents à donner un sens à leur vie, à leur engagement, à accéder au statut d’adulte sans entraver leur maturation identitaire, franchir des discontinuité et interrogation, du stade de l'adolescence.</w:t>
      </w:r>
    </w:p>
    <w:p w:rsidR="00FB3838" w:rsidRPr="00FB3838" w:rsidRDefault="00FB3838" w:rsidP="00FB3838">
      <w:pPr>
        <w:spacing w:after="0" w:line="240" w:lineRule="auto"/>
        <w:rPr>
          <w:lang w:val="fr-FR"/>
        </w:rPr>
      </w:pPr>
    </w:p>
    <w:p w:rsidR="00605F70" w:rsidRDefault="00605F70" w:rsidP="00605F70">
      <w:pPr>
        <w:pStyle w:val="Textebrut"/>
      </w:pPr>
      <w:r>
        <w:t xml:space="preserve">Source : </w:t>
      </w:r>
      <w:r w:rsidRPr="00605F70">
        <w:t>« Radicalisation djihadiste » et psychiatrie de l’adolescent</w:t>
      </w:r>
      <w:r>
        <w:t xml:space="preserve">, </w:t>
      </w:r>
      <w:hyperlink r:id="rId5" w:history="1">
        <w:r>
          <w:rPr>
            <w:rStyle w:val="Lienhypertexte"/>
          </w:rPr>
          <w:t>http://www.em-consulte.com/article/1085414</w:t>
        </w:r>
      </w:hyperlink>
    </w:p>
    <w:p w:rsidR="00605F70" w:rsidRDefault="00605F70" w:rsidP="00D63638">
      <w:pPr>
        <w:spacing w:after="0" w:line="240" w:lineRule="auto"/>
        <w:rPr>
          <w:lang w:val="fr-FR"/>
        </w:rPr>
      </w:pPr>
      <w:r>
        <w:rPr>
          <w:lang w:val="fr-FR"/>
        </w:rPr>
        <w:br/>
        <w:t xml:space="preserve">Note : si vous êtes inscrit à DROPBOX, j’ai mis la version </w:t>
      </w:r>
      <w:proofErr w:type="spellStart"/>
      <w:r>
        <w:rPr>
          <w:lang w:val="fr-FR"/>
        </w:rPr>
        <w:t>pdf</w:t>
      </w:r>
      <w:proofErr w:type="spellEnd"/>
      <w:r>
        <w:rPr>
          <w:lang w:val="fr-FR"/>
        </w:rPr>
        <w:t xml:space="preserve"> de cet article dans cette boîte </w:t>
      </w:r>
      <w:proofErr w:type="spellStart"/>
      <w:r>
        <w:rPr>
          <w:lang w:val="fr-FR"/>
        </w:rPr>
        <w:t>dropbox</w:t>
      </w:r>
      <w:proofErr w:type="spellEnd"/>
      <w:r>
        <w:rPr>
          <w:lang w:val="fr-FR"/>
        </w:rPr>
        <w:t xml:space="preserve"> : </w:t>
      </w:r>
      <w:hyperlink r:id="rId6" w:history="1">
        <w:r w:rsidRPr="009E3F51">
          <w:rPr>
            <w:rStyle w:val="Lienhypertexte"/>
            <w:lang w:val="fr-FR"/>
          </w:rPr>
          <w:t>https://www.dropbox.com/scl/fo/wiaw8803t73jlargr3yj7/AAAgQGhx7RyrK6lDhsEKM-e5a?dl=0&amp;oref=e&amp;r=AAf0cqhXKJOu2eK2JJZHS3rh1JvVHjCKzrpZInoo3Wf-Y_i3rOVlpPp8FQMCRpXdIBJ6Mn8jq38s1Nwke3xKam3Zu_pLa9SUKKY5raEGtoR-JQ36ZjQZoouBO2BpbRS31CTrBWdI8jVvwjcOMQiDYI3fAJv4BDCTDcA1A2g_wRexOkG9wdGO1I_h6mMtDw3FAkM&amp;sm=1</w:t>
        </w:r>
      </w:hyperlink>
    </w:p>
    <w:p w:rsidR="00605F70" w:rsidRDefault="00605F70" w:rsidP="00D63638">
      <w:pPr>
        <w:spacing w:after="0" w:line="240" w:lineRule="auto"/>
        <w:rPr>
          <w:lang w:val="fr-FR"/>
        </w:rPr>
      </w:pPr>
    </w:p>
    <w:p w:rsidR="00B839F2" w:rsidRPr="00D63638" w:rsidRDefault="00605F70" w:rsidP="00D63638">
      <w:pPr>
        <w:spacing w:after="0" w:line="240" w:lineRule="auto"/>
        <w:rPr>
          <w:lang w:val="fr-FR"/>
        </w:rPr>
      </w:pPr>
      <w:r>
        <w:rPr>
          <w:lang w:val="fr-FR"/>
        </w:rPr>
        <w:t xml:space="preserve">Si vous n’arrivez-pas à ouvrir cette boîte </w:t>
      </w:r>
      <w:proofErr w:type="spellStart"/>
      <w:r>
        <w:rPr>
          <w:lang w:val="fr-FR"/>
        </w:rPr>
        <w:t>dropbox</w:t>
      </w:r>
      <w:proofErr w:type="spellEnd"/>
      <w:r>
        <w:rPr>
          <w:lang w:val="fr-FR"/>
        </w:rPr>
        <w:t xml:space="preserve">, alors contactez-moi, via </w:t>
      </w:r>
      <w:proofErr w:type="spellStart"/>
      <w:r>
        <w:rPr>
          <w:lang w:val="fr-FR"/>
        </w:rPr>
        <w:t>messenger</w:t>
      </w:r>
      <w:proofErr w:type="spellEnd"/>
      <w:r>
        <w:rPr>
          <w:lang w:val="fr-FR"/>
        </w:rPr>
        <w:t xml:space="preserve"> (ou par mon email : </w:t>
      </w:r>
      <w:proofErr w:type="spellStart"/>
      <w:proofErr w:type="gramStart"/>
      <w:r>
        <w:rPr>
          <w:lang w:val="fr-FR"/>
        </w:rPr>
        <w:t>benjamin.lisan</w:t>
      </w:r>
      <w:proofErr w:type="spellEnd"/>
      <w:proofErr w:type="gramEnd"/>
      <w:r>
        <w:rPr>
          <w:lang w:val="fr-FR"/>
        </w:rPr>
        <w:t xml:space="preserve"> (at) free.fr).  </w:t>
      </w:r>
      <w:bookmarkEnd w:id="0"/>
      <w:bookmarkEnd w:id="1"/>
    </w:p>
    <w:sectPr w:rsidR="00B839F2" w:rsidRPr="00D63638" w:rsidSect="00D636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A21F0"/>
    <w:multiLevelType w:val="hybridMultilevel"/>
    <w:tmpl w:val="5E4E4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B175E"/>
    <w:multiLevelType w:val="hybridMultilevel"/>
    <w:tmpl w:val="73ACF574"/>
    <w:lvl w:ilvl="0" w:tplc="377AD2D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38"/>
    <w:rsid w:val="004730D5"/>
    <w:rsid w:val="00605F70"/>
    <w:rsid w:val="00B839F2"/>
    <w:rsid w:val="00BB198A"/>
    <w:rsid w:val="00D63638"/>
    <w:rsid w:val="00F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615F"/>
  <w15:chartTrackingRefBased/>
  <w15:docId w15:val="{04020E44-D910-467C-B0BA-992F29C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36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5F70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05F70"/>
    <w:pPr>
      <w:spacing w:after="0" w:line="240" w:lineRule="auto"/>
    </w:pPr>
    <w:rPr>
      <w:rFonts w:ascii="Calibri" w:hAnsi="Calibri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05F70"/>
    <w:rPr>
      <w:rFonts w:ascii="Calibri" w:hAnsi="Calibri"/>
      <w:szCs w:val="21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605F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o/wiaw8803t73jlargr3yj7/AAAgQGhx7RyrK6lDhsEKM-e5a?dl=0&amp;oref=e&amp;r=AAf0cqhXKJOu2eK2JJZHS3rh1JvVHjCKzrpZInoo3Wf-Y_i3rOVlpPp8FQMCRpXdIBJ6Mn8jq38s1Nwke3xKam3Zu_pLa9SUKKY5raEGtoR-JQ36ZjQZoouBO2BpbRS31CTrBWdI8jVvwjcOMQiDYI3fAJv4BDCTDcA1A2g_wRexOkG9wdGO1I_h6mMtDw3FAkM&amp;sm=1" TargetMode="External"/><Relationship Id="rId5" Type="http://schemas.openxmlformats.org/officeDocument/2006/relationships/hyperlink" Target="http://www.em-consulte.com/article/1085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2037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3</cp:revision>
  <dcterms:created xsi:type="dcterms:W3CDTF">2017-08-09T08:58:00Z</dcterms:created>
  <dcterms:modified xsi:type="dcterms:W3CDTF">2017-08-09T09:41:00Z</dcterms:modified>
</cp:coreProperties>
</file>