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262E9" w14:textId="324F1A3C" w:rsidR="00B64F8F" w:rsidRPr="00646793" w:rsidRDefault="00075FB9" w:rsidP="00C8750F">
      <w:pPr>
        <w:spacing w:after="0" w:line="240" w:lineRule="auto"/>
        <w:jc w:val="center"/>
        <w:rPr>
          <w:b/>
          <w:u w:val="single"/>
          <w:lang w:val="fr-FR"/>
        </w:rPr>
      </w:pPr>
      <w:r w:rsidRPr="00646793">
        <w:rPr>
          <w:b/>
          <w:u w:val="single"/>
          <w:lang w:val="fr-FR"/>
        </w:rPr>
        <w:t>Les TOC de Mahomet</w:t>
      </w:r>
      <w:r w:rsidR="00433F54">
        <w:rPr>
          <w:b/>
          <w:u w:val="single"/>
          <w:lang w:val="fr-FR"/>
        </w:rPr>
        <w:t xml:space="preserve"> (essai)</w:t>
      </w:r>
      <w:bookmarkStart w:id="0" w:name="_GoBack"/>
      <w:bookmarkEnd w:id="0"/>
    </w:p>
    <w:p w14:paraId="11393427" w14:textId="77777777" w:rsidR="00075FB9" w:rsidRPr="00646793" w:rsidRDefault="00075FB9" w:rsidP="00C8750F">
      <w:pPr>
        <w:spacing w:after="0" w:line="240" w:lineRule="auto"/>
        <w:rPr>
          <w:lang w:val="fr-FR"/>
        </w:rPr>
      </w:pPr>
    </w:p>
    <w:p w14:paraId="5A9275C9" w14:textId="77777777" w:rsidR="00075FB9" w:rsidRPr="00075FB9" w:rsidRDefault="00075FB9" w:rsidP="00C8750F">
      <w:pPr>
        <w:spacing w:after="0" w:line="240" w:lineRule="auto"/>
        <w:jc w:val="center"/>
        <w:rPr>
          <w:lang w:val="fr-FR"/>
        </w:rPr>
      </w:pPr>
      <w:r w:rsidRPr="00075FB9">
        <w:rPr>
          <w:lang w:val="fr-FR"/>
        </w:rPr>
        <w:t>Par Benjamin LISAN, le 24 août 2016</w:t>
      </w:r>
    </w:p>
    <w:p w14:paraId="3FBD9402" w14:textId="77777777" w:rsidR="00075FB9" w:rsidRDefault="00075FB9" w:rsidP="00C8750F">
      <w:pPr>
        <w:spacing w:after="0" w:line="240" w:lineRule="auto"/>
        <w:rPr>
          <w:lang w:val="fr-FR"/>
        </w:rPr>
      </w:pPr>
    </w:p>
    <w:p w14:paraId="66E3F175" w14:textId="77777777" w:rsidR="00FE36FF" w:rsidRDefault="006D47EA" w:rsidP="00BA438E">
      <w:pPr>
        <w:spacing w:after="0" w:line="240" w:lineRule="auto"/>
        <w:jc w:val="center"/>
        <w:rPr>
          <w:lang w:val="fr-FR"/>
        </w:rPr>
      </w:pPr>
      <w:r>
        <w:rPr>
          <w:lang w:val="fr-FR"/>
        </w:rPr>
        <w:t>« </w:t>
      </w:r>
      <w:r w:rsidR="006C47EF" w:rsidRPr="006D47EA">
        <w:rPr>
          <w:i/>
          <w:lang w:val="fr-FR"/>
        </w:rPr>
        <w:t>Si quelqu'un parle à Dieu, il prie</w:t>
      </w:r>
      <w:r w:rsidRPr="006D47EA">
        <w:rPr>
          <w:i/>
          <w:lang w:val="fr-FR"/>
        </w:rPr>
        <w:t xml:space="preserve"> </w:t>
      </w:r>
      <w:r w:rsidR="006C47EF" w:rsidRPr="006D47EA">
        <w:rPr>
          <w:i/>
          <w:lang w:val="fr-FR"/>
        </w:rPr>
        <w:t xml:space="preserve">; </w:t>
      </w:r>
      <w:r w:rsidR="006C47EF" w:rsidRPr="006D47EA">
        <w:rPr>
          <w:b/>
          <w:i/>
          <w:lang w:val="fr-FR"/>
        </w:rPr>
        <w:t>si Dieu parle à quelqu'un, c'est un schizophrène</w:t>
      </w:r>
      <w:r>
        <w:rPr>
          <w:lang w:val="fr-FR"/>
        </w:rPr>
        <w:t> »</w:t>
      </w:r>
      <w:r w:rsidR="006C47EF" w:rsidRPr="006C47EF">
        <w:rPr>
          <w:lang w:val="fr-FR"/>
        </w:rPr>
        <w:t>.</w:t>
      </w:r>
      <w:r>
        <w:rPr>
          <w:lang w:val="fr-FR"/>
        </w:rPr>
        <w:t xml:space="preserve"> </w:t>
      </w:r>
    </w:p>
    <w:p w14:paraId="51B30273" w14:textId="77777777" w:rsidR="006C47EF" w:rsidRDefault="006D47EA" w:rsidP="00BA438E">
      <w:pPr>
        <w:spacing w:after="0" w:line="240" w:lineRule="auto"/>
        <w:jc w:val="center"/>
        <w:rPr>
          <w:lang w:val="fr-FR"/>
        </w:rPr>
      </w:pPr>
      <w:r>
        <w:rPr>
          <w:lang w:val="fr-FR"/>
        </w:rPr>
        <w:t>« </w:t>
      </w:r>
      <w:r w:rsidR="006C47EF" w:rsidRPr="006D47EA">
        <w:rPr>
          <w:i/>
          <w:lang w:val="fr-FR"/>
        </w:rPr>
        <w:t>Je pense que nous découvrirons les causes chimiques de la schizophrénie que lorsque nous découvrirons les causes chimiques du judaïsme, du christianisme et du communisme</w:t>
      </w:r>
      <w:r>
        <w:rPr>
          <w:lang w:val="fr-FR"/>
        </w:rPr>
        <w:t> »</w:t>
      </w:r>
      <w:r w:rsidR="00BA438E">
        <w:rPr>
          <w:lang w:val="fr-FR"/>
        </w:rPr>
        <w:t>,</w:t>
      </w:r>
      <w:r>
        <w:rPr>
          <w:lang w:val="fr-FR"/>
        </w:rPr>
        <w:t xml:space="preserve"> in </w:t>
      </w:r>
      <w:r w:rsidR="006C47EF" w:rsidRPr="006C47EF">
        <w:rPr>
          <w:lang w:val="fr-FR"/>
        </w:rPr>
        <w:t>Fabriquer la folie (1976) de Thomas Szasz</w:t>
      </w:r>
      <w:r>
        <w:rPr>
          <w:rStyle w:val="Appelnotedebasdep"/>
          <w:lang w:val="fr-FR"/>
        </w:rPr>
        <w:footnoteReference w:id="1"/>
      </w:r>
      <w:r>
        <w:rPr>
          <w:lang w:val="fr-FR"/>
        </w:rPr>
        <w:t>.</w:t>
      </w:r>
    </w:p>
    <w:p w14:paraId="5B71D3A9" w14:textId="77777777" w:rsidR="00FE36FF" w:rsidRDefault="00FE36FF" w:rsidP="00BA438E">
      <w:pPr>
        <w:spacing w:after="0" w:line="240" w:lineRule="auto"/>
        <w:jc w:val="center"/>
        <w:rPr>
          <w:lang w:val="fr-FR"/>
        </w:rPr>
      </w:pPr>
    </w:p>
    <w:p w14:paraId="38D1EB16" w14:textId="77777777" w:rsidR="006C47EF" w:rsidRDefault="006C47EF" w:rsidP="006C47EF">
      <w:pPr>
        <w:pStyle w:val="Titre1"/>
        <w:rPr>
          <w:lang w:val="fr-FR"/>
        </w:rPr>
      </w:pPr>
      <w:bookmarkStart w:id="1" w:name="_Toc31268697"/>
      <w:r>
        <w:rPr>
          <w:lang w:val="fr-FR"/>
        </w:rPr>
        <w:t>Introduction</w:t>
      </w:r>
      <w:bookmarkEnd w:id="1"/>
    </w:p>
    <w:p w14:paraId="68348C06" w14:textId="77777777" w:rsidR="006C47EF" w:rsidRDefault="006C47EF" w:rsidP="00C8750F">
      <w:pPr>
        <w:spacing w:after="0" w:line="240" w:lineRule="auto"/>
        <w:rPr>
          <w:lang w:val="fr-FR"/>
        </w:rPr>
      </w:pPr>
    </w:p>
    <w:p w14:paraId="42ECA4A3" w14:textId="77777777" w:rsidR="006C47EF" w:rsidRDefault="006C47EF" w:rsidP="00B546F1">
      <w:pPr>
        <w:spacing w:after="0" w:line="240" w:lineRule="auto"/>
        <w:jc w:val="both"/>
        <w:rPr>
          <w:lang w:val="fr-FR"/>
        </w:rPr>
      </w:pPr>
      <w:r>
        <w:rPr>
          <w:lang w:val="fr-FR"/>
        </w:rPr>
        <w:t xml:space="preserve">J’ai eu la surprise de recevoir ce commentaire d’un certain Farid, musulman, </w:t>
      </w:r>
      <w:proofErr w:type="gramStart"/>
      <w:r>
        <w:rPr>
          <w:lang w:val="fr-FR"/>
        </w:rPr>
        <w:t>suite à</w:t>
      </w:r>
      <w:proofErr w:type="gramEnd"/>
      <w:r>
        <w:rPr>
          <w:lang w:val="fr-FR"/>
        </w:rPr>
        <w:t xml:space="preserve"> sa lecture de mon texte ci-dessous : </w:t>
      </w:r>
    </w:p>
    <w:p w14:paraId="0B74CE9F" w14:textId="77777777" w:rsidR="006C47EF" w:rsidRDefault="006C47EF" w:rsidP="00B546F1">
      <w:pPr>
        <w:spacing w:after="0" w:line="240" w:lineRule="auto"/>
        <w:jc w:val="both"/>
        <w:rPr>
          <w:lang w:val="fr-FR"/>
        </w:rPr>
      </w:pPr>
      <w:r>
        <w:rPr>
          <w:lang w:val="fr-FR"/>
        </w:rPr>
        <w:t>« </w:t>
      </w:r>
      <w:r w:rsidRPr="006C47EF">
        <w:rPr>
          <w:i/>
          <w:lang w:val="fr-FR"/>
        </w:rPr>
        <w:t xml:space="preserve">Bonjour, j’ai lu votre sujet sur les TOC en islam, je pense que vous devriez vous intéresser à autre chose, je ne sais pas </w:t>
      </w:r>
      <w:r w:rsidRPr="006C47EF">
        <w:rPr>
          <w:b/>
          <w:i/>
          <w:lang w:val="fr-FR"/>
        </w:rPr>
        <w:t>ce que vous recherchez en rabaissant l’islam, mais mêlez</w:t>
      </w:r>
      <w:r>
        <w:rPr>
          <w:b/>
          <w:i/>
          <w:lang w:val="fr-FR"/>
        </w:rPr>
        <w:t>-</w:t>
      </w:r>
      <w:r w:rsidRPr="006C47EF">
        <w:rPr>
          <w:b/>
          <w:i/>
          <w:lang w:val="fr-FR"/>
        </w:rPr>
        <w:t>vous de ce qui vous regarde</w:t>
      </w:r>
      <w:r>
        <w:rPr>
          <w:b/>
          <w:i/>
          <w:lang w:val="fr-FR"/>
        </w:rPr>
        <w:t>,</w:t>
      </w:r>
      <w:r w:rsidRPr="006C47EF">
        <w:rPr>
          <w:b/>
          <w:i/>
          <w:lang w:val="fr-FR"/>
        </w:rPr>
        <w:t xml:space="preserve"> c’est du n’importe quoi</w:t>
      </w:r>
      <w:r>
        <w:rPr>
          <w:b/>
          <w:i/>
          <w:lang w:val="fr-FR"/>
        </w:rPr>
        <w:t>,</w:t>
      </w:r>
      <w:r w:rsidRPr="006C47EF">
        <w:rPr>
          <w:b/>
          <w:i/>
          <w:lang w:val="fr-FR"/>
        </w:rPr>
        <w:t xml:space="preserve"> très mal expliqué et expliqu</w:t>
      </w:r>
      <w:r>
        <w:rPr>
          <w:b/>
          <w:i/>
          <w:lang w:val="fr-FR"/>
        </w:rPr>
        <w:t>é</w:t>
      </w:r>
      <w:r w:rsidRPr="006C47EF">
        <w:rPr>
          <w:b/>
          <w:i/>
          <w:lang w:val="fr-FR"/>
        </w:rPr>
        <w:t xml:space="preserve"> par quelqu’un de fou</w:t>
      </w:r>
      <w:r>
        <w:rPr>
          <w:lang w:val="fr-FR"/>
        </w:rPr>
        <w:t> ».</w:t>
      </w:r>
    </w:p>
    <w:p w14:paraId="1B274F3A" w14:textId="77777777" w:rsidR="006C47EF" w:rsidRDefault="006C47EF" w:rsidP="00B546F1">
      <w:pPr>
        <w:spacing w:after="0" w:line="240" w:lineRule="auto"/>
        <w:jc w:val="both"/>
        <w:rPr>
          <w:lang w:val="fr-FR"/>
        </w:rPr>
      </w:pPr>
    </w:p>
    <w:p w14:paraId="4E173704" w14:textId="77777777" w:rsidR="006C47EF" w:rsidRDefault="006C47EF" w:rsidP="00B546F1">
      <w:pPr>
        <w:kinsoku w:val="0"/>
        <w:overflowPunct w:val="0"/>
        <w:spacing w:after="0" w:line="240" w:lineRule="auto"/>
        <w:ind w:right="144"/>
        <w:jc w:val="both"/>
        <w:textAlignment w:val="baseline"/>
        <w:rPr>
          <w:lang w:val="fr-FR"/>
        </w:rPr>
      </w:pPr>
      <w:r>
        <w:rPr>
          <w:lang w:val="fr-FR"/>
        </w:rPr>
        <w:t>Je dois alors fournir à cette personne une explication de texte, et lui faire comprendre ma démarche, qui est celle d’un scientifique. Et sinon, je ne parle pas de « </w:t>
      </w:r>
      <w:r w:rsidRPr="006C47EF">
        <w:rPr>
          <w:i/>
          <w:lang w:val="fr-FR"/>
        </w:rPr>
        <w:t>TOC en islam</w:t>
      </w:r>
      <w:r>
        <w:rPr>
          <w:lang w:val="fr-FR"/>
        </w:rPr>
        <w:t> », mais des « TOC de Mahomet ».</w:t>
      </w:r>
    </w:p>
    <w:p w14:paraId="6BA67136" w14:textId="77777777" w:rsidR="006C47EF" w:rsidRDefault="006C47EF" w:rsidP="00B546F1">
      <w:pPr>
        <w:spacing w:after="0" w:line="240" w:lineRule="auto"/>
        <w:jc w:val="both"/>
        <w:rPr>
          <w:lang w:val="fr-FR"/>
        </w:rPr>
      </w:pPr>
    </w:p>
    <w:p w14:paraId="6B521FDF" w14:textId="77777777" w:rsidR="006C47EF" w:rsidRDefault="006C47EF" w:rsidP="00B546F1">
      <w:pPr>
        <w:spacing w:after="0" w:line="240" w:lineRule="auto"/>
        <w:jc w:val="both"/>
        <w:rPr>
          <w:lang w:val="fr-FR"/>
        </w:rPr>
      </w:pPr>
      <w:r w:rsidRPr="006C47EF">
        <w:rPr>
          <w:lang w:val="fr-FR"/>
        </w:rPr>
        <w:t>La science par sa démarche et méthodologie est purement athée</w:t>
      </w:r>
      <w:r w:rsidR="00B546F1">
        <w:rPr>
          <w:lang w:val="fr-FR"/>
        </w:rPr>
        <w:t xml:space="preserve"> / matérialiste </w:t>
      </w:r>
      <w:r>
        <w:rPr>
          <w:rStyle w:val="Appelnotedebasdep"/>
          <w:lang w:val="fr-FR"/>
        </w:rPr>
        <w:footnoteReference w:id="2"/>
      </w:r>
      <w:r w:rsidRPr="006C47EF">
        <w:rPr>
          <w:lang w:val="fr-FR"/>
        </w:rPr>
        <w:t xml:space="preserve">. Elle </w:t>
      </w:r>
      <w:r>
        <w:rPr>
          <w:lang w:val="fr-FR"/>
        </w:rPr>
        <w:t>n</w:t>
      </w:r>
      <w:r w:rsidRPr="006C47EF">
        <w:rPr>
          <w:lang w:val="fr-FR"/>
        </w:rPr>
        <w:t>'a pas besoin de faire intervenir Dieu. Sinon, elle se discrédite. Jamais, dans un article ou une communication scientifique, on ne fait intervenir Dieu, sinon le scientifique</w:t>
      </w:r>
      <w:r w:rsidR="00B546F1">
        <w:rPr>
          <w:lang w:val="fr-FR"/>
        </w:rPr>
        <w:t>, lui-même,</w:t>
      </w:r>
      <w:r w:rsidRPr="006C47EF">
        <w:rPr>
          <w:lang w:val="fr-FR"/>
        </w:rPr>
        <w:t xml:space="preserve"> se discrédite.</w:t>
      </w:r>
    </w:p>
    <w:p w14:paraId="489DA692" w14:textId="77777777" w:rsidR="00B546F1" w:rsidRDefault="00B546F1" w:rsidP="00B546F1">
      <w:pPr>
        <w:spacing w:after="0" w:line="240" w:lineRule="auto"/>
        <w:jc w:val="both"/>
        <w:rPr>
          <w:lang w:val="fr-FR"/>
        </w:rPr>
      </w:pPr>
    </w:p>
    <w:p w14:paraId="630C12EB" w14:textId="77777777" w:rsidR="00B546F1" w:rsidRDefault="006D47EA" w:rsidP="00B546F1">
      <w:pPr>
        <w:spacing w:after="0" w:line="240" w:lineRule="auto"/>
        <w:jc w:val="both"/>
        <w:rPr>
          <w:lang w:val="fr-FR"/>
        </w:rPr>
      </w:pPr>
      <w:r>
        <w:rPr>
          <w:lang w:val="fr-FR"/>
        </w:rPr>
        <w:t xml:space="preserve">Ici, </w:t>
      </w:r>
      <w:r w:rsidRPr="006D47EA">
        <w:rPr>
          <w:lang w:val="fr-FR"/>
        </w:rPr>
        <w:t xml:space="preserve">je parle de regard scientifique. En faisant intervenir le </w:t>
      </w:r>
      <w:r w:rsidRPr="006D47EA">
        <w:rPr>
          <w:b/>
          <w:lang w:val="fr-FR"/>
        </w:rPr>
        <w:t>principe du rasoir d'Ockham</w:t>
      </w:r>
      <w:r>
        <w:rPr>
          <w:lang w:val="fr-FR"/>
        </w:rPr>
        <w:t>, l</w:t>
      </w:r>
      <w:r w:rsidRPr="006D47EA">
        <w:rPr>
          <w:lang w:val="fr-FR"/>
        </w:rPr>
        <w:t xml:space="preserve">e tout est de savoir si </w:t>
      </w:r>
      <w:r>
        <w:rPr>
          <w:lang w:val="fr-FR"/>
        </w:rPr>
        <w:t>ce musulman</w:t>
      </w:r>
      <w:r w:rsidRPr="006D47EA">
        <w:rPr>
          <w:lang w:val="fr-FR"/>
        </w:rPr>
        <w:t xml:space="preserve"> exempte ou exclue du domaine de l'analyse scientifique ou non</w:t>
      </w:r>
      <w:r>
        <w:rPr>
          <w:lang w:val="fr-FR"/>
        </w:rPr>
        <w:t>, l’analyse de la personnalité de Mahomet</w:t>
      </w:r>
      <w:r w:rsidRPr="006D47EA">
        <w:rPr>
          <w:lang w:val="fr-FR"/>
        </w:rPr>
        <w:t xml:space="preserve">, </w:t>
      </w:r>
      <w:r>
        <w:rPr>
          <w:lang w:val="fr-FR"/>
        </w:rPr>
        <w:t>ou si celle-ci est intouchable et ne</w:t>
      </w:r>
      <w:r w:rsidRPr="006D47EA">
        <w:rPr>
          <w:lang w:val="fr-FR"/>
        </w:rPr>
        <w:t xml:space="preserve"> doit uniquement faire parti</w:t>
      </w:r>
      <w:r>
        <w:rPr>
          <w:lang w:val="fr-FR"/>
        </w:rPr>
        <w:t>e que</w:t>
      </w:r>
      <w:r w:rsidRPr="006D47EA">
        <w:rPr>
          <w:lang w:val="fr-FR"/>
        </w:rPr>
        <w:t xml:space="preserve"> du domaine religieux. </w:t>
      </w:r>
    </w:p>
    <w:p w14:paraId="613EA014" w14:textId="77777777" w:rsidR="006D47EA" w:rsidRDefault="006D47EA" w:rsidP="00B546F1">
      <w:pPr>
        <w:spacing w:after="0" w:line="240" w:lineRule="auto"/>
        <w:jc w:val="both"/>
        <w:rPr>
          <w:lang w:val="fr-FR"/>
        </w:rPr>
      </w:pPr>
      <w:r w:rsidRPr="006D47EA">
        <w:rPr>
          <w:lang w:val="fr-FR"/>
        </w:rPr>
        <w:t>Et s</w:t>
      </w:r>
      <w:r>
        <w:rPr>
          <w:lang w:val="fr-FR"/>
        </w:rPr>
        <w:t>i cette analyse</w:t>
      </w:r>
      <w:r w:rsidRPr="006D47EA">
        <w:rPr>
          <w:lang w:val="fr-FR"/>
        </w:rPr>
        <w:t xml:space="preserve"> rentre dans le domaine scientifique (de l'analyse ou méthode scientifique)</w:t>
      </w:r>
      <w:r>
        <w:rPr>
          <w:lang w:val="fr-FR"/>
        </w:rPr>
        <w:t>, alors normalement,</w:t>
      </w:r>
      <w:r w:rsidRPr="006D47EA">
        <w:rPr>
          <w:lang w:val="fr-FR"/>
        </w:rPr>
        <w:t xml:space="preserve"> le </w:t>
      </w:r>
      <w:r w:rsidRPr="006D47EA">
        <w:rPr>
          <w:b/>
          <w:lang w:val="fr-FR"/>
        </w:rPr>
        <w:t>principe du rasoir d'Ockham</w:t>
      </w:r>
      <w:r w:rsidRPr="006D47EA">
        <w:rPr>
          <w:lang w:val="fr-FR"/>
        </w:rPr>
        <w:t xml:space="preserve"> s'applique pour </w:t>
      </w:r>
      <w:r>
        <w:rPr>
          <w:lang w:val="fr-FR"/>
        </w:rPr>
        <w:t>elle</w:t>
      </w:r>
      <w:r w:rsidRPr="006D47EA">
        <w:rPr>
          <w:lang w:val="fr-FR"/>
        </w:rPr>
        <w:t xml:space="preserve">. Ce principe dit qu'au lieu de faire appel à des hypothèses hautement hypothétiques et improbables, on préfère faire appel à des hypothèses scientifiques connues, ... </w:t>
      </w:r>
      <w:r>
        <w:rPr>
          <w:lang w:val="fr-FR"/>
        </w:rPr>
        <w:t>d</w:t>
      </w:r>
      <w:r w:rsidRPr="006D47EA">
        <w:rPr>
          <w:lang w:val="fr-FR"/>
        </w:rPr>
        <w:t xml:space="preserve">u moins, quand </w:t>
      </w:r>
      <w:r>
        <w:rPr>
          <w:lang w:val="fr-FR"/>
        </w:rPr>
        <w:t>c’est possible.</w:t>
      </w:r>
    </w:p>
    <w:p w14:paraId="3A900FE2" w14:textId="77777777" w:rsidR="006D47EA" w:rsidRDefault="006D47EA" w:rsidP="00B546F1">
      <w:pPr>
        <w:spacing w:after="0" w:line="240" w:lineRule="auto"/>
        <w:jc w:val="both"/>
        <w:rPr>
          <w:lang w:val="fr-FR"/>
        </w:rPr>
      </w:pPr>
    </w:p>
    <w:p w14:paraId="43BE2B2A" w14:textId="77777777" w:rsidR="006D47EA" w:rsidRPr="006D47EA" w:rsidRDefault="006D47EA" w:rsidP="00B546F1">
      <w:pPr>
        <w:spacing w:line="235" w:lineRule="atLeast"/>
        <w:jc w:val="both"/>
        <w:rPr>
          <w:rFonts w:eastAsia="Times New Roman" w:cstheme="minorHAnsi"/>
          <w:color w:val="000000"/>
          <w:lang w:val="fr-FR" w:eastAsia="fr-FR"/>
        </w:rPr>
      </w:pPr>
      <w:r w:rsidRPr="006D47EA">
        <w:rPr>
          <w:rFonts w:eastAsia="Times New Roman" w:cstheme="minorHAnsi"/>
          <w:color w:val="000000"/>
          <w:lang w:val="fr-FR" w:eastAsia="fr-FR"/>
        </w:rPr>
        <w:t>Par exemple, plutôt qu’avancer une explication hautement improbable scientifiquement ou délirante, pour le « </w:t>
      </w:r>
      <w:r w:rsidRPr="006D47EA">
        <w:rPr>
          <w:rFonts w:eastAsia="Times New Roman" w:cstheme="minorHAnsi"/>
          <w:i/>
          <w:iCs/>
          <w:color w:val="000000"/>
          <w:lang w:val="fr-FR" w:eastAsia="fr-FR"/>
        </w:rPr>
        <w:t>voyage nocturne jusqu’à Jérusalem, de Mahomet, sur le cheval volant Bouraq</w:t>
      </w:r>
      <w:bookmarkStart w:id="2" w:name="_ftnref16"/>
      <w:r w:rsidRPr="006D47EA">
        <w:rPr>
          <w:rFonts w:eastAsia="Times New Roman" w:cstheme="minorHAnsi"/>
          <w:i/>
          <w:iCs/>
          <w:color w:val="000000"/>
          <w:lang w:val="fr-FR" w:eastAsia="fr-FR"/>
        </w:rPr>
        <w:fldChar w:fldCharType="begin"/>
      </w:r>
      <w:r w:rsidRPr="006D47EA">
        <w:rPr>
          <w:rFonts w:eastAsia="Times New Roman" w:cstheme="minorHAnsi"/>
          <w:i/>
          <w:iCs/>
          <w:color w:val="000000"/>
          <w:lang w:val="fr-FR" w:eastAsia="fr-FR"/>
        </w:rPr>
        <w:instrText xml:space="preserve"> HYPERLINK "http://benjamin.lisan.free.fr/jardin.secret/EcritsPolitiquesetPhilosophiques/SurIslam/les-arguments-religieux-face-a-la-science.htm" \l "_ftn16" \o "" </w:instrText>
      </w:r>
      <w:r w:rsidRPr="006D47EA">
        <w:rPr>
          <w:rFonts w:eastAsia="Times New Roman" w:cstheme="minorHAnsi"/>
          <w:i/>
          <w:iCs/>
          <w:color w:val="000000"/>
          <w:lang w:val="fr-FR" w:eastAsia="fr-FR"/>
        </w:rPr>
        <w:fldChar w:fldCharType="separate"/>
      </w:r>
      <w:r w:rsidRPr="006D47EA">
        <w:rPr>
          <w:rFonts w:eastAsia="Times New Roman" w:cstheme="minorHAnsi"/>
          <w:b/>
          <w:bCs/>
          <w:i/>
          <w:iCs/>
          <w:color w:val="954F72"/>
          <w:u w:val="single"/>
          <w:vertAlign w:val="superscript"/>
          <w:lang w:val="fr-FR" w:eastAsia="fr-FR"/>
        </w:rPr>
        <w:t>[2]</w:t>
      </w:r>
      <w:r w:rsidRPr="006D47EA">
        <w:rPr>
          <w:rFonts w:eastAsia="Times New Roman" w:cstheme="minorHAnsi"/>
          <w:i/>
          <w:iCs/>
          <w:color w:val="000000"/>
          <w:lang w:val="fr-FR" w:eastAsia="fr-FR"/>
        </w:rPr>
        <w:fldChar w:fldCharType="end"/>
      </w:r>
      <w:bookmarkEnd w:id="2"/>
      <w:r w:rsidRPr="006D47EA">
        <w:rPr>
          <w:rFonts w:eastAsia="Times New Roman" w:cstheme="minorHAnsi"/>
          <w:color w:val="000000"/>
          <w:lang w:val="fr-FR" w:eastAsia="fr-FR"/>
        </w:rPr>
        <w:t> »</w:t>
      </w:r>
      <w:r>
        <w:rPr>
          <w:rFonts w:eastAsia="Times New Roman" w:cstheme="minorHAnsi"/>
          <w:color w:val="000000"/>
          <w:lang w:val="fr-FR" w:eastAsia="fr-FR"/>
        </w:rPr>
        <w:t xml:space="preserve"> ou que « </w:t>
      </w:r>
      <w:r w:rsidRPr="006D47EA">
        <w:rPr>
          <w:rFonts w:eastAsia="Times New Roman" w:cstheme="minorHAnsi"/>
          <w:i/>
          <w:color w:val="000000"/>
          <w:lang w:val="fr-FR" w:eastAsia="fr-FR"/>
        </w:rPr>
        <w:t>Dieu a parlé directement à Mahomet</w:t>
      </w:r>
      <w:r>
        <w:rPr>
          <w:rFonts w:eastAsia="Times New Roman" w:cstheme="minorHAnsi"/>
          <w:color w:val="000000"/>
          <w:lang w:val="fr-FR" w:eastAsia="fr-FR"/>
        </w:rPr>
        <w:t xml:space="preserve"> » (voir citation du psychiatre Thomas </w:t>
      </w:r>
      <w:r w:rsidRPr="006C47EF">
        <w:rPr>
          <w:lang w:val="fr-FR"/>
        </w:rPr>
        <w:t>Szasz</w:t>
      </w:r>
      <w:r>
        <w:rPr>
          <w:lang w:val="fr-FR"/>
        </w:rPr>
        <w:t>, plus haut)</w:t>
      </w:r>
      <w:r w:rsidRPr="006D47EA">
        <w:rPr>
          <w:rFonts w:eastAsia="Times New Roman" w:cstheme="minorHAnsi"/>
          <w:color w:val="000000"/>
          <w:lang w:val="fr-FR" w:eastAsia="fr-FR"/>
        </w:rPr>
        <w:t>, et affirmer que ce genre de cheval volant existe réellement, plutôt choisir</w:t>
      </w:r>
      <w:r>
        <w:rPr>
          <w:rFonts w:eastAsia="Times New Roman" w:cstheme="minorHAnsi"/>
          <w:color w:val="000000"/>
          <w:lang w:val="fr-FR" w:eastAsia="fr-FR"/>
        </w:rPr>
        <w:t xml:space="preserve"> ou avancer</w:t>
      </w:r>
      <w:r w:rsidRPr="006D47EA">
        <w:rPr>
          <w:rFonts w:eastAsia="Times New Roman" w:cstheme="minorHAnsi"/>
          <w:color w:val="000000"/>
          <w:lang w:val="fr-FR" w:eastAsia="fr-FR"/>
        </w:rPr>
        <w:t xml:space="preserve"> des explications plus rationnelles comme :</w:t>
      </w:r>
    </w:p>
    <w:p w14:paraId="718AD0D5" w14:textId="77777777" w:rsidR="006D47EA" w:rsidRPr="006D47EA" w:rsidRDefault="006D47EA" w:rsidP="00B546F1">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1)      C’est un rêve nocturne qu’a vécu Mahomet (où il confondait rêve et réalité).</w:t>
      </w:r>
    </w:p>
    <w:p w14:paraId="757A6EC4" w14:textId="77777777" w:rsidR="006D47EA" w:rsidRPr="006D47EA" w:rsidRDefault="006D47EA" w:rsidP="00B546F1">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2)      C’est une vision (hallucination) causée par a) une épilepsie du lobe temporale, b) une psychose</w:t>
      </w:r>
      <w:r>
        <w:rPr>
          <w:rFonts w:eastAsia="Times New Roman" w:cstheme="minorHAnsi"/>
          <w:color w:val="000000"/>
          <w:lang w:val="fr-FR" w:eastAsia="fr-FR"/>
        </w:rPr>
        <w:t xml:space="preserve"> … ou par </w:t>
      </w:r>
      <w:r w:rsidR="00B546F1">
        <w:rPr>
          <w:rFonts w:eastAsia="Times New Roman" w:cstheme="minorHAnsi"/>
          <w:color w:val="000000"/>
          <w:lang w:val="fr-FR" w:eastAsia="fr-FR"/>
        </w:rPr>
        <w:t>toute autre</w:t>
      </w:r>
      <w:r>
        <w:rPr>
          <w:rFonts w:eastAsia="Times New Roman" w:cstheme="minorHAnsi"/>
          <w:color w:val="000000"/>
          <w:lang w:val="fr-FR" w:eastAsia="fr-FR"/>
        </w:rPr>
        <w:t xml:space="preserv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w:t>
      </w:r>
      <w:r w:rsidRPr="006D47EA">
        <w:rPr>
          <w:rFonts w:eastAsia="Times New Roman" w:cstheme="minorHAnsi"/>
          <w:color w:val="000000"/>
          <w:lang w:val="fr-FR" w:eastAsia="fr-FR"/>
        </w:rPr>
        <w:t>.</w:t>
      </w:r>
    </w:p>
    <w:p w14:paraId="74F84AEA" w14:textId="77777777" w:rsidR="006D47EA" w:rsidRPr="006D47EA" w:rsidRDefault="006D47EA" w:rsidP="00B546F1">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3)      C’est une vision (hallucination) obtenu par un état hypnagogique (un état proche du sommeil).</w:t>
      </w:r>
    </w:p>
    <w:p w14:paraId="745EDAA1" w14:textId="77777777" w:rsidR="006D47EA" w:rsidRPr="006D47EA" w:rsidRDefault="006D47EA" w:rsidP="00B546F1">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4)      Il a menti (du fait de sa mythomanie ou pour des motifs politiques,</w:t>
      </w:r>
      <w:r w:rsidR="00B546F1">
        <w:rPr>
          <w:rFonts w:eastAsia="Times New Roman" w:cstheme="minorHAnsi"/>
          <w:color w:val="000000"/>
          <w:lang w:val="fr-FR" w:eastAsia="fr-FR"/>
        </w:rPr>
        <w:t xml:space="preserve"> par exemple,</w:t>
      </w:r>
      <w:r w:rsidRPr="006D47EA">
        <w:rPr>
          <w:rFonts w:eastAsia="Times New Roman" w:cstheme="minorHAnsi"/>
          <w:color w:val="000000"/>
          <w:lang w:val="fr-FR" w:eastAsia="fr-FR"/>
        </w:rPr>
        <w:t xml:space="preserve"> afin de galvaniser</w:t>
      </w:r>
      <w:r w:rsidR="00B546F1">
        <w:rPr>
          <w:rFonts w:eastAsia="Times New Roman" w:cstheme="minorHAnsi"/>
          <w:color w:val="000000"/>
          <w:lang w:val="fr-FR" w:eastAsia="fr-FR"/>
        </w:rPr>
        <w:t>, subjuguer</w:t>
      </w:r>
      <w:r w:rsidRPr="006D47EA">
        <w:rPr>
          <w:rFonts w:eastAsia="Times New Roman" w:cstheme="minorHAnsi"/>
          <w:color w:val="000000"/>
          <w:lang w:val="fr-FR" w:eastAsia="fr-FR"/>
        </w:rPr>
        <w:t xml:space="preserve"> ses troupes</w:t>
      </w:r>
      <w:r w:rsidR="00B546F1">
        <w:rPr>
          <w:rFonts w:eastAsia="Times New Roman" w:cstheme="minorHAnsi"/>
          <w:color w:val="000000"/>
          <w:lang w:val="fr-FR" w:eastAsia="fr-FR"/>
        </w:rPr>
        <w:t>, ses fidèles</w:t>
      </w:r>
      <w:r w:rsidRPr="006D47EA">
        <w:rPr>
          <w:rFonts w:eastAsia="Times New Roman" w:cstheme="minorHAnsi"/>
          <w:color w:val="000000"/>
          <w:lang w:val="fr-FR" w:eastAsia="fr-FR"/>
        </w:rPr>
        <w:t xml:space="preserve"> etc.)</w:t>
      </w:r>
    </w:p>
    <w:p w14:paraId="75F65AC8" w14:textId="77777777" w:rsidR="006D47EA" w:rsidRPr="006D47EA" w:rsidRDefault="006D47EA" w:rsidP="00B546F1">
      <w:pPr>
        <w:spacing w:after="0" w:line="240" w:lineRule="auto"/>
        <w:jc w:val="both"/>
        <w:rPr>
          <w:rFonts w:eastAsia="Times New Roman" w:cstheme="minorHAnsi"/>
          <w:color w:val="000000"/>
          <w:lang w:val="fr-FR" w:eastAsia="fr-FR"/>
        </w:rPr>
      </w:pPr>
      <w:r w:rsidRPr="006D47EA">
        <w:rPr>
          <w:rFonts w:eastAsia="Times New Roman" w:cstheme="minorHAnsi"/>
          <w:color w:val="000000"/>
          <w:lang w:val="fr-FR" w:eastAsia="fr-FR"/>
        </w:rPr>
        <w:t> </w:t>
      </w:r>
    </w:p>
    <w:p w14:paraId="07059416" w14:textId="77777777" w:rsidR="006D47EA" w:rsidRPr="006D47EA" w:rsidRDefault="006D47EA" w:rsidP="00B546F1">
      <w:pPr>
        <w:spacing w:after="0" w:line="240" w:lineRule="auto"/>
        <w:jc w:val="both"/>
        <w:rPr>
          <w:rFonts w:cstheme="minorHAnsi"/>
          <w:lang w:val="fr-FR"/>
        </w:rPr>
      </w:pPr>
      <w:r>
        <w:rPr>
          <w:rFonts w:eastAsia="Times New Roman" w:cstheme="minorHAnsi"/>
          <w:color w:val="000000"/>
          <w:lang w:val="fr-FR" w:eastAsia="fr-FR"/>
        </w:rPr>
        <w:t>Notre hypothèse est que tous les prophètes</w:t>
      </w:r>
      <w:r w:rsidR="009408E1">
        <w:rPr>
          <w:rFonts w:eastAsia="Times New Roman" w:cstheme="minorHAnsi"/>
          <w:color w:val="000000"/>
          <w:lang w:val="fr-FR" w:eastAsia="fr-FR"/>
        </w:rPr>
        <w:t xml:space="preserve"> (Mahomet, Moïse, Jésus etc.)</w:t>
      </w:r>
      <w:r>
        <w:rPr>
          <w:rFonts w:eastAsia="Times New Roman" w:cstheme="minorHAnsi"/>
          <w:color w:val="000000"/>
          <w:lang w:val="fr-FR" w:eastAsia="fr-FR"/>
        </w:rPr>
        <w:t xml:space="preserve">, sans aucune exception, souffraient d’une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 (trouble de la personnalité narcis</w:t>
      </w:r>
      <w:r w:rsidR="009408E1">
        <w:rPr>
          <w:rFonts w:eastAsia="Times New Roman" w:cstheme="minorHAnsi"/>
          <w:color w:val="000000"/>
          <w:lang w:val="fr-FR" w:eastAsia="fr-FR"/>
        </w:rPr>
        <w:t>s</w:t>
      </w:r>
      <w:r>
        <w:rPr>
          <w:rFonts w:eastAsia="Times New Roman" w:cstheme="minorHAnsi"/>
          <w:color w:val="000000"/>
          <w:lang w:val="fr-FR" w:eastAsia="fr-FR"/>
        </w:rPr>
        <w:t>ique (TPN)</w:t>
      </w:r>
      <w:r w:rsidR="009408E1">
        <w:rPr>
          <w:rFonts w:eastAsia="Times New Roman" w:cstheme="minorHAnsi"/>
          <w:color w:val="000000"/>
          <w:lang w:val="fr-FR" w:eastAsia="fr-FR"/>
        </w:rPr>
        <w:t>, hallucinations visuelles ou sonores psychotiques, épileptiques</w:t>
      </w:r>
      <w:r>
        <w:rPr>
          <w:rFonts w:eastAsia="Times New Roman" w:cstheme="minorHAnsi"/>
          <w:color w:val="000000"/>
          <w:lang w:val="fr-FR" w:eastAsia="fr-FR"/>
        </w:rPr>
        <w:t xml:space="preserve"> …).</w:t>
      </w:r>
    </w:p>
    <w:p w14:paraId="7C0EB2FB" w14:textId="77777777" w:rsidR="006C47EF" w:rsidRDefault="006C47EF" w:rsidP="00B546F1">
      <w:pPr>
        <w:spacing w:after="0" w:line="240" w:lineRule="auto"/>
        <w:jc w:val="both"/>
        <w:rPr>
          <w:lang w:val="fr-FR"/>
        </w:rPr>
      </w:pPr>
    </w:p>
    <w:p w14:paraId="5AF540B7" w14:textId="77777777" w:rsidR="00B546F1" w:rsidRDefault="00513284" w:rsidP="00B546F1">
      <w:pPr>
        <w:spacing w:after="0" w:line="240" w:lineRule="auto"/>
        <w:jc w:val="both"/>
        <w:rPr>
          <w:lang w:val="fr-FR"/>
        </w:rPr>
      </w:pPr>
      <w:r>
        <w:rPr>
          <w:lang w:val="fr-FR"/>
        </w:rPr>
        <w:lastRenderedPageBreak/>
        <w:t>P</w:t>
      </w:r>
      <w:r w:rsidRPr="00513284">
        <w:rPr>
          <w:lang w:val="fr-FR"/>
        </w:rPr>
        <w:t>ourquoi l'on ne peut pas aborder la question de possibles psychopathologie</w:t>
      </w:r>
      <w:r>
        <w:rPr>
          <w:lang w:val="fr-FR"/>
        </w:rPr>
        <w:t>s</w:t>
      </w:r>
      <w:r w:rsidRPr="00513284">
        <w:rPr>
          <w:lang w:val="fr-FR"/>
        </w:rPr>
        <w:t xml:space="preserve"> mentales chez Mahomet ? Comme le fait</w:t>
      </w:r>
      <w:r>
        <w:rPr>
          <w:lang w:val="fr-FR"/>
        </w:rPr>
        <w:t xml:space="preserve"> d’avancer l’hypothèse</w:t>
      </w:r>
      <w:r w:rsidRPr="00513284">
        <w:rPr>
          <w:lang w:val="fr-FR"/>
        </w:rPr>
        <w:t xml:space="preserve"> que sa structure psychique est peut-être paranoïaque ? Si le lecteur musulman n'est pas un esprit sectaire, qu'est-ce qui lui empêche de discuter de cette hypothèse avec moi ? Vous vous pensez que Mahomet a reçu directement la parole de Dieu ? </w:t>
      </w:r>
    </w:p>
    <w:p w14:paraId="0DC09E4D" w14:textId="77777777" w:rsidR="00B546F1" w:rsidRDefault="00513284" w:rsidP="00B546F1">
      <w:pPr>
        <w:spacing w:after="0" w:line="240" w:lineRule="auto"/>
        <w:jc w:val="both"/>
        <w:rPr>
          <w:lang w:val="fr-FR"/>
        </w:rPr>
      </w:pPr>
      <w:r w:rsidRPr="00513284">
        <w:rPr>
          <w:lang w:val="fr-FR"/>
        </w:rPr>
        <w:t>Je souhaite alors que vous m'expliquez comment il a reçu la parole de Dieu, quelles preuves scientifiques avez-vous pour l'affirmer, et en quoi son expérience est différente des hallucinations auditives et visuelles qu'on trouve dans certaines maladies</w:t>
      </w:r>
      <w:r>
        <w:rPr>
          <w:lang w:val="fr-FR"/>
        </w:rPr>
        <w:t xml:space="preserve"> mentales</w:t>
      </w:r>
      <w:r w:rsidRPr="00513284">
        <w:rPr>
          <w:lang w:val="fr-FR"/>
        </w:rPr>
        <w:t xml:space="preserve"> ? </w:t>
      </w:r>
    </w:p>
    <w:p w14:paraId="3185A014" w14:textId="77777777" w:rsidR="00513284" w:rsidRPr="00513284" w:rsidRDefault="00513284" w:rsidP="00B546F1">
      <w:pPr>
        <w:spacing w:after="0" w:line="240" w:lineRule="auto"/>
        <w:jc w:val="both"/>
        <w:rPr>
          <w:lang w:val="fr-FR"/>
        </w:rPr>
      </w:pPr>
      <w:r w:rsidRPr="00513284">
        <w:rPr>
          <w:lang w:val="fr-FR"/>
        </w:rPr>
        <w:t>C'est ce que j'appelle un vrai regard critique sur l'islam. Ce ne sont que des hypothèses de travail. Je n'applique que le doute rationnel en toute chose, ici la personnalité des prophètes.</w:t>
      </w:r>
    </w:p>
    <w:p w14:paraId="6E5AEA44" w14:textId="77777777" w:rsidR="00513284" w:rsidRPr="00513284" w:rsidRDefault="00513284" w:rsidP="00B546F1">
      <w:pPr>
        <w:spacing w:after="0" w:line="240" w:lineRule="auto"/>
        <w:jc w:val="both"/>
        <w:rPr>
          <w:lang w:val="fr-FR"/>
        </w:rPr>
      </w:pPr>
    </w:p>
    <w:p w14:paraId="30DA2C17" w14:textId="77777777" w:rsidR="00B546F1" w:rsidRDefault="00513284" w:rsidP="00B546F1">
      <w:pPr>
        <w:spacing w:after="0" w:line="240" w:lineRule="auto"/>
        <w:jc w:val="both"/>
        <w:rPr>
          <w:lang w:val="fr-FR"/>
        </w:rPr>
      </w:pPr>
      <w:r w:rsidRPr="00513284">
        <w:rPr>
          <w:lang w:val="fr-FR"/>
        </w:rPr>
        <w:t>Un musulman m'expliquait</w:t>
      </w:r>
      <w:r w:rsidR="00B546F1">
        <w:rPr>
          <w:lang w:val="fr-FR"/>
        </w:rPr>
        <w:t> :</w:t>
      </w:r>
    </w:p>
    <w:p w14:paraId="3CDA2BB9" w14:textId="77777777" w:rsidR="00513284" w:rsidRPr="00513284" w:rsidRDefault="00B546F1" w:rsidP="00B546F1">
      <w:pPr>
        <w:spacing w:after="0" w:line="240" w:lineRule="auto"/>
        <w:jc w:val="both"/>
        <w:rPr>
          <w:lang w:val="fr-FR"/>
        </w:rPr>
      </w:pPr>
      <w:r>
        <w:rPr>
          <w:i/>
          <w:lang w:val="fr-FR"/>
        </w:rPr>
        <w:t>« </w:t>
      </w:r>
      <w:r w:rsidR="00513284" w:rsidRPr="00B546F1">
        <w:rPr>
          <w:i/>
          <w:lang w:val="fr-FR"/>
        </w:rPr>
        <w:t>Voyez-vous un esprit paranoïaque [chez Mahomet], en mesure de laisser un héritage de la splendeur du Coran</w:t>
      </w:r>
      <w:r w:rsidR="00513284">
        <w:rPr>
          <w:lang w:val="fr-FR"/>
        </w:rPr>
        <w:t xml:space="preserve"> </w:t>
      </w:r>
      <w:r w:rsidR="00513284" w:rsidRPr="00513284">
        <w:rPr>
          <w:lang w:val="fr-FR"/>
        </w:rPr>
        <w:t>?</w:t>
      </w:r>
      <w:r>
        <w:rPr>
          <w:lang w:val="fr-FR"/>
        </w:rPr>
        <w:t> »</w:t>
      </w:r>
      <w:r w:rsidR="00513284" w:rsidRPr="00513284">
        <w:rPr>
          <w:lang w:val="fr-FR"/>
        </w:rPr>
        <w:t>.</w:t>
      </w:r>
    </w:p>
    <w:p w14:paraId="18CC28FC" w14:textId="77777777" w:rsidR="00B546F1" w:rsidRDefault="00B546F1" w:rsidP="00B546F1">
      <w:pPr>
        <w:spacing w:after="0" w:line="240" w:lineRule="auto"/>
        <w:jc w:val="both"/>
        <w:rPr>
          <w:lang w:val="fr-FR"/>
        </w:rPr>
      </w:pPr>
    </w:p>
    <w:p w14:paraId="6B4CF7AD" w14:textId="77777777" w:rsidR="00513284" w:rsidRPr="00513284" w:rsidRDefault="00513284" w:rsidP="00B546F1">
      <w:pPr>
        <w:spacing w:after="0" w:line="240" w:lineRule="auto"/>
        <w:jc w:val="both"/>
        <w:rPr>
          <w:lang w:val="fr-FR"/>
        </w:rPr>
      </w:pPr>
      <w:r w:rsidRPr="00513284">
        <w:rPr>
          <w:lang w:val="fr-FR"/>
        </w:rPr>
        <w:t>Je lui ai fait la réponse suivante :</w:t>
      </w:r>
    </w:p>
    <w:p w14:paraId="02C6A788" w14:textId="77777777" w:rsidR="00513284" w:rsidRPr="00513284" w:rsidRDefault="00B546F1" w:rsidP="00B546F1">
      <w:pPr>
        <w:spacing w:after="0" w:line="240" w:lineRule="auto"/>
        <w:jc w:val="both"/>
        <w:rPr>
          <w:lang w:val="fr-FR"/>
        </w:rPr>
      </w:pPr>
      <w:r>
        <w:rPr>
          <w:lang w:val="fr-FR"/>
        </w:rPr>
        <w:t>« </w:t>
      </w:r>
      <w:r w:rsidR="00513284" w:rsidRPr="00513284">
        <w:rPr>
          <w:lang w:val="fr-FR"/>
        </w:rPr>
        <w:t>Quand vous parlez de la splendeur du Coran, êtes</w:t>
      </w:r>
      <w:r w:rsidR="00513284">
        <w:rPr>
          <w:lang w:val="fr-FR"/>
        </w:rPr>
        <w:t>-</w:t>
      </w:r>
      <w:r w:rsidR="00513284" w:rsidRPr="00513284">
        <w:rPr>
          <w:lang w:val="fr-FR"/>
        </w:rPr>
        <w:t xml:space="preserve">vous sûr </w:t>
      </w:r>
      <w:r w:rsidR="00513284">
        <w:rPr>
          <w:lang w:val="fr-FR"/>
        </w:rPr>
        <w:t>de</w:t>
      </w:r>
      <w:r w:rsidR="00513284" w:rsidRPr="00513284">
        <w:rPr>
          <w:lang w:val="fr-FR"/>
        </w:rPr>
        <w:t xml:space="preserve"> ne</w:t>
      </w:r>
      <w:r w:rsidR="00513284">
        <w:rPr>
          <w:lang w:val="fr-FR"/>
        </w:rPr>
        <w:t xml:space="preserve"> pas</w:t>
      </w:r>
      <w:r w:rsidR="00513284" w:rsidRPr="00513284">
        <w:rPr>
          <w:lang w:val="fr-FR"/>
        </w:rPr>
        <w:t xml:space="preserve"> regarde</w:t>
      </w:r>
      <w:r w:rsidR="00513284">
        <w:rPr>
          <w:lang w:val="fr-FR"/>
        </w:rPr>
        <w:t>r</w:t>
      </w:r>
      <w:r w:rsidR="00513284" w:rsidRPr="00513284">
        <w:rPr>
          <w:lang w:val="fr-FR"/>
        </w:rPr>
        <w:t xml:space="preserve"> pas le Coran avec les yeux de Chimène ? Et dans ce cas</w:t>
      </w:r>
      <w:r w:rsidR="00513284">
        <w:rPr>
          <w:lang w:val="fr-FR"/>
        </w:rPr>
        <w:t>-</w:t>
      </w:r>
      <w:r w:rsidR="00513284" w:rsidRPr="00513284">
        <w:rPr>
          <w:lang w:val="fr-FR"/>
        </w:rPr>
        <w:t>là, pouvez être objectif dans votre analyse scientifique ou critique du Coran ? Si du moins si c'est bien cette démarche qui vous anime.</w:t>
      </w:r>
      <w:r w:rsidR="00513284">
        <w:rPr>
          <w:lang w:val="fr-FR"/>
        </w:rPr>
        <w:t xml:space="preserve"> Ici, </w:t>
      </w:r>
      <w:r w:rsidR="00513284" w:rsidRPr="00513284">
        <w:rPr>
          <w:lang w:val="fr-FR"/>
        </w:rPr>
        <w:t>"Yeux de Chim</w:t>
      </w:r>
      <w:r>
        <w:rPr>
          <w:lang w:val="fr-FR"/>
        </w:rPr>
        <w:t>è</w:t>
      </w:r>
      <w:r w:rsidR="00513284" w:rsidRPr="00513284">
        <w:rPr>
          <w:lang w:val="fr-FR"/>
        </w:rPr>
        <w:t>ne" veut dire adulation, adoration ... souvent dans un sens excessif, quand cet amour prend la forme d'une addiction</w:t>
      </w:r>
      <w:r>
        <w:rPr>
          <w:lang w:val="fr-FR"/>
        </w:rPr>
        <w:t> »</w:t>
      </w:r>
      <w:r w:rsidR="00513284" w:rsidRPr="00513284">
        <w:rPr>
          <w:lang w:val="fr-FR"/>
        </w:rPr>
        <w:t xml:space="preserve">. </w:t>
      </w:r>
    </w:p>
    <w:p w14:paraId="1A15AD4D" w14:textId="77777777" w:rsidR="00513284" w:rsidRPr="00513284" w:rsidRDefault="00513284" w:rsidP="00B546F1">
      <w:pPr>
        <w:spacing w:after="0" w:line="240" w:lineRule="auto"/>
        <w:jc w:val="both"/>
        <w:rPr>
          <w:lang w:val="fr-FR"/>
        </w:rPr>
      </w:pPr>
    </w:p>
    <w:p w14:paraId="4CA632D9" w14:textId="77777777" w:rsidR="00513284" w:rsidRDefault="00513284" w:rsidP="00B546F1">
      <w:pPr>
        <w:spacing w:after="0" w:line="240" w:lineRule="auto"/>
        <w:jc w:val="both"/>
        <w:rPr>
          <w:lang w:val="fr-FR"/>
        </w:rPr>
      </w:pPr>
      <w:r w:rsidRPr="00513284">
        <w:rPr>
          <w:lang w:val="fr-FR"/>
        </w:rPr>
        <w:t>Pour moi, les religions peuvent être très bonnes comme très dangereuses. Tant qu'elle refuse tout esprit critique envers elles-mêmes (qu'il y a des sectateurs de ces religions qui sont comme des "chiens de garde" de celles-ci, n'hésitant pas à mentir pour défendre leur religion, et renforcer sa gloire), alors elles sont dangereuses</w:t>
      </w:r>
      <w:r>
        <w:rPr>
          <w:lang w:val="fr-FR"/>
        </w:rPr>
        <w:t>.</w:t>
      </w:r>
    </w:p>
    <w:p w14:paraId="1EF99171" w14:textId="77777777" w:rsidR="00513284" w:rsidRDefault="00513284" w:rsidP="00513284">
      <w:pPr>
        <w:spacing w:after="0" w:line="240" w:lineRule="auto"/>
        <w:rPr>
          <w:lang w:val="fr-FR"/>
        </w:rPr>
      </w:pPr>
    </w:p>
    <w:p w14:paraId="674D5106" w14:textId="77777777" w:rsidR="001902CD" w:rsidRPr="001902CD" w:rsidRDefault="00C8750F" w:rsidP="006C47EF">
      <w:pPr>
        <w:pStyle w:val="Titre1"/>
        <w:rPr>
          <w:lang w:val="fr-FR"/>
        </w:rPr>
      </w:pPr>
      <w:bookmarkStart w:id="3" w:name="_Toc31268698"/>
      <w:r w:rsidRPr="00C8750F">
        <w:rPr>
          <w:lang w:val="fr-FR"/>
        </w:rPr>
        <w:t>«</w:t>
      </w:r>
      <w:r>
        <w:rPr>
          <w:lang w:val="fr-FR"/>
        </w:rPr>
        <w:t> </w:t>
      </w:r>
      <w:r w:rsidR="001902CD" w:rsidRPr="001902CD">
        <w:rPr>
          <w:lang w:val="fr-FR"/>
        </w:rPr>
        <w:t>Le trouble obsessionnel-compulsif (TOC)</w:t>
      </w:r>
      <w:bookmarkEnd w:id="3"/>
    </w:p>
    <w:p w14:paraId="1C2A3D21" w14:textId="77777777" w:rsidR="00311830" w:rsidRDefault="00311830" w:rsidP="00C8750F">
      <w:pPr>
        <w:kinsoku w:val="0"/>
        <w:overflowPunct w:val="0"/>
        <w:spacing w:after="0" w:line="240" w:lineRule="auto"/>
        <w:ind w:left="72"/>
        <w:jc w:val="both"/>
        <w:textAlignment w:val="baseline"/>
        <w:rPr>
          <w:lang w:val="fr-FR"/>
        </w:rPr>
      </w:pPr>
    </w:p>
    <w:p w14:paraId="1B77EEB0" w14:textId="77777777" w:rsidR="001902CD" w:rsidRPr="001902CD" w:rsidRDefault="001902CD" w:rsidP="00C8750F">
      <w:pPr>
        <w:kinsoku w:val="0"/>
        <w:overflowPunct w:val="0"/>
        <w:spacing w:after="0" w:line="240" w:lineRule="auto"/>
        <w:ind w:left="72"/>
        <w:jc w:val="both"/>
        <w:textAlignment w:val="baseline"/>
        <w:rPr>
          <w:lang w:val="fr-FR"/>
        </w:rPr>
      </w:pPr>
      <w:r w:rsidRPr="001902CD">
        <w:rPr>
          <w:lang w:val="fr-FR"/>
        </w:rPr>
        <w:t>D'après l'Association Canadienne pour la Santé Mentale, le trouble obsessionnel-compulsif</w:t>
      </w:r>
      <w:r>
        <w:rPr>
          <w:rStyle w:val="Appelnotedebasdep"/>
          <w:lang w:val="fr-FR"/>
        </w:rPr>
        <w:footnoteReference w:id="3"/>
      </w:r>
      <w:r w:rsidRPr="001902CD">
        <w:rPr>
          <w:lang w:val="fr-FR"/>
        </w:rPr>
        <w:t xml:space="preserve"> est un trouble d'anxiété, une pathologie parmi d'autres dans cette catégorie, qui affecte les pensées, le comportement, les émotions et les sensations.</w:t>
      </w:r>
    </w:p>
    <w:p w14:paraId="630C854A" w14:textId="77777777" w:rsidR="00C8750F" w:rsidRDefault="00C8750F" w:rsidP="00C8750F">
      <w:pPr>
        <w:kinsoku w:val="0"/>
        <w:overflowPunct w:val="0"/>
        <w:spacing w:after="0" w:line="240" w:lineRule="auto"/>
        <w:ind w:left="72"/>
        <w:jc w:val="both"/>
        <w:textAlignment w:val="baseline"/>
        <w:rPr>
          <w:lang w:val="fr-FR"/>
        </w:rPr>
      </w:pPr>
    </w:p>
    <w:p w14:paraId="7262604A" w14:textId="77777777" w:rsidR="001902CD" w:rsidRPr="00C8750F" w:rsidRDefault="001902CD" w:rsidP="00C8750F">
      <w:pPr>
        <w:kinsoku w:val="0"/>
        <w:overflowPunct w:val="0"/>
        <w:spacing w:after="0" w:line="240" w:lineRule="auto"/>
        <w:jc w:val="both"/>
        <w:textAlignment w:val="baseline"/>
        <w:rPr>
          <w:sz w:val="20"/>
          <w:szCs w:val="20"/>
          <w:lang w:val="fr-FR"/>
        </w:rPr>
      </w:pPr>
      <w:r w:rsidRPr="00C8750F">
        <w:rPr>
          <w:sz w:val="20"/>
          <w:szCs w:val="20"/>
          <w:lang w:val="fr-FR"/>
        </w:rPr>
        <w:t>Globalement, ces troubles sont parmi les plus communs parmi les problèmes de santé mentale. On estime qu'une personne sur dix souffre d'un trouble d'anxiété à un moment de sa vie. Pour les personnes souffrant de trouble obsessionnel-compulsif, l'obsession suscite un dédale d'idées obsessionnelles. Ces pensées les conduisent à pratiquer des rituels (compulsions), parfois plusieurs heures chaque jour... les inquiétudes et les doutes, les superstitions et les rituels sont banals chez la plupart des gens. Le TOC se déclare quand les inquiétudes deviennent obsessionnelles, et les rituels compulsifs tellement outrés qu'ils dominent la vie de la personne. Comme si le cerveau était un disque vinyle rayé, toujours reprenant le même sillon et répétant un fragment de chant.</w:t>
      </w:r>
    </w:p>
    <w:p w14:paraId="4314F31D" w14:textId="77777777" w:rsidR="00C8750F" w:rsidRPr="00C8750F" w:rsidRDefault="00C8750F" w:rsidP="00C8750F">
      <w:pPr>
        <w:kinsoku w:val="0"/>
        <w:overflowPunct w:val="0"/>
        <w:spacing w:after="0" w:line="240" w:lineRule="auto"/>
        <w:ind w:right="144"/>
        <w:jc w:val="both"/>
        <w:textAlignment w:val="baseline"/>
        <w:rPr>
          <w:sz w:val="20"/>
          <w:szCs w:val="20"/>
          <w:lang w:val="fr-FR"/>
        </w:rPr>
      </w:pPr>
    </w:p>
    <w:p w14:paraId="15BF7FAC" w14:textId="77777777" w:rsidR="001902CD" w:rsidRPr="00C8750F" w:rsidRDefault="001902CD" w:rsidP="00C8750F">
      <w:pPr>
        <w:kinsoku w:val="0"/>
        <w:overflowPunct w:val="0"/>
        <w:spacing w:after="0" w:line="240" w:lineRule="auto"/>
        <w:ind w:right="144"/>
        <w:jc w:val="both"/>
        <w:textAlignment w:val="baseline"/>
        <w:rPr>
          <w:spacing w:val="-5"/>
          <w:sz w:val="20"/>
          <w:szCs w:val="20"/>
          <w:lang w:val="fr-FR"/>
        </w:rPr>
      </w:pPr>
      <w:r w:rsidRPr="00C8750F">
        <w:rPr>
          <w:sz w:val="20"/>
          <w:szCs w:val="20"/>
          <w:lang w:val="fr-FR"/>
        </w:rPr>
        <w:t>Les obsessions sont des idées fixes, des pensées, impulsions ou images ; elles sont intrusives et illogiques. Les obsess</w:t>
      </w:r>
      <w:r w:rsidR="00A958D3" w:rsidRPr="00C8750F">
        <w:rPr>
          <w:sz w:val="20"/>
          <w:szCs w:val="20"/>
          <w:lang w:val="fr-FR"/>
        </w:rPr>
        <w:t>ions courantes dans les TOC tourn</w:t>
      </w:r>
      <w:r w:rsidRPr="00C8750F">
        <w:rPr>
          <w:sz w:val="20"/>
          <w:szCs w:val="20"/>
          <w:lang w:val="fr-FR"/>
        </w:rPr>
        <w:t xml:space="preserve">ent autour de la </w:t>
      </w:r>
      <w:r w:rsidR="00A958D3" w:rsidRPr="00C8750F">
        <w:rPr>
          <w:spacing w:val="-5"/>
          <w:sz w:val="20"/>
          <w:szCs w:val="20"/>
          <w:lang w:val="fr-FR"/>
        </w:rPr>
        <w:t>co</w:t>
      </w:r>
      <w:r w:rsidRPr="00C8750F">
        <w:rPr>
          <w:spacing w:val="-5"/>
          <w:sz w:val="20"/>
          <w:szCs w:val="20"/>
          <w:lang w:val="fr-FR"/>
        </w:rPr>
        <w:t>ntamination, des doutes, et de pensées sexuelles ou religieuses perturbantes... Souvent, les obsessions d'une personne sont accompagnées de sentiments de peur, dégoût ou doute, ou la conviction que certaines activités doivent être accomplies de telle façon... Les personnes souffrant de TOC tentent d'apaiser leurs obsessions en accomplissant des rituels compulsifs encore et toujours, et souvent en se conformant à certaines « règles ».</w:t>
      </w:r>
    </w:p>
    <w:p w14:paraId="6E919EAE" w14:textId="77777777" w:rsidR="001902CD" w:rsidRPr="00C8750F" w:rsidRDefault="001902CD" w:rsidP="00C8750F">
      <w:pPr>
        <w:kinsoku w:val="0"/>
        <w:overflowPunct w:val="0"/>
        <w:spacing w:after="0" w:line="240" w:lineRule="auto"/>
        <w:ind w:right="144"/>
        <w:jc w:val="both"/>
        <w:textAlignment w:val="baseline"/>
        <w:rPr>
          <w:sz w:val="20"/>
          <w:szCs w:val="20"/>
          <w:lang w:val="fr-FR"/>
        </w:rPr>
      </w:pPr>
      <w:r w:rsidRPr="00C8750F">
        <w:rPr>
          <w:sz w:val="20"/>
          <w:szCs w:val="20"/>
          <w:lang w:val="fr-FR"/>
        </w:rPr>
        <w:t>Les enfants atteints de TOC semblent plus exposés à des problèmes psychiatriques additionnels. Ils peuvent souffrir d'accès de panique ou phobie sociale, dépression, troubles d'apprentissage, tics, comportements perturbateurs, dysmorphisme (le sujet se croit laid)</w:t>
      </w:r>
      <w:r w:rsidRPr="00C8750F">
        <w:rPr>
          <w:rStyle w:val="Appelnotedebasdep"/>
          <w:sz w:val="20"/>
          <w:szCs w:val="20"/>
          <w:lang w:val="fr-FR"/>
        </w:rPr>
        <w:footnoteReference w:id="4"/>
      </w:r>
      <w:r w:rsidRPr="00C8750F">
        <w:rPr>
          <w:sz w:val="20"/>
          <w:szCs w:val="20"/>
          <w:lang w:val="fr-FR"/>
        </w:rPr>
        <w:t>.</w:t>
      </w:r>
    </w:p>
    <w:p w14:paraId="3371567E" w14:textId="1E0FF0D9" w:rsidR="00685AF1" w:rsidRDefault="00685AF1">
      <w:pPr>
        <w:rPr>
          <w:lang w:val="fr-FR"/>
        </w:rPr>
      </w:pPr>
      <w:r>
        <w:rPr>
          <w:lang w:val="fr-FR"/>
        </w:rPr>
        <w:br w:type="page"/>
      </w:r>
    </w:p>
    <w:p w14:paraId="64977CD6" w14:textId="77777777" w:rsidR="00685AF1" w:rsidRDefault="00685AF1" w:rsidP="00C8750F">
      <w:pPr>
        <w:kinsoku w:val="0"/>
        <w:overflowPunct w:val="0"/>
        <w:spacing w:after="0" w:line="240" w:lineRule="auto"/>
        <w:ind w:right="144"/>
        <w:jc w:val="both"/>
        <w:textAlignment w:val="baseline"/>
        <w:rPr>
          <w:lang w:val="fr-FR"/>
        </w:rPr>
      </w:pPr>
    </w:p>
    <w:p w14:paraId="78E7EB94" w14:textId="77777777" w:rsidR="00B546F1" w:rsidRDefault="00B546F1" w:rsidP="00B546F1">
      <w:pPr>
        <w:pStyle w:val="Titre1"/>
        <w:rPr>
          <w:lang w:val="fr-FR"/>
        </w:rPr>
      </w:pPr>
      <w:bookmarkStart w:id="4" w:name="_Toc31268699"/>
      <w:r>
        <w:rPr>
          <w:lang w:val="fr-FR"/>
        </w:rPr>
        <w:t>Définitions et causes des TOC</w:t>
      </w:r>
      <w:bookmarkEnd w:id="4"/>
    </w:p>
    <w:p w14:paraId="744590F0" w14:textId="77777777" w:rsidR="00B546F1" w:rsidRDefault="00B546F1" w:rsidP="00C8750F">
      <w:pPr>
        <w:kinsoku w:val="0"/>
        <w:overflowPunct w:val="0"/>
        <w:spacing w:after="0" w:line="240" w:lineRule="auto"/>
        <w:ind w:right="144"/>
        <w:jc w:val="both"/>
        <w:textAlignment w:val="baseline"/>
        <w:rPr>
          <w:lang w:val="fr-FR"/>
        </w:rPr>
      </w:pPr>
    </w:p>
    <w:p w14:paraId="2BD630EA" w14:textId="77777777" w:rsidR="00B546F1" w:rsidRDefault="00B546F1" w:rsidP="00B546F1">
      <w:pPr>
        <w:pStyle w:val="Titre2"/>
      </w:pPr>
      <w:bookmarkStart w:id="5" w:name="_Toc31268700"/>
      <w:r>
        <w:t>Définition</w:t>
      </w:r>
      <w:bookmarkEnd w:id="5"/>
    </w:p>
    <w:p w14:paraId="531F3FDF" w14:textId="77777777" w:rsid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14:paraId="70E2370F" w14:textId="77777777" w:rsidR="00B546F1" w:rsidRP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546F1">
        <w:rPr>
          <w:rFonts w:asciiTheme="minorHAnsi" w:hAnsiTheme="minorHAnsi" w:cstheme="minorHAnsi"/>
          <w:color w:val="222222"/>
          <w:sz w:val="22"/>
          <w:szCs w:val="22"/>
          <w:shd w:val="clear" w:color="auto" w:fill="FFFFFF"/>
        </w:rPr>
        <w:t>Les troubles obsessionnels compulsifs consistent en des idées obsédantes (</w:t>
      </w:r>
      <w:hyperlink r:id="rId8" w:tooltip="Obsession (médecine)" w:history="1">
        <w:r w:rsidRPr="00B546F1">
          <w:rPr>
            <w:rStyle w:val="Lienhypertexte"/>
            <w:rFonts w:asciiTheme="minorHAnsi" w:hAnsiTheme="minorHAnsi" w:cstheme="minorHAnsi"/>
            <w:color w:val="0B0080"/>
            <w:sz w:val="22"/>
            <w:szCs w:val="22"/>
            <w:shd w:val="clear" w:color="auto" w:fill="FFFFFF"/>
          </w:rPr>
          <w:t>obsessions</w:t>
        </w:r>
      </w:hyperlink>
      <w:r w:rsidRPr="00B546F1">
        <w:rPr>
          <w:rFonts w:asciiTheme="minorHAnsi" w:hAnsiTheme="minorHAnsi" w:cstheme="minorHAnsi"/>
          <w:color w:val="222222"/>
          <w:sz w:val="22"/>
          <w:szCs w:val="22"/>
          <w:shd w:val="clear" w:color="auto" w:fill="FFFFFF"/>
        </w:rPr>
        <w:t>) et/ou des actes répétitifs (</w:t>
      </w:r>
      <w:hyperlink r:id="rId9" w:anchor="Compulsions" w:tooltip="Compulsion" w:history="1">
        <w:r w:rsidRPr="00B546F1">
          <w:rPr>
            <w:rStyle w:val="Lienhypertexte"/>
            <w:rFonts w:asciiTheme="minorHAnsi" w:hAnsiTheme="minorHAnsi" w:cstheme="minorHAnsi"/>
            <w:color w:val="0B0080"/>
            <w:sz w:val="22"/>
            <w:szCs w:val="22"/>
            <w:shd w:val="clear" w:color="auto" w:fill="FFFFFF"/>
          </w:rPr>
          <w:t>compulsions</w:t>
        </w:r>
      </w:hyperlink>
      <w:r w:rsidRPr="00B546F1">
        <w:rPr>
          <w:rFonts w:asciiTheme="minorHAnsi" w:hAnsiTheme="minorHAnsi" w:cstheme="minorHAnsi"/>
          <w:color w:val="222222"/>
          <w:sz w:val="22"/>
          <w:szCs w:val="22"/>
          <w:shd w:val="clear" w:color="auto" w:fill="FFFFFF"/>
        </w:rPr>
        <w:t>) qui se manifestent sous de nombreuses formes.</w:t>
      </w:r>
    </w:p>
    <w:p w14:paraId="31672D9D" w14:textId="77777777" w:rsid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E4DC0EA" w14:textId="77777777" w:rsid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67EECBE3" w14:textId="77777777" w:rsid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546F1">
        <w:rPr>
          <w:rFonts w:asciiTheme="minorHAnsi" w:hAnsiTheme="minorHAnsi" w:cstheme="minorHAnsi"/>
          <w:color w:val="222222"/>
          <w:sz w:val="22"/>
          <w:szCs w:val="22"/>
        </w:rPr>
        <w:t>Le </w:t>
      </w:r>
      <w:r w:rsidRPr="00B546F1">
        <w:rPr>
          <w:rFonts w:asciiTheme="minorHAnsi" w:hAnsiTheme="minorHAnsi" w:cstheme="minorHAnsi"/>
          <w:b/>
          <w:bCs/>
          <w:color w:val="222222"/>
          <w:sz w:val="22"/>
          <w:szCs w:val="22"/>
        </w:rPr>
        <w:t>trouble obsessionnel compulsif</w:t>
      </w:r>
      <w:r w:rsidRPr="00B546F1">
        <w:rPr>
          <w:rFonts w:asciiTheme="minorHAnsi" w:hAnsiTheme="minorHAnsi" w:cstheme="minorHAnsi"/>
          <w:color w:val="222222"/>
          <w:sz w:val="22"/>
          <w:szCs w:val="22"/>
        </w:rPr>
        <w:t> (en abrégé l'</w:t>
      </w:r>
      <w:hyperlink r:id="rId10" w:tooltip="Acronymie" w:history="1">
        <w:r w:rsidRPr="00B546F1">
          <w:rPr>
            <w:rStyle w:val="Lienhypertexte"/>
            <w:rFonts w:asciiTheme="minorHAnsi" w:hAnsiTheme="minorHAnsi" w:cstheme="minorHAnsi"/>
            <w:color w:val="0B0080"/>
            <w:sz w:val="22"/>
            <w:szCs w:val="22"/>
          </w:rPr>
          <w:t>acronyme</w:t>
        </w:r>
      </w:hyperlink>
      <w:r w:rsidRPr="00B546F1">
        <w:rPr>
          <w:rFonts w:asciiTheme="minorHAnsi" w:hAnsiTheme="minorHAnsi" w:cstheme="minorHAnsi"/>
          <w:color w:val="222222"/>
          <w:sz w:val="22"/>
          <w:szCs w:val="22"/>
        </w:rPr>
        <w:t> </w:t>
      </w:r>
      <w:r w:rsidRPr="00B546F1">
        <w:rPr>
          <w:rFonts w:asciiTheme="minorHAnsi" w:hAnsiTheme="minorHAnsi" w:cstheme="minorHAnsi"/>
          <w:b/>
          <w:bCs/>
          <w:color w:val="222222"/>
          <w:sz w:val="22"/>
          <w:szCs w:val="22"/>
        </w:rPr>
        <w:t>TOC</w:t>
      </w:r>
      <w:r w:rsidRPr="00B546F1">
        <w:rPr>
          <w:rFonts w:asciiTheme="minorHAnsi" w:hAnsiTheme="minorHAnsi" w:cstheme="minorHAnsi"/>
          <w:color w:val="222222"/>
          <w:sz w:val="22"/>
          <w:szCs w:val="22"/>
        </w:rPr>
        <w:t>) est un </w:t>
      </w:r>
      <w:hyperlink r:id="rId11" w:tooltip="Trouble psychique" w:history="1">
        <w:r w:rsidRPr="00B546F1">
          <w:rPr>
            <w:rStyle w:val="Lienhypertexte"/>
            <w:rFonts w:asciiTheme="minorHAnsi" w:hAnsiTheme="minorHAnsi" w:cstheme="minorHAnsi"/>
            <w:color w:val="0B0080"/>
            <w:sz w:val="22"/>
            <w:szCs w:val="22"/>
          </w:rPr>
          <w:t>trouble psychique</w:t>
        </w:r>
      </w:hyperlink>
      <w:r w:rsidRPr="00B546F1">
        <w:rPr>
          <w:rFonts w:asciiTheme="minorHAnsi" w:hAnsiTheme="minorHAnsi" w:cstheme="minorHAnsi"/>
          <w:color w:val="222222"/>
          <w:sz w:val="22"/>
          <w:szCs w:val="22"/>
        </w:rPr>
        <w:t> caractérisé par l'apparition répétée de </w:t>
      </w:r>
      <w:hyperlink r:id="rId12" w:tooltip="Idéation" w:history="1">
        <w:r w:rsidRPr="00B546F1">
          <w:rPr>
            <w:rStyle w:val="Lienhypertexte"/>
            <w:rFonts w:asciiTheme="minorHAnsi" w:hAnsiTheme="minorHAnsi" w:cstheme="minorHAnsi"/>
            <w:color w:val="0B0080"/>
            <w:sz w:val="22"/>
            <w:szCs w:val="22"/>
          </w:rPr>
          <w:t>pensées</w:t>
        </w:r>
      </w:hyperlink>
      <w:r>
        <w:rPr>
          <w:rFonts w:asciiTheme="minorHAnsi" w:hAnsiTheme="minorHAnsi" w:cstheme="minorHAnsi"/>
          <w:color w:val="222222"/>
          <w:sz w:val="22"/>
          <w:szCs w:val="22"/>
        </w:rPr>
        <w:t xml:space="preserve"> </w:t>
      </w:r>
      <w:r w:rsidRPr="00B546F1">
        <w:rPr>
          <w:rFonts w:asciiTheme="minorHAnsi" w:hAnsiTheme="minorHAnsi" w:cstheme="minorHAnsi"/>
          <w:color w:val="222222"/>
          <w:sz w:val="22"/>
          <w:szCs w:val="22"/>
        </w:rPr>
        <w:t>intrusives — les </w:t>
      </w:r>
      <w:hyperlink r:id="rId13" w:tooltip="Obsession (médecine)" w:history="1">
        <w:r w:rsidRPr="00B546F1">
          <w:rPr>
            <w:rStyle w:val="Lienhypertexte"/>
            <w:rFonts w:asciiTheme="minorHAnsi" w:hAnsiTheme="minorHAnsi" w:cstheme="minorHAnsi"/>
            <w:color w:val="0B0080"/>
            <w:sz w:val="22"/>
            <w:szCs w:val="22"/>
          </w:rPr>
          <w:t>obsessions</w:t>
        </w:r>
      </w:hyperlink>
      <w:r w:rsidRPr="00B546F1">
        <w:rPr>
          <w:rFonts w:asciiTheme="minorHAnsi" w:hAnsiTheme="minorHAnsi" w:cstheme="minorHAnsi"/>
          <w:color w:val="222222"/>
          <w:sz w:val="22"/>
          <w:szCs w:val="22"/>
        </w:rPr>
        <w:t> — produisant de l'inconfort, de l'</w:t>
      </w:r>
      <w:hyperlink r:id="rId14" w:tooltip="Inquiétude" w:history="1">
        <w:r w:rsidRPr="00B546F1">
          <w:rPr>
            <w:rStyle w:val="Lienhypertexte"/>
            <w:rFonts w:asciiTheme="minorHAnsi" w:hAnsiTheme="minorHAnsi" w:cstheme="minorHAnsi"/>
            <w:color w:val="0B0080"/>
            <w:sz w:val="22"/>
            <w:szCs w:val="22"/>
          </w:rPr>
          <w:t>inquiétude</w:t>
        </w:r>
      </w:hyperlink>
      <w:r w:rsidRPr="00B546F1">
        <w:rPr>
          <w:rFonts w:asciiTheme="minorHAnsi" w:hAnsiTheme="minorHAnsi" w:cstheme="minorHAnsi"/>
          <w:color w:val="222222"/>
          <w:sz w:val="22"/>
          <w:szCs w:val="22"/>
        </w:rPr>
        <w:t>, de la </w:t>
      </w:r>
      <w:hyperlink r:id="rId15" w:tooltip="Peur" w:history="1">
        <w:r w:rsidRPr="00B546F1">
          <w:rPr>
            <w:rStyle w:val="Lienhypertexte"/>
            <w:rFonts w:asciiTheme="minorHAnsi" w:hAnsiTheme="minorHAnsi" w:cstheme="minorHAnsi"/>
            <w:color w:val="0B0080"/>
            <w:sz w:val="22"/>
            <w:szCs w:val="22"/>
          </w:rPr>
          <w:t>peur</w:t>
        </w:r>
      </w:hyperlink>
      <w:r w:rsidRPr="00B546F1">
        <w:rPr>
          <w:rFonts w:asciiTheme="minorHAnsi" w:hAnsiTheme="minorHAnsi" w:cstheme="minorHAnsi"/>
          <w:color w:val="222222"/>
          <w:sz w:val="22"/>
          <w:szCs w:val="22"/>
        </w:rPr>
        <w:t> ; et/ou de comportements répétés et ritualisés — les </w:t>
      </w:r>
      <w:hyperlink r:id="rId16" w:tooltip="Compulsion" w:history="1">
        <w:r w:rsidRPr="00B546F1">
          <w:rPr>
            <w:rStyle w:val="Lienhypertexte"/>
            <w:rFonts w:asciiTheme="minorHAnsi" w:hAnsiTheme="minorHAnsi" w:cstheme="minorHAnsi"/>
            <w:color w:val="0B0080"/>
            <w:sz w:val="22"/>
            <w:szCs w:val="22"/>
          </w:rPr>
          <w:t>compulsions</w:t>
        </w:r>
      </w:hyperlink>
      <w:r w:rsidRPr="00B546F1">
        <w:rPr>
          <w:rFonts w:asciiTheme="minorHAnsi" w:hAnsiTheme="minorHAnsi" w:cstheme="minorHAnsi"/>
          <w:color w:val="222222"/>
          <w:sz w:val="22"/>
          <w:szCs w:val="22"/>
        </w:rPr>
        <w:t> — pouvant avoir l'effet de diminuer l'</w:t>
      </w:r>
      <w:hyperlink r:id="rId17" w:tooltip="Anxiété" w:history="1">
        <w:r w:rsidRPr="00B546F1">
          <w:rPr>
            <w:rStyle w:val="Lienhypertexte"/>
            <w:rFonts w:asciiTheme="minorHAnsi" w:hAnsiTheme="minorHAnsi" w:cstheme="minorHAnsi"/>
            <w:color w:val="0B0080"/>
            <w:sz w:val="22"/>
            <w:szCs w:val="22"/>
          </w:rPr>
          <w:t>anxiété</w:t>
        </w:r>
      </w:hyperlink>
      <w:r w:rsidRPr="00B546F1">
        <w:rPr>
          <w:rFonts w:asciiTheme="minorHAnsi" w:hAnsiTheme="minorHAnsi" w:cstheme="minorHAnsi"/>
          <w:color w:val="222222"/>
          <w:sz w:val="22"/>
          <w:szCs w:val="22"/>
        </w:rPr>
        <w:t> ou de soulager une tension. Les obsessions et les compulsions sont souvent associées (mais pas toujours) et sont généralement reconnues comme </w:t>
      </w:r>
      <w:hyperlink r:id="rId18" w:tooltip="Rationalité" w:history="1">
        <w:r w:rsidRPr="00B546F1">
          <w:rPr>
            <w:rStyle w:val="Lienhypertexte"/>
            <w:rFonts w:asciiTheme="minorHAnsi" w:hAnsiTheme="minorHAnsi" w:cstheme="minorHAnsi"/>
            <w:color w:val="0B0080"/>
            <w:sz w:val="22"/>
            <w:szCs w:val="22"/>
          </w:rPr>
          <w:t>irrationnelles</w:t>
        </w:r>
      </w:hyperlink>
      <w:r w:rsidRPr="00B546F1">
        <w:rPr>
          <w:rFonts w:asciiTheme="minorHAnsi" w:hAnsiTheme="minorHAnsi" w:cstheme="minorHAnsi"/>
          <w:color w:val="222222"/>
          <w:sz w:val="22"/>
          <w:szCs w:val="22"/>
        </w:rPr>
        <w:t> par les personnes sujettes au TOC mais sont néanmoins irrépressibles et envahissantes, diminuant le temps disponible pour d'autres activités et menant parfois jusqu'à la mise en </w:t>
      </w:r>
      <w:hyperlink r:id="rId19" w:tooltip="Danger" w:history="1">
        <w:r w:rsidRPr="00B546F1">
          <w:rPr>
            <w:rStyle w:val="Lienhypertexte"/>
            <w:rFonts w:asciiTheme="minorHAnsi" w:hAnsiTheme="minorHAnsi" w:cstheme="minorHAnsi"/>
            <w:color w:val="0B0080"/>
            <w:sz w:val="22"/>
            <w:szCs w:val="22"/>
          </w:rPr>
          <w:t>danger</w:t>
        </w:r>
      </w:hyperlink>
      <w:r w:rsidRPr="00B546F1">
        <w:rPr>
          <w:rFonts w:asciiTheme="minorHAnsi" w:hAnsiTheme="minorHAnsi" w:cstheme="minorHAnsi"/>
          <w:color w:val="222222"/>
          <w:sz w:val="22"/>
          <w:szCs w:val="22"/>
        </w:rPr>
        <w:t>. Elles ne se fondent généralement pas sur des interprétations </w:t>
      </w:r>
      <w:hyperlink r:id="rId20" w:tooltip="Délire" w:history="1">
        <w:r w:rsidRPr="00B546F1">
          <w:rPr>
            <w:rStyle w:val="Lienhypertexte"/>
            <w:rFonts w:asciiTheme="minorHAnsi" w:hAnsiTheme="minorHAnsi" w:cstheme="minorHAnsi"/>
            <w:color w:val="0B0080"/>
            <w:sz w:val="22"/>
            <w:szCs w:val="22"/>
          </w:rPr>
          <w:t>délirantes</w:t>
        </w:r>
      </w:hyperlink>
      <w:r w:rsidRPr="00B546F1">
        <w:rPr>
          <w:rFonts w:asciiTheme="minorHAnsi" w:hAnsiTheme="minorHAnsi" w:cstheme="minorHAnsi"/>
          <w:color w:val="222222"/>
          <w:sz w:val="22"/>
          <w:szCs w:val="22"/>
        </w:rPr>
        <w:t>.</w:t>
      </w:r>
    </w:p>
    <w:p w14:paraId="4F10BF78" w14:textId="77777777" w:rsidR="00B546F1" w:rsidRDefault="00B546F1"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08E5009" w14:textId="77777777" w:rsidR="000C231D" w:rsidRDefault="000C231D" w:rsidP="000C231D">
      <w:pPr>
        <w:pStyle w:val="Titre2"/>
      </w:pPr>
      <w:bookmarkStart w:id="6" w:name="_Toc31268701"/>
      <w:r>
        <w:t>Symptômes, manifestations</w:t>
      </w:r>
      <w:bookmarkEnd w:id="6"/>
    </w:p>
    <w:p w14:paraId="7EA14341" w14:textId="77777777" w:rsidR="000C231D" w:rsidRDefault="000C231D" w:rsidP="00B546F1">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0B9E1A97" w14:textId="77777777" w:rsidR="00B546F1" w:rsidRDefault="00B546F1"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546F1">
        <w:rPr>
          <w:rFonts w:asciiTheme="minorHAnsi" w:hAnsiTheme="minorHAnsi" w:cstheme="minorHAnsi"/>
          <w:color w:val="222222"/>
          <w:sz w:val="22"/>
          <w:szCs w:val="22"/>
        </w:rPr>
        <w:t>Les </w:t>
      </w:r>
      <w:hyperlink r:id="rId21" w:tooltip="Symptôme" w:history="1">
        <w:r w:rsidRPr="00B546F1">
          <w:rPr>
            <w:rStyle w:val="Lienhypertexte"/>
            <w:rFonts w:asciiTheme="minorHAnsi" w:hAnsiTheme="minorHAnsi" w:cstheme="minorHAnsi"/>
            <w:color w:val="0B0080"/>
            <w:sz w:val="22"/>
            <w:szCs w:val="22"/>
          </w:rPr>
          <w:t>symptômes</w:t>
        </w:r>
      </w:hyperlink>
      <w:r w:rsidRPr="00B546F1">
        <w:rPr>
          <w:rFonts w:asciiTheme="minorHAnsi" w:hAnsiTheme="minorHAnsi" w:cstheme="minorHAnsi"/>
          <w:color w:val="222222"/>
          <w:sz w:val="22"/>
          <w:szCs w:val="22"/>
        </w:rPr>
        <w:t> peuvent s'exprimer de façon très variable d'un patient à l'autre (incluant </w:t>
      </w:r>
      <w:hyperlink r:id="rId22" w:tooltip="Mysophobie" w:history="1">
        <w:r w:rsidRPr="00B546F1">
          <w:rPr>
            <w:rStyle w:val="Lienhypertexte"/>
            <w:rFonts w:asciiTheme="minorHAnsi" w:hAnsiTheme="minorHAnsi" w:cstheme="minorHAnsi"/>
            <w:color w:val="0B0080"/>
            <w:sz w:val="22"/>
            <w:szCs w:val="22"/>
          </w:rPr>
          <w:t>phobie de la saleté</w:t>
        </w:r>
      </w:hyperlink>
      <w:r w:rsidRPr="00B546F1">
        <w:rPr>
          <w:rFonts w:asciiTheme="minorHAnsi" w:hAnsiTheme="minorHAnsi" w:cstheme="minorHAnsi"/>
          <w:color w:val="222222"/>
          <w:sz w:val="22"/>
          <w:szCs w:val="22"/>
        </w:rPr>
        <w:t>, </w:t>
      </w:r>
      <w:hyperlink r:id="rId23" w:tooltip="Lavage des mains" w:history="1">
        <w:r w:rsidRPr="00B546F1">
          <w:rPr>
            <w:rStyle w:val="Lienhypertexte"/>
            <w:rFonts w:asciiTheme="minorHAnsi" w:hAnsiTheme="minorHAnsi" w:cstheme="minorHAnsi"/>
            <w:color w:val="0B0080"/>
            <w:sz w:val="22"/>
            <w:szCs w:val="22"/>
          </w:rPr>
          <w:t>lavage des mains</w:t>
        </w:r>
      </w:hyperlink>
      <w:r w:rsidRPr="00B546F1">
        <w:rPr>
          <w:rFonts w:asciiTheme="minorHAnsi" w:hAnsiTheme="minorHAnsi" w:cstheme="minorHAnsi"/>
          <w:color w:val="222222"/>
          <w:sz w:val="22"/>
          <w:szCs w:val="22"/>
        </w:rPr>
        <w:t>, vérifications répétées, </w:t>
      </w:r>
      <w:hyperlink r:id="rId24" w:tooltip="Obsession sexuelle" w:history="1">
        <w:r w:rsidRPr="00B546F1">
          <w:rPr>
            <w:rStyle w:val="Lienhypertexte"/>
            <w:rFonts w:asciiTheme="minorHAnsi" w:hAnsiTheme="minorHAnsi" w:cstheme="minorHAnsi"/>
            <w:color w:val="0B0080"/>
            <w:sz w:val="22"/>
            <w:szCs w:val="22"/>
          </w:rPr>
          <w:t>obsessions sexuelles</w:t>
        </w:r>
      </w:hyperlink>
      <w:r w:rsidRPr="00B546F1">
        <w:rPr>
          <w:rFonts w:asciiTheme="minorHAnsi" w:hAnsiTheme="minorHAnsi" w:cstheme="minorHAnsi"/>
          <w:color w:val="222222"/>
          <w:sz w:val="22"/>
          <w:szCs w:val="22"/>
        </w:rPr>
        <w:t>).</w:t>
      </w:r>
    </w:p>
    <w:p w14:paraId="4B6EBDA4" w14:textId="77777777" w:rsid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726E0B8D" w14:textId="77777777" w:rsidR="000C231D" w:rsidRP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w:t>
      </w:r>
      <w:r w:rsidRPr="000C231D">
        <w:rPr>
          <w:rFonts w:asciiTheme="minorHAnsi" w:hAnsiTheme="minorHAnsi" w:cstheme="minorHAnsi"/>
          <w:color w:val="222222"/>
          <w:sz w:val="22"/>
          <w:szCs w:val="22"/>
        </w:rPr>
        <w:t>Les anxiétés des patients tournent souvent autour de plusieurs thématiques. Les plus fréquentes sont les suivantes :</w:t>
      </w:r>
    </w:p>
    <w:p w14:paraId="02BE0B4D" w14:textId="77777777" w:rsidR="000C231D" w:rsidRP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4FC42BD0"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a contamination</w:t>
      </w:r>
    </w:p>
    <w:p w14:paraId="33D1B62A"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e doute</w:t>
      </w:r>
    </w:p>
    <w:p w14:paraId="0F462D72"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’agressivité</w:t>
      </w:r>
    </w:p>
    <w:p w14:paraId="124A2D22"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’ordre et la symétrie</w:t>
      </w:r>
    </w:p>
    <w:p w14:paraId="42B2261A"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e malheur et les superstitions</w:t>
      </w:r>
    </w:p>
    <w:p w14:paraId="476C887D" w14:textId="77777777" w:rsidR="000C231D" w:rsidRP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e sexe</w:t>
      </w:r>
    </w:p>
    <w:p w14:paraId="29BD0378" w14:textId="77777777" w:rsidR="000C231D" w:rsidRDefault="00FE36FF" w:rsidP="000C231D">
      <w:pPr>
        <w:pStyle w:val="NormalWeb"/>
        <w:numPr>
          <w:ilvl w:val="0"/>
          <w:numId w:val="8"/>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L</w:t>
      </w:r>
      <w:r w:rsidR="000C231D" w:rsidRPr="000C231D">
        <w:rPr>
          <w:rFonts w:asciiTheme="minorHAnsi" w:hAnsiTheme="minorHAnsi" w:cstheme="minorHAnsi"/>
          <w:color w:val="222222"/>
          <w:sz w:val="22"/>
          <w:szCs w:val="22"/>
        </w:rPr>
        <w:t>a religion</w:t>
      </w:r>
    </w:p>
    <w:p w14:paraId="533AE730" w14:textId="77777777" w:rsidR="000C231D" w:rsidRP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15C3F90D" w14:textId="77777777" w:rsidR="000C231D" w:rsidRP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C231D">
        <w:rPr>
          <w:rFonts w:asciiTheme="minorHAnsi" w:hAnsiTheme="minorHAnsi" w:cstheme="minorHAnsi"/>
          <w:color w:val="222222"/>
          <w:sz w:val="22"/>
          <w:szCs w:val="22"/>
        </w:rPr>
        <w:t>Beaucoup de rituels peuvent également être identifiés chez une partie conséquente des patients :</w:t>
      </w:r>
    </w:p>
    <w:p w14:paraId="1A362EAF" w14:textId="77777777" w:rsidR="000C231D" w:rsidRPr="000C231D"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2BA9A393" w14:textId="77777777" w:rsidR="000C231D" w:rsidRPr="000C231D" w:rsidRDefault="00FE36FF"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R</w:t>
      </w:r>
      <w:r w:rsidR="000C231D" w:rsidRPr="000C231D">
        <w:rPr>
          <w:rFonts w:asciiTheme="minorHAnsi" w:hAnsiTheme="minorHAnsi" w:cstheme="minorHAnsi"/>
          <w:color w:val="222222"/>
          <w:sz w:val="22"/>
          <w:szCs w:val="22"/>
        </w:rPr>
        <w:t>ituels de vérification (« est-ce que j’ai bien fermé le robinet ? »</w:t>
      </w:r>
      <w:r>
        <w:rPr>
          <w:rFonts w:asciiTheme="minorHAnsi" w:hAnsiTheme="minorHAnsi" w:cstheme="minorHAnsi"/>
          <w:color w:val="222222"/>
          <w:sz w:val="22"/>
          <w:szCs w:val="22"/>
        </w:rPr>
        <w:t>,</w:t>
      </w:r>
      <w:r w:rsidR="000C231D" w:rsidRPr="000C231D">
        <w:rPr>
          <w:rFonts w:asciiTheme="minorHAnsi" w:hAnsiTheme="minorHAnsi" w:cstheme="minorHAnsi"/>
          <w:color w:val="222222"/>
          <w:sz w:val="22"/>
          <w:szCs w:val="22"/>
        </w:rPr>
        <w:t xml:space="preserve"> « est-ce que le four est bien éteint ? »)</w:t>
      </w:r>
    </w:p>
    <w:p w14:paraId="25F51A7E" w14:textId="77777777" w:rsidR="000C231D" w:rsidRPr="000C231D" w:rsidRDefault="00FE36FF"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T</w:t>
      </w:r>
      <w:r w:rsidR="000C231D" w:rsidRPr="000C231D">
        <w:rPr>
          <w:rFonts w:asciiTheme="minorHAnsi" w:hAnsiTheme="minorHAnsi" w:cstheme="minorHAnsi"/>
          <w:color w:val="222222"/>
          <w:sz w:val="22"/>
          <w:szCs w:val="22"/>
        </w:rPr>
        <w:t>ites conjuratoires (réciter une série de phrases, toucher des objets un nombre de fois précis, et</w:t>
      </w:r>
      <w:r w:rsidR="000C231D">
        <w:rPr>
          <w:rFonts w:asciiTheme="minorHAnsi" w:hAnsiTheme="minorHAnsi" w:cstheme="minorHAnsi"/>
          <w:color w:val="222222"/>
          <w:sz w:val="22"/>
          <w:szCs w:val="22"/>
        </w:rPr>
        <w:t>c.</w:t>
      </w:r>
      <w:r w:rsidR="000C231D" w:rsidRPr="000C231D">
        <w:rPr>
          <w:rFonts w:asciiTheme="minorHAnsi" w:hAnsiTheme="minorHAnsi" w:cstheme="minorHAnsi"/>
          <w:color w:val="222222"/>
          <w:sz w:val="22"/>
          <w:szCs w:val="22"/>
        </w:rPr>
        <w:t>)</w:t>
      </w:r>
    </w:p>
    <w:p w14:paraId="47061051" w14:textId="77777777" w:rsidR="000C231D" w:rsidRPr="000C231D" w:rsidRDefault="00FE36FF"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R</w:t>
      </w:r>
      <w:r w:rsidR="000C231D" w:rsidRPr="000C231D">
        <w:rPr>
          <w:rFonts w:asciiTheme="minorHAnsi" w:hAnsiTheme="minorHAnsi" w:cstheme="minorHAnsi"/>
          <w:color w:val="222222"/>
          <w:sz w:val="22"/>
          <w:szCs w:val="22"/>
        </w:rPr>
        <w:t>ituels de lavage</w:t>
      </w:r>
      <w:r w:rsidR="000C231D">
        <w:rPr>
          <w:rFonts w:asciiTheme="minorHAnsi" w:hAnsiTheme="minorHAnsi" w:cstheme="minorHAnsi"/>
          <w:color w:val="222222"/>
          <w:sz w:val="22"/>
          <w:szCs w:val="22"/>
        </w:rPr>
        <w:t>,</w:t>
      </w:r>
    </w:p>
    <w:p w14:paraId="4EACC446" w14:textId="77777777" w:rsidR="000C231D" w:rsidRPr="000C231D" w:rsidRDefault="00FE36FF"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A</w:t>
      </w:r>
      <w:r w:rsidR="000C231D" w:rsidRPr="000C231D">
        <w:rPr>
          <w:rFonts w:asciiTheme="minorHAnsi" w:hAnsiTheme="minorHAnsi" w:cstheme="minorHAnsi"/>
          <w:color w:val="222222"/>
          <w:sz w:val="22"/>
          <w:szCs w:val="22"/>
        </w:rPr>
        <w:t>rithmomanie (tendance compulsive à tout compter) ou manie de l’interrogation (questionnement continuel sur la place de l’homme dans l’univers)</w:t>
      </w:r>
    </w:p>
    <w:p w14:paraId="54F28AE5" w14:textId="77777777" w:rsidR="000C231D" w:rsidRPr="000C231D" w:rsidRDefault="00FE36FF"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Pr>
          <w:rFonts w:asciiTheme="minorHAnsi" w:hAnsiTheme="minorHAnsi" w:cstheme="minorHAnsi"/>
          <w:color w:val="222222"/>
          <w:sz w:val="22"/>
          <w:szCs w:val="22"/>
        </w:rPr>
        <w:t>R</w:t>
      </w:r>
      <w:r w:rsidR="000C231D" w:rsidRPr="000C231D">
        <w:rPr>
          <w:rFonts w:asciiTheme="minorHAnsi" w:hAnsiTheme="minorHAnsi" w:cstheme="minorHAnsi"/>
          <w:color w:val="222222"/>
          <w:sz w:val="22"/>
          <w:szCs w:val="22"/>
        </w:rPr>
        <w:t>ites d’accumulations d’objets divers (sous forme de collectionnisme)</w:t>
      </w:r>
    </w:p>
    <w:p w14:paraId="77C74862" w14:textId="77777777" w:rsidR="000C231D" w:rsidRDefault="000C231D" w:rsidP="000C231D">
      <w:pPr>
        <w:pStyle w:val="NormalWeb"/>
        <w:numPr>
          <w:ilvl w:val="0"/>
          <w:numId w:val="9"/>
        </w:numPr>
        <w:shd w:val="clear" w:color="auto" w:fill="FFFFFF"/>
        <w:spacing w:before="0" w:beforeAutospacing="0" w:after="0" w:afterAutospacing="0"/>
        <w:ind w:left="426"/>
        <w:jc w:val="both"/>
        <w:rPr>
          <w:rFonts w:asciiTheme="minorHAnsi" w:hAnsiTheme="minorHAnsi" w:cstheme="minorHAnsi"/>
          <w:color w:val="222222"/>
          <w:sz w:val="22"/>
          <w:szCs w:val="22"/>
        </w:rPr>
      </w:pPr>
      <w:r w:rsidRPr="000C231D">
        <w:rPr>
          <w:rFonts w:asciiTheme="minorHAnsi" w:hAnsiTheme="minorHAnsi" w:cstheme="minorHAnsi"/>
          <w:color w:val="222222"/>
          <w:sz w:val="22"/>
          <w:szCs w:val="22"/>
        </w:rPr>
        <w:t>Les femmes et les hommes sont également touchés par les TOC, mais le type d’obsessions peut varier. Les hommes sont plus touchés par les obsessions sexuelles et les obsessions autour de la symétrie et l’exactitude alors que les femmes ont d’avantage d’obsession agressives et de rituels de lavage</w:t>
      </w:r>
      <w:r>
        <w:rPr>
          <w:rFonts w:asciiTheme="minorHAnsi" w:hAnsiTheme="minorHAnsi" w:cstheme="minorHAnsi"/>
          <w:color w:val="222222"/>
          <w:sz w:val="22"/>
          <w:szCs w:val="22"/>
        </w:rPr>
        <w:t> »</w:t>
      </w:r>
      <w:r w:rsidRPr="000C231D">
        <w:rPr>
          <w:rFonts w:asciiTheme="minorHAnsi" w:hAnsiTheme="minorHAnsi" w:cstheme="minorHAnsi"/>
          <w:color w:val="222222"/>
          <w:sz w:val="22"/>
          <w:szCs w:val="22"/>
        </w:rPr>
        <w:t>.</w:t>
      </w:r>
    </w:p>
    <w:p w14:paraId="3330C599" w14:textId="77777777" w:rsidR="000C231D" w:rsidRPr="00B546F1"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71194AEE" w14:textId="77777777" w:rsidR="00B546F1" w:rsidRDefault="00B546F1" w:rsidP="00C8750F">
      <w:pPr>
        <w:kinsoku w:val="0"/>
        <w:overflowPunct w:val="0"/>
        <w:spacing w:after="0" w:line="240" w:lineRule="auto"/>
        <w:ind w:right="144"/>
        <w:jc w:val="both"/>
        <w:textAlignment w:val="baseline"/>
        <w:rPr>
          <w:lang w:val="fr-FR"/>
        </w:rPr>
      </w:pPr>
      <w:r>
        <w:rPr>
          <w:lang w:val="fr-FR"/>
        </w:rPr>
        <w:t>Source</w:t>
      </w:r>
      <w:r w:rsidR="000C231D">
        <w:rPr>
          <w:lang w:val="fr-FR"/>
        </w:rPr>
        <w:t>s</w:t>
      </w:r>
      <w:r>
        <w:rPr>
          <w:lang w:val="fr-FR"/>
        </w:rPr>
        <w:t> :</w:t>
      </w:r>
      <w:r w:rsidR="000C231D">
        <w:rPr>
          <w:lang w:val="fr-FR"/>
        </w:rPr>
        <w:t xml:space="preserve"> a)</w:t>
      </w:r>
      <w:r>
        <w:rPr>
          <w:lang w:val="fr-FR"/>
        </w:rPr>
        <w:t xml:space="preserve"> </w:t>
      </w:r>
      <w:r w:rsidRPr="00B546F1">
        <w:rPr>
          <w:lang w:val="fr-FR"/>
        </w:rPr>
        <w:t>Trouble</w:t>
      </w:r>
      <w:r>
        <w:rPr>
          <w:lang w:val="fr-FR"/>
        </w:rPr>
        <w:t xml:space="preserve"> </w:t>
      </w:r>
      <w:r w:rsidRPr="00B546F1">
        <w:rPr>
          <w:lang w:val="fr-FR"/>
        </w:rPr>
        <w:t>obsessionnel</w:t>
      </w:r>
      <w:r>
        <w:rPr>
          <w:lang w:val="fr-FR"/>
        </w:rPr>
        <w:t xml:space="preserve"> </w:t>
      </w:r>
      <w:r w:rsidRPr="00B546F1">
        <w:rPr>
          <w:lang w:val="fr-FR"/>
        </w:rPr>
        <w:t>compulsif</w:t>
      </w:r>
      <w:r>
        <w:rPr>
          <w:lang w:val="fr-FR"/>
        </w:rPr>
        <w:t xml:space="preserve">, </w:t>
      </w:r>
      <w:r w:rsidR="004602B8">
        <w:fldChar w:fldCharType="begin"/>
      </w:r>
      <w:r w:rsidR="004602B8" w:rsidRPr="00433F54">
        <w:rPr>
          <w:lang w:val="fr-FR"/>
        </w:rPr>
        <w:instrText xml:space="preserve"> HYPERLINK "https://fr.wikipedia.org/wiki/Trouble_obsessionnel_compulsif" </w:instrText>
      </w:r>
      <w:r w:rsidR="004602B8">
        <w:fldChar w:fldCharType="separate"/>
      </w:r>
      <w:r w:rsidRPr="00622AF5">
        <w:rPr>
          <w:rStyle w:val="Lienhypertexte"/>
          <w:lang w:val="fr-FR"/>
        </w:rPr>
        <w:t>https://fr.wikipedia.org/wiki/Trouble_obsessionnel_compulsif</w:t>
      </w:r>
      <w:r w:rsidR="004602B8">
        <w:rPr>
          <w:rStyle w:val="Lienhypertexte"/>
          <w:lang w:val="fr-FR"/>
        </w:rPr>
        <w:fldChar w:fldCharType="end"/>
      </w:r>
      <w:r>
        <w:rPr>
          <w:lang w:val="fr-FR"/>
        </w:rPr>
        <w:t xml:space="preserve"> </w:t>
      </w:r>
    </w:p>
    <w:p w14:paraId="725C902F" w14:textId="77777777" w:rsidR="000C231D" w:rsidRDefault="000C231D" w:rsidP="00C8750F">
      <w:pPr>
        <w:kinsoku w:val="0"/>
        <w:overflowPunct w:val="0"/>
        <w:spacing w:after="0" w:line="240" w:lineRule="auto"/>
        <w:ind w:right="144"/>
        <w:jc w:val="both"/>
        <w:textAlignment w:val="baseline"/>
        <w:rPr>
          <w:lang w:val="fr-FR"/>
        </w:rPr>
      </w:pPr>
      <w:r>
        <w:rPr>
          <w:lang w:val="fr-FR"/>
        </w:rPr>
        <w:t xml:space="preserve">b) </w:t>
      </w:r>
      <w:r w:rsidRPr="000C231D">
        <w:rPr>
          <w:lang w:val="fr-FR"/>
        </w:rPr>
        <w:t xml:space="preserve">Les troubles obsessionnels compulsifs, </w:t>
      </w:r>
      <w:r w:rsidR="004602B8">
        <w:fldChar w:fldCharType="begin"/>
      </w:r>
      <w:r w:rsidR="004602B8" w:rsidRPr="00433F54">
        <w:rPr>
          <w:lang w:val="fr-FR"/>
        </w:rPr>
        <w:instrText xml:space="preserve"> HYPERLINK "https://www.mmt-fr.org/toc/" </w:instrText>
      </w:r>
      <w:r w:rsidR="004602B8">
        <w:fldChar w:fldCharType="separate"/>
      </w:r>
      <w:r w:rsidRPr="00622AF5">
        <w:rPr>
          <w:rStyle w:val="Lienhypertexte"/>
          <w:lang w:val="fr-FR"/>
        </w:rPr>
        <w:t>https://www.mmt-fr.org/toc/</w:t>
      </w:r>
      <w:r w:rsidR="004602B8">
        <w:rPr>
          <w:rStyle w:val="Lienhypertexte"/>
          <w:lang w:val="fr-FR"/>
        </w:rPr>
        <w:fldChar w:fldCharType="end"/>
      </w:r>
      <w:r>
        <w:rPr>
          <w:lang w:val="fr-FR"/>
        </w:rPr>
        <w:t xml:space="preserve"> </w:t>
      </w:r>
    </w:p>
    <w:p w14:paraId="64144180" w14:textId="77777777" w:rsidR="00B546F1" w:rsidRDefault="00B546F1" w:rsidP="00C8750F">
      <w:pPr>
        <w:kinsoku w:val="0"/>
        <w:overflowPunct w:val="0"/>
        <w:spacing w:after="0" w:line="240" w:lineRule="auto"/>
        <w:ind w:right="144"/>
        <w:jc w:val="both"/>
        <w:textAlignment w:val="baseline"/>
        <w:rPr>
          <w:lang w:val="fr-FR"/>
        </w:rPr>
      </w:pPr>
    </w:p>
    <w:p w14:paraId="7821B106" w14:textId="77777777" w:rsidR="00B546F1" w:rsidRDefault="00B546F1" w:rsidP="00B546F1">
      <w:pPr>
        <w:pStyle w:val="Titre2"/>
        <w:rPr>
          <w:lang w:val="fr-FR"/>
        </w:rPr>
      </w:pPr>
      <w:bookmarkStart w:id="7" w:name="_Toc31268702"/>
      <w:r>
        <w:rPr>
          <w:lang w:val="fr-FR"/>
        </w:rPr>
        <w:lastRenderedPageBreak/>
        <w:t>Causes ou facteurs de risques</w:t>
      </w:r>
      <w:bookmarkEnd w:id="7"/>
    </w:p>
    <w:p w14:paraId="3F91381A" w14:textId="77777777" w:rsidR="00B546F1" w:rsidRDefault="00B546F1" w:rsidP="00C8750F">
      <w:pPr>
        <w:kinsoku w:val="0"/>
        <w:overflowPunct w:val="0"/>
        <w:spacing w:after="0" w:line="240" w:lineRule="auto"/>
        <w:ind w:right="144"/>
        <w:jc w:val="both"/>
        <w:textAlignment w:val="baseline"/>
        <w:rPr>
          <w:lang w:val="fr-FR"/>
        </w:rPr>
      </w:pPr>
    </w:p>
    <w:p w14:paraId="41222047" w14:textId="77777777" w:rsidR="00B546F1" w:rsidRPr="00B546F1" w:rsidRDefault="000C231D" w:rsidP="00B546F1">
      <w:pPr>
        <w:kinsoku w:val="0"/>
        <w:overflowPunct w:val="0"/>
        <w:spacing w:after="0" w:line="240" w:lineRule="auto"/>
        <w:ind w:right="144"/>
        <w:jc w:val="both"/>
        <w:textAlignment w:val="baseline"/>
        <w:rPr>
          <w:lang w:val="fr-FR"/>
        </w:rPr>
      </w:pPr>
      <w:r>
        <w:rPr>
          <w:lang w:val="fr-FR"/>
        </w:rPr>
        <w:t>« </w:t>
      </w:r>
      <w:r w:rsidR="00B546F1" w:rsidRPr="00B546F1">
        <w:rPr>
          <w:lang w:val="fr-FR"/>
        </w:rPr>
        <w:t>Il existe des formes familiales, et une prévalence plus grande chez les jumeaux homozygotes (« vrais jumeaux ») par rapport aux jumeaux dizygotes, faisant supposer une participation génétique8. Les connaissances sont insuffisantes pour déterminer des familles à risques et encore moins un dépistage.</w:t>
      </w:r>
    </w:p>
    <w:p w14:paraId="553D0DAC" w14:textId="77777777" w:rsidR="00B546F1" w:rsidRPr="00B546F1" w:rsidRDefault="00B546F1" w:rsidP="00B546F1">
      <w:pPr>
        <w:kinsoku w:val="0"/>
        <w:overflowPunct w:val="0"/>
        <w:spacing w:after="0" w:line="240" w:lineRule="auto"/>
        <w:ind w:right="144"/>
        <w:jc w:val="both"/>
        <w:textAlignment w:val="baseline"/>
        <w:rPr>
          <w:lang w:val="fr-FR"/>
        </w:rPr>
      </w:pPr>
    </w:p>
    <w:p w14:paraId="22425D12" w14:textId="77777777" w:rsidR="00B546F1" w:rsidRPr="00B546F1" w:rsidRDefault="00B546F1" w:rsidP="00B546F1">
      <w:pPr>
        <w:kinsoku w:val="0"/>
        <w:overflowPunct w:val="0"/>
        <w:spacing w:after="0" w:line="240" w:lineRule="auto"/>
        <w:ind w:right="144"/>
        <w:jc w:val="both"/>
        <w:textAlignment w:val="baseline"/>
        <w:rPr>
          <w:lang w:val="fr-FR"/>
        </w:rPr>
      </w:pPr>
      <w:r w:rsidRPr="00B546F1">
        <w:rPr>
          <w:lang w:val="fr-FR"/>
        </w:rPr>
        <w:t>Chez un sous-groupe de patients ayant un TOC à début précoce (dans l'enfance), il existerait une cause infectieuse par infection à streptocoques (β-hémolytique du groupe A), impliquant un mécanisme immunologique de type auto-immun. Cette entité, d'existence discutée, est de faible importance statistique et elle a été nommée PANDAS pour Paediatric Autoimmune Neuropsychiatric Disorders Associated with Streptococcal infections.</w:t>
      </w:r>
    </w:p>
    <w:p w14:paraId="66F9505B" w14:textId="77777777" w:rsidR="00B546F1" w:rsidRPr="00B546F1" w:rsidRDefault="00B546F1" w:rsidP="00B546F1">
      <w:pPr>
        <w:kinsoku w:val="0"/>
        <w:overflowPunct w:val="0"/>
        <w:spacing w:after="0" w:line="240" w:lineRule="auto"/>
        <w:ind w:right="144"/>
        <w:jc w:val="both"/>
        <w:textAlignment w:val="baseline"/>
        <w:rPr>
          <w:lang w:val="fr-FR"/>
        </w:rPr>
      </w:pPr>
    </w:p>
    <w:p w14:paraId="058CA494" w14:textId="77777777" w:rsidR="00B546F1" w:rsidRDefault="00B546F1" w:rsidP="00B546F1">
      <w:pPr>
        <w:kinsoku w:val="0"/>
        <w:overflowPunct w:val="0"/>
        <w:spacing w:after="0" w:line="240" w:lineRule="auto"/>
        <w:ind w:right="144"/>
        <w:jc w:val="both"/>
        <w:textAlignment w:val="baseline"/>
        <w:rPr>
          <w:lang w:val="fr-FR"/>
        </w:rPr>
      </w:pPr>
      <w:r w:rsidRPr="00B546F1">
        <w:rPr>
          <w:lang w:val="fr-FR"/>
        </w:rPr>
        <w:t>Une étude réalisée aux États-unis dans les années 1980 indiquerait que les TOC sont plus fréquents chez les sujets séparés ou divorcés, et chez ceux de bas niveau socio-économique</w:t>
      </w:r>
      <w:r w:rsidR="000C231D">
        <w:rPr>
          <w:lang w:val="fr-FR"/>
        </w:rPr>
        <w:t> »</w:t>
      </w:r>
      <w:r>
        <w:rPr>
          <w:lang w:val="fr-FR"/>
        </w:rPr>
        <w:t>.</w:t>
      </w:r>
    </w:p>
    <w:p w14:paraId="7F927C5B" w14:textId="77777777" w:rsidR="000C231D" w:rsidRDefault="000C231D" w:rsidP="00B546F1">
      <w:pPr>
        <w:kinsoku w:val="0"/>
        <w:overflowPunct w:val="0"/>
        <w:spacing w:after="0" w:line="240" w:lineRule="auto"/>
        <w:ind w:right="144"/>
        <w:jc w:val="both"/>
        <w:textAlignment w:val="baseline"/>
        <w:rPr>
          <w:lang w:val="fr-FR"/>
        </w:rPr>
      </w:pPr>
    </w:p>
    <w:p w14:paraId="31B9B0E9" w14:textId="77777777" w:rsidR="000C231D" w:rsidRPr="00B546F1"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546F1">
        <w:rPr>
          <w:rFonts w:asciiTheme="minorHAnsi" w:hAnsiTheme="minorHAnsi" w:cstheme="minorHAnsi"/>
          <w:color w:val="222222"/>
          <w:sz w:val="22"/>
          <w:szCs w:val="22"/>
        </w:rPr>
        <w:t>Approximativement entre un tiers et la moitié des </w:t>
      </w:r>
      <w:hyperlink r:id="rId25" w:tooltip="Adulte" w:history="1">
        <w:r w:rsidRPr="00B546F1">
          <w:rPr>
            <w:rStyle w:val="Lienhypertexte"/>
            <w:rFonts w:asciiTheme="minorHAnsi" w:hAnsiTheme="minorHAnsi" w:cstheme="minorHAnsi"/>
            <w:color w:val="0B0080"/>
            <w:sz w:val="22"/>
            <w:szCs w:val="22"/>
          </w:rPr>
          <w:t>adultes</w:t>
        </w:r>
      </w:hyperlink>
      <w:r w:rsidRPr="00B546F1">
        <w:rPr>
          <w:rFonts w:asciiTheme="minorHAnsi" w:hAnsiTheme="minorHAnsi" w:cstheme="minorHAnsi"/>
          <w:color w:val="222222"/>
          <w:sz w:val="22"/>
          <w:szCs w:val="22"/>
        </w:rPr>
        <w:t> présentant un TOC rapportent que les premiers symptômes sont apparus dans l'</w:t>
      </w:r>
      <w:hyperlink r:id="rId26" w:tooltip="Enfance" w:history="1">
        <w:r w:rsidRPr="00B546F1">
          <w:rPr>
            <w:rStyle w:val="Lienhypertexte"/>
            <w:rFonts w:asciiTheme="minorHAnsi" w:hAnsiTheme="minorHAnsi" w:cstheme="minorHAnsi"/>
            <w:color w:val="0B0080"/>
            <w:sz w:val="22"/>
            <w:szCs w:val="22"/>
          </w:rPr>
          <w:t>enfance</w:t>
        </w:r>
      </w:hyperlink>
      <w:r w:rsidRPr="00B546F1">
        <w:rPr>
          <w:rFonts w:asciiTheme="minorHAnsi" w:hAnsiTheme="minorHAnsi" w:cstheme="minorHAnsi"/>
          <w:color w:val="222222"/>
          <w:sz w:val="22"/>
          <w:szCs w:val="22"/>
        </w:rPr>
        <w:t>.</w:t>
      </w:r>
    </w:p>
    <w:p w14:paraId="3BC4AC3E" w14:textId="77777777" w:rsidR="000C231D" w:rsidRPr="00B546F1" w:rsidRDefault="000C231D" w:rsidP="000C231D">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546F1">
        <w:rPr>
          <w:rFonts w:asciiTheme="minorHAnsi" w:hAnsiTheme="minorHAnsi" w:cstheme="minorHAnsi"/>
          <w:color w:val="222222"/>
          <w:sz w:val="22"/>
          <w:szCs w:val="22"/>
        </w:rPr>
        <w:t>Malgré ces comportements irrationnels, le TOC est parfois associé à une </w:t>
      </w:r>
      <w:hyperlink r:id="rId27" w:tooltip="Intelligence" w:history="1">
        <w:r w:rsidRPr="00B546F1">
          <w:rPr>
            <w:rStyle w:val="Lienhypertexte"/>
            <w:rFonts w:asciiTheme="minorHAnsi" w:hAnsiTheme="minorHAnsi" w:cstheme="minorHAnsi"/>
            <w:color w:val="0B0080"/>
            <w:sz w:val="22"/>
            <w:szCs w:val="22"/>
          </w:rPr>
          <w:t>intelligence</w:t>
        </w:r>
      </w:hyperlink>
      <w:r w:rsidRPr="00B546F1">
        <w:rPr>
          <w:rFonts w:asciiTheme="minorHAnsi" w:hAnsiTheme="minorHAnsi" w:cstheme="minorHAnsi"/>
          <w:color w:val="222222"/>
          <w:sz w:val="22"/>
          <w:szCs w:val="22"/>
        </w:rPr>
        <w:t> supérieure à la moyenne</w:t>
      </w:r>
      <w:r>
        <w:rPr>
          <w:rFonts w:asciiTheme="minorHAnsi" w:hAnsiTheme="minorHAnsi" w:cstheme="minorHAnsi"/>
          <w:color w:val="222222"/>
          <w:sz w:val="22"/>
          <w:szCs w:val="22"/>
        </w:rPr>
        <w:t>.</w:t>
      </w:r>
    </w:p>
    <w:p w14:paraId="031098F3" w14:textId="77777777" w:rsidR="000C231D" w:rsidRDefault="000C231D" w:rsidP="00B546F1">
      <w:pPr>
        <w:kinsoku w:val="0"/>
        <w:overflowPunct w:val="0"/>
        <w:spacing w:after="0" w:line="240" w:lineRule="auto"/>
        <w:ind w:right="144"/>
        <w:jc w:val="both"/>
        <w:textAlignment w:val="baseline"/>
        <w:rPr>
          <w:lang w:val="fr-FR"/>
        </w:rPr>
      </w:pPr>
    </w:p>
    <w:p w14:paraId="2EC84E43" w14:textId="77777777" w:rsidR="000C231D" w:rsidRDefault="000C231D" w:rsidP="000C231D">
      <w:pPr>
        <w:kinsoku w:val="0"/>
        <w:overflowPunct w:val="0"/>
        <w:spacing w:after="0" w:line="240" w:lineRule="auto"/>
        <w:ind w:right="144"/>
        <w:jc w:val="both"/>
        <w:textAlignment w:val="baseline"/>
        <w:rPr>
          <w:lang w:val="fr-FR"/>
        </w:rPr>
      </w:pPr>
      <w:r>
        <w:rPr>
          <w:lang w:val="fr-FR"/>
        </w:rPr>
        <w:t xml:space="preserve">Source : </w:t>
      </w:r>
      <w:r w:rsidRPr="00B546F1">
        <w:rPr>
          <w:lang w:val="fr-FR"/>
        </w:rPr>
        <w:t>Trouble</w:t>
      </w:r>
      <w:r>
        <w:rPr>
          <w:lang w:val="fr-FR"/>
        </w:rPr>
        <w:t xml:space="preserve"> </w:t>
      </w:r>
      <w:r w:rsidRPr="00B546F1">
        <w:rPr>
          <w:lang w:val="fr-FR"/>
        </w:rPr>
        <w:t>obsessionnel</w:t>
      </w:r>
      <w:r>
        <w:rPr>
          <w:lang w:val="fr-FR"/>
        </w:rPr>
        <w:t xml:space="preserve"> </w:t>
      </w:r>
      <w:r w:rsidRPr="00B546F1">
        <w:rPr>
          <w:lang w:val="fr-FR"/>
        </w:rPr>
        <w:t>compulsif</w:t>
      </w:r>
      <w:r>
        <w:rPr>
          <w:lang w:val="fr-FR"/>
        </w:rPr>
        <w:t xml:space="preserve">, </w:t>
      </w:r>
      <w:r w:rsidR="004602B8">
        <w:fldChar w:fldCharType="begin"/>
      </w:r>
      <w:r w:rsidR="004602B8" w:rsidRPr="00433F54">
        <w:rPr>
          <w:lang w:val="fr-FR"/>
        </w:rPr>
        <w:instrText xml:space="preserve"> HYPERLINK "https://fr.wikipedia.org/wiki/Trouble_obsessionnel_compulsif" </w:instrText>
      </w:r>
      <w:r w:rsidR="004602B8">
        <w:fldChar w:fldCharType="separate"/>
      </w:r>
      <w:r w:rsidRPr="00622AF5">
        <w:rPr>
          <w:rStyle w:val="Lienhypertexte"/>
          <w:lang w:val="fr-FR"/>
        </w:rPr>
        <w:t>https://fr.wikipedia.org/wiki/Trouble_obsessionnel_compulsif</w:t>
      </w:r>
      <w:r w:rsidR="004602B8">
        <w:rPr>
          <w:rStyle w:val="Lienhypertexte"/>
          <w:lang w:val="fr-FR"/>
        </w:rPr>
        <w:fldChar w:fldCharType="end"/>
      </w:r>
      <w:r>
        <w:rPr>
          <w:lang w:val="fr-FR"/>
        </w:rPr>
        <w:t xml:space="preserve"> </w:t>
      </w:r>
    </w:p>
    <w:p w14:paraId="556F2BB8" w14:textId="77777777" w:rsidR="000C231D" w:rsidRDefault="000C231D" w:rsidP="00B546F1">
      <w:pPr>
        <w:kinsoku w:val="0"/>
        <w:overflowPunct w:val="0"/>
        <w:spacing w:after="0" w:line="240" w:lineRule="auto"/>
        <w:ind w:right="144"/>
        <w:jc w:val="both"/>
        <w:textAlignment w:val="baseline"/>
        <w:rPr>
          <w:lang w:val="fr-FR"/>
        </w:rPr>
      </w:pPr>
    </w:p>
    <w:p w14:paraId="24ED1859" w14:textId="77777777" w:rsidR="000C231D" w:rsidRPr="000C231D" w:rsidRDefault="000C231D" w:rsidP="000C231D">
      <w:pPr>
        <w:kinsoku w:val="0"/>
        <w:overflowPunct w:val="0"/>
        <w:spacing w:after="0" w:line="240" w:lineRule="auto"/>
        <w:ind w:right="144"/>
        <w:jc w:val="both"/>
        <w:textAlignment w:val="baseline"/>
        <w:rPr>
          <w:lang w:val="fr-FR"/>
        </w:rPr>
      </w:pPr>
      <w:r>
        <w:rPr>
          <w:lang w:val="fr-FR"/>
        </w:rPr>
        <w:t>« </w:t>
      </w:r>
      <w:r w:rsidRPr="000C231D">
        <w:rPr>
          <w:lang w:val="fr-FR"/>
        </w:rPr>
        <w:t xml:space="preserve">Les origines des TOC sont assez méconnues, mais des études ont mis en évidence différents facteurs génétiques, neurophysiologiques, psychologiques et immunitaires. Les TOC apparaissent souvent </w:t>
      </w:r>
      <w:proofErr w:type="gramStart"/>
      <w:r w:rsidRPr="000C231D">
        <w:rPr>
          <w:lang w:val="fr-FR"/>
        </w:rPr>
        <w:t>suite à un</w:t>
      </w:r>
      <w:proofErr w:type="gramEnd"/>
      <w:r w:rsidRPr="000C231D">
        <w:rPr>
          <w:lang w:val="fr-FR"/>
        </w:rPr>
        <w:t xml:space="preserve"> choc important tel qu’un décès. Ce stress génère une obsession qui donne lieu à des rituels compulsifs.</w:t>
      </w:r>
    </w:p>
    <w:p w14:paraId="36CBD464" w14:textId="77777777" w:rsidR="000C231D" w:rsidRPr="000C231D" w:rsidRDefault="000C231D" w:rsidP="000C231D">
      <w:pPr>
        <w:kinsoku w:val="0"/>
        <w:overflowPunct w:val="0"/>
        <w:spacing w:after="0" w:line="240" w:lineRule="auto"/>
        <w:ind w:right="144"/>
        <w:jc w:val="both"/>
        <w:textAlignment w:val="baseline"/>
        <w:rPr>
          <w:lang w:val="fr-FR"/>
        </w:rPr>
      </w:pPr>
    </w:p>
    <w:p w14:paraId="449FD3CC" w14:textId="77777777" w:rsidR="000C231D" w:rsidRPr="000C231D" w:rsidRDefault="000C231D" w:rsidP="000C231D">
      <w:pPr>
        <w:kinsoku w:val="0"/>
        <w:overflowPunct w:val="0"/>
        <w:spacing w:after="0" w:line="240" w:lineRule="auto"/>
        <w:ind w:right="144"/>
        <w:jc w:val="both"/>
        <w:textAlignment w:val="baseline"/>
        <w:rPr>
          <w:lang w:val="fr-FR"/>
        </w:rPr>
      </w:pPr>
      <w:r w:rsidRPr="000C231D">
        <w:rPr>
          <w:lang w:val="fr-FR"/>
        </w:rPr>
        <w:t>La prévalence des TOC est supérieure auprès de la famille proche de personnes souffrant de TOC.</w:t>
      </w:r>
    </w:p>
    <w:p w14:paraId="428D2049" w14:textId="77777777" w:rsidR="000C231D" w:rsidRPr="000C231D" w:rsidRDefault="000C231D" w:rsidP="000C231D">
      <w:pPr>
        <w:kinsoku w:val="0"/>
        <w:overflowPunct w:val="0"/>
        <w:spacing w:after="0" w:line="240" w:lineRule="auto"/>
        <w:ind w:right="144"/>
        <w:jc w:val="both"/>
        <w:textAlignment w:val="baseline"/>
        <w:rPr>
          <w:lang w:val="fr-FR"/>
        </w:rPr>
      </w:pPr>
    </w:p>
    <w:p w14:paraId="3B1C6EEE" w14:textId="77777777" w:rsidR="000C231D" w:rsidRPr="000C231D" w:rsidRDefault="000C231D" w:rsidP="000C231D">
      <w:pPr>
        <w:kinsoku w:val="0"/>
        <w:overflowPunct w:val="0"/>
        <w:spacing w:after="0" w:line="240" w:lineRule="auto"/>
        <w:ind w:right="144"/>
        <w:jc w:val="both"/>
        <w:textAlignment w:val="baseline"/>
        <w:rPr>
          <w:lang w:val="fr-FR"/>
        </w:rPr>
      </w:pPr>
      <w:r w:rsidRPr="000C231D">
        <w:rPr>
          <w:lang w:val="fr-FR"/>
        </w:rPr>
        <w:t>De nombreux chercheurs mettent également en évidence l’influence de la sérotonine, qui permet le passage d’un message nerveux d’un neurone à l’autre. La personne souffrant de TOC aurait une quantité moindre de ce neurotransmetteur, ce qui gênerait la circulation de l’information.</w:t>
      </w:r>
    </w:p>
    <w:p w14:paraId="4CD87534" w14:textId="77777777" w:rsidR="000C231D" w:rsidRPr="000C231D" w:rsidRDefault="000C231D" w:rsidP="000C231D">
      <w:pPr>
        <w:kinsoku w:val="0"/>
        <w:overflowPunct w:val="0"/>
        <w:spacing w:after="0" w:line="240" w:lineRule="auto"/>
        <w:ind w:right="144"/>
        <w:jc w:val="both"/>
        <w:textAlignment w:val="baseline"/>
        <w:rPr>
          <w:lang w:val="fr-FR"/>
        </w:rPr>
      </w:pPr>
      <w:r w:rsidRPr="000C231D">
        <w:rPr>
          <w:lang w:val="fr-FR"/>
        </w:rPr>
        <w:t>D’autres constatent un hyperfonctionnement du lobe frontal (qui intervient lors de la planification et lors de mouvements volontaires) et du cortex orbitofrontal (important dans la prise de décision) du cerveau.</w:t>
      </w:r>
    </w:p>
    <w:p w14:paraId="27153671" w14:textId="77777777" w:rsidR="000C231D" w:rsidRPr="000C231D" w:rsidRDefault="000C231D" w:rsidP="000C231D">
      <w:pPr>
        <w:kinsoku w:val="0"/>
        <w:overflowPunct w:val="0"/>
        <w:spacing w:after="0" w:line="240" w:lineRule="auto"/>
        <w:ind w:right="144"/>
        <w:jc w:val="both"/>
        <w:textAlignment w:val="baseline"/>
        <w:rPr>
          <w:lang w:val="fr-FR"/>
        </w:rPr>
      </w:pPr>
    </w:p>
    <w:p w14:paraId="73D64BC3" w14:textId="77777777" w:rsidR="000C231D" w:rsidRDefault="000C231D" w:rsidP="000C231D">
      <w:pPr>
        <w:kinsoku w:val="0"/>
        <w:overflowPunct w:val="0"/>
        <w:spacing w:after="0" w:line="240" w:lineRule="auto"/>
        <w:ind w:right="144"/>
        <w:jc w:val="both"/>
        <w:textAlignment w:val="baseline"/>
        <w:rPr>
          <w:lang w:val="fr-FR"/>
        </w:rPr>
      </w:pPr>
      <w:r w:rsidRPr="000C231D">
        <w:rPr>
          <w:lang w:val="fr-FR"/>
        </w:rPr>
        <w:t>Enfin, les médecins ont mis en évidence des facteurs psychologiques en plus de ces causes physiques. Les personnes souffrant de TOC sont ainsi plus susceptibles que le reste de la population de souffrir de troubles de la personnalité. Elles sont en outre particulièrement enclines à surestimer le danger</w:t>
      </w:r>
      <w:r>
        <w:rPr>
          <w:lang w:val="fr-FR"/>
        </w:rPr>
        <w:t> »</w:t>
      </w:r>
      <w:r w:rsidRPr="000C231D">
        <w:rPr>
          <w:lang w:val="fr-FR"/>
        </w:rPr>
        <w:t>.</w:t>
      </w:r>
    </w:p>
    <w:p w14:paraId="7F257950" w14:textId="77777777" w:rsidR="000C231D" w:rsidRDefault="000C231D" w:rsidP="000C231D">
      <w:pPr>
        <w:kinsoku w:val="0"/>
        <w:overflowPunct w:val="0"/>
        <w:spacing w:after="0" w:line="240" w:lineRule="auto"/>
        <w:ind w:right="144"/>
        <w:jc w:val="both"/>
        <w:textAlignment w:val="baseline"/>
        <w:rPr>
          <w:lang w:val="fr-FR"/>
        </w:rPr>
      </w:pPr>
    </w:p>
    <w:p w14:paraId="5BABED78" w14:textId="77777777" w:rsidR="000C231D" w:rsidRDefault="000C231D" w:rsidP="000C231D">
      <w:pPr>
        <w:kinsoku w:val="0"/>
        <w:overflowPunct w:val="0"/>
        <w:spacing w:after="0" w:line="240" w:lineRule="auto"/>
        <w:ind w:right="144"/>
        <w:jc w:val="both"/>
        <w:textAlignment w:val="baseline"/>
        <w:rPr>
          <w:lang w:val="fr-FR"/>
        </w:rPr>
      </w:pPr>
      <w:r>
        <w:rPr>
          <w:lang w:val="fr-FR"/>
        </w:rPr>
        <w:t xml:space="preserve">Source :  </w:t>
      </w:r>
      <w:r w:rsidRPr="000C231D">
        <w:rPr>
          <w:lang w:val="fr-FR"/>
        </w:rPr>
        <w:t xml:space="preserve">Les troubles obsessionnels compulsifs, </w:t>
      </w:r>
      <w:r w:rsidR="004602B8">
        <w:fldChar w:fldCharType="begin"/>
      </w:r>
      <w:r w:rsidR="004602B8" w:rsidRPr="00433F54">
        <w:rPr>
          <w:lang w:val="fr-FR"/>
        </w:rPr>
        <w:instrText xml:space="preserve"> HYPERLINK "https://www.mmt-fr.org/toc/" </w:instrText>
      </w:r>
      <w:r w:rsidR="004602B8">
        <w:fldChar w:fldCharType="separate"/>
      </w:r>
      <w:r w:rsidRPr="00622AF5">
        <w:rPr>
          <w:rStyle w:val="Lienhypertexte"/>
          <w:lang w:val="fr-FR"/>
        </w:rPr>
        <w:t>https://www.mmt-fr.org/toc/</w:t>
      </w:r>
      <w:r w:rsidR="004602B8">
        <w:rPr>
          <w:rStyle w:val="Lienhypertexte"/>
          <w:lang w:val="fr-FR"/>
        </w:rPr>
        <w:fldChar w:fldCharType="end"/>
      </w:r>
      <w:r>
        <w:rPr>
          <w:lang w:val="fr-FR"/>
        </w:rPr>
        <w:t xml:space="preserve"> </w:t>
      </w:r>
    </w:p>
    <w:p w14:paraId="6DC1F4B9" w14:textId="77777777" w:rsidR="000C231D" w:rsidRDefault="000C231D" w:rsidP="00B546F1">
      <w:pPr>
        <w:kinsoku w:val="0"/>
        <w:overflowPunct w:val="0"/>
        <w:spacing w:after="0" w:line="240" w:lineRule="auto"/>
        <w:ind w:right="144"/>
        <w:jc w:val="both"/>
        <w:textAlignment w:val="baseline"/>
        <w:rPr>
          <w:lang w:val="fr-FR"/>
        </w:rPr>
      </w:pPr>
    </w:p>
    <w:p w14:paraId="44D65F22" w14:textId="77777777" w:rsidR="006C47EF" w:rsidRDefault="006C47EF" w:rsidP="006C47EF">
      <w:pPr>
        <w:pStyle w:val="Titre1"/>
        <w:rPr>
          <w:lang w:val="fr-FR"/>
        </w:rPr>
      </w:pPr>
      <w:bookmarkStart w:id="8" w:name="_Toc31268703"/>
      <w:r>
        <w:rPr>
          <w:lang w:val="fr-FR"/>
        </w:rPr>
        <w:t>Les TOC de Mahomet</w:t>
      </w:r>
      <w:bookmarkEnd w:id="8"/>
    </w:p>
    <w:p w14:paraId="6F0C73FD" w14:textId="77777777" w:rsidR="006C47EF" w:rsidRDefault="006C47EF" w:rsidP="00C8750F">
      <w:pPr>
        <w:kinsoku w:val="0"/>
        <w:overflowPunct w:val="0"/>
        <w:spacing w:after="0" w:line="240" w:lineRule="auto"/>
        <w:ind w:right="144"/>
        <w:jc w:val="both"/>
        <w:textAlignment w:val="baseline"/>
        <w:rPr>
          <w:lang w:val="fr-FR"/>
        </w:rPr>
      </w:pPr>
    </w:p>
    <w:p w14:paraId="4BCAAC8B" w14:textId="77777777" w:rsidR="001902CD" w:rsidRPr="001902CD" w:rsidRDefault="001902CD" w:rsidP="00C8750F">
      <w:pPr>
        <w:kinsoku w:val="0"/>
        <w:overflowPunct w:val="0"/>
        <w:spacing w:after="0" w:line="240" w:lineRule="auto"/>
        <w:ind w:right="144"/>
        <w:jc w:val="both"/>
        <w:textAlignment w:val="baseline"/>
        <w:rPr>
          <w:lang w:val="fr-FR"/>
        </w:rPr>
      </w:pPr>
      <w:r w:rsidRPr="001902CD">
        <w:rPr>
          <w:lang w:val="fr-FR"/>
        </w:rPr>
        <w:t xml:space="preserve">Sur la base de la définition ci-dessus, il est très vraisemblable que Mahomet a souffert de troubles d'anxiété. </w:t>
      </w:r>
      <w:r w:rsidRPr="00A8534E">
        <w:rPr>
          <w:b/>
          <w:lang w:val="fr-FR"/>
        </w:rPr>
        <w:t>Il était obsédé par les rituels, comme les ablutions, en vue de la prière, combien de temps et comment. Il explique en détail comment se laver les mains, le visage, le nez, les oreilles, etc., et dans quel ordre.</w:t>
      </w:r>
      <w:r w:rsidRPr="001902CD">
        <w:rPr>
          <w:lang w:val="fr-FR"/>
        </w:rPr>
        <w:t xml:space="preserve"> Tous ces rituels, y compris les diverses, postures que le fidèle doit adopter pendant la prière</w:t>
      </w:r>
      <w:r w:rsidR="00A8534E">
        <w:rPr>
          <w:lang w:val="fr-FR"/>
        </w:rPr>
        <w:t xml:space="preserve"> [semblent illogiques]</w:t>
      </w:r>
      <w:r w:rsidRPr="001902CD">
        <w:rPr>
          <w:lang w:val="fr-FR"/>
        </w:rPr>
        <w:t xml:space="preserve">. </w:t>
      </w:r>
      <w:r w:rsidR="00A8534E">
        <w:rPr>
          <w:lang w:val="fr-FR"/>
        </w:rPr>
        <w:t xml:space="preserve">[Car] </w:t>
      </w:r>
      <w:r w:rsidRPr="001902CD">
        <w:rPr>
          <w:lang w:val="fr-FR"/>
        </w:rPr>
        <w:t xml:space="preserve">La communication avec Dieu n'a pas besoin de rituels. Néanmoins, pour Mahomet, ils sont essentiels, </w:t>
      </w:r>
      <w:r w:rsidRPr="00A8534E">
        <w:rPr>
          <w:b/>
          <w:lang w:val="fr-FR"/>
        </w:rPr>
        <w:t>au point de juger que si un point de rituel est omis la prière n'est pas valable</w:t>
      </w:r>
      <w:r w:rsidRPr="001902CD">
        <w:rPr>
          <w:lang w:val="fr-FR"/>
        </w:rPr>
        <w:t>.</w:t>
      </w:r>
    </w:p>
    <w:p w14:paraId="394A1F3F" w14:textId="77777777" w:rsidR="00C8750F" w:rsidRDefault="00C8750F" w:rsidP="00C8750F">
      <w:pPr>
        <w:kinsoku w:val="0"/>
        <w:overflowPunct w:val="0"/>
        <w:spacing w:after="0" w:line="240" w:lineRule="auto"/>
        <w:textAlignment w:val="baseline"/>
        <w:rPr>
          <w:lang w:val="fr-FR"/>
        </w:rPr>
      </w:pPr>
    </w:p>
    <w:p w14:paraId="6B9D8A0D" w14:textId="77777777" w:rsidR="001902CD" w:rsidRDefault="001902CD" w:rsidP="00C8750F">
      <w:pPr>
        <w:kinsoku w:val="0"/>
        <w:overflowPunct w:val="0"/>
        <w:spacing w:after="0" w:line="240" w:lineRule="auto"/>
        <w:textAlignment w:val="baseline"/>
        <w:rPr>
          <w:lang w:val="fr-FR"/>
        </w:rPr>
      </w:pPr>
      <w:r w:rsidRPr="001902CD">
        <w:rPr>
          <w:lang w:val="fr-FR"/>
        </w:rPr>
        <w:lastRenderedPageBreak/>
        <w:t>La prière est le dialogue avec Dieu. Il n'y a pas à se demander si un dialogue est accepté ou non. Pour Mahomet, la prière était autre chose.  C'était une</w:t>
      </w:r>
      <w:r w:rsidR="00A8534E">
        <w:rPr>
          <w:lang w:val="fr-FR"/>
        </w:rPr>
        <w:t xml:space="preserve"> [obligation presque perçue comme]</w:t>
      </w:r>
      <w:r w:rsidRPr="001902CD">
        <w:rPr>
          <w:lang w:val="fr-FR"/>
        </w:rPr>
        <w:t xml:space="preserve"> corvée que les </w:t>
      </w:r>
      <w:r w:rsidR="00A8534E">
        <w:rPr>
          <w:lang w:val="fr-FR"/>
        </w:rPr>
        <w:t xml:space="preserve">[croyants …] </w:t>
      </w:r>
      <w:r w:rsidRPr="001902CD">
        <w:rPr>
          <w:lang w:val="fr-FR"/>
        </w:rPr>
        <w:t>devaient accomplir pour satisfaire Dieu.</w:t>
      </w:r>
    </w:p>
    <w:p w14:paraId="15C61095" w14:textId="77777777" w:rsidR="00A8534E" w:rsidRPr="001902CD" w:rsidRDefault="00A8534E" w:rsidP="00C8750F">
      <w:pPr>
        <w:kinsoku w:val="0"/>
        <w:overflowPunct w:val="0"/>
        <w:spacing w:after="0" w:line="240" w:lineRule="auto"/>
        <w:textAlignment w:val="baseline"/>
        <w:rPr>
          <w:lang w:val="fr-FR"/>
        </w:rPr>
      </w:pPr>
    </w:p>
    <w:p w14:paraId="6A76E158" w14:textId="77777777" w:rsidR="00B222B3" w:rsidRDefault="001902CD" w:rsidP="00C8750F">
      <w:pPr>
        <w:kinsoku w:val="0"/>
        <w:overflowPunct w:val="0"/>
        <w:spacing w:after="0" w:line="240" w:lineRule="auto"/>
        <w:jc w:val="both"/>
        <w:textAlignment w:val="baseline"/>
        <w:rPr>
          <w:lang w:val="fr-FR"/>
        </w:rPr>
      </w:pPr>
      <w:r w:rsidRPr="001902CD">
        <w:rPr>
          <w:lang w:val="fr-FR"/>
        </w:rPr>
        <w:t>La seule façon de comprendre cela est d'</w:t>
      </w:r>
      <w:r>
        <w:rPr>
          <w:lang w:val="fr-FR"/>
        </w:rPr>
        <w:t xml:space="preserve">y </w:t>
      </w:r>
      <w:r w:rsidR="00A8534E">
        <w:rPr>
          <w:lang w:val="fr-FR"/>
        </w:rPr>
        <w:t>[perce</w:t>
      </w:r>
      <w:r>
        <w:rPr>
          <w:lang w:val="fr-FR"/>
        </w:rPr>
        <w:t>voir</w:t>
      </w:r>
      <w:r w:rsidR="00A8534E">
        <w:rPr>
          <w:lang w:val="fr-FR"/>
        </w:rPr>
        <w:t>]</w:t>
      </w:r>
      <w:r>
        <w:rPr>
          <w:lang w:val="fr-FR"/>
        </w:rPr>
        <w:t xml:space="preserve"> un </w:t>
      </w:r>
      <w:r w:rsidRPr="00A8534E">
        <w:rPr>
          <w:b/>
          <w:lang w:val="fr-FR"/>
        </w:rPr>
        <w:t xml:space="preserve">trouble obsessionnel-compulsif. Les sujets atteints de TOC sont obsédés par des formes, rituels et nombres. Mahomet était obsédé par le chiffre trois. Il y a beaucoup de rituels que les musulmans </w:t>
      </w:r>
      <w:r w:rsidR="00B222B3" w:rsidRPr="00A8534E">
        <w:rPr>
          <w:b/>
          <w:lang w:val="fr-FR"/>
        </w:rPr>
        <w:t>doivent accomplir trois fois</w:t>
      </w:r>
      <w:r w:rsidR="00B222B3">
        <w:rPr>
          <w:lang w:val="fr-FR"/>
        </w:rPr>
        <w:t>. Il</w:t>
      </w:r>
      <w:r w:rsidRPr="001902CD">
        <w:rPr>
          <w:lang w:val="fr-FR"/>
        </w:rPr>
        <w:t xml:space="preserve"> n'y a pas d'explication rationnelle à cela, sinon que c'est une </w:t>
      </w:r>
      <w:r w:rsidRPr="001902CD">
        <w:rPr>
          <w:i/>
          <w:iCs/>
          <w:lang w:val="fr-FR"/>
        </w:rPr>
        <w:t>sunna</w:t>
      </w:r>
      <w:r>
        <w:rPr>
          <w:i/>
          <w:iCs/>
          <w:lang w:val="fr-FR"/>
        </w:rPr>
        <w:t xml:space="preserve"> </w:t>
      </w:r>
      <w:r w:rsidR="00B222B3" w:rsidRPr="00B222B3">
        <w:rPr>
          <w:lang w:val="fr-FR"/>
        </w:rPr>
        <w:t>(tradition) de Mahomet. Voici les rituels que le croyant doit accomplir avant de prier :</w:t>
      </w:r>
    </w:p>
    <w:p w14:paraId="6DAFD62A" w14:textId="77777777" w:rsidR="00C8750F" w:rsidRPr="00B222B3" w:rsidRDefault="00C8750F" w:rsidP="00C8750F">
      <w:pPr>
        <w:kinsoku w:val="0"/>
        <w:overflowPunct w:val="0"/>
        <w:spacing w:after="0" w:line="240" w:lineRule="auto"/>
        <w:jc w:val="both"/>
        <w:textAlignment w:val="baseline"/>
        <w:rPr>
          <w:lang w:val="fr-FR"/>
        </w:rPr>
      </w:pPr>
    </w:p>
    <w:p w14:paraId="0DB80A5D"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Déclarer que le but est l'adoration...</w:t>
      </w:r>
    </w:p>
    <w:p w14:paraId="6872440F"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rincer la bouche avec de l'eau trois fois...</w:t>
      </w:r>
    </w:p>
    <w:p w14:paraId="02A9EF16"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rincer les narines en aspirant de l'eau trois fois...</w:t>
      </w:r>
    </w:p>
    <w:p w14:paraId="4C45C73A" w14:textId="77777777" w:rsidR="00B222B3" w:rsidRPr="00B222B3" w:rsidRDefault="00B222B3" w:rsidP="00C8750F">
      <w:pPr>
        <w:widowControl w:val="0"/>
        <w:numPr>
          <w:ilvl w:val="0"/>
          <w:numId w:val="1"/>
        </w:numPr>
        <w:kinsoku w:val="0"/>
        <w:overflowPunct w:val="0"/>
        <w:spacing w:after="0" w:line="240" w:lineRule="auto"/>
        <w:textAlignment w:val="baseline"/>
        <w:rPr>
          <w:spacing w:val="1"/>
          <w:lang w:val="fr-FR"/>
        </w:rPr>
      </w:pPr>
      <w:r w:rsidRPr="00B222B3">
        <w:rPr>
          <w:spacing w:val="1"/>
          <w:lang w:val="fr-FR"/>
        </w:rPr>
        <w:t>Se laver l'ensemble du visage trois fois...</w:t>
      </w:r>
    </w:p>
    <w:p w14:paraId="2BF8EAAB"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laver le bras droit trois fois jusqu'au coude compris, puis de même pour le bras gauche...</w:t>
      </w:r>
    </w:p>
    <w:p w14:paraId="074F7080"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S'essuyer l'ensemble de la tête, ou une partie avec une main mouillée, une fois...</w:t>
      </w:r>
    </w:p>
    <w:p w14:paraId="0D9B91D4" w14:textId="77777777" w:rsidR="00B222B3" w:rsidRPr="00A958D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 xml:space="preserve">S'essuyer l'intérieur des oreilles avec les index, et l'extérieur avec les pouces. </w:t>
      </w:r>
      <w:r w:rsidRPr="00A958D3">
        <w:rPr>
          <w:lang w:val="fr-FR"/>
        </w:rPr>
        <w:t>Les doigts doivent être humides...</w:t>
      </w:r>
    </w:p>
    <w:p w14:paraId="243635C1" w14:textId="77777777" w:rsidR="00B222B3" w:rsidRPr="00B222B3" w:rsidRDefault="00B222B3" w:rsidP="00C8750F">
      <w:pPr>
        <w:widowControl w:val="0"/>
        <w:numPr>
          <w:ilvl w:val="0"/>
          <w:numId w:val="1"/>
        </w:numPr>
        <w:kinsoku w:val="0"/>
        <w:overflowPunct w:val="0"/>
        <w:spacing w:after="0" w:line="240" w:lineRule="auto"/>
        <w:jc w:val="both"/>
        <w:textAlignment w:val="baseline"/>
        <w:rPr>
          <w:spacing w:val="1"/>
          <w:lang w:val="fr-FR"/>
        </w:rPr>
      </w:pPr>
      <w:r w:rsidRPr="00B222B3">
        <w:rPr>
          <w:spacing w:val="1"/>
          <w:lang w:val="fr-FR"/>
        </w:rPr>
        <w:t>S'essuyer autour du cou avec les mains humides...</w:t>
      </w:r>
    </w:p>
    <w:p w14:paraId="4EB8E862" w14:textId="77777777" w:rsidR="00B222B3" w:rsidRPr="00B222B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Se laver les deux pieds jusqu'aux chevilles trois fois, en commençant par le pied droit...</w:t>
      </w:r>
    </w:p>
    <w:p w14:paraId="26B7C514" w14:textId="77777777" w:rsidR="00C8750F" w:rsidRDefault="00C8750F" w:rsidP="00C8750F">
      <w:pPr>
        <w:kinsoku w:val="0"/>
        <w:overflowPunct w:val="0"/>
        <w:spacing w:after="0" w:line="240" w:lineRule="auto"/>
        <w:jc w:val="both"/>
        <w:textAlignment w:val="baseline"/>
        <w:rPr>
          <w:lang w:val="fr-FR"/>
        </w:rPr>
      </w:pPr>
    </w:p>
    <w:p w14:paraId="7310630F" w14:textId="77777777" w:rsidR="00B222B3" w:rsidRDefault="00B222B3" w:rsidP="00C8750F">
      <w:pPr>
        <w:kinsoku w:val="0"/>
        <w:overflowPunct w:val="0"/>
        <w:spacing w:after="0" w:line="240" w:lineRule="auto"/>
        <w:jc w:val="both"/>
        <w:textAlignment w:val="baseline"/>
        <w:rPr>
          <w:lang w:val="fr-FR"/>
        </w:rPr>
      </w:pPr>
      <w:r w:rsidRPr="00B222B3">
        <w:rPr>
          <w:lang w:val="fr-FR"/>
        </w:rPr>
        <w:t xml:space="preserve">Quel sens cela a-t-il de se laver trois fois ? Pourquoi est-il important de s'essuyer la tête, le cou ou les pieds avec une main mouillée ? Pourquoi laver la main droite en premier ? Ce sont des rituels </w:t>
      </w:r>
      <w:r w:rsidR="00A8534E">
        <w:rPr>
          <w:lang w:val="fr-FR"/>
        </w:rPr>
        <w:t>[en apparence sans logique, qu’aucun musulman ne peut expliquer]</w:t>
      </w:r>
      <w:r w:rsidRPr="00B222B3">
        <w:rPr>
          <w:lang w:val="fr-FR"/>
        </w:rPr>
        <w:t>, qui n'ont rien à voir avec la propreté ou la spiritualité.</w:t>
      </w:r>
    </w:p>
    <w:p w14:paraId="56B52BA3" w14:textId="77777777" w:rsidR="00C8750F" w:rsidRPr="00B222B3" w:rsidRDefault="00C8750F" w:rsidP="00C8750F">
      <w:pPr>
        <w:kinsoku w:val="0"/>
        <w:overflowPunct w:val="0"/>
        <w:spacing w:after="0" w:line="240" w:lineRule="auto"/>
        <w:jc w:val="both"/>
        <w:textAlignment w:val="baseline"/>
        <w:rPr>
          <w:lang w:val="fr-FR"/>
        </w:rPr>
      </w:pPr>
    </w:p>
    <w:p w14:paraId="7F57E959" w14:textId="77777777" w:rsidR="00B222B3" w:rsidRDefault="00B222B3" w:rsidP="00A8534E">
      <w:pPr>
        <w:kinsoku w:val="0"/>
        <w:overflowPunct w:val="0"/>
        <w:spacing w:after="0" w:line="240" w:lineRule="auto"/>
        <w:jc w:val="both"/>
        <w:textAlignment w:val="baseline"/>
        <w:rPr>
          <w:lang w:val="fr-FR"/>
        </w:rPr>
      </w:pPr>
      <w:r w:rsidRPr="00A8534E">
        <w:rPr>
          <w:b/>
          <w:lang w:val="fr-FR"/>
        </w:rPr>
        <w:t xml:space="preserve">L'obsession de Mahomet pour les rituels devient encore plus flagrante avec ce qui est appelé </w:t>
      </w:r>
      <w:r w:rsidRPr="00A8534E">
        <w:rPr>
          <w:b/>
          <w:i/>
          <w:iCs/>
          <w:lang w:val="fr-FR"/>
        </w:rPr>
        <w:t>tayammum</w:t>
      </w:r>
      <w:r w:rsidRPr="00B222B3">
        <w:rPr>
          <w:i/>
          <w:iCs/>
          <w:lang w:val="fr-FR"/>
        </w:rPr>
        <w:t xml:space="preserve">. </w:t>
      </w:r>
      <w:r w:rsidRPr="00B222B3">
        <w:rPr>
          <w:lang w:val="fr-FR"/>
        </w:rPr>
        <w:t>Quand il n'y a pas d'eau disponible ou que pour quelque raison on ne peut l'utiliser, il prescrivait le</w:t>
      </w:r>
      <w:r w:rsidR="00A8534E">
        <w:rPr>
          <w:lang w:val="fr-FR"/>
        </w:rPr>
        <w:t xml:space="preserve"> </w:t>
      </w:r>
      <w:r w:rsidRPr="00A8534E">
        <w:rPr>
          <w:i/>
          <w:iCs/>
          <w:lang w:val="fr-FR"/>
        </w:rPr>
        <w:t xml:space="preserve">tayammum. </w:t>
      </w:r>
      <w:r w:rsidRPr="00A958D3">
        <w:rPr>
          <w:lang w:val="fr-FR"/>
        </w:rPr>
        <w:t>On l'accomplit ainsi :</w:t>
      </w:r>
    </w:p>
    <w:p w14:paraId="6A9FF311" w14:textId="77777777" w:rsidR="00C8750F" w:rsidRPr="00A8534E" w:rsidRDefault="00C8750F" w:rsidP="00C8750F">
      <w:pPr>
        <w:kinsoku w:val="0"/>
        <w:overflowPunct w:val="0"/>
        <w:spacing w:after="0" w:line="240" w:lineRule="auto"/>
        <w:textAlignment w:val="baseline"/>
        <w:rPr>
          <w:lang w:val="fr-FR"/>
        </w:rPr>
      </w:pPr>
    </w:p>
    <w:p w14:paraId="153CB735"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Frapper légèrement des deux mains sur la terre, le sable ou le rocher...</w:t>
      </w:r>
    </w:p>
    <w:p w14:paraId="554D3289" w14:textId="77777777"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Secouer les mains et s'essuyer le visage de la même façon que pour l'ablution...</w:t>
      </w:r>
    </w:p>
    <w:p w14:paraId="0D989A26" w14:textId="77777777" w:rsidR="00B222B3" w:rsidRPr="00B222B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Frapper encore des mains et essuyer le bras droit jusqu'au coude avec la main gauche, puis le bras gauche avec la main droite...</w:t>
      </w:r>
    </w:p>
    <w:p w14:paraId="325E5841" w14:textId="77777777" w:rsidR="00DC0BE6" w:rsidRDefault="00DC0BE6" w:rsidP="00C8750F">
      <w:pPr>
        <w:kinsoku w:val="0"/>
        <w:overflowPunct w:val="0"/>
        <w:spacing w:after="0" w:line="240" w:lineRule="auto"/>
        <w:ind w:right="72"/>
        <w:jc w:val="both"/>
        <w:textAlignment w:val="baseline"/>
        <w:rPr>
          <w:lang w:val="fr-FR"/>
        </w:rPr>
      </w:pPr>
    </w:p>
    <w:p w14:paraId="686C9525" w14:textId="77777777" w:rsidR="00DC0BE6" w:rsidRDefault="00A8534E" w:rsidP="00C8750F">
      <w:pPr>
        <w:kinsoku w:val="0"/>
        <w:overflowPunct w:val="0"/>
        <w:spacing w:after="0" w:line="240" w:lineRule="auto"/>
        <w:ind w:right="72"/>
        <w:jc w:val="both"/>
        <w:textAlignment w:val="baseline"/>
        <w:rPr>
          <w:lang w:val="fr-FR"/>
        </w:rPr>
      </w:pPr>
      <w:r>
        <w:rPr>
          <w:lang w:val="fr-FR"/>
        </w:rPr>
        <w:t>[…]</w:t>
      </w:r>
      <w:r w:rsidR="00DC0BE6" w:rsidRPr="00DC0BE6">
        <w:rPr>
          <w:lang w:val="fr-FR"/>
        </w:rPr>
        <w:t xml:space="preserve"> Il en est de même pour les postures de la prière, </w:t>
      </w:r>
      <w:r w:rsidR="00DC0BE6" w:rsidRPr="00DC0BE6">
        <w:rPr>
          <w:i/>
          <w:iCs/>
          <w:lang w:val="fr-FR"/>
        </w:rPr>
        <w:t xml:space="preserve">qiyaam </w:t>
      </w:r>
      <w:r w:rsidR="00DC0BE6" w:rsidRPr="00DC0BE6">
        <w:rPr>
          <w:lang w:val="fr-FR"/>
        </w:rPr>
        <w:t xml:space="preserve">(debout), </w:t>
      </w:r>
      <w:r w:rsidR="00DC0BE6" w:rsidRPr="00DC0BE6">
        <w:rPr>
          <w:i/>
          <w:iCs/>
          <w:lang w:val="fr-FR"/>
        </w:rPr>
        <w:t xml:space="preserve">sujud </w:t>
      </w:r>
      <w:r w:rsidR="00DC0BE6" w:rsidRPr="00DC0BE6">
        <w:rPr>
          <w:lang w:val="fr-FR"/>
        </w:rPr>
        <w:t xml:space="preserve">(prosternation) </w:t>
      </w:r>
      <w:r w:rsidR="00DC0BE6" w:rsidRPr="00DC0BE6">
        <w:rPr>
          <w:i/>
          <w:iCs/>
          <w:lang w:val="fr-FR"/>
        </w:rPr>
        <w:t xml:space="preserve">ruku' </w:t>
      </w:r>
      <w:r w:rsidR="00DC0BE6" w:rsidRPr="00DC0BE6">
        <w:rPr>
          <w:lang w:val="fr-FR"/>
        </w:rPr>
        <w:t xml:space="preserve">(courbé) et </w:t>
      </w:r>
      <w:r w:rsidR="00DC0BE6" w:rsidRPr="00DC0BE6">
        <w:rPr>
          <w:i/>
          <w:iCs/>
          <w:lang w:val="fr-FR"/>
        </w:rPr>
        <w:t xml:space="preserve">baisa </w:t>
      </w:r>
      <w:r w:rsidR="00DC0BE6" w:rsidRPr="00DC0BE6">
        <w:rPr>
          <w:lang w:val="fr-FR"/>
        </w:rPr>
        <w:t xml:space="preserve">(assis). L'Islam est rempli de rituels qui </w:t>
      </w:r>
      <w:r>
        <w:rPr>
          <w:lang w:val="fr-FR"/>
        </w:rPr>
        <w:t>[semblent incompréhensibles, sans logique apparente]</w:t>
      </w:r>
      <w:r w:rsidR="00DC0BE6" w:rsidRPr="00DC0BE6">
        <w:rPr>
          <w:lang w:val="fr-FR"/>
        </w:rPr>
        <w:t>. Ils révèlent l'obsession de Mahomet pour les formes et les nombres et nous font conclure</w:t>
      </w:r>
      <w:r>
        <w:rPr>
          <w:lang w:val="fr-FR"/>
        </w:rPr>
        <w:t xml:space="preserve"> [encore une fois]</w:t>
      </w:r>
      <w:r w:rsidR="00DC0BE6" w:rsidRPr="00DC0BE6">
        <w:rPr>
          <w:lang w:val="fr-FR"/>
        </w:rPr>
        <w:t xml:space="preserve"> qu'il souffrait de TOC.</w:t>
      </w:r>
    </w:p>
    <w:p w14:paraId="28A29CFC" w14:textId="77777777" w:rsidR="00C8750F" w:rsidRPr="00DC0BE6" w:rsidRDefault="00C8750F" w:rsidP="00C8750F">
      <w:pPr>
        <w:kinsoku w:val="0"/>
        <w:overflowPunct w:val="0"/>
        <w:spacing w:after="0" w:line="240" w:lineRule="auto"/>
        <w:ind w:right="72"/>
        <w:jc w:val="both"/>
        <w:textAlignment w:val="baseline"/>
        <w:rPr>
          <w:lang w:val="fr-FR"/>
        </w:rPr>
      </w:pPr>
    </w:p>
    <w:p w14:paraId="016D42A6" w14:textId="77777777" w:rsidR="00DC0BE6" w:rsidRDefault="00DC0BE6" w:rsidP="00C8750F">
      <w:pPr>
        <w:kinsoku w:val="0"/>
        <w:overflowPunct w:val="0"/>
        <w:spacing w:after="0" w:line="240" w:lineRule="auto"/>
        <w:ind w:right="72"/>
        <w:jc w:val="both"/>
        <w:textAlignment w:val="baseline"/>
        <w:rPr>
          <w:lang w:val="fr-FR"/>
        </w:rPr>
      </w:pPr>
      <w:r w:rsidRPr="00646793">
        <w:rPr>
          <w:lang w:val="fr-FR"/>
        </w:rPr>
        <w:t xml:space="preserve">Voici quelques rituels considérés comme la sunna de Mahomet, que les musulmans suivent méticuleusement. Ils </w:t>
      </w:r>
      <w:r w:rsidR="00A8534E">
        <w:rPr>
          <w:lang w:val="fr-FR"/>
        </w:rPr>
        <w:t>[semblent n’avoir aucun]</w:t>
      </w:r>
      <w:r w:rsidRPr="00646793">
        <w:rPr>
          <w:lang w:val="fr-FR"/>
        </w:rPr>
        <w:t xml:space="preserve"> sens. Néanmoins, </w:t>
      </w:r>
      <w:r w:rsidRPr="00A8534E">
        <w:rPr>
          <w:b/>
          <w:lang w:val="fr-FR"/>
        </w:rPr>
        <w:t>Mahomet estimait que les négliger méritait une punition alors que leur observance valait une récompense.</w:t>
      </w:r>
      <w:r w:rsidRPr="00646793">
        <w:rPr>
          <w:lang w:val="fr-FR"/>
        </w:rPr>
        <w:t xml:space="preserve"> Pieuse est une p</w:t>
      </w:r>
      <w:r w:rsidR="00646793" w:rsidRPr="00646793">
        <w:rPr>
          <w:lang w:val="fr-FR"/>
        </w:rPr>
        <w:t>ersonne qui observe ces règles :</w:t>
      </w:r>
    </w:p>
    <w:p w14:paraId="57A27846" w14:textId="77777777" w:rsidR="00C8750F" w:rsidRPr="00646793" w:rsidRDefault="00C8750F" w:rsidP="00C8750F">
      <w:pPr>
        <w:kinsoku w:val="0"/>
        <w:overflowPunct w:val="0"/>
        <w:spacing w:after="0" w:line="240" w:lineRule="auto"/>
        <w:ind w:right="72"/>
        <w:jc w:val="both"/>
        <w:textAlignment w:val="baseline"/>
      </w:pPr>
    </w:p>
    <w:p w14:paraId="0EED0873"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S'asseoir et manger sur le sol.</w:t>
      </w:r>
    </w:p>
    <w:p w14:paraId="3669DBC0"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A8534E">
        <w:rPr>
          <w:b/>
          <w:lang w:val="fr-FR"/>
        </w:rPr>
        <w:t>Manger avec la main droite</w:t>
      </w:r>
      <w:r w:rsidRPr="00DC0BE6">
        <w:rPr>
          <w:lang w:val="fr-FR"/>
        </w:rPr>
        <w:t>.</w:t>
      </w:r>
    </w:p>
    <w:p w14:paraId="16202287" w14:textId="77777777"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Manger en regardant devant</w:t>
      </w:r>
      <w:r w:rsidRPr="00A958D3">
        <w:rPr>
          <w:spacing w:val="-1"/>
          <w:lang w:val="fr-FR"/>
        </w:rPr>
        <w:t>.</w:t>
      </w:r>
    </w:p>
    <w:p w14:paraId="69D95D59"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Enlever vos chaussures avant de manger.</w:t>
      </w:r>
    </w:p>
    <w:p w14:paraId="52DF0409"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right="72"/>
        <w:textAlignment w:val="baseline"/>
        <w:rPr>
          <w:lang w:val="fr-FR"/>
        </w:rPr>
      </w:pPr>
      <w:r w:rsidRPr="00DC0BE6">
        <w:rPr>
          <w:lang w:val="fr-FR"/>
        </w:rPr>
        <w:t xml:space="preserve">Pour manger, </w:t>
      </w:r>
      <w:r w:rsidRPr="00A8534E">
        <w:rPr>
          <w:b/>
          <w:lang w:val="fr-FR"/>
        </w:rPr>
        <w:t>s'asseoir s</w:t>
      </w:r>
      <w:r w:rsidR="00646793" w:rsidRPr="00A8534E">
        <w:rPr>
          <w:b/>
          <w:lang w:val="fr-FR"/>
        </w:rPr>
        <w:t>oit avec les deux genoux au sol</w:t>
      </w:r>
      <w:r w:rsidRPr="00A8534E">
        <w:rPr>
          <w:b/>
          <w:lang w:val="fr-FR"/>
        </w:rPr>
        <w:t xml:space="preserve">, </w:t>
      </w:r>
      <w:r w:rsidRPr="00A8534E">
        <w:rPr>
          <w:b/>
          <w:sz w:val="18"/>
          <w:szCs w:val="18"/>
          <w:lang w:val="fr-FR"/>
        </w:rPr>
        <w:t xml:space="preserve">soit </w:t>
      </w:r>
      <w:r w:rsidRPr="00A8534E">
        <w:rPr>
          <w:b/>
          <w:lang w:val="fr-FR"/>
        </w:rPr>
        <w:t>avec un genou levé, soit avec les deux genoux levés</w:t>
      </w:r>
      <w:r w:rsidRPr="00DC0BE6">
        <w:rPr>
          <w:lang w:val="fr-FR"/>
        </w:rPr>
        <w:t>.</w:t>
      </w:r>
    </w:p>
    <w:p w14:paraId="50AAABE7"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z w:val="18"/>
          <w:szCs w:val="18"/>
          <w:lang w:val="fr-FR"/>
        </w:rPr>
      </w:pPr>
      <w:r w:rsidRPr="00A8534E">
        <w:rPr>
          <w:b/>
          <w:lang w:val="fr-FR"/>
        </w:rPr>
        <w:t>En mangeant on ne doit p</w:t>
      </w:r>
      <w:r w:rsidR="00646793" w:rsidRPr="00A8534E">
        <w:rPr>
          <w:b/>
          <w:lang w:val="fr-FR"/>
        </w:rPr>
        <w:t>as rester complètement silencie</w:t>
      </w:r>
      <w:r w:rsidRPr="00A8534E">
        <w:rPr>
          <w:b/>
          <w:sz w:val="18"/>
          <w:szCs w:val="18"/>
          <w:lang w:val="fr-FR"/>
        </w:rPr>
        <w:t>ux</w:t>
      </w:r>
      <w:r w:rsidRPr="00DC0BE6">
        <w:rPr>
          <w:sz w:val="18"/>
          <w:szCs w:val="18"/>
          <w:lang w:val="fr-FR"/>
        </w:rPr>
        <w:t>.</w:t>
      </w:r>
    </w:p>
    <w:p w14:paraId="3E91A691" w14:textId="77777777"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Manger avec trois doigts</w:t>
      </w:r>
      <w:r w:rsidRPr="00A958D3">
        <w:rPr>
          <w:spacing w:val="-1"/>
          <w:lang w:val="fr-FR"/>
        </w:rPr>
        <w:t>.</w:t>
      </w:r>
    </w:p>
    <w:p w14:paraId="74AFE6DC"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Ne pas manger de la nourriture trop chaude.</w:t>
      </w:r>
    </w:p>
    <w:p w14:paraId="1B386C20"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Ne pas se pencher sur la nourriture</w:t>
      </w:r>
      <w:r w:rsidRPr="00DC0BE6">
        <w:rPr>
          <w:spacing w:val="-1"/>
          <w:lang w:val="fr-FR"/>
        </w:rPr>
        <w:t>.</w:t>
      </w:r>
    </w:p>
    <w:p w14:paraId="5E98D82C"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A8534E">
        <w:rPr>
          <w:b/>
          <w:lang w:val="fr-FR"/>
        </w:rPr>
        <w:t>Après manger, se lécher les doigts</w:t>
      </w:r>
      <w:r w:rsidRPr="00DC0BE6">
        <w:rPr>
          <w:lang w:val="fr-FR"/>
        </w:rPr>
        <w:t>.</w:t>
      </w:r>
    </w:p>
    <w:p w14:paraId="28A9F3F1" w14:textId="77777777"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right="72"/>
        <w:jc w:val="both"/>
        <w:textAlignment w:val="baseline"/>
        <w:rPr>
          <w:lang w:val="fr-FR"/>
        </w:rPr>
      </w:pPr>
      <w:r w:rsidRPr="00A8534E">
        <w:rPr>
          <w:b/>
          <w:lang w:val="fr-FR"/>
        </w:rPr>
        <w:t>Un musulman doit boire avec la main droite</w:t>
      </w:r>
      <w:r w:rsidRPr="00DC0BE6">
        <w:rPr>
          <w:lang w:val="fr-FR"/>
        </w:rPr>
        <w:t xml:space="preserve">. Satan boit </w:t>
      </w:r>
      <w:r w:rsidRPr="00A8534E">
        <w:rPr>
          <w:lang w:val="fr-FR"/>
        </w:rPr>
        <w:t>avec</w:t>
      </w:r>
      <w:r w:rsidRPr="00DC0BE6">
        <w:rPr>
          <w:sz w:val="18"/>
          <w:szCs w:val="18"/>
          <w:lang w:val="fr-FR"/>
        </w:rPr>
        <w:t xml:space="preserve"> </w:t>
      </w:r>
      <w:r w:rsidRPr="00DC0BE6">
        <w:rPr>
          <w:lang w:val="fr-FR"/>
        </w:rPr>
        <w:t>la main gauche.</w:t>
      </w:r>
    </w:p>
    <w:p w14:paraId="1B0023DE" w14:textId="77777777"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jc w:val="both"/>
        <w:textAlignment w:val="baseline"/>
        <w:rPr>
          <w:lang w:val="fr-FR"/>
        </w:rPr>
      </w:pPr>
      <w:r w:rsidRPr="00A958D3">
        <w:rPr>
          <w:lang w:val="fr-FR"/>
        </w:rPr>
        <w:lastRenderedPageBreak/>
        <w:t>S'asseoir pour boire.</w:t>
      </w:r>
    </w:p>
    <w:p w14:paraId="6F6CC1C7" w14:textId="77777777" w:rsidR="00DC0BE6" w:rsidRDefault="00DC0BE6" w:rsidP="00C8750F">
      <w:pPr>
        <w:widowControl w:val="0"/>
        <w:numPr>
          <w:ilvl w:val="0"/>
          <w:numId w:val="2"/>
        </w:numPr>
        <w:tabs>
          <w:tab w:val="clear" w:pos="720"/>
          <w:tab w:val="num" w:pos="426"/>
        </w:tabs>
        <w:kinsoku w:val="0"/>
        <w:overflowPunct w:val="0"/>
        <w:spacing w:after="0" w:line="240" w:lineRule="auto"/>
        <w:ind w:left="426" w:right="72"/>
        <w:jc w:val="both"/>
        <w:textAlignment w:val="baseline"/>
        <w:rPr>
          <w:lang w:val="fr-FR"/>
        </w:rPr>
      </w:pPr>
      <w:r w:rsidRPr="00A8534E">
        <w:rPr>
          <w:b/>
          <w:lang w:val="fr-FR"/>
        </w:rPr>
        <w:t>Boire en trois aspirations, en retirant le récipient de sa bouche</w:t>
      </w:r>
      <w:r>
        <w:rPr>
          <w:lang w:val="fr-FR"/>
        </w:rPr>
        <w:t>.</w:t>
      </w:r>
    </w:p>
    <w:p w14:paraId="3A52F018"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Pr>
          <w:lang w:val="fr-FR"/>
        </w:rPr>
        <w:t>Réc</w:t>
      </w:r>
      <w:r w:rsidRPr="00DC0BE6">
        <w:rPr>
          <w:lang w:val="fr-FR"/>
        </w:rPr>
        <w:t>iter les sourates Ikhlaas, Falaq et Naas, trois fois avant de dormir, et ensuite ployer trois fois le corps entier.</w:t>
      </w:r>
    </w:p>
    <w:p w14:paraId="1AD1ABDA"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Au réveil, se frotter le visage et les yeux avec la paume des mains.</w:t>
      </w:r>
    </w:p>
    <w:p w14:paraId="78BA8995"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Pour enfiler un vêtement quelconque</w:t>
      </w:r>
      <w:r w:rsidRPr="00DC0BE6">
        <w:rPr>
          <w:lang w:val="fr-FR"/>
        </w:rPr>
        <w:t xml:space="preserve">, le Messager d'Allah </w:t>
      </w:r>
      <w:r w:rsidRPr="00A8534E">
        <w:rPr>
          <w:b/>
          <w:lang w:val="fr-FR"/>
        </w:rPr>
        <w:t>commençait toujours par le côté droit</w:t>
      </w:r>
      <w:r w:rsidRPr="00DC0BE6">
        <w:rPr>
          <w:lang w:val="fr-FR"/>
        </w:rPr>
        <w:t>.</w:t>
      </w:r>
    </w:p>
    <w:p w14:paraId="273D0C98"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Pour enlever un vêtement quelconque</w:t>
      </w:r>
      <w:r w:rsidRPr="00DC0BE6">
        <w:rPr>
          <w:lang w:val="fr-FR"/>
        </w:rPr>
        <w:t xml:space="preserve">, le Messager d'Allah </w:t>
      </w:r>
      <w:r w:rsidRPr="00A8534E">
        <w:rPr>
          <w:b/>
          <w:lang w:val="fr-FR"/>
        </w:rPr>
        <w:t>commençait toujours par le côté gauche</w:t>
      </w:r>
      <w:r w:rsidRPr="00DC0BE6">
        <w:rPr>
          <w:lang w:val="fr-FR"/>
        </w:rPr>
        <w:t>.</w:t>
      </w:r>
    </w:p>
    <w:p w14:paraId="6C18F99C"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Les hommes doivent porter des pantalons jusqu'aux chevilles. Les femmes devraient s'assurer que leurs vêtements couvrent leurs chevilles.</w:t>
      </w:r>
    </w:p>
    <w:p w14:paraId="152CC013"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Les hommes devraient porter un turban</w:t>
      </w:r>
      <w:r w:rsidRPr="00DC0BE6">
        <w:rPr>
          <w:lang w:val="fr-FR"/>
        </w:rPr>
        <w:t>. Les femmes doivent porter constamment un foulard.</w:t>
      </w:r>
    </w:p>
    <w:p w14:paraId="70D149AE"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Pour se chausser, commencer par le pied droit</w:t>
      </w:r>
      <w:r w:rsidRPr="00DC0BE6">
        <w:rPr>
          <w:lang w:val="fr-FR"/>
        </w:rPr>
        <w:t>.</w:t>
      </w:r>
    </w:p>
    <w:p w14:paraId="28047B91"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Pour se déchausser, commencer par le pied gauche</w:t>
      </w:r>
      <w:r w:rsidRPr="00DC0BE6">
        <w:rPr>
          <w:lang w:val="fr-FR"/>
        </w:rPr>
        <w:t>.</w:t>
      </w:r>
    </w:p>
    <w:p w14:paraId="4F053E1F"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Entrer aux toilettes avec la tête couverte</w:t>
      </w:r>
      <w:r w:rsidRPr="00DC0BE6">
        <w:rPr>
          <w:lang w:val="fr-FR"/>
        </w:rPr>
        <w:t>.</w:t>
      </w:r>
    </w:p>
    <w:p w14:paraId="172CF9F0"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Réciter le </w:t>
      </w:r>
      <w:r w:rsidRPr="00DC0BE6">
        <w:rPr>
          <w:i/>
          <w:iCs/>
          <w:lang w:val="fr-FR"/>
        </w:rPr>
        <w:t xml:space="preserve">Dua </w:t>
      </w:r>
      <w:r w:rsidRPr="00DC0BE6">
        <w:rPr>
          <w:lang w:val="fr-FR"/>
        </w:rPr>
        <w:t>(prière) avant d'entrer aux toilettes.</w:t>
      </w:r>
    </w:p>
    <w:p w14:paraId="337D3B63" w14:textId="77777777" w:rsidR="00DC0BE6" w:rsidRDefault="00DC0BE6" w:rsidP="00C8750F">
      <w:pPr>
        <w:widowControl w:val="0"/>
        <w:numPr>
          <w:ilvl w:val="0"/>
          <w:numId w:val="3"/>
        </w:numPr>
        <w:kinsoku w:val="0"/>
        <w:overflowPunct w:val="0"/>
        <w:spacing w:after="0" w:line="240" w:lineRule="auto"/>
        <w:jc w:val="both"/>
        <w:textAlignment w:val="baseline"/>
      </w:pPr>
      <w:r w:rsidRPr="00A8534E">
        <w:rPr>
          <w:b/>
          <w:lang w:val="fr-FR"/>
        </w:rPr>
        <w:t>Entrer</w:t>
      </w:r>
      <w:r w:rsidRPr="00A8534E">
        <w:rPr>
          <w:b/>
        </w:rPr>
        <w:t xml:space="preserve"> du pied gauche</w:t>
      </w:r>
      <w:r>
        <w:t>.</w:t>
      </w:r>
    </w:p>
    <w:p w14:paraId="665C1E94"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S'asseoir et uriner. </w:t>
      </w:r>
      <w:r w:rsidRPr="00A8534E">
        <w:rPr>
          <w:b/>
          <w:lang w:val="fr-FR"/>
        </w:rPr>
        <w:t>On ne devrait jamais uriner debout</w:t>
      </w:r>
      <w:r w:rsidRPr="00DC0BE6">
        <w:rPr>
          <w:lang w:val="fr-FR"/>
        </w:rPr>
        <w:t>.</w:t>
      </w:r>
    </w:p>
    <w:p w14:paraId="770DF6E5"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Sortir des toilettes du pied gauche</w:t>
      </w:r>
      <w:r w:rsidRPr="00DC0BE6">
        <w:rPr>
          <w:lang w:val="fr-FR"/>
        </w:rPr>
        <w:t>.</w:t>
      </w:r>
    </w:p>
    <w:p w14:paraId="6DC594F1"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Réciter le </w:t>
      </w:r>
      <w:r w:rsidRPr="00DC0BE6">
        <w:rPr>
          <w:i/>
          <w:iCs/>
          <w:lang w:val="fr-FR"/>
        </w:rPr>
        <w:t xml:space="preserve">Dua </w:t>
      </w:r>
      <w:r w:rsidRPr="00DC0BE6">
        <w:rPr>
          <w:lang w:val="fr-FR"/>
        </w:rPr>
        <w:t>en sortant.</w:t>
      </w:r>
    </w:p>
    <w:p w14:paraId="4FEFD52A"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On ne devrait pas faire face à la Qibla, ni tourner le postérieur vers la Qibla.</w:t>
      </w:r>
    </w:p>
    <w:p w14:paraId="3ED19096" w14:textId="77777777"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Ne pas parler dans les toilettes.</w:t>
      </w:r>
    </w:p>
    <w:p w14:paraId="08A4ACA7" w14:textId="77777777"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Faire très attention aux éclaboussements d'urine (négliger ce précepte peut valoir des punitions dans la tombe).</w:t>
      </w:r>
    </w:p>
    <w:p w14:paraId="30803432" w14:textId="77777777" w:rsidR="00DC0BE6" w:rsidRPr="00A958D3"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 xml:space="preserve">Utiliser un miswaak (brosse à dents en bois) est une grande sunna du Messager de Dieu. </w:t>
      </w:r>
      <w:r w:rsidRPr="00A8534E">
        <w:rPr>
          <w:b/>
          <w:lang w:val="fr-FR"/>
        </w:rPr>
        <w:t>Si on s'en sert en faisant wuzu et si on accomplit ensuite le salah, on aura une récompense 70 fois plus importante</w:t>
      </w:r>
      <w:r w:rsidRPr="00DC0BE6">
        <w:rPr>
          <w:lang w:val="fr-FR"/>
        </w:rPr>
        <w:t xml:space="preserve">. </w:t>
      </w:r>
      <w:r w:rsidR="005B7A01">
        <w:rPr>
          <w:lang w:val="fr-FR"/>
        </w:rPr>
        <w:t>Prendre un bain de Gho</w:t>
      </w:r>
      <w:r w:rsidRPr="00A958D3">
        <w:rPr>
          <w:lang w:val="fr-FR"/>
        </w:rPr>
        <w:t>sl</w:t>
      </w:r>
      <w:r w:rsidR="005B7A01">
        <w:rPr>
          <w:lang w:val="fr-FR"/>
        </w:rPr>
        <w:t xml:space="preserve"> ou Ghusl</w:t>
      </w:r>
      <w:r w:rsidR="005B7A01">
        <w:rPr>
          <w:rStyle w:val="Appelnotedebasdep"/>
          <w:lang w:val="fr-FR"/>
        </w:rPr>
        <w:footnoteReference w:id="5"/>
      </w:r>
      <w:r w:rsidRPr="00A958D3">
        <w:rPr>
          <w:lang w:val="fr-FR"/>
        </w:rPr>
        <w:t xml:space="preserve"> le vendredi.</w:t>
      </w:r>
    </w:p>
    <w:p w14:paraId="415F3E7A" w14:textId="77777777" w:rsidR="00DC0BE6" w:rsidRPr="00A8534E" w:rsidRDefault="00DC0BE6" w:rsidP="00C8750F">
      <w:pPr>
        <w:widowControl w:val="0"/>
        <w:numPr>
          <w:ilvl w:val="0"/>
          <w:numId w:val="3"/>
        </w:numPr>
        <w:kinsoku w:val="0"/>
        <w:overflowPunct w:val="0"/>
        <w:spacing w:after="0" w:line="240" w:lineRule="auto"/>
        <w:jc w:val="both"/>
        <w:textAlignment w:val="baseline"/>
        <w:rPr>
          <w:b/>
          <w:lang w:val="fr-FR"/>
        </w:rPr>
      </w:pPr>
      <w:r w:rsidRPr="00A8534E">
        <w:rPr>
          <w:b/>
          <w:lang w:val="fr-FR"/>
        </w:rPr>
        <w:t>Porter la barbe de la longueur du poing.</w:t>
      </w:r>
    </w:p>
    <w:p w14:paraId="7DEC9FC4" w14:textId="77777777" w:rsidR="00DC0BE6" w:rsidRPr="00A8534E" w:rsidRDefault="00DC0BE6" w:rsidP="00C8750F">
      <w:pPr>
        <w:widowControl w:val="0"/>
        <w:numPr>
          <w:ilvl w:val="0"/>
          <w:numId w:val="3"/>
        </w:numPr>
        <w:kinsoku w:val="0"/>
        <w:overflowPunct w:val="0"/>
        <w:spacing w:after="0" w:line="240" w:lineRule="auto"/>
        <w:jc w:val="both"/>
        <w:textAlignment w:val="baseline"/>
        <w:rPr>
          <w:b/>
          <w:lang w:val="fr-FR"/>
        </w:rPr>
      </w:pPr>
      <w:r w:rsidRPr="00A8534E">
        <w:rPr>
          <w:b/>
          <w:lang w:val="fr-FR"/>
        </w:rPr>
        <w:t>Tenir ses chaussures de la main gauche.</w:t>
      </w:r>
    </w:p>
    <w:p w14:paraId="79BA0D0C" w14:textId="77777777" w:rsidR="00C8750F" w:rsidRDefault="0012023D" w:rsidP="00C8750F">
      <w:pPr>
        <w:widowControl w:val="0"/>
        <w:numPr>
          <w:ilvl w:val="0"/>
          <w:numId w:val="3"/>
        </w:numPr>
        <w:kinsoku w:val="0"/>
        <w:overflowPunct w:val="0"/>
        <w:spacing w:after="0" w:line="240" w:lineRule="auto"/>
        <w:ind w:left="357" w:hanging="357"/>
        <w:jc w:val="both"/>
        <w:textAlignment w:val="baseline"/>
        <w:rPr>
          <w:spacing w:val="-1"/>
          <w:lang w:val="fr-FR"/>
        </w:rPr>
      </w:pPr>
      <w:r w:rsidRPr="00A8534E">
        <w:rPr>
          <w:b/>
          <w:spacing w:val="-1"/>
          <w:lang w:val="fr-FR"/>
        </w:rPr>
        <w:t>Sort</w:t>
      </w:r>
      <w:r w:rsidR="003D1DA8" w:rsidRPr="00A8534E">
        <w:rPr>
          <w:b/>
          <w:spacing w:val="-1"/>
          <w:lang w:val="fr-FR"/>
        </w:rPr>
        <w:t>ir de la mosquée du pied gauche</w:t>
      </w:r>
      <w:r w:rsidR="003D1DA8">
        <w:rPr>
          <w:rStyle w:val="Appelnotedebasdep"/>
          <w:spacing w:val="-1"/>
          <w:lang w:val="fr-FR"/>
        </w:rPr>
        <w:footnoteReference w:id="6"/>
      </w:r>
      <w:r w:rsidRPr="0012023D">
        <w:rPr>
          <w:spacing w:val="-1"/>
          <w:lang w:val="fr-FR"/>
        </w:rPr>
        <w:t xml:space="preserve">. </w:t>
      </w:r>
    </w:p>
    <w:p w14:paraId="71938675" w14:textId="77777777" w:rsidR="00C8750F" w:rsidRDefault="00C8750F" w:rsidP="00C8750F">
      <w:pPr>
        <w:widowControl w:val="0"/>
        <w:kinsoku w:val="0"/>
        <w:overflowPunct w:val="0"/>
        <w:spacing w:after="0" w:line="240" w:lineRule="auto"/>
        <w:jc w:val="both"/>
        <w:textAlignment w:val="baseline"/>
        <w:rPr>
          <w:spacing w:val="-1"/>
          <w:lang w:val="fr-FR"/>
        </w:rPr>
      </w:pPr>
    </w:p>
    <w:p w14:paraId="439A3582" w14:textId="77777777" w:rsidR="002F0F5B" w:rsidRDefault="002F0F5B" w:rsidP="002F0F5B">
      <w:pPr>
        <w:pStyle w:val="Titre1"/>
        <w:rPr>
          <w:lang w:val="fr-FR"/>
        </w:rPr>
      </w:pPr>
      <w:bookmarkStart w:id="9" w:name="_Toc31268704"/>
      <w:r>
        <w:rPr>
          <w:lang w:val="fr-FR"/>
        </w:rPr>
        <w:t>Exemples dans les hadiths</w:t>
      </w:r>
      <w:bookmarkEnd w:id="9"/>
    </w:p>
    <w:p w14:paraId="0E039193" w14:textId="77777777" w:rsidR="002F0F5B" w:rsidRDefault="002F0F5B" w:rsidP="00C8750F">
      <w:pPr>
        <w:widowControl w:val="0"/>
        <w:kinsoku w:val="0"/>
        <w:overflowPunct w:val="0"/>
        <w:spacing w:after="0" w:line="240" w:lineRule="auto"/>
        <w:jc w:val="both"/>
        <w:textAlignment w:val="baseline"/>
        <w:rPr>
          <w:spacing w:val="-1"/>
          <w:lang w:val="fr-FR"/>
        </w:rPr>
      </w:pPr>
    </w:p>
    <w:p w14:paraId="39F4639C" w14:textId="77777777" w:rsidR="00C8750F" w:rsidRPr="0012023D" w:rsidRDefault="0012023D" w:rsidP="00C8750F">
      <w:pPr>
        <w:widowControl w:val="0"/>
        <w:kinsoku w:val="0"/>
        <w:overflowPunct w:val="0"/>
        <w:spacing w:after="0" w:line="240" w:lineRule="auto"/>
        <w:jc w:val="both"/>
        <w:textAlignment w:val="baseline"/>
        <w:rPr>
          <w:spacing w:val="-1"/>
          <w:lang w:val="fr-FR"/>
        </w:rPr>
      </w:pPr>
      <w:r w:rsidRPr="00C8750F">
        <w:rPr>
          <w:spacing w:val="-1"/>
          <w:lang w:val="fr-FR"/>
        </w:rPr>
        <w:t>Aïcha rapporte une histoire sur</w:t>
      </w:r>
      <w:r w:rsidR="003D1DA8" w:rsidRPr="00C8750F">
        <w:rPr>
          <w:spacing w:val="-1"/>
          <w:lang w:val="fr-FR"/>
        </w:rPr>
        <w:t xml:space="preserve"> Mahomet qui montre aussi ce TOC : </w:t>
      </w:r>
    </w:p>
    <w:p w14:paraId="6F9E1BC7" w14:textId="77777777" w:rsidR="00C8750F" w:rsidRDefault="00C8750F" w:rsidP="00C8750F">
      <w:pPr>
        <w:kinsoku w:val="0"/>
        <w:overflowPunct w:val="0"/>
        <w:spacing w:after="0" w:line="240" w:lineRule="auto"/>
        <w:jc w:val="both"/>
        <w:textAlignment w:val="baseline"/>
        <w:rPr>
          <w:spacing w:val="-2"/>
          <w:sz w:val="17"/>
          <w:szCs w:val="17"/>
          <w:lang w:val="fr-FR"/>
        </w:rPr>
      </w:pPr>
    </w:p>
    <w:p w14:paraId="1F9CA5C5" w14:textId="77777777" w:rsidR="0012023D" w:rsidRPr="00C053EE" w:rsidRDefault="0012023D" w:rsidP="00C8750F">
      <w:pPr>
        <w:kinsoku w:val="0"/>
        <w:overflowPunct w:val="0"/>
        <w:spacing w:after="0" w:line="240" w:lineRule="auto"/>
        <w:jc w:val="both"/>
        <w:textAlignment w:val="baseline"/>
        <w:rPr>
          <w:spacing w:val="-3"/>
          <w:lang w:val="fr-FR"/>
        </w:rPr>
      </w:pPr>
      <w:r w:rsidRPr="00C053EE">
        <w:rPr>
          <w:spacing w:val="-2"/>
          <w:lang w:val="fr-FR"/>
        </w:rPr>
        <w:t xml:space="preserve">C'était mon tour de passer la nuit avec le messager d'Allah. (...) Il s'allongea jusqu'au moment où il pensa que j'étais endormie. Il prit alors son manteau, mit lentement ses </w:t>
      </w:r>
      <w:r w:rsidRPr="00C053EE">
        <w:rPr>
          <w:spacing w:val="-3"/>
          <w:lang w:val="fr-FR"/>
        </w:rPr>
        <w:t xml:space="preserve">souliers puis ouvrit lentement la porte, sortit, et la referma légèrement. Je couvris alors </w:t>
      </w:r>
      <w:r w:rsidRPr="00C053EE">
        <w:rPr>
          <w:spacing w:val="-6"/>
          <w:lang w:val="fr-FR"/>
        </w:rPr>
        <w:t>ma tête, mis mon voile et sortis, s</w:t>
      </w:r>
      <w:r w:rsidR="006411B9" w:rsidRPr="00C053EE">
        <w:rPr>
          <w:spacing w:val="-6"/>
          <w:lang w:val="fr-FR"/>
        </w:rPr>
        <w:t xml:space="preserve">uivant ses pas jusqu'à ce qu'il </w:t>
      </w:r>
      <w:proofErr w:type="gramStart"/>
      <w:r w:rsidRPr="00C053EE">
        <w:rPr>
          <w:spacing w:val="-6"/>
          <w:lang w:val="fr-FR"/>
        </w:rPr>
        <w:t>arriva</w:t>
      </w:r>
      <w:proofErr w:type="gramEnd"/>
      <w:r w:rsidRPr="00C053EE">
        <w:rPr>
          <w:spacing w:val="-6"/>
          <w:lang w:val="fr-FR"/>
        </w:rPr>
        <w:t xml:space="preserve"> à Baqi' [cimetière]. Il se tint là debout assez longtemps, leva ses bras 3 fois, puis se retourna. Je fis donc demi</w:t>
      </w:r>
      <w:r w:rsidRPr="00C053EE">
        <w:rPr>
          <w:spacing w:val="-6"/>
          <w:lang w:val="fr-FR"/>
        </w:rPr>
        <w:noBreakHyphen/>
      </w:r>
      <w:r w:rsidRPr="00C053EE">
        <w:rPr>
          <w:spacing w:val="-1"/>
          <w:lang w:val="fr-FR"/>
        </w:rPr>
        <w:t>tour aussi. Mais il accéléra sa marche, alors je fis de même. Puis il commença à courir, et je me mis à courir aussi. Nous arrivâmes à la maison, moi un peu avant lui. Alors que je m'allongeais sur le lit, il entra dans la maison, et dit : «</w:t>
      </w:r>
      <w:r w:rsidR="006411B9" w:rsidRPr="00C053EE">
        <w:rPr>
          <w:spacing w:val="-1"/>
          <w:lang w:val="fr-FR"/>
        </w:rPr>
        <w:t xml:space="preserve"> </w:t>
      </w:r>
      <w:r w:rsidRPr="00C053EE">
        <w:rPr>
          <w:spacing w:val="-1"/>
          <w:lang w:val="fr-FR"/>
        </w:rPr>
        <w:t xml:space="preserve">Pourquoi es-tu essoufflée Aïcha ? » Je dis : « Ce n'est rien ». Il dit : « Dis-moi ou Dieu m'informera ». Je lui dis alors toute l'histoire. Il dit : « C'était donc ton ombre que je voyais devant moi ? » Je dis oui. </w:t>
      </w:r>
      <w:r w:rsidRPr="00C053EE">
        <w:rPr>
          <w:i/>
          <w:spacing w:val="-1"/>
          <w:lang w:val="fr-FR"/>
        </w:rPr>
        <w:t>Alors il me frappa su</w:t>
      </w:r>
      <w:r w:rsidR="003D1DA8" w:rsidRPr="00C053EE">
        <w:rPr>
          <w:i/>
          <w:spacing w:val="-1"/>
          <w:lang w:val="fr-FR"/>
        </w:rPr>
        <w:t>r la poitrine, ce qui me fit mal</w:t>
      </w:r>
      <w:r w:rsidR="003D1DA8" w:rsidRPr="00C053EE">
        <w:rPr>
          <w:rStyle w:val="Appelnotedebasdep"/>
          <w:spacing w:val="-1"/>
          <w:lang w:val="fr-FR"/>
        </w:rPr>
        <w:footnoteReference w:id="7"/>
      </w:r>
      <w:r w:rsidRPr="00C053EE">
        <w:rPr>
          <w:spacing w:val="-1"/>
          <w:lang w:val="fr-FR"/>
        </w:rPr>
        <w:t>, et dit : « Tu pensais qu'Allah et son apôtre t'auraient traitée injustement ? ». Je dis : « Quoi que les gens puiss</w:t>
      </w:r>
      <w:r w:rsidR="003D1DA8" w:rsidRPr="00C053EE">
        <w:rPr>
          <w:spacing w:val="-1"/>
          <w:lang w:val="fr-FR"/>
        </w:rPr>
        <w:t>ent cacher, Allah le saura ». Il</w:t>
      </w:r>
      <w:r w:rsidRPr="00C053EE">
        <w:rPr>
          <w:spacing w:val="-1"/>
          <w:lang w:val="fr-FR"/>
        </w:rPr>
        <w:t xml:space="preserve"> dit : « Gabriel est venu me trouver quand tu me voyais. II m'a appelé et te l'a caché. J'ai répondu à son appel, sans te le dire parce que tu n'étais pas complètement habillée et que tu dormais, et je ne voulais pas te réveiller. Il (Gabriel) dit : « Ton Seigneur t'ordonne </w:t>
      </w:r>
      <w:r w:rsidRPr="00C053EE">
        <w:rPr>
          <w:i/>
          <w:spacing w:val="-1"/>
          <w:lang w:val="fr-FR"/>
        </w:rPr>
        <w:t>d'aller voir les habitants de Baqi' [les défunts] et de demander pardon pour eux</w:t>
      </w:r>
      <w:r w:rsidRPr="00C053EE">
        <w:rPr>
          <w:spacing w:val="-1"/>
          <w:lang w:val="fr-FR"/>
        </w:rPr>
        <w:t xml:space="preserve">. Je dis : Messager d'Allah, comment pourrais-je prier pour eux (demander le pardon pour eux) ? Il dit : « Dis : que la paix soit sur les habitants de la ville [cimetière] parmi </w:t>
      </w:r>
      <w:r w:rsidR="003D1DA8" w:rsidRPr="00C053EE">
        <w:rPr>
          <w:spacing w:val="-1"/>
          <w:lang w:val="fr-FR"/>
        </w:rPr>
        <w:t>les croyants et les musulmans</w:t>
      </w:r>
      <w:r w:rsidR="00A8534E" w:rsidRPr="00C053EE">
        <w:rPr>
          <w:spacing w:val="-1"/>
          <w:lang w:val="fr-FR"/>
        </w:rPr>
        <w:t> »</w:t>
      </w:r>
      <w:r w:rsidR="003D1DA8" w:rsidRPr="00C053EE">
        <w:rPr>
          <w:spacing w:val="-1"/>
          <w:lang w:val="fr-FR"/>
        </w:rPr>
        <w:t>…</w:t>
      </w:r>
      <w:r w:rsidR="003D1DA8" w:rsidRPr="00C053EE">
        <w:rPr>
          <w:rStyle w:val="Appelnotedebasdep"/>
          <w:spacing w:val="-1"/>
          <w:lang w:val="fr-FR"/>
        </w:rPr>
        <w:footnoteReference w:id="8"/>
      </w:r>
    </w:p>
    <w:p w14:paraId="57902F70" w14:textId="77777777" w:rsidR="00C8750F" w:rsidRDefault="00C8750F" w:rsidP="00C8750F">
      <w:pPr>
        <w:widowControl w:val="0"/>
        <w:kinsoku w:val="0"/>
        <w:overflowPunct w:val="0"/>
        <w:spacing w:after="0" w:line="240" w:lineRule="auto"/>
        <w:ind w:right="72"/>
        <w:jc w:val="both"/>
        <w:textAlignment w:val="baseline"/>
        <w:rPr>
          <w:lang w:val="fr-FR"/>
        </w:rPr>
      </w:pPr>
    </w:p>
    <w:p w14:paraId="5178B05B" w14:textId="77777777" w:rsidR="00DC0BE6" w:rsidRPr="00DC0BE6" w:rsidRDefault="0012023D" w:rsidP="00C8750F">
      <w:pPr>
        <w:widowControl w:val="0"/>
        <w:kinsoku w:val="0"/>
        <w:overflowPunct w:val="0"/>
        <w:spacing w:after="0" w:line="240" w:lineRule="auto"/>
        <w:ind w:right="72"/>
        <w:jc w:val="both"/>
        <w:textAlignment w:val="baseline"/>
        <w:rPr>
          <w:lang w:val="fr-FR"/>
        </w:rPr>
      </w:pPr>
      <w:r w:rsidRPr="0012023D">
        <w:rPr>
          <w:lang w:val="fr-FR"/>
        </w:rPr>
        <w:t xml:space="preserve">Pourquoi Dieu ordonnerait-Il à son prophète de se rendre au cimetière en pleine nuit et de Lui demander d'accorder Son pardon à des défunts ? Ne pouvait-Il pas pardonner de Lui-même sans déranger Son prophète à une heure aussi indue ? Les compagnons de Mahomet ont interprété son étrange comportement comme une preuve de sa sincérité, </w:t>
      </w:r>
      <w:r w:rsidRPr="00A8534E">
        <w:rPr>
          <w:b/>
          <w:lang w:val="fr-FR"/>
        </w:rPr>
        <w:t>mais il trahit sa pathologie</w:t>
      </w:r>
      <w:r w:rsidR="00DB618E">
        <w:rPr>
          <w:lang w:val="fr-FR"/>
        </w:rPr>
        <w:t>.</w:t>
      </w:r>
    </w:p>
    <w:p w14:paraId="1E1276A4" w14:textId="77777777" w:rsidR="00C8750F" w:rsidRDefault="00C8750F" w:rsidP="00C8750F">
      <w:pPr>
        <w:kinsoku w:val="0"/>
        <w:overflowPunct w:val="0"/>
        <w:spacing w:after="0" w:line="240" w:lineRule="auto"/>
        <w:textAlignment w:val="baseline"/>
        <w:rPr>
          <w:spacing w:val="-1"/>
          <w:lang w:val="fr-FR"/>
        </w:rPr>
      </w:pPr>
    </w:p>
    <w:p w14:paraId="455E346A" w14:textId="77777777" w:rsidR="00DB618E" w:rsidRDefault="00DB618E" w:rsidP="002F62E1">
      <w:pPr>
        <w:kinsoku w:val="0"/>
        <w:overflowPunct w:val="0"/>
        <w:spacing w:after="0" w:line="240" w:lineRule="auto"/>
        <w:jc w:val="both"/>
        <w:textAlignment w:val="baseline"/>
        <w:rPr>
          <w:spacing w:val="-1"/>
          <w:sz w:val="17"/>
          <w:szCs w:val="17"/>
          <w:lang w:val="fr-FR"/>
        </w:rPr>
      </w:pPr>
      <w:bookmarkStart w:id="10" w:name="_Hlk29314396"/>
      <w:r w:rsidRPr="00DB618E">
        <w:rPr>
          <w:spacing w:val="-1"/>
          <w:lang w:val="fr-FR"/>
        </w:rPr>
        <w:t xml:space="preserve">Dans un hadith il recommande à ses fidèles : « </w:t>
      </w:r>
      <w:r w:rsidRPr="002F0F5B">
        <w:rPr>
          <w:i/>
          <w:spacing w:val="-1"/>
          <w:lang w:val="fr-FR"/>
        </w:rPr>
        <w:t>Préservez vos talons du feu</w:t>
      </w:r>
      <w:r w:rsidRPr="00DB618E">
        <w:rPr>
          <w:spacing w:val="-1"/>
          <w:lang w:val="fr-FR"/>
        </w:rPr>
        <w:t xml:space="preserve"> »</w:t>
      </w:r>
      <w:r w:rsidR="003D1DA8">
        <w:rPr>
          <w:rStyle w:val="Appelnotedebasdep"/>
          <w:spacing w:val="-1"/>
          <w:lang w:val="fr-FR"/>
        </w:rPr>
        <w:footnoteReference w:id="9"/>
      </w:r>
      <w:r w:rsidRPr="00DB618E">
        <w:rPr>
          <w:spacing w:val="-1"/>
          <w:lang w:val="fr-FR"/>
        </w:rPr>
        <w:t xml:space="preserve"> </w:t>
      </w:r>
      <w:r w:rsidRPr="002F0F5B">
        <w:rPr>
          <w:i/>
          <w:spacing w:val="-1"/>
          <w:lang w:val="fr-FR"/>
        </w:rPr>
        <w:t>en les essuyant avec la main mouillée</w:t>
      </w:r>
      <w:r w:rsidRPr="00DB618E">
        <w:rPr>
          <w:spacing w:val="-1"/>
          <w:lang w:val="fr-FR"/>
        </w:rPr>
        <w:t xml:space="preserve">. </w:t>
      </w:r>
      <w:bookmarkEnd w:id="10"/>
      <w:r w:rsidRPr="00DB618E">
        <w:rPr>
          <w:spacing w:val="-1"/>
          <w:lang w:val="fr-FR"/>
        </w:rPr>
        <w:t xml:space="preserve">Ce n'était pas la propreté qui importait à Mahomet, mais le rituel par lui-même. </w:t>
      </w:r>
      <w:r w:rsidRPr="002F0F5B">
        <w:rPr>
          <w:i/>
          <w:spacing w:val="-1"/>
          <w:lang w:val="fr-FR"/>
        </w:rPr>
        <w:t>Il pensait que l'on peut se sauver du feu de l'enfer en passant une main mouillée sur ses</w:t>
      </w:r>
      <w:r w:rsidRPr="002F0F5B">
        <w:rPr>
          <w:i/>
          <w:spacing w:val="-1"/>
          <w:sz w:val="17"/>
          <w:szCs w:val="17"/>
          <w:lang w:val="fr-FR"/>
        </w:rPr>
        <w:t xml:space="preserve"> </w:t>
      </w:r>
      <w:r w:rsidRPr="002F0F5B">
        <w:rPr>
          <w:i/>
          <w:spacing w:val="-1"/>
          <w:lang w:val="fr-FR"/>
        </w:rPr>
        <w:t>pieds ou même des chaussures.</w:t>
      </w:r>
      <w:r w:rsidRPr="00DB618E">
        <w:rPr>
          <w:spacing w:val="-1"/>
          <w:lang w:val="fr-FR"/>
        </w:rPr>
        <w:t xml:space="preserve"> </w:t>
      </w:r>
      <w:bookmarkStart w:id="11" w:name="_Hlk29314418"/>
      <w:r w:rsidRPr="00DB618E">
        <w:rPr>
          <w:spacing w:val="-1"/>
          <w:lang w:val="fr-FR"/>
        </w:rPr>
        <w:t xml:space="preserve">Bukhari rapporte un hadith dans lequel Mahomet essuie son pied alors qu'il porte des chaussures de cuir. « Al-Mughira bin Shu'ba rapporte : 'J'étais avec l'Apôtre d'Allah pour une des journées... Je versai de l'eau et il accomplit l'ablution ; il se lava le visage, les avant-bras, et il passa sa main mouillée sur sa tête et ses deux </w:t>
      </w:r>
      <w:r w:rsidRPr="00DB618E">
        <w:rPr>
          <w:i/>
          <w:iCs/>
          <w:spacing w:val="-1"/>
          <w:lang w:val="fr-FR"/>
        </w:rPr>
        <w:t xml:space="preserve">khuff </w:t>
      </w:r>
      <w:r w:rsidRPr="00DB618E">
        <w:rPr>
          <w:spacing w:val="-1"/>
          <w:lang w:val="fr-FR"/>
        </w:rPr>
        <w:t xml:space="preserve">(chaussures de cuir)' </w:t>
      </w:r>
      <w:r w:rsidR="003D1DA8">
        <w:rPr>
          <w:spacing w:val="-1"/>
          <w:sz w:val="17"/>
          <w:szCs w:val="17"/>
          <w:lang w:val="fr-FR"/>
        </w:rPr>
        <w:t>»</w:t>
      </w:r>
      <w:r w:rsidR="003D1DA8">
        <w:rPr>
          <w:rStyle w:val="Appelnotedebasdep"/>
          <w:spacing w:val="-1"/>
          <w:sz w:val="17"/>
          <w:szCs w:val="17"/>
          <w:lang w:val="fr-FR"/>
        </w:rPr>
        <w:footnoteReference w:id="10"/>
      </w:r>
      <w:r w:rsidRPr="00DB618E">
        <w:rPr>
          <w:spacing w:val="-1"/>
          <w:sz w:val="17"/>
          <w:szCs w:val="17"/>
          <w:lang w:val="fr-FR"/>
        </w:rPr>
        <w:t>.</w:t>
      </w:r>
    </w:p>
    <w:p w14:paraId="4A0DA13F" w14:textId="77777777" w:rsidR="00C8750F" w:rsidRPr="00DB618E" w:rsidRDefault="00C8750F" w:rsidP="00C8750F">
      <w:pPr>
        <w:kinsoku w:val="0"/>
        <w:overflowPunct w:val="0"/>
        <w:spacing w:after="0" w:line="240" w:lineRule="auto"/>
        <w:textAlignment w:val="baseline"/>
        <w:rPr>
          <w:spacing w:val="-1"/>
          <w:sz w:val="17"/>
          <w:szCs w:val="17"/>
          <w:lang w:val="fr-FR"/>
        </w:rPr>
      </w:pPr>
    </w:p>
    <w:p w14:paraId="07EFC675" w14:textId="77777777" w:rsidR="00DB618E" w:rsidRDefault="00DB618E" w:rsidP="00C8750F">
      <w:pPr>
        <w:kinsoku w:val="0"/>
        <w:overflowPunct w:val="0"/>
        <w:spacing w:after="0" w:line="240" w:lineRule="auto"/>
        <w:textAlignment w:val="baseline"/>
        <w:rPr>
          <w:lang w:val="fr-FR"/>
        </w:rPr>
      </w:pPr>
      <w:r w:rsidRPr="00DB618E">
        <w:rPr>
          <w:lang w:val="fr-FR"/>
        </w:rPr>
        <w:t>Un autre hadith de Bukhari cite Houmran (esclave d'Othman) :</w:t>
      </w:r>
    </w:p>
    <w:p w14:paraId="149D1E72" w14:textId="77777777" w:rsidR="00C8750F" w:rsidRPr="00DB618E" w:rsidRDefault="00C8750F" w:rsidP="00C8750F">
      <w:pPr>
        <w:kinsoku w:val="0"/>
        <w:overflowPunct w:val="0"/>
        <w:spacing w:after="0" w:line="240" w:lineRule="auto"/>
        <w:textAlignment w:val="baseline"/>
        <w:rPr>
          <w:lang w:val="fr-FR"/>
        </w:rPr>
      </w:pPr>
    </w:p>
    <w:p w14:paraId="6AA5A7C5" w14:textId="77777777" w:rsidR="00DB618E" w:rsidRPr="00C8750F" w:rsidRDefault="00DB618E" w:rsidP="00C8750F">
      <w:pPr>
        <w:kinsoku w:val="0"/>
        <w:overflowPunct w:val="0"/>
        <w:spacing w:after="0" w:line="240" w:lineRule="auto"/>
        <w:jc w:val="both"/>
        <w:textAlignment w:val="baseline"/>
        <w:rPr>
          <w:spacing w:val="-4"/>
          <w:sz w:val="20"/>
          <w:szCs w:val="20"/>
          <w:lang w:val="fr-FR"/>
        </w:rPr>
      </w:pPr>
      <w:r w:rsidRPr="00C053EE">
        <w:rPr>
          <w:spacing w:val="-4"/>
          <w:lang w:val="fr-FR"/>
        </w:rPr>
        <w:t xml:space="preserve">[Othman] demanda qu'on lui apporte de l'eau, pour faire ses ablutions. Il les fit de la manière suivante : </w:t>
      </w:r>
      <w:r w:rsidRPr="00C053EE">
        <w:rPr>
          <w:i/>
          <w:spacing w:val="-4"/>
          <w:lang w:val="fr-FR"/>
        </w:rPr>
        <w:t>Il se lava les mains trois fois, se rinça la bouche, aspira de l'eau avec le nez, puis l'expira, se lava le visage trois fois, se lava sa main droite jusqu'au coude trois fois, ainsi que sa main gauche, puis il passa les mains mouillées sur sa tête, enfin se lava le pied droit jusqu'à la cheville, ainsi que son pied gauche,</w:t>
      </w:r>
      <w:r w:rsidRPr="00C053EE">
        <w:rPr>
          <w:spacing w:val="-4"/>
          <w:lang w:val="fr-FR"/>
        </w:rPr>
        <w:t xml:space="preserve"> et dit à la fin : « j'ai vu le Prophète (paix sur lui) faire ses ablutions de la même manière que je les ai faites. Ensuite le Prophète a dit : 'Celui qui fait ses ablutions de la même façon que je les ai faites et qu'ensuite il se lève pour accomplir deux rakaas sans penser à autre chose hormis la prière, verra ses</w:t>
      </w:r>
      <w:r w:rsidRPr="00C8750F">
        <w:rPr>
          <w:spacing w:val="-4"/>
          <w:sz w:val="20"/>
          <w:szCs w:val="20"/>
          <w:lang w:val="fr-FR"/>
        </w:rPr>
        <w:t xml:space="preserve"> péchés effacés' »</w:t>
      </w:r>
      <w:r w:rsidR="003D1DA8" w:rsidRPr="00C8750F">
        <w:rPr>
          <w:rStyle w:val="Appelnotedebasdep"/>
          <w:spacing w:val="-4"/>
          <w:sz w:val="20"/>
          <w:szCs w:val="20"/>
          <w:lang w:val="fr-FR"/>
        </w:rPr>
        <w:footnoteReference w:id="11"/>
      </w:r>
      <w:r w:rsidRPr="00C8750F">
        <w:rPr>
          <w:spacing w:val="-4"/>
          <w:sz w:val="20"/>
          <w:szCs w:val="20"/>
          <w:lang w:val="fr-FR"/>
        </w:rPr>
        <w:t>.</w:t>
      </w:r>
    </w:p>
    <w:bookmarkEnd w:id="11"/>
    <w:p w14:paraId="70221EC9" w14:textId="77777777" w:rsidR="00C8750F" w:rsidRDefault="00C8750F" w:rsidP="00C8750F">
      <w:pPr>
        <w:kinsoku w:val="0"/>
        <w:overflowPunct w:val="0"/>
        <w:spacing w:after="0" w:line="240" w:lineRule="auto"/>
        <w:jc w:val="both"/>
        <w:textAlignment w:val="baseline"/>
        <w:rPr>
          <w:lang w:val="fr-FR"/>
        </w:rPr>
      </w:pPr>
    </w:p>
    <w:p w14:paraId="6803E646" w14:textId="77777777" w:rsidR="005B7A01" w:rsidRDefault="005B7A01" w:rsidP="00C8750F">
      <w:pPr>
        <w:kinsoku w:val="0"/>
        <w:overflowPunct w:val="0"/>
        <w:spacing w:after="0" w:line="240" w:lineRule="auto"/>
        <w:jc w:val="both"/>
        <w:textAlignment w:val="baseline"/>
        <w:rPr>
          <w:lang w:val="fr-FR"/>
        </w:rPr>
      </w:pPr>
      <w:r>
        <w:rPr>
          <w:lang w:val="fr-FR"/>
        </w:rPr>
        <w:t>[…]</w:t>
      </w:r>
    </w:p>
    <w:p w14:paraId="78A602F0" w14:textId="77777777" w:rsidR="006A33C6" w:rsidRPr="006A33C6" w:rsidRDefault="00DB618E" w:rsidP="00C8750F">
      <w:pPr>
        <w:kinsoku w:val="0"/>
        <w:overflowPunct w:val="0"/>
        <w:spacing w:after="0" w:line="240" w:lineRule="auto"/>
        <w:jc w:val="both"/>
        <w:textAlignment w:val="baseline"/>
        <w:rPr>
          <w:lang w:val="fr-FR"/>
        </w:rPr>
      </w:pPr>
      <w:r w:rsidRPr="002F0F5B">
        <w:rPr>
          <w:lang w:val="fr-FR"/>
        </w:rPr>
        <w:t>Les compulsions sont définies comme des comportements répétitifs ou des pensées que la personne est conduite à mener selon des règles rigides, et par des comportements ou pensées dans le but de réduire un</w:t>
      </w:r>
      <w:r w:rsidR="006A33C6" w:rsidRPr="002F0F5B">
        <w:rPr>
          <w:lang w:val="fr-FR"/>
        </w:rPr>
        <w:t xml:space="preserve"> stress ou de prévenir des événements ou situations redoutées comme l'enfer</w:t>
      </w:r>
      <w:r w:rsidR="006A33C6" w:rsidRPr="006A33C6">
        <w:rPr>
          <w:lang w:val="fr-FR"/>
        </w:rPr>
        <w:t>.</w:t>
      </w:r>
      <w:r w:rsidR="005B7A01">
        <w:rPr>
          <w:lang w:val="fr-FR"/>
        </w:rPr>
        <w:t xml:space="preserve"> [Et visiblement, dans ce hadith, l’on retrouve ces traits].</w:t>
      </w:r>
    </w:p>
    <w:p w14:paraId="13CBA687" w14:textId="77777777" w:rsidR="00C8750F" w:rsidRDefault="00C8750F" w:rsidP="00C8750F">
      <w:pPr>
        <w:kinsoku w:val="0"/>
        <w:overflowPunct w:val="0"/>
        <w:spacing w:after="0" w:line="240" w:lineRule="auto"/>
        <w:jc w:val="both"/>
        <w:textAlignment w:val="baseline"/>
        <w:rPr>
          <w:iCs/>
          <w:lang w:val="fr-FR"/>
        </w:rPr>
      </w:pPr>
    </w:p>
    <w:p w14:paraId="06C04DE8" w14:textId="77777777" w:rsidR="00387A56" w:rsidRPr="00387A56" w:rsidRDefault="005B7A01" w:rsidP="00C8750F">
      <w:pPr>
        <w:kinsoku w:val="0"/>
        <w:overflowPunct w:val="0"/>
        <w:spacing w:after="0" w:line="240" w:lineRule="auto"/>
        <w:jc w:val="both"/>
        <w:textAlignment w:val="baseline"/>
        <w:rPr>
          <w:iCs/>
          <w:lang w:val="fr-FR"/>
        </w:rPr>
      </w:pPr>
      <w:r>
        <w:rPr>
          <w:iCs/>
          <w:lang w:val="fr-FR"/>
        </w:rPr>
        <w:t xml:space="preserve">[…] </w:t>
      </w:r>
      <w:r w:rsidR="00387A56" w:rsidRPr="00387A56">
        <w:rPr>
          <w:iCs/>
          <w:lang w:val="fr-FR"/>
        </w:rPr>
        <w:t>Les règles de wudu (ablution) ghosl (bain), salat (prière obligatoire), et le fait même que t</w:t>
      </w:r>
      <w:r w:rsidR="00387A56">
        <w:rPr>
          <w:iCs/>
          <w:lang w:val="fr-FR"/>
        </w:rPr>
        <w:t>out cela soit obligatoire, hal'</w:t>
      </w:r>
      <w:r w:rsidR="00387A56" w:rsidRPr="00387A56">
        <w:rPr>
          <w:iCs/>
          <w:lang w:val="fr-FR"/>
        </w:rPr>
        <w:t xml:space="preserve">j, le jeûne, etc., sont des signes que </w:t>
      </w:r>
      <w:r w:rsidR="00387A56" w:rsidRPr="002F0F5B">
        <w:rPr>
          <w:i/>
          <w:iCs/>
          <w:lang w:val="fr-FR"/>
        </w:rPr>
        <w:t>Mahomet était obsédé par les rituels</w:t>
      </w:r>
      <w:r w:rsidR="00387A56" w:rsidRPr="00565078">
        <w:rPr>
          <w:b/>
          <w:iCs/>
          <w:lang w:val="fr-FR"/>
        </w:rPr>
        <w:t>.</w:t>
      </w:r>
      <w:r w:rsidR="00387A56" w:rsidRPr="00387A56">
        <w:rPr>
          <w:iCs/>
          <w:lang w:val="fr-FR"/>
        </w:rPr>
        <w:t xml:space="preserve"> Il disait même combien </w:t>
      </w:r>
      <w:r w:rsidR="00387A56" w:rsidRPr="002F0F5B">
        <w:rPr>
          <w:i/>
          <w:iCs/>
          <w:lang w:val="fr-FR"/>
        </w:rPr>
        <w:t>il fallait de cailloux pour s'essuyer le derrière après la selle (étrangement, trois nettoient mieux que quatre</w:t>
      </w:r>
      <w:r w:rsidR="00387A56" w:rsidRPr="00387A56">
        <w:rPr>
          <w:iCs/>
          <w:lang w:val="fr-FR"/>
        </w:rPr>
        <w:t>).</w:t>
      </w:r>
    </w:p>
    <w:p w14:paraId="1A796DFD" w14:textId="77777777" w:rsidR="00C8750F" w:rsidRDefault="00C8750F" w:rsidP="00C8750F">
      <w:pPr>
        <w:kinsoku w:val="0"/>
        <w:overflowPunct w:val="0"/>
        <w:spacing w:after="0" w:line="240" w:lineRule="auto"/>
        <w:jc w:val="both"/>
        <w:textAlignment w:val="baseline"/>
        <w:rPr>
          <w:iCs/>
          <w:lang w:val="fr-FR"/>
        </w:rPr>
      </w:pPr>
    </w:p>
    <w:p w14:paraId="3F7D38EF" w14:textId="77777777" w:rsidR="001902CD" w:rsidRDefault="00387A56" w:rsidP="00C8750F">
      <w:pPr>
        <w:kinsoku w:val="0"/>
        <w:overflowPunct w:val="0"/>
        <w:spacing w:after="0" w:line="240" w:lineRule="auto"/>
        <w:jc w:val="both"/>
        <w:textAlignment w:val="baseline"/>
        <w:rPr>
          <w:iCs/>
          <w:lang w:val="fr-FR"/>
        </w:rPr>
      </w:pPr>
      <w:bookmarkStart w:id="12" w:name="_Hlk29314452"/>
      <w:r w:rsidRPr="00387A56">
        <w:rPr>
          <w:iCs/>
          <w:lang w:val="fr-FR"/>
        </w:rPr>
        <w:t xml:space="preserve">Dans un hadith, Mahomet dit : </w:t>
      </w:r>
      <w:r w:rsidRPr="00C8750F">
        <w:rPr>
          <w:i/>
          <w:iCs/>
          <w:lang w:val="fr-FR"/>
        </w:rPr>
        <w:t xml:space="preserve">« </w:t>
      </w:r>
      <w:r w:rsidRPr="002F0F5B">
        <w:rPr>
          <w:i/>
          <w:iCs/>
          <w:lang w:val="fr-FR"/>
        </w:rPr>
        <w:t xml:space="preserve">Quand l'un d'entre vous urine, il doit vider son pénis trois fois ». Les ayatollahs d'Iran en ont conclu que toute urine qui souille le vêtement après que le pénis </w:t>
      </w:r>
      <w:proofErr w:type="gramStart"/>
      <w:r w:rsidRPr="002F0F5B">
        <w:rPr>
          <w:i/>
          <w:iCs/>
          <w:lang w:val="fr-FR"/>
        </w:rPr>
        <w:t>ait</w:t>
      </w:r>
      <w:proofErr w:type="gramEnd"/>
      <w:r w:rsidRPr="002F0F5B">
        <w:rPr>
          <w:i/>
          <w:iCs/>
          <w:lang w:val="fr-FR"/>
        </w:rPr>
        <w:t xml:space="preserve"> été pressé trois fois est propre</w:t>
      </w:r>
      <w:r w:rsidRPr="00387A56">
        <w:rPr>
          <w:iCs/>
          <w:lang w:val="fr-FR"/>
        </w:rPr>
        <w:t xml:space="preserve"> et n'annule pas la prière</w:t>
      </w:r>
      <w:r w:rsidR="00C8750F">
        <w:rPr>
          <w:iCs/>
          <w:lang w:val="fr-FR"/>
        </w:rPr>
        <w:t> »</w:t>
      </w:r>
      <w:r>
        <w:rPr>
          <w:iCs/>
          <w:lang w:val="fr-FR"/>
        </w:rPr>
        <w:t>.</w:t>
      </w:r>
    </w:p>
    <w:p w14:paraId="41FE013D" w14:textId="77777777" w:rsidR="00D01275" w:rsidRDefault="00D01275" w:rsidP="00C8750F">
      <w:pPr>
        <w:kinsoku w:val="0"/>
        <w:overflowPunct w:val="0"/>
        <w:spacing w:after="0" w:line="240" w:lineRule="auto"/>
        <w:jc w:val="both"/>
        <w:textAlignment w:val="baseline"/>
        <w:rPr>
          <w:iCs/>
          <w:lang w:val="fr-FR"/>
        </w:rPr>
      </w:pPr>
    </w:p>
    <w:p w14:paraId="488267E3"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Ne pas boire dans des récipients en or ou en argent, conformément </w:t>
      </w:r>
      <w:proofErr w:type="gramStart"/>
      <w:r w:rsidRPr="002F0F5B">
        <w:rPr>
          <w:iCs/>
          <w:lang w:val="fr-FR"/>
        </w:rPr>
        <w:t>au hadith</w:t>
      </w:r>
      <w:proofErr w:type="gramEnd"/>
      <w:r>
        <w:rPr>
          <w:iCs/>
          <w:lang w:val="fr-FR"/>
        </w:rPr>
        <w:t>,</w:t>
      </w:r>
      <w:r w:rsidRPr="002F0F5B">
        <w:rPr>
          <w:iCs/>
          <w:lang w:val="fr-FR"/>
        </w:rPr>
        <w:t xml:space="preserve"> rapporté par Umm Salama (qu’Allah soit satisfait d’elle) et dans lequel le Prophète () dit : « Celui qui boit dans un vase d’or ou d’argent </w:t>
      </w:r>
      <w:r w:rsidRPr="002F0F5B">
        <w:rPr>
          <w:i/>
          <w:iCs/>
          <w:lang w:val="fr-FR"/>
        </w:rPr>
        <w:t>ne fait qu'introduire dans son ventre un feu de la Géhenne</w:t>
      </w:r>
      <w:r w:rsidRPr="002F0F5B">
        <w:rPr>
          <w:iCs/>
          <w:lang w:val="fr-FR"/>
        </w:rPr>
        <w:t>. » (Mouslim).</w:t>
      </w:r>
    </w:p>
    <w:p w14:paraId="4DD84A6D" w14:textId="77777777" w:rsidR="002F0F5B" w:rsidRPr="002F0F5B" w:rsidRDefault="002F0F5B" w:rsidP="002F0F5B">
      <w:pPr>
        <w:kinsoku w:val="0"/>
        <w:overflowPunct w:val="0"/>
        <w:spacing w:after="0" w:line="240" w:lineRule="auto"/>
        <w:jc w:val="both"/>
        <w:textAlignment w:val="baseline"/>
        <w:rPr>
          <w:iCs/>
          <w:lang w:val="fr-FR"/>
        </w:rPr>
      </w:pPr>
    </w:p>
    <w:p w14:paraId="7DAC2510"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Prononcer le Nom d’Allah (dire "bismillah") au moment de boire et louer Allah à la fin, conformément </w:t>
      </w:r>
      <w:proofErr w:type="gramStart"/>
      <w:r w:rsidRPr="002F0F5B">
        <w:rPr>
          <w:iCs/>
          <w:lang w:val="fr-FR"/>
        </w:rPr>
        <w:t>au hadith</w:t>
      </w:r>
      <w:proofErr w:type="gramEnd"/>
      <w:r>
        <w:rPr>
          <w:iCs/>
          <w:lang w:val="fr-FR"/>
        </w:rPr>
        <w:t>,</w:t>
      </w:r>
      <w:r w:rsidRPr="002F0F5B">
        <w:rPr>
          <w:iCs/>
          <w:lang w:val="fr-FR"/>
        </w:rPr>
        <w:t xml:space="preserve"> rapporté par Ibn Abbâs, selon lequel, le Messager d’Allah a dit : « </w:t>
      </w:r>
      <w:r w:rsidRPr="002F0F5B">
        <w:rPr>
          <w:i/>
          <w:iCs/>
          <w:lang w:val="fr-FR"/>
        </w:rPr>
        <w:t>Prononcez le nom d’Allah au moment de boire et dites à la fin : "La louange est à Allah".</w:t>
      </w:r>
      <w:r w:rsidRPr="002F0F5B">
        <w:rPr>
          <w:iCs/>
          <w:lang w:val="fr-FR"/>
        </w:rPr>
        <w:t xml:space="preserve"> » (Tirmidhî).</w:t>
      </w:r>
    </w:p>
    <w:p w14:paraId="5016E57A" w14:textId="77777777" w:rsidR="002F0F5B" w:rsidRPr="002F0F5B" w:rsidRDefault="002F0F5B" w:rsidP="002F0F5B">
      <w:pPr>
        <w:kinsoku w:val="0"/>
        <w:overflowPunct w:val="0"/>
        <w:spacing w:after="0" w:line="240" w:lineRule="auto"/>
        <w:jc w:val="both"/>
        <w:textAlignment w:val="baseline"/>
        <w:rPr>
          <w:iCs/>
          <w:lang w:val="fr-FR"/>
        </w:rPr>
      </w:pPr>
    </w:p>
    <w:p w14:paraId="196E4D2B"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 servir de la main droite en buvant, conformément aux nombreux hadiths qui évoquent le mérite de servir de sa droite dans les choses louables : boisson, nourriture, habillement, entrée dans une mosquée, etc. Concernant la nourriture et la boisson un autre hadith authentique indique que le </w:t>
      </w:r>
      <w:r w:rsidRPr="002F0F5B">
        <w:rPr>
          <w:i/>
          <w:iCs/>
          <w:lang w:val="fr-FR"/>
        </w:rPr>
        <w:t>Diable mange et boit en se servant de sa main gauche</w:t>
      </w:r>
      <w:r w:rsidRPr="002F0F5B">
        <w:rPr>
          <w:iCs/>
          <w:lang w:val="fr-FR"/>
        </w:rPr>
        <w:t>.</w:t>
      </w:r>
    </w:p>
    <w:p w14:paraId="379327EA" w14:textId="77777777" w:rsidR="002F0F5B" w:rsidRPr="002F0F5B" w:rsidRDefault="002F0F5B" w:rsidP="002F0F5B">
      <w:pPr>
        <w:kinsoku w:val="0"/>
        <w:overflowPunct w:val="0"/>
        <w:spacing w:after="0" w:line="240" w:lineRule="auto"/>
        <w:jc w:val="both"/>
        <w:textAlignment w:val="baseline"/>
        <w:rPr>
          <w:iCs/>
          <w:lang w:val="fr-FR"/>
        </w:rPr>
      </w:pPr>
    </w:p>
    <w:p w14:paraId="236F05D0" w14:textId="77777777" w:rsidR="002F0F5B" w:rsidRPr="002F0F5B" w:rsidRDefault="002F0F5B" w:rsidP="002F0F5B">
      <w:pPr>
        <w:kinsoku w:val="0"/>
        <w:overflowPunct w:val="0"/>
        <w:spacing w:after="0" w:line="240" w:lineRule="auto"/>
        <w:jc w:val="both"/>
        <w:textAlignment w:val="baseline"/>
        <w:rPr>
          <w:iCs/>
          <w:lang w:val="fr-FR"/>
        </w:rPr>
      </w:pPr>
      <w:bookmarkStart w:id="13" w:name="_Hlk29314480"/>
      <w:bookmarkEnd w:id="12"/>
      <w:r w:rsidRPr="002F0F5B">
        <w:rPr>
          <w:iCs/>
          <w:lang w:val="fr-FR"/>
        </w:rPr>
        <w:lastRenderedPageBreak/>
        <w:t xml:space="preserve">6) Boire dans la position assise : Selon Anas ibn Mâlik et Abû Sa'îd al-Khudrî , le Prophète a défendu que l'on boive en étant debout" (Mouslim). Il existe cependant d’autres hadiths où on voit le Prophète boire debout dans certaines occasions : Ibn Abbâs relate que le Prophète but l'eau de Zamzam en se tenant debout près de la Ka'ba (Boukhari et Mouslim) ; un jour, à Kûfa, 'Alî (qu’Allah soit satisfait de lui) fit ses ablutions ; puis, debout, il but ce qui restait d'eau dans le récipient dont il s'était servi et dit : « Des gens n'aiment pas que l'on boive en étant debout ; j'ai pourtant vu le Prophète faire comme je viens de faire. » (Boukhari). Pour réconcilier ces hadiths deux avis sont à retenir : Le premier avis stipule que </w:t>
      </w:r>
      <w:r w:rsidRPr="002F0F5B">
        <w:rPr>
          <w:i/>
          <w:iCs/>
          <w:lang w:val="fr-FR"/>
        </w:rPr>
        <w:t>boire debout est fortement déconseillé, sauf s’il s’agit de l’eau de Zamzam ou de l'eau qui reste dans le récipient après les ablutions.</w:t>
      </w:r>
      <w:r w:rsidRPr="002F0F5B">
        <w:rPr>
          <w:iCs/>
          <w:lang w:val="fr-FR"/>
        </w:rPr>
        <w:t xml:space="preserve"> Le second stipule que le Prophète a bu debout pour montrer que cela était autorisé et qu’il ne s’agit pas d’une une stricte interdiction.</w:t>
      </w:r>
    </w:p>
    <w:p w14:paraId="753ED32D" w14:textId="77777777" w:rsidR="002F0F5B" w:rsidRPr="002F0F5B" w:rsidRDefault="002F0F5B" w:rsidP="002F0F5B">
      <w:pPr>
        <w:kinsoku w:val="0"/>
        <w:overflowPunct w:val="0"/>
        <w:spacing w:after="0" w:line="240" w:lineRule="auto"/>
        <w:jc w:val="both"/>
        <w:textAlignment w:val="baseline"/>
        <w:rPr>
          <w:iCs/>
          <w:lang w:val="fr-FR"/>
        </w:rPr>
      </w:pPr>
    </w:p>
    <w:p w14:paraId="063864A8"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7) </w:t>
      </w:r>
      <w:r w:rsidRPr="002F0F5B">
        <w:rPr>
          <w:i/>
          <w:iCs/>
          <w:lang w:val="fr-FR"/>
        </w:rPr>
        <w:t>Ne pas boire à même la bouche d'un vase ou d’une outre</w:t>
      </w:r>
      <w:r w:rsidRPr="002F0F5B">
        <w:rPr>
          <w:iCs/>
          <w:lang w:val="fr-FR"/>
        </w:rPr>
        <w:t>, conformément aux hadiths authentiques suivants :</w:t>
      </w:r>
    </w:p>
    <w:p w14:paraId="3C7A2586"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Selon Abû Sa'îd al-Khudrî (qu’Allah soit satisfait de lui), le Prophète a dit : «</w:t>
      </w:r>
      <w:r w:rsidRPr="002F0F5B">
        <w:rPr>
          <w:i/>
          <w:iCs/>
          <w:lang w:val="fr-FR"/>
        </w:rPr>
        <w:t>Ne colle pas ta bouche au récipient</w:t>
      </w:r>
      <w:r w:rsidRPr="002F0F5B">
        <w:rPr>
          <w:iCs/>
          <w:lang w:val="fr-FR"/>
        </w:rPr>
        <w:t>. » (Tirmidhî).</w:t>
      </w:r>
    </w:p>
    <w:p w14:paraId="34FE4AC4"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Abû Hurayra (que Dieu l'agrée), le </w:t>
      </w:r>
      <w:r w:rsidRPr="002F0F5B">
        <w:rPr>
          <w:i/>
          <w:iCs/>
          <w:lang w:val="fr-FR"/>
        </w:rPr>
        <w:t>Messager de Dieu a interdit de boire à même le goulot du récipient ou de l'outre</w:t>
      </w:r>
      <w:r w:rsidRPr="002F0F5B">
        <w:rPr>
          <w:iCs/>
          <w:lang w:val="fr-FR"/>
        </w:rPr>
        <w:t>. (Boukhari et Mouslim).</w:t>
      </w:r>
    </w:p>
    <w:p w14:paraId="1A8706D0"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Abû Sa'îd al-Khudrî, le </w:t>
      </w:r>
      <w:r w:rsidRPr="002F0F5B">
        <w:rPr>
          <w:i/>
          <w:iCs/>
          <w:lang w:val="fr-FR"/>
        </w:rPr>
        <w:t>Messager d’Allah a interdit de retrousser le goulot des outres pour boire en y mettant la bouche</w:t>
      </w:r>
      <w:r w:rsidRPr="002F0F5B">
        <w:rPr>
          <w:iCs/>
          <w:lang w:val="fr-FR"/>
        </w:rPr>
        <w:t>. (Boukhari et Mouslim).</w:t>
      </w:r>
    </w:p>
    <w:p w14:paraId="491D2996" w14:textId="77777777" w:rsidR="002F0F5B" w:rsidRPr="002F0F5B" w:rsidRDefault="002F0F5B" w:rsidP="002F0F5B">
      <w:pPr>
        <w:kinsoku w:val="0"/>
        <w:overflowPunct w:val="0"/>
        <w:spacing w:after="0" w:line="240" w:lineRule="auto"/>
        <w:jc w:val="both"/>
        <w:textAlignment w:val="baseline"/>
        <w:rPr>
          <w:iCs/>
          <w:lang w:val="fr-FR"/>
        </w:rPr>
      </w:pPr>
    </w:p>
    <w:p w14:paraId="7ED13907"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8) </w:t>
      </w:r>
      <w:r w:rsidRPr="002F0F5B">
        <w:rPr>
          <w:i/>
          <w:iCs/>
          <w:lang w:val="fr-FR"/>
        </w:rPr>
        <w:t>Ne pas souffler dans la boisson</w:t>
      </w:r>
      <w:r w:rsidRPr="002F0F5B">
        <w:rPr>
          <w:iCs/>
          <w:lang w:val="fr-FR"/>
        </w:rPr>
        <w:t>, conformément aux hadiths suivants :</w:t>
      </w:r>
    </w:p>
    <w:p w14:paraId="3B85C412"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Selon Ibn Abbâs (qu'Allah soit satisfait de lui), qui dit que «</w:t>
      </w:r>
      <w:r w:rsidRPr="002F0F5B">
        <w:rPr>
          <w:i/>
          <w:iCs/>
          <w:lang w:val="fr-FR"/>
        </w:rPr>
        <w:t>le Messager d'Allah a interdit de respirer dans le récipient ou de souffler dessus </w:t>
      </w:r>
      <w:r>
        <w:rPr>
          <w:iCs/>
          <w:lang w:val="fr-FR"/>
        </w:rPr>
        <w:t>»</w:t>
      </w:r>
      <w:r w:rsidRPr="002F0F5B">
        <w:rPr>
          <w:iCs/>
          <w:lang w:val="fr-FR"/>
        </w:rPr>
        <w:t>. (Tirmidhî).</w:t>
      </w:r>
    </w:p>
    <w:p w14:paraId="15BFAA34"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Abû Sa'îd al-Khudrî (qu'Allah soit satisfait de lui),le </w:t>
      </w:r>
      <w:r w:rsidRPr="002F0F5B">
        <w:rPr>
          <w:i/>
          <w:iCs/>
          <w:lang w:val="fr-FR"/>
        </w:rPr>
        <w:t>Prophète a interdit de souffler sur la boisson</w:t>
      </w:r>
      <w:r w:rsidRPr="002F0F5B">
        <w:rPr>
          <w:iCs/>
          <w:lang w:val="fr-FR"/>
        </w:rPr>
        <w:t>. Un homme dit : "Je vois pourtant une saleté flotter à sa surface". Et le Prophète de répondre : "</w:t>
      </w:r>
      <w:r w:rsidRPr="002F0F5B">
        <w:rPr>
          <w:i/>
          <w:iCs/>
          <w:lang w:val="fr-FR"/>
        </w:rPr>
        <w:t>Fais-la couler à l'extérieur</w:t>
      </w:r>
      <w:r w:rsidRPr="002F0F5B">
        <w:rPr>
          <w:iCs/>
          <w:lang w:val="fr-FR"/>
        </w:rPr>
        <w:t>." (Tirmidhî).</w:t>
      </w:r>
    </w:p>
    <w:p w14:paraId="74F14130" w14:textId="77777777" w:rsidR="002F0F5B" w:rsidRPr="002F0F5B" w:rsidRDefault="002F0F5B" w:rsidP="002F0F5B">
      <w:pPr>
        <w:kinsoku w:val="0"/>
        <w:overflowPunct w:val="0"/>
        <w:spacing w:after="0" w:line="240" w:lineRule="auto"/>
        <w:jc w:val="both"/>
        <w:textAlignment w:val="baseline"/>
        <w:rPr>
          <w:iCs/>
          <w:lang w:val="fr-FR"/>
        </w:rPr>
      </w:pPr>
    </w:p>
    <w:p w14:paraId="665EC665"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9) </w:t>
      </w:r>
      <w:r w:rsidRPr="002F0F5B">
        <w:rPr>
          <w:iCs/>
          <w:u w:val="single"/>
          <w:lang w:val="fr-FR"/>
        </w:rPr>
        <w:t>Ne pas boire d’une seule gorgée, mais plutôt boire en deux ou trois fois</w:t>
      </w:r>
      <w:r w:rsidRPr="002F0F5B">
        <w:rPr>
          <w:iCs/>
          <w:lang w:val="fr-FR"/>
        </w:rPr>
        <w:t>, conformément aux hadiths suivants :</w:t>
      </w:r>
    </w:p>
    <w:p w14:paraId="5CEE098D"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Ibn 'Abbâs, le Messager d’Allah a dit : « </w:t>
      </w:r>
      <w:r w:rsidRPr="002F0F5B">
        <w:rPr>
          <w:i/>
          <w:iCs/>
          <w:lang w:val="fr-FR"/>
        </w:rPr>
        <w:t>Ne buvez pas d'une seule traite à la manière des chameaux. Mais buvez-en deux ou trois foi</w:t>
      </w:r>
      <w:r w:rsidRPr="002F0F5B">
        <w:rPr>
          <w:iCs/>
          <w:lang w:val="fr-FR"/>
        </w:rPr>
        <w:t>s ». (Tirmidhî).</w:t>
      </w:r>
    </w:p>
    <w:p w14:paraId="32F13F8A"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Abû Sa'îd al-Khudrî, le Prophète a dit : « </w:t>
      </w:r>
      <w:r w:rsidRPr="002F0F5B">
        <w:rPr>
          <w:i/>
          <w:iCs/>
          <w:lang w:val="fr-FR"/>
        </w:rPr>
        <w:t>Je n'étanche jamais ma soif en buvant d'une seule traite</w:t>
      </w:r>
      <w:r w:rsidRPr="002F0F5B">
        <w:rPr>
          <w:iCs/>
          <w:lang w:val="fr-FR"/>
        </w:rPr>
        <w:t>. » (Tirmidhî).</w:t>
      </w:r>
    </w:p>
    <w:p w14:paraId="6C1F5863"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 xml:space="preserve">Selon Anas, le Messager d’Allah </w:t>
      </w:r>
      <w:r w:rsidRPr="002F0F5B">
        <w:rPr>
          <w:i/>
          <w:iCs/>
          <w:lang w:val="fr-FR"/>
        </w:rPr>
        <w:t>buvait en trois fois et respirait profondément après chacune d'elle en dehors du récipient</w:t>
      </w:r>
      <w:r w:rsidRPr="002F0F5B">
        <w:rPr>
          <w:iCs/>
          <w:lang w:val="fr-FR"/>
        </w:rPr>
        <w:t>. (Boukhari et Mouslim).</w:t>
      </w:r>
    </w:p>
    <w:p w14:paraId="098EC435" w14:textId="77777777" w:rsidR="002F0F5B" w:rsidRPr="002F0F5B" w:rsidRDefault="002F0F5B" w:rsidP="002F0F5B">
      <w:pPr>
        <w:kinsoku w:val="0"/>
        <w:overflowPunct w:val="0"/>
        <w:spacing w:after="0" w:line="240" w:lineRule="auto"/>
        <w:jc w:val="both"/>
        <w:textAlignment w:val="baseline"/>
        <w:rPr>
          <w:iCs/>
          <w:lang w:val="fr-FR"/>
        </w:rPr>
      </w:pPr>
    </w:p>
    <w:p w14:paraId="4509CAA5" w14:textId="77777777" w:rsidR="002F0F5B" w:rsidRPr="002F0F5B" w:rsidRDefault="002F0F5B" w:rsidP="002F0F5B">
      <w:pPr>
        <w:kinsoku w:val="0"/>
        <w:overflowPunct w:val="0"/>
        <w:spacing w:after="0" w:line="240" w:lineRule="auto"/>
        <w:jc w:val="both"/>
        <w:textAlignment w:val="baseline"/>
        <w:rPr>
          <w:iCs/>
          <w:lang w:val="fr-FR"/>
        </w:rPr>
      </w:pPr>
      <w:r w:rsidRPr="002F0F5B">
        <w:rPr>
          <w:iCs/>
          <w:lang w:val="fr-FR"/>
        </w:rPr>
        <w:t>10) Se servir le dernier quand on sert à boire aux autres, conformément</w:t>
      </w:r>
      <w:r>
        <w:rPr>
          <w:iCs/>
          <w:lang w:val="fr-FR"/>
        </w:rPr>
        <w:t>,</w:t>
      </w:r>
      <w:r w:rsidRPr="002F0F5B">
        <w:rPr>
          <w:iCs/>
          <w:lang w:val="fr-FR"/>
        </w:rPr>
        <w:t xml:space="preserve"> </w:t>
      </w:r>
      <w:proofErr w:type="gramStart"/>
      <w:r w:rsidRPr="002F0F5B">
        <w:rPr>
          <w:iCs/>
          <w:lang w:val="fr-FR"/>
        </w:rPr>
        <w:t>au hadith</w:t>
      </w:r>
      <w:proofErr w:type="gramEnd"/>
      <w:r w:rsidRPr="002F0F5B">
        <w:rPr>
          <w:iCs/>
          <w:lang w:val="fr-FR"/>
        </w:rPr>
        <w:t xml:space="preserve"> rapporté par Qatâda et dans lequel le Prophète dit : « </w:t>
      </w:r>
      <w:r w:rsidRPr="00C053EE">
        <w:rPr>
          <w:i/>
          <w:lang w:val="fr-FR"/>
        </w:rPr>
        <w:t>Celui qui sert à boire à des gens doit être le dernier (à boire).</w:t>
      </w:r>
      <w:r w:rsidRPr="002F0F5B">
        <w:rPr>
          <w:iCs/>
          <w:lang w:val="fr-FR"/>
        </w:rPr>
        <w:t xml:space="preserve"> » (Ibn Mâdjah).</w:t>
      </w:r>
    </w:p>
    <w:p w14:paraId="23AFE7EC" w14:textId="77777777" w:rsidR="002F0F5B" w:rsidRPr="002F0F5B" w:rsidRDefault="002F0F5B" w:rsidP="002F0F5B">
      <w:pPr>
        <w:kinsoku w:val="0"/>
        <w:overflowPunct w:val="0"/>
        <w:spacing w:after="0" w:line="240" w:lineRule="auto"/>
        <w:jc w:val="both"/>
        <w:textAlignment w:val="baseline"/>
        <w:rPr>
          <w:iCs/>
          <w:lang w:val="fr-FR"/>
        </w:rPr>
      </w:pPr>
    </w:p>
    <w:p w14:paraId="2E610341" w14:textId="095EBF24" w:rsidR="002F0F5B" w:rsidRDefault="002F0F5B" w:rsidP="002F0F5B">
      <w:pPr>
        <w:kinsoku w:val="0"/>
        <w:overflowPunct w:val="0"/>
        <w:spacing w:after="0" w:line="240" w:lineRule="auto"/>
        <w:jc w:val="both"/>
        <w:textAlignment w:val="baseline"/>
        <w:rPr>
          <w:iCs/>
          <w:lang w:val="fr-FR"/>
        </w:rPr>
      </w:pPr>
      <w:r w:rsidRPr="002F0F5B">
        <w:rPr>
          <w:iCs/>
          <w:lang w:val="fr-FR"/>
        </w:rPr>
        <w:t xml:space="preserve">11) </w:t>
      </w:r>
      <w:r w:rsidRPr="002F0F5B">
        <w:rPr>
          <w:i/>
          <w:iCs/>
          <w:lang w:val="fr-FR"/>
        </w:rPr>
        <w:t>Servir la boisson aux gens en allant de droite en droite</w:t>
      </w:r>
      <w:r w:rsidRPr="002F0F5B">
        <w:rPr>
          <w:iCs/>
          <w:lang w:val="fr-FR"/>
        </w:rPr>
        <w:t xml:space="preserve"> : conformément </w:t>
      </w:r>
      <w:proofErr w:type="gramStart"/>
      <w:r w:rsidRPr="002F0F5B">
        <w:rPr>
          <w:iCs/>
          <w:lang w:val="fr-FR"/>
        </w:rPr>
        <w:t>au hadith</w:t>
      </w:r>
      <w:proofErr w:type="gramEnd"/>
      <w:r w:rsidRPr="002F0F5B">
        <w:rPr>
          <w:iCs/>
          <w:lang w:val="fr-FR"/>
        </w:rPr>
        <w:t xml:space="preserve"> dans lequel Anas dit : « </w:t>
      </w:r>
      <w:r w:rsidRPr="00C053EE">
        <w:rPr>
          <w:i/>
          <w:lang w:val="fr-FR"/>
        </w:rPr>
        <w:t>On apporta au Messager d'Allah du lait coupé d'eau au moment où il avait à sa droite un bédouin et à sa gauche Abû Bak</w:t>
      </w:r>
      <w:r w:rsidRPr="002F0F5B">
        <w:rPr>
          <w:iCs/>
          <w:lang w:val="fr-FR"/>
        </w:rPr>
        <w:t xml:space="preserve">r. </w:t>
      </w:r>
      <w:r w:rsidRPr="002F0F5B">
        <w:rPr>
          <w:i/>
          <w:iCs/>
          <w:lang w:val="fr-FR"/>
        </w:rPr>
        <w:t>Il but, puis passa le reste au bédouin en disant : « de droite en droite »</w:t>
      </w:r>
      <w:r w:rsidRPr="002F0F5B">
        <w:rPr>
          <w:iCs/>
          <w:lang w:val="fr-FR"/>
        </w:rPr>
        <w:t xml:space="preserve"> (Mouslim).</w:t>
      </w:r>
    </w:p>
    <w:p w14:paraId="12D76B4C" w14:textId="6D3C0452" w:rsidR="00C053EE" w:rsidRDefault="00C053EE" w:rsidP="002F0F5B">
      <w:pPr>
        <w:kinsoku w:val="0"/>
        <w:overflowPunct w:val="0"/>
        <w:spacing w:after="0" w:line="240" w:lineRule="auto"/>
        <w:jc w:val="both"/>
        <w:textAlignment w:val="baseline"/>
        <w:rPr>
          <w:iCs/>
          <w:lang w:val="fr-FR"/>
        </w:rPr>
      </w:pPr>
    </w:p>
    <w:p w14:paraId="327EA318" w14:textId="0CE449E6" w:rsidR="00C053EE" w:rsidRDefault="00C053EE" w:rsidP="002F0F5B">
      <w:pPr>
        <w:kinsoku w:val="0"/>
        <w:overflowPunct w:val="0"/>
        <w:spacing w:after="0" w:line="240" w:lineRule="auto"/>
        <w:jc w:val="both"/>
        <w:textAlignment w:val="baseline"/>
        <w:rPr>
          <w:iCs/>
          <w:lang w:val="fr-FR"/>
        </w:rPr>
      </w:pPr>
      <w:r>
        <w:rPr>
          <w:iCs/>
          <w:lang w:val="fr-FR"/>
        </w:rPr>
        <w:t>12) Prendre sept dates, à jeûn, protège du poison :</w:t>
      </w:r>
    </w:p>
    <w:p w14:paraId="4DF7351D" w14:textId="2CF3B32E" w:rsidR="00C053EE" w:rsidRDefault="00C053EE" w:rsidP="002F0F5B">
      <w:pPr>
        <w:kinsoku w:val="0"/>
        <w:overflowPunct w:val="0"/>
        <w:spacing w:after="0" w:line="240" w:lineRule="auto"/>
        <w:jc w:val="both"/>
        <w:textAlignment w:val="baseline"/>
        <w:rPr>
          <w:iCs/>
          <w:lang w:val="fr-FR"/>
        </w:rPr>
      </w:pPr>
      <w:r>
        <w:rPr>
          <w:iCs/>
          <w:lang w:val="fr-FR"/>
        </w:rPr>
        <w:t>Selon Saud : « </w:t>
      </w:r>
      <w:r w:rsidRPr="00C053EE">
        <w:rPr>
          <w:i/>
          <w:lang w:val="fr-FR"/>
        </w:rPr>
        <w:t xml:space="preserve">L’apôtre d’Allah a dit : « Celui qui prend </w:t>
      </w:r>
      <w:r w:rsidRPr="00C053EE">
        <w:rPr>
          <w:b/>
          <w:bCs/>
          <w:i/>
          <w:lang w:val="fr-FR"/>
        </w:rPr>
        <w:t>sept dattes</w:t>
      </w:r>
      <w:r w:rsidRPr="00C053EE">
        <w:rPr>
          <w:i/>
          <w:lang w:val="fr-FR"/>
        </w:rPr>
        <w:t xml:space="preserve">, e type al-'Adjwa, à jeûn, </w:t>
      </w:r>
      <w:r w:rsidRPr="00C053EE">
        <w:rPr>
          <w:b/>
          <w:bCs/>
          <w:i/>
          <w:lang w:val="fr-FR"/>
        </w:rPr>
        <w:t>ni poison ni sorcellerie ne pourront lui nuire ce jour-là</w:t>
      </w:r>
      <w:r w:rsidRPr="00C053EE">
        <w:rPr>
          <w:iCs/>
          <w:lang w:val="fr-FR"/>
        </w:rPr>
        <w:t>. »</w:t>
      </w:r>
      <w:r>
        <w:rPr>
          <w:iCs/>
          <w:lang w:val="fr-FR"/>
        </w:rPr>
        <w:t xml:space="preserve"> « </w:t>
      </w:r>
      <w:r w:rsidRPr="00C053EE">
        <w:rPr>
          <w:iCs/>
          <w:lang w:val="fr-FR"/>
        </w:rPr>
        <w:t xml:space="preserve"> (Boukhari</w:t>
      </w:r>
      <w:r>
        <w:rPr>
          <w:iCs/>
          <w:lang w:val="fr-FR"/>
        </w:rPr>
        <w:t xml:space="preserve"> [Livre de médecine] 7 :664</w:t>
      </w:r>
      <w:r w:rsidRPr="00C053EE">
        <w:rPr>
          <w:iCs/>
          <w:lang w:val="fr-FR"/>
        </w:rPr>
        <w:t>)</w:t>
      </w:r>
      <w:r>
        <w:rPr>
          <w:rStyle w:val="Appelnotedebasdep"/>
          <w:iCs/>
          <w:lang w:val="fr-FR"/>
        </w:rPr>
        <w:footnoteReference w:id="12"/>
      </w:r>
      <w:r w:rsidRPr="00C053EE">
        <w:rPr>
          <w:iCs/>
          <w:lang w:val="fr-FR"/>
        </w:rPr>
        <w:t>.</w:t>
      </w:r>
    </w:p>
    <w:p w14:paraId="11EB0AED" w14:textId="010ED827" w:rsidR="00AF6ABC" w:rsidRDefault="00AF6ABC">
      <w:pPr>
        <w:rPr>
          <w:iCs/>
          <w:lang w:val="fr-FR"/>
        </w:rPr>
      </w:pPr>
    </w:p>
    <w:p w14:paraId="31871088" w14:textId="346EDD21" w:rsidR="00AF6ABC" w:rsidRDefault="00AF6ABC" w:rsidP="00AF6ABC">
      <w:pPr>
        <w:jc w:val="both"/>
        <w:rPr>
          <w:iCs/>
          <w:lang w:val="fr-FR"/>
        </w:rPr>
      </w:pPr>
      <w:r w:rsidRPr="00AF6ABC">
        <w:rPr>
          <w:iCs/>
          <w:lang w:val="fr-FR"/>
        </w:rPr>
        <w:t>Dans le livre 4 [Le livre des ablutions] des hadiths de Boukhari, il a 75 hadiths, édictant des règles concernant les ablutions</w:t>
      </w:r>
      <w:r>
        <w:rPr>
          <w:rStyle w:val="Appelnotedebasdep"/>
          <w:iCs/>
          <w:lang w:val="fr-FR"/>
        </w:rPr>
        <w:footnoteReference w:id="13"/>
      </w:r>
      <w:r w:rsidRPr="00AF6ABC">
        <w:rPr>
          <w:iCs/>
          <w:lang w:val="fr-FR"/>
        </w:rPr>
        <w:t>.</w:t>
      </w:r>
    </w:p>
    <w:bookmarkEnd w:id="13"/>
    <w:p w14:paraId="5AC6A922" w14:textId="6237CE1D" w:rsidR="00685AF1" w:rsidRDefault="00685AF1">
      <w:pPr>
        <w:rPr>
          <w:iCs/>
          <w:lang w:val="fr-FR"/>
        </w:rPr>
      </w:pPr>
      <w:r>
        <w:rPr>
          <w:iCs/>
          <w:lang w:val="fr-FR"/>
        </w:rPr>
        <w:br w:type="page"/>
      </w:r>
    </w:p>
    <w:p w14:paraId="7E061BF0" w14:textId="77777777" w:rsidR="002F0F5B" w:rsidRDefault="002F0F5B" w:rsidP="00C8750F">
      <w:pPr>
        <w:kinsoku w:val="0"/>
        <w:overflowPunct w:val="0"/>
        <w:spacing w:after="0" w:line="240" w:lineRule="auto"/>
        <w:jc w:val="both"/>
        <w:textAlignment w:val="baseline"/>
        <w:rPr>
          <w:iCs/>
          <w:lang w:val="fr-FR"/>
        </w:rPr>
      </w:pPr>
    </w:p>
    <w:tbl>
      <w:tblPr>
        <w:tblStyle w:val="Grilledutableau"/>
        <w:tblW w:w="0" w:type="auto"/>
        <w:tblLook w:val="04A0" w:firstRow="1" w:lastRow="0" w:firstColumn="1" w:lastColumn="0" w:noHBand="0" w:noVBand="1"/>
      </w:tblPr>
      <w:tblGrid>
        <w:gridCol w:w="5395"/>
        <w:gridCol w:w="5395"/>
      </w:tblGrid>
      <w:tr w:rsidR="00C049AA" w14:paraId="3E9DAC34" w14:textId="77777777" w:rsidTr="00C049AA">
        <w:tc>
          <w:tcPr>
            <w:tcW w:w="5395" w:type="dxa"/>
          </w:tcPr>
          <w:p w14:paraId="125352FF" w14:textId="77777777" w:rsidR="00C049AA" w:rsidRPr="00C049AA" w:rsidRDefault="00C049AA" w:rsidP="00C049AA">
            <w:pPr>
              <w:kinsoku w:val="0"/>
              <w:overflowPunct w:val="0"/>
              <w:jc w:val="center"/>
              <w:textAlignment w:val="baseline"/>
              <w:rPr>
                <w:iCs/>
                <w:lang w:val="fr-FR"/>
              </w:rPr>
            </w:pPr>
            <w:r w:rsidRPr="00C049AA">
              <w:rPr>
                <w:iCs/>
                <w:lang w:val="fr-FR"/>
              </w:rPr>
              <w:t>Chapitre 9.</w:t>
            </w:r>
          </w:p>
          <w:p w14:paraId="21A3CBB8" w14:textId="77777777" w:rsidR="00C049AA" w:rsidRDefault="00C049AA" w:rsidP="00C049AA">
            <w:pPr>
              <w:kinsoku w:val="0"/>
              <w:overflowPunct w:val="0"/>
              <w:jc w:val="center"/>
              <w:textAlignment w:val="baseline"/>
              <w:rPr>
                <w:iCs/>
                <w:lang w:val="fr-FR"/>
              </w:rPr>
            </w:pPr>
            <w:r w:rsidRPr="00C049AA">
              <w:rPr>
                <w:iCs/>
                <w:lang w:val="fr-FR"/>
              </w:rPr>
              <w:t xml:space="preserve">On ne fait pas face </w:t>
            </w:r>
            <w:r>
              <w:rPr>
                <w:iCs/>
                <w:lang w:val="fr-FR"/>
              </w:rPr>
              <w:t>à la Kibla en urinant ou en défé</w:t>
            </w:r>
            <w:r w:rsidRPr="00C049AA">
              <w:rPr>
                <w:iCs/>
                <w:lang w:val="fr-FR"/>
              </w:rPr>
              <w:t>quant.</w:t>
            </w:r>
          </w:p>
        </w:tc>
        <w:tc>
          <w:tcPr>
            <w:tcW w:w="5395" w:type="dxa"/>
          </w:tcPr>
          <w:p w14:paraId="23CB0579" w14:textId="77777777" w:rsidR="00C049AA" w:rsidRDefault="00C049AA" w:rsidP="00C049AA">
            <w:pPr>
              <w:kinsoku w:val="0"/>
              <w:overflowPunct w:val="0"/>
              <w:jc w:val="center"/>
              <w:textAlignment w:val="baseline"/>
              <w:rPr>
                <w:iCs/>
                <w:lang w:val="fr-FR"/>
              </w:rPr>
            </w:pPr>
            <w:r>
              <w:rPr>
                <w:noProof/>
                <w:lang w:val="fr-FR" w:eastAsia="fr-FR"/>
              </w:rPr>
              <w:drawing>
                <wp:inline distT="0" distB="0" distL="0" distR="0" wp14:anchorId="6E689DEA" wp14:editId="3E7F0DB3">
                  <wp:extent cx="2524125" cy="695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24125" cy="695325"/>
                          </a:xfrm>
                          <a:prstGeom prst="rect">
                            <a:avLst/>
                          </a:prstGeom>
                        </pic:spPr>
                      </pic:pic>
                    </a:graphicData>
                  </a:graphic>
                </wp:inline>
              </w:drawing>
            </w:r>
          </w:p>
        </w:tc>
      </w:tr>
      <w:tr w:rsidR="00C049AA" w14:paraId="30BCAD90" w14:textId="77777777" w:rsidTr="00C049AA">
        <w:tc>
          <w:tcPr>
            <w:tcW w:w="5395" w:type="dxa"/>
          </w:tcPr>
          <w:p w14:paraId="41E4180A" w14:textId="77777777" w:rsidR="00C049AA" w:rsidRDefault="00C049AA" w:rsidP="00C049AA">
            <w:pPr>
              <w:kinsoku w:val="0"/>
              <w:overflowPunct w:val="0"/>
              <w:jc w:val="both"/>
              <w:textAlignment w:val="baseline"/>
              <w:rPr>
                <w:iCs/>
                <w:lang w:val="fr-FR"/>
              </w:rPr>
            </w:pPr>
            <w:r>
              <w:rPr>
                <w:iCs/>
                <w:lang w:val="fr-FR"/>
              </w:rPr>
              <w:t xml:space="preserve">118. Abou Ayynuh AI-Ansàri rapporta que le Messager d'Allah </w:t>
            </w:r>
            <w:r w:rsidRPr="00C049AA">
              <w:rPr>
                <w:iCs/>
                <w:lang w:val="fr-FR"/>
              </w:rPr>
              <w:t>avait dit</w:t>
            </w:r>
            <w:r>
              <w:rPr>
                <w:iCs/>
                <w:lang w:val="fr-FR"/>
              </w:rPr>
              <w:t xml:space="preserve"> </w:t>
            </w:r>
            <w:r w:rsidRPr="00C049AA">
              <w:rPr>
                <w:iCs/>
                <w:lang w:val="fr-FR"/>
              </w:rPr>
              <w:t>: "</w:t>
            </w:r>
            <w:r w:rsidRPr="00C049AA">
              <w:rPr>
                <w:i/>
                <w:iCs/>
                <w:lang w:val="fr-FR"/>
              </w:rPr>
              <w:t>Quand l'un de vous fait ses besoins qu'il ne fasse pas face à la Kibla et qu'il ne lui donne pas le dos. Orientez-vous plutôt vers l'Est ou vers l'Ouest (notons que Médine se trouve au nord de la Mecque</w:t>
            </w:r>
            <w:r>
              <w:rPr>
                <w:iCs/>
                <w:lang w:val="fr-FR"/>
              </w:rPr>
              <w:t>)</w:t>
            </w:r>
            <w:r w:rsidRPr="00C049AA">
              <w:rPr>
                <w:iCs/>
                <w:lang w:val="fr-FR"/>
              </w:rPr>
              <w:t>"</w:t>
            </w:r>
            <w:r>
              <w:rPr>
                <w:rStyle w:val="Appelnotedebasdep"/>
                <w:iCs/>
                <w:lang w:val="fr-FR"/>
              </w:rPr>
              <w:t xml:space="preserve"> </w:t>
            </w:r>
            <w:r>
              <w:rPr>
                <w:rStyle w:val="Appelnotedebasdep"/>
                <w:iCs/>
                <w:lang w:val="fr-FR"/>
              </w:rPr>
              <w:footnoteReference w:id="14"/>
            </w:r>
            <w:r w:rsidRPr="00C049AA">
              <w:rPr>
                <w:iCs/>
                <w:lang w:val="fr-FR"/>
              </w:rPr>
              <w:t>.</w:t>
            </w:r>
          </w:p>
          <w:p w14:paraId="667B069B" w14:textId="77777777" w:rsidR="00C049AA" w:rsidRDefault="00C049AA" w:rsidP="00C049AA">
            <w:pPr>
              <w:kinsoku w:val="0"/>
              <w:overflowPunct w:val="0"/>
              <w:jc w:val="both"/>
              <w:textAlignment w:val="baseline"/>
              <w:rPr>
                <w:iCs/>
                <w:lang w:val="fr-FR"/>
              </w:rPr>
            </w:pPr>
          </w:p>
          <w:p w14:paraId="18B95362" w14:textId="77777777" w:rsidR="00C049AA" w:rsidRDefault="004D2B90" w:rsidP="00C049AA">
            <w:pPr>
              <w:kinsoku w:val="0"/>
              <w:overflowPunct w:val="0"/>
              <w:jc w:val="both"/>
              <w:textAlignment w:val="baseline"/>
              <w:rPr>
                <w:iCs/>
                <w:lang w:val="fr-FR"/>
              </w:rPr>
            </w:pPr>
            <w:r>
              <w:rPr>
                <w:iCs/>
                <w:lang w:val="fr-FR"/>
              </w:rPr>
              <w:t xml:space="preserve">Traduction : </w:t>
            </w:r>
            <w:r w:rsidR="00C049AA">
              <w:rPr>
                <w:iCs/>
                <w:lang w:val="fr-FR"/>
              </w:rPr>
              <w:t>« </w:t>
            </w:r>
            <w:r w:rsidR="00C049AA" w:rsidRPr="000A4B39">
              <w:rPr>
                <w:i/>
                <w:iCs/>
                <w:lang w:val="fr-FR"/>
              </w:rPr>
              <w:t>Quand l'un de vous satisfait un besoin naturel, qu'il ne le fasse pas en direction de la Mecque, et qu'il ne lui tourne pas non plus le dos</w:t>
            </w:r>
            <w:r w:rsidR="00C049AA">
              <w:rPr>
                <w:iCs/>
                <w:lang w:val="fr-FR"/>
              </w:rPr>
              <w:t> »</w:t>
            </w:r>
            <w:r w:rsidR="00C049AA" w:rsidRPr="000A4B39">
              <w:rPr>
                <w:iCs/>
                <w:lang w:val="fr-FR"/>
              </w:rPr>
              <w:t>.</w:t>
            </w:r>
            <w:r w:rsidR="00C049AA">
              <w:rPr>
                <w:iCs/>
                <w:lang w:val="fr-FR"/>
              </w:rPr>
              <w:t xml:space="preserve"> La tradition rajoute « </w:t>
            </w:r>
            <w:r w:rsidR="00C049AA" w:rsidRPr="000A4B39">
              <w:rPr>
                <w:i/>
                <w:iCs/>
                <w:lang w:val="fr-FR"/>
              </w:rPr>
              <w:t>Tournez-vous à l'ouest ou à l'est</w:t>
            </w:r>
            <w:r w:rsidR="00C049AA">
              <w:rPr>
                <w:iCs/>
                <w:lang w:val="fr-FR"/>
              </w:rPr>
              <w:t> »</w:t>
            </w:r>
            <w:r w:rsidR="00C049AA" w:rsidRPr="000A4B39">
              <w:rPr>
                <w:iCs/>
                <w:lang w:val="fr-FR"/>
              </w:rPr>
              <w:t>.</w:t>
            </w:r>
          </w:p>
        </w:tc>
        <w:tc>
          <w:tcPr>
            <w:tcW w:w="5395" w:type="dxa"/>
          </w:tcPr>
          <w:p w14:paraId="18C09FBC" w14:textId="77777777" w:rsidR="00C049AA" w:rsidRDefault="00C049AA" w:rsidP="00C049AA">
            <w:pPr>
              <w:kinsoku w:val="0"/>
              <w:overflowPunct w:val="0"/>
              <w:jc w:val="center"/>
              <w:textAlignment w:val="baseline"/>
              <w:rPr>
                <w:iCs/>
                <w:lang w:val="fr-FR"/>
              </w:rPr>
            </w:pPr>
            <w:r>
              <w:rPr>
                <w:noProof/>
                <w:lang w:val="fr-FR" w:eastAsia="fr-FR"/>
              </w:rPr>
              <w:drawing>
                <wp:inline distT="0" distB="0" distL="0" distR="0" wp14:anchorId="2B3D50E3" wp14:editId="6A54EB87">
                  <wp:extent cx="2933700" cy="1771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33700" cy="1771650"/>
                          </a:xfrm>
                          <a:prstGeom prst="rect">
                            <a:avLst/>
                          </a:prstGeom>
                        </pic:spPr>
                      </pic:pic>
                    </a:graphicData>
                  </a:graphic>
                </wp:inline>
              </w:drawing>
            </w:r>
          </w:p>
        </w:tc>
      </w:tr>
    </w:tbl>
    <w:p w14:paraId="515B44FA" w14:textId="77777777" w:rsidR="00C8750F" w:rsidRDefault="00C8750F" w:rsidP="00C8750F">
      <w:pPr>
        <w:kinsoku w:val="0"/>
        <w:overflowPunct w:val="0"/>
        <w:spacing w:after="0" w:line="240" w:lineRule="auto"/>
        <w:jc w:val="both"/>
        <w:textAlignment w:val="baseline"/>
        <w:rPr>
          <w:iCs/>
          <w:lang w:val="fr-FR"/>
        </w:rPr>
      </w:pPr>
    </w:p>
    <w:tbl>
      <w:tblPr>
        <w:tblStyle w:val="Grilledutableau"/>
        <w:tblW w:w="0" w:type="auto"/>
        <w:tblLook w:val="04A0" w:firstRow="1" w:lastRow="0" w:firstColumn="1" w:lastColumn="0" w:noHBand="0" w:noVBand="1"/>
      </w:tblPr>
      <w:tblGrid>
        <w:gridCol w:w="5395"/>
        <w:gridCol w:w="5395"/>
      </w:tblGrid>
      <w:tr w:rsidR="00C8750F" w14:paraId="4FBC5077" w14:textId="77777777" w:rsidTr="00C8750F">
        <w:tc>
          <w:tcPr>
            <w:tcW w:w="5395" w:type="dxa"/>
          </w:tcPr>
          <w:p w14:paraId="35721897" w14:textId="77777777" w:rsidR="00C049AA" w:rsidRDefault="00C049AA" w:rsidP="00C8750F">
            <w:pPr>
              <w:kinsoku w:val="0"/>
              <w:overflowPunct w:val="0"/>
              <w:jc w:val="center"/>
              <w:textAlignment w:val="baseline"/>
              <w:rPr>
                <w:iCs/>
                <w:lang w:val="fr-FR"/>
              </w:rPr>
            </w:pPr>
            <w:r>
              <w:rPr>
                <w:iCs/>
                <w:lang w:val="fr-FR"/>
              </w:rPr>
              <w:t>114 4. Le livre des Ablutions</w:t>
            </w:r>
          </w:p>
          <w:p w14:paraId="752636AA" w14:textId="77777777" w:rsidR="00C049AA" w:rsidRDefault="00C049AA" w:rsidP="00C8750F">
            <w:pPr>
              <w:kinsoku w:val="0"/>
              <w:overflowPunct w:val="0"/>
              <w:jc w:val="center"/>
              <w:textAlignment w:val="baseline"/>
              <w:rPr>
                <w:iCs/>
                <w:lang w:val="fr-FR"/>
              </w:rPr>
            </w:pPr>
          </w:p>
          <w:p w14:paraId="560C017B" w14:textId="77777777" w:rsidR="00C8750F" w:rsidRDefault="00C8750F" w:rsidP="00C8750F">
            <w:pPr>
              <w:kinsoku w:val="0"/>
              <w:overflowPunct w:val="0"/>
              <w:jc w:val="center"/>
              <w:textAlignment w:val="baseline"/>
              <w:rPr>
                <w:iCs/>
                <w:lang w:val="fr-FR"/>
              </w:rPr>
            </w:pPr>
            <w:r>
              <w:rPr>
                <w:iCs/>
                <w:lang w:val="fr-FR"/>
              </w:rPr>
              <w:t>Chapitre 14.</w:t>
            </w:r>
          </w:p>
          <w:p w14:paraId="25A1B0EA" w14:textId="77777777" w:rsidR="00C8750F" w:rsidRDefault="00C8750F" w:rsidP="00C8750F">
            <w:pPr>
              <w:kinsoku w:val="0"/>
              <w:overflowPunct w:val="0"/>
              <w:jc w:val="center"/>
              <w:textAlignment w:val="baseline"/>
              <w:rPr>
                <w:iCs/>
                <w:lang w:val="fr-FR"/>
              </w:rPr>
            </w:pPr>
            <w:r>
              <w:rPr>
                <w:iCs/>
                <w:lang w:val="fr-FR"/>
              </w:rPr>
              <w:t>L’interdiction de se torcher avec la main droite</w:t>
            </w:r>
          </w:p>
        </w:tc>
        <w:tc>
          <w:tcPr>
            <w:tcW w:w="5395" w:type="dxa"/>
          </w:tcPr>
          <w:p w14:paraId="470CC3B2" w14:textId="77777777" w:rsidR="00C8750F" w:rsidRDefault="00C8750F" w:rsidP="00C8750F">
            <w:pPr>
              <w:kinsoku w:val="0"/>
              <w:overflowPunct w:val="0"/>
              <w:jc w:val="center"/>
              <w:textAlignment w:val="baseline"/>
              <w:rPr>
                <w:iCs/>
                <w:lang w:val="fr-FR"/>
              </w:rPr>
            </w:pPr>
            <w:r>
              <w:rPr>
                <w:noProof/>
                <w:lang w:val="fr-FR" w:eastAsia="fr-FR"/>
              </w:rPr>
              <w:drawing>
                <wp:inline distT="0" distB="0" distL="0" distR="0" wp14:anchorId="56DC9CCB" wp14:editId="6877F029">
                  <wp:extent cx="237172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71725" cy="714375"/>
                          </a:xfrm>
                          <a:prstGeom prst="rect">
                            <a:avLst/>
                          </a:prstGeom>
                        </pic:spPr>
                      </pic:pic>
                    </a:graphicData>
                  </a:graphic>
                </wp:inline>
              </w:drawing>
            </w:r>
          </w:p>
        </w:tc>
      </w:tr>
      <w:tr w:rsidR="00C8750F" w14:paraId="6D5C53D6" w14:textId="77777777" w:rsidTr="00C8750F">
        <w:tc>
          <w:tcPr>
            <w:tcW w:w="5395" w:type="dxa"/>
          </w:tcPr>
          <w:p w14:paraId="0667C60B" w14:textId="77777777" w:rsidR="00C8750F" w:rsidRPr="00C8750F" w:rsidRDefault="00C8750F" w:rsidP="00C8750F">
            <w:pPr>
              <w:kinsoku w:val="0"/>
              <w:overflowPunct w:val="0"/>
              <w:jc w:val="both"/>
              <w:textAlignment w:val="baseline"/>
              <w:rPr>
                <w:lang w:val="fr-FR"/>
              </w:rPr>
            </w:pPr>
            <w:r>
              <w:rPr>
                <w:lang w:val="fr-FR"/>
              </w:rPr>
              <w:t>« </w:t>
            </w:r>
            <w:r w:rsidRPr="00F3671E">
              <w:rPr>
                <w:i/>
                <w:lang w:val="fr-FR"/>
              </w:rPr>
              <w:t>123. Abou Katida rapporta que le Messager d'Allah (ai) avait dit : "Quand l'un de vous boit qu'il ne respire pas dans le récipient</w:t>
            </w:r>
            <w:r w:rsidR="004D2B90">
              <w:rPr>
                <w:i/>
                <w:lang w:val="fr-FR"/>
              </w:rPr>
              <w:t xml:space="preserve"> [le vase]</w:t>
            </w:r>
            <w:r w:rsidRPr="00F3671E">
              <w:rPr>
                <w:i/>
                <w:lang w:val="fr-FR"/>
              </w:rPr>
              <w:t>, en allant aux toilettes, qu'il ne touche pas son sexe</w:t>
            </w:r>
            <w:r w:rsidR="004D2B90">
              <w:rPr>
                <w:i/>
                <w:lang w:val="fr-FR"/>
              </w:rPr>
              <w:t xml:space="preserve"> [la verge]</w:t>
            </w:r>
            <w:r w:rsidRPr="00F3671E">
              <w:rPr>
                <w:i/>
                <w:lang w:val="fr-FR"/>
              </w:rPr>
              <w:t>, avec la main droite, et qu'il ne se torche pas avec [la main droite] après avoir fait ses besoins</w:t>
            </w:r>
            <w:r>
              <w:rPr>
                <w:lang w:val="fr-FR"/>
              </w:rPr>
              <w:t> »</w:t>
            </w:r>
            <w:r>
              <w:rPr>
                <w:rStyle w:val="Appelnotedebasdep"/>
                <w:lang w:val="fr-FR"/>
              </w:rPr>
              <w:footnoteReference w:id="15"/>
            </w:r>
            <w:r>
              <w:rPr>
                <w:lang w:val="fr-FR"/>
              </w:rPr>
              <w:t>.</w:t>
            </w:r>
            <w:r w:rsidRPr="00F3671E">
              <w:rPr>
                <w:lang w:val="fr-FR"/>
              </w:rPr>
              <w:t xml:space="preserve"> </w:t>
            </w:r>
          </w:p>
        </w:tc>
        <w:tc>
          <w:tcPr>
            <w:tcW w:w="5395" w:type="dxa"/>
          </w:tcPr>
          <w:p w14:paraId="56253B2F" w14:textId="77777777" w:rsidR="00C8750F" w:rsidRDefault="00C8750F" w:rsidP="00C8750F">
            <w:pPr>
              <w:kinsoku w:val="0"/>
              <w:overflowPunct w:val="0"/>
              <w:jc w:val="both"/>
              <w:textAlignment w:val="baseline"/>
              <w:rPr>
                <w:iCs/>
                <w:lang w:val="fr-FR"/>
              </w:rPr>
            </w:pPr>
            <w:r>
              <w:rPr>
                <w:noProof/>
                <w:lang w:val="fr-FR" w:eastAsia="fr-FR"/>
              </w:rPr>
              <w:drawing>
                <wp:inline distT="0" distB="0" distL="0" distR="0" wp14:anchorId="5C453B9F" wp14:editId="670D1DB9">
                  <wp:extent cx="2733675" cy="1562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33675" cy="1562100"/>
                          </a:xfrm>
                          <a:prstGeom prst="rect">
                            <a:avLst/>
                          </a:prstGeom>
                        </pic:spPr>
                      </pic:pic>
                    </a:graphicData>
                  </a:graphic>
                </wp:inline>
              </w:drawing>
            </w:r>
          </w:p>
        </w:tc>
      </w:tr>
    </w:tbl>
    <w:p w14:paraId="0A0929D0" w14:textId="77777777" w:rsidR="000C231D" w:rsidRDefault="000C231D" w:rsidP="00C8750F">
      <w:pPr>
        <w:kinsoku w:val="0"/>
        <w:overflowPunct w:val="0"/>
        <w:spacing w:after="0" w:line="240" w:lineRule="auto"/>
        <w:jc w:val="both"/>
        <w:textAlignment w:val="baseline"/>
        <w:rPr>
          <w:lang w:val="fr-FR"/>
        </w:rPr>
      </w:pPr>
    </w:p>
    <w:p w14:paraId="1C95C7CA" w14:textId="77777777" w:rsidR="000C231D" w:rsidRDefault="000C231D">
      <w:pPr>
        <w:rPr>
          <w:lang w:val="fr-FR"/>
        </w:rPr>
      </w:pPr>
      <w:r>
        <w:rPr>
          <w:lang w:val="fr-FR"/>
        </w:rPr>
        <w:br w:type="page"/>
      </w:r>
    </w:p>
    <w:p w14:paraId="391E3ED7" w14:textId="77777777" w:rsidR="00F3671E" w:rsidRDefault="00F3671E"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C049AA" w14:paraId="3CBEDB96" w14:textId="77777777" w:rsidTr="00C049AA">
        <w:tc>
          <w:tcPr>
            <w:tcW w:w="5395" w:type="dxa"/>
          </w:tcPr>
          <w:p w14:paraId="585D8942" w14:textId="77777777" w:rsidR="00C049AA" w:rsidRDefault="00C049AA" w:rsidP="00C049AA">
            <w:pPr>
              <w:kinsoku w:val="0"/>
              <w:overflowPunct w:val="0"/>
              <w:jc w:val="center"/>
              <w:textAlignment w:val="baseline"/>
              <w:rPr>
                <w:lang w:val="fr-FR"/>
              </w:rPr>
            </w:pPr>
            <w:r>
              <w:rPr>
                <w:lang w:val="fr-FR"/>
              </w:rPr>
              <w:t>Chapitre 20.</w:t>
            </w:r>
          </w:p>
          <w:p w14:paraId="176789F0" w14:textId="77777777" w:rsidR="00C049AA" w:rsidRDefault="00C049AA" w:rsidP="00C049AA">
            <w:pPr>
              <w:kinsoku w:val="0"/>
              <w:overflowPunct w:val="0"/>
              <w:jc w:val="center"/>
              <w:textAlignment w:val="baseline"/>
              <w:rPr>
                <w:lang w:val="fr-FR"/>
              </w:rPr>
            </w:pPr>
            <w:r>
              <w:rPr>
                <w:lang w:val="fr-FR"/>
              </w:rPr>
              <w:t>Expirer l’eau au cours des ablutions.</w:t>
            </w:r>
          </w:p>
        </w:tc>
        <w:tc>
          <w:tcPr>
            <w:tcW w:w="5395" w:type="dxa"/>
          </w:tcPr>
          <w:p w14:paraId="7A23714F" w14:textId="77777777" w:rsidR="00C049AA" w:rsidRDefault="00C049AA" w:rsidP="00C049AA">
            <w:pPr>
              <w:kinsoku w:val="0"/>
              <w:overflowPunct w:val="0"/>
              <w:jc w:val="center"/>
              <w:textAlignment w:val="baseline"/>
              <w:rPr>
                <w:lang w:val="fr-FR"/>
              </w:rPr>
            </w:pPr>
            <w:r>
              <w:rPr>
                <w:noProof/>
                <w:lang w:val="fr-FR" w:eastAsia="fr-FR"/>
              </w:rPr>
              <w:drawing>
                <wp:inline distT="0" distB="0" distL="0" distR="0" wp14:anchorId="7D3A2FAD" wp14:editId="3C43E826">
                  <wp:extent cx="2171700" cy="457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71700" cy="457200"/>
                          </a:xfrm>
                          <a:prstGeom prst="rect">
                            <a:avLst/>
                          </a:prstGeom>
                        </pic:spPr>
                      </pic:pic>
                    </a:graphicData>
                  </a:graphic>
                </wp:inline>
              </w:drawing>
            </w:r>
          </w:p>
        </w:tc>
      </w:tr>
      <w:tr w:rsidR="00C049AA" w14:paraId="74D6CF5A" w14:textId="77777777" w:rsidTr="00C049AA">
        <w:tc>
          <w:tcPr>
            <w:tcW w:w="5395" w:type="dxa"/>
          </w:tcPr>
          <w:p w14:paraId="00FAD4F3" w14:textId="77777777" w:rsidR="00C049AA" w:rsidRDefault="00C049AA" w:rsidP="00C8750F">
            <w:pPr>
              <w:kinsoku w:val="0"/>
              <w:overflowPunct w:val="0"/>
              <w:jc w:val="both"/>
              <w:textAlignment w:val="baseline"/>
              <w:rPr>
                <w:lang w:val="fr-FR"/>
              </w:rPr>
            </w:pPr>
            <w:r>
              <w:rPr>
                <w:lang w:val="fr-FR"/>
              </w:rPr>
              <w:t>« </w:t>
            </w:r>
            <w:r w:rsidRPr="00F3671E">
              <w:rPr>
                <w:i/>
                <w:lang w:val="fr-FR"/>
              </w:rPr>
              <w:t>130. Ahou Hourai</w:t>
            </w:r>
            <w:r>
              <w:rPr>
                <w:i/>
                <w:lang w:val="fr-FR"/>
              </w:rPr>
              <w:t>ra rapporta que le Prophète</w:t>
            </w:r>
            <w:r w:rsidRPr="00F3671E">
              <w:rPr>
                <w:i/>
                <w:lang w:val="fr-FR"/>
              </w:rPr>
              <w:t xml:space="preserve"> avait dit</w:t>
            </w:r>
            <w:r>
              <w:rPr>
                <w:i/>
                <w:lang w:val="fr-FR"/>
              </w:rPr>
              <w:t xml:space="preserve"> </w:t>
            </w:r>
            <w:r w:rsidRPr="00F3671E">
              <w:rPr>
                <w:i/>
                <w:lang w:val="fr-FR"/>
              </w:rPr>
              <w:t>: "Quiconque fait ses ablutions, qu</w:t>
            </w:r>
            <w:r>
              <w:rPr>
                <w:i/>
                <w:lang w:val="fr-FR"/>
              </w:rPr>
              <w:t>'il expire b</w:t>
            </w:r>
            <w:r w:rsidRPr="00F3671E">
              <w:rPr>
                <w:i/>
                <w:lang w:val="fr-FR"/>
              </w:rPr>
              <w:t>ien l'eau</w:t>
            </w:r>
            <w:r>
              <w:rPr>
                <w:i/>
                <w:lang w:val="fr-FR"/>
              </w:rPr>
              <w:t xml:space="preserve"> </w:t>
            </w:r>
            <w:r w:rsidRPr="00F3671E">
              <w:rPr>
                <w:i/>
                <w:lang w:val="fr-FR"/>
              </w:rPr>
              <w:t xml:space="preserve">; et qui </w:t>
            </w:r>
            <w:r w:rsidRPr="005B7A01">
              <w:rPr>
                <w:b/>
                <w:i/>
                <w:lang w:val="fr-FR"/>
              </w:rPr>
              <w:t>se torche avec des pierres, qu'il le fasse avec un nombre impair</w:t>
            </w:r>
            <w:r w:rsidRPr="00F3671E">
              <w:rPr>
                <w:i/>
                <w:lang w:val="fr-FR"/>
              </w:rPr>
              <w:t xml:space="preserve"> [de pierre]"</w:t>
            </w:r>
            <w:r>
              <w:rPr>
                <w:lang w:val="fr-FR"/>
              </w:rPr>
              <w:t> »</w:t>
            </w:r>
            <w:r w:rsidR="00904316">
              <w:rPr>
                <w:rStyle w:val="Appelnotedebasdep"/>
                <w:lang w:val="fr-FR"/>
              </w:rPr>
              <w:t xml:space="preserve"> </w:t>
            </w:r>
            <w:r w:rsidR="00904316">
              <w:rPr>
                <w:rStyle w:val="Appelnotedebasdep"/>
                <w:lang w:val="fr-FR"/>
              </w:rPr>
              <w:footnoteReference w:id="16"/>
            </w:r>
            <w:r w:rsidRPr="00F3671E">
              <w:rPr>
                <w:lang w:val="fr-FR"/>
              </w:rPr>
              <w:t>.</w:t>
            </w:r>
          </w:p>
          <w:p w14:paraId="31C81E62" w14:textId="77777777" w:rsidR="00904316" w:rsidRDefault="00904316" w:rsidP="00C8750F">
            <w:pPr>
              <w:kinsoku w:val="0"/>
              <w:overflowPunct w:val="0"/>
              <w:jc w:val="both"/>
              <w:textAlignment w:val="baseline"/>
              <w:rPr>
                <w:lang w:val="fr-FR"/>
              </w:rPr>
            </w:pPr>
          </w:p>
          <w:p w14:paraId="6542609B" w14:textId="77777777" w:rsidR="00904316" w:rsidRDefault="00904316" w:rsidP="00C8750F">
            <w:pPr>
              <w:kinsoku w:val="0"/>
              <w:overflowPunct w:val="0"/>
              <w:jc w:val="both"/>
              <w:textAlignment w:val="baseline"/>
              <w:rPr>
                <w:lang w:val="fr-FR"/>
              </w:rPr>
            </w:pPr>
            <w:r>
              <w:rPr>
                <w:lang w:val="fr-FR"/>
              </w:rPr>
              <w:t>Précision : avec des pierres non coupantes.</w:t>
            </w:r>
          </w:p>
        </w:tc>
        <w:tc>
          <w:tcPr>
            <w:tcW w:w="5395" w:type="dxa"/>
          </w:tcPr>
          <w:p w14:paraId="3E80F8D5" w14:textId="77777777" w:rsidR="00C049AA" w:rsidRDefault="00C049AA" w:rsidP="00C049AA">
            <w:pPr>
              <w:kinsoku w:val="0"/>
              <w:overflowPunct w:val="0"/>
              <w:jc w:val="center"/>
              <w:textAlignment w:val="baseline"/>
              <w:rPr>
                <w:lang w:val="fr-FR"/>
              </w:rPr>
            </w:pPr>
            <w:r>
              <w:rPr>
                <w:noProof/>
                <w:lang w:val="fr-FR" w:eastAsia="fr-FR"/>
              </w:rPr>
              <w:drawing>
                <wp:inline distT="0" distB="0" distL="0" distR="0" wp14:anchorId="142DCDA7" wp14:editId="3C373CF6">
                  <wp:extent cx="2552700" cy="12096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52700" cy="1209675"/>
                          </a:xfrm>
                          <a:prstGeom prst="rect">
                            <a:avLst/>
                          </a:prstGeom>
                        </pic:spPr>
                      </pic:pic>
                    </a:graphicData>
                  </a:graphic>
                </wp:inline>
              </w:drawing>
            </w:r>
          </w:p>
        </w:tc>
      </w:tr>
    </w:tbl>
    <w:p w14:paraId="6FDDB6F0" w14:textId="77777777" w:rsidR="004D2B90" w:rsidRDefault="004D2B90"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4D2B90" w14:paraId="06784241" w14:textId="77777777" w:rsidTr="004D2B90">
        <w:tc>
          <w:tcPr>
            <w:tcW w:w="5395" w:type="dxa"/>
          </w:tcPr>
          <w:p w14:paraId="27C01026" w14:textId="77777777" w:rsidR="004D2B90" w:rsidRDefault="004D2B90" w:rsidP="004D2B90">
            <w:pPr>
              <w:kinsoku w:val="0"/>
              <w:overflowPunct w:val="0"/>
              <w:jc w:val="center"/>
              <w:textAlignment w:val="baseline"/>
              <w:rPr>
                <w:lang w:val="fr-FR"/>
              </w:rPr>
            </w:pPr>
            <w:r>
              <w:rPr>
                <w:lang w:val="fr-FR"/>
              </w:rPr>
              <w:t>Chapitre 3.</w:t>
            </w:r>
          </w:p>
          <w:p w14:paraId="0E383822" w14:textId="77777777" w:rsidR="004D2B90" w:rsidRDefault="00BC1421" w:rsidP="004D2B90">
            <w:pPr>
              <w:kinsoku w:val="0"/>
              <w:overflowPunct w:val="0"/>
              <w:jc w:val="center"/>
              <w:textAlignment w:val="baseline"/>
              <w:rPr>
                <w:lang w:val="fr-FR"/>
              </w:rPr>
            </w:pPr>
            <w:r>
              <w:rPr>
                <w:lang w:val="fr-FR"/>
              </w:rPr>
              <w:t>La vertu</w:t>
            </w:r>
            <w:r w:rsidR="004D2B90">
              <w:rPr>
                <w:lang w:val="fr-FR"/>
              </w:rPr>
              <w:t xml:space="preserve"> de </w:t>
            </w:r>
            <w:r w:rsidR="004D2B90" w:rsidRPr="004D2B90">
              <w:rPr>
                <w:i/>
                <w:lang w:val="fr-FR"/>
              </w:rPr>
              <w:t>l’</w:t>
            </w:r>
            <w:r w:rsidR="006560F4">
              <w:rPr>
                <w:i/>
                <w:lang w:val="fr-FR"/>
              </w:rPr>
              <w:t>Athân [ou Adhan] [appel à la prière]</w:t>
            </w:r>
          </w:p>
        </w:tc>
        <w:tc>
          <w:tcPr>
            <w:tcW w:w="5395" w:type="dxa"/>
          </w:tcPr>
          <w:p w14:paraId="1DCE17EB" w14:textId="77777777" w:rsidR="004D2B90" w:rsidRDefault="004D2B90" w:rsidP="004D2B90">
            <w:pPr>
              <w:kinsoku w:val="0"/>
              <w:overflowPunct w:val="0"/>
              <w:jc w:val="center"/>
              <w:textAlignment w:val="baseline"/>
              <w:rPr>
                <w:lang w:val="fr-FR"/>
              </w:rPr>
            </w:pPr>
            <w:r>
              <w:rPr>
                <w:noProof/>
                <w:lang w:val="fr-FR" w:eastAsia="fr-FR"/>
              </w:rPr>
              <w:drawing>
                <wp:inline distT="0" distB="0" distL="0" distR="0" wp14:anchorId="2E2A732C" wp14:editId="2D91359A">
                  <wp:extent cx="1695450" cy="3238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95450" cy="323850"/>
                          </a:xfrm>
                          <a:prstGeom prst="rect">
                            <a:avLst/>
                          </a:prstGeom>
                        </pic:spPr>
                      </pic:pic>
                    </a:graphicData>
                  </a:graphic>
                </wp:inline>
              </w:drawing>
            </w:r>
          </w:p>
        </w:tc>
      </w:tr>
      <w:tr w:rsidR="004D2B90" w14:paraId="282B2306" w14:textId="77777777" w:rsidTr="004D2B90">
        <w:tc>
          <w:tcPr>
            <w:tcW w:w="5395" w:type="dxa"/>
          </w:tcPr>
          <w:p w14:paraId="4E926DB6" w14:textId="77777777" w:rsidR="004D2B90" w:rsidRDefault="004D2B90" w:rsidP="004D2B90">
            <w:pPr>
              <w:kinsoku w:val="0"/>
              <w:overflowPunct w:val="0"/>
              <w:jc w:val="both"/>
              <w:textAlignment w:val="baseline"/>
              <w:rPr>
                <w:lang w:val="fr-FR"/>
              </w:rPr>
            </w:pPr>
            <w:r>
              <w:rPr>
                <w:lang w:val="fr-FR"/>
              </w:rPr>
              <w:t>« 372. Abou H</w:t>
            </w:r>
            <w:r w:rsidRPr="001434C5">
              <w:rPr>
                <w:lang w:val="fr-FR"/>
              </w:rPr>
              <w:t>ou</w:t>
            </w:r>
            <w:r>
              <w:rPr>
                <w:lang w:val="fr-FR"/>
              </w:rPr>
              <w:t>raira que le Messager d'Allah avait dit « </w:t>
            </w:r>
            <w:r w:rsidRPr="004D2B90">
              <w:rPr>
                <w:i/>
                <w:lang w:val="fr-FR"/>
              </w:rPr>
              <w:t>Lorsqu'on appelle à la prière, Satan, tournant le dos, lâche un pet, afin de ne pas entendre cet appel. Lorsque l'appel est achevé, il</w:t>
            </w:r>
            <w:r w:rsidR="00BC1421">
              <w:rPr>
                <w:i/>
                <w:lang w:val="fr-FR"/>
              </w:rPr>
              <w:t xml:space="preserve"> [Satan]</w:t>
            </w:r>
            <w:r w:rsidRPr="004D2B90">
              <w:rPr>
                <w:i/>
                <w:lang w:val="fr-FR"/>
              </w:rPr>
              <w:t xml:space="preserve"> revient jusqu'à ce qu'on se lève pour la prière et lui de s'en aller. Lorsqu'on est en train de prier, il revient et s'installe entre la personne et sa mémoire à tel point qu'elle ne se rappelle que des choses négligeables en disant : Je </w:t>
            </w:r>
            <w:proofErr w:type="gramStart"/>
            <w:r w:rsidRPr="004D2B90">
              <w:rPr>
                <w:i/>
                <w:lang w:val="fr-FR"/>
              </w:rPr>
              <w:t>me rappelle de</w:t>
            </w:r>
            <w:proofErr w:type="gramEnd"/>
            <w:r w:rsidRPr="004D2B90">
              <w:rPr>
                <w:i/>
                <w:lang w:val="fr-FR"/>
              </w:rPr>
              <w:t xml:space="preserve"> ça, je me rappelle de cela, et ce d'une façon qu'elle oublie ce qu'elle a achevé de sa prière et ce qu'il lui reste</w:t>
            </w:r>
            <w:r>
              <w:rPr>
                <w:lang w:val="fr-FR"/>
              </w:rPr>
              <w:t> ».</w:t>
            </w:r>
          </w:p>
          <w:p w14:paraId="6287BE80" w14:textId="77777777" w:rsidR="00BC1421" w:rsidRDefault="00BC1421" w:rsidP="004D2B90">
            <w:pPr>
              <w:kinsoku w:val="0"/>
              <w:overflowPunct w:val="0"/>
              <w:jc w:val="both"/>
              <w:textAlignment w:val="baseline"/>
              <w:rPr>
                <w:lang w:val="fr-FR"/>
              </w:rPr>
            </w:pPr>
          </w:p>
          <w:p w14:paraId="0CA4171C" w14:textId="77777777" w:rsidR="00BC1421" w:rsidRDefault="00BC1421" w:rsidP="004D2B90">
            <w:pPr>
              <w:kinsoku w:val="0"/>
              <w:overflowPunct w:val="0"/>
              <w:jc w:val="both"/>
              <w:textAlignment w:val="baseline"/>
              <w:rPr>
                <w:lang w:val="fr-FR"/>
              </w:rPr>
            </w:pPr>
            <w:r>
              <w:rPr>
                <w:lang w:val="fr-FR"/>
              </w:rPr>
              <w:t>Note : ce hadith traite de l’influence de Satan sur la prière.</w:t>
            </w:r>
          </w:p>
          <w:p w14:paraId="0E174226" w14:textId="77777777" w:rsidR="004D2B90" w:rsidRDefault="004D2B90" w:rsidP="00C8750F">
            <w:pPr>
              <w:kinsoku w:val="0"/>
              <w:overflowPunct w:val="0"/>
              <w:jc w:val="both"/>
              <w:textAlignment w:val="baseline"/>
              <w:rPr>
                <w:lang w:val="fr-FR"/>
              </w:rPr>
            </w:pPr>
          </w:p>
        </w:tc>
        <w:tc>
          <w:tcPr>
            <w:tcW w:w="5395" w:type="dxa"/>
          </w:tcPr>
          <w:p w14:paraId="2D516F64" w14:textId="77777777" w:rsidR="004D2B90" w:rsidRDefault="004D2B90" w:rsidP="004D2B90">
            <w:pPr>
              <w:kinsoku w:val="0"/>
              <w:overflowPunct w:val="0"/>
              <w:jc w:val="center"/>
              <w:textAlignment w:val="baseline"/>
              <w:rPr>
                <w:lang w:val="fr-FR"/>
              </w:rPr>
            </w:pPr>
            <w:r>
              <w:rPr>
                <w:noProof/>
                <w:lang w:val="fr-FR" w:eastAsia="fr-FR"/>
              </w:rPr>
              <w:drawing>
                <wp:inline distT="0" distB="0" distL="0" distR="0" wp14:anchorId="36C22DE3" wp14:editId="5267283E">
                  <wp:extent cx="2486025" cy="25146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86025" cy="2514600"/>
                          </a:xfrm>
                          <a:prstGeom prst="rect">
                            <a:avLst/>
                          </a:prstGeom>
                        </pic:spPr>
                      </pic:pic>
                    </a:graphicData>
                  </a:graphic>
                </wp:inline>
              </w:drawing>
            </w:r>
          </w:p>
        </w:tc>
      </w:tr>
    </w:tbl>
    <w:p w14:paraId="19EB72E6" w14:textId="77777777" w:rsidR="004D2B90" w:rsidRDefault="004D2B90"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6560F4" w:rsidRPr="001B71DE" w14:paraId="6C7C3BB1" w14:textId="77777777" w:rsidTr="006560F4">
        <w:tc>
          <w:tcPr>
            <w:tcW w:w="5395" w:type="dxa"/>
          </w:tcPr>
          <w:p w14:paraId="78A3B399" w14:textId="77777777" w:rsidR="006560F4" w:rsidRDefault="006560F4" w:rsidP="006560F4">
            <w:pPr>
              <w:kinsoku w:val="0"/>
              <w:overflowPunct w:val="0"/>
              <w:jc w:val="center"/>
              <w:textAlignment w:val="baseline"/>
              <w:rPr>
                <w:lang w:val="fr-FR"/>
              </w:rPr>
            </w:pPr>
            <w:r>
              <w:rPr>
                <w:lang w:val="fr-FR"/>
              </w:rPr>
              <w:t>2. Le Livre de la Priè</w:t>
            </w:r>
            <w:r w:rsidRPr="006560F4">
              <w:rPr>
                <w:lang w:val="fr-FR"/>
              </w:rPr>
              <w:t>re</w:t>
            </w:r>
          </w:p>
        </w:tc>
        <w:tc>
          <w:tcPr>
            <w:tcW w:w="5395" w:type="dxa"/>
          </w:tcPr>
          <w:p w14:paraId="3B2DF0D0" w14:textId="77777777" w:rsidR="006560F4" w:rsidRDefault="006560F4" w:rsidP="006560F4">
            <w:pPr>
              <w:kinsoku w:val="0"/>
              <w:overflowPunct w:val="0"/>
              <w:jc w:val="center"/>
              <w:textAlignment w:val="baseline"/>
              <w:rPr>
                <w:lang w:val="fr-FR"/>
              </w:rPr>
            </w:pPr>
            <w:r>
              <w:rPr>
                <w:lang w:val="fr-FR"/>
              </w:rPr>
              <w:t>2. Le Livre de la Priè</w:t>
            </w:r>
            <w:r w:rsidRPr="006560F4">
              <w:rPr>
                <w:lang w:val="fr-FR"/>
              </w:rPr>
              <w:t>re</w:t>
            </w:r>
          </w:p>
        </w:tc>
      </w:tr>
      <w:tr w:rsidR="006560F4" w14:paraId="1FEABE27" w14:textId="77777777" w:rsidTr="006560F4">
        <w:tc>
          <w:tcPr>
            <w:tcW w:w="5395" w:type="dxa"/>
          </w:tcPr>
          <w:p w14:paraId="750AF739" w14:textId="77777777" w:rsidR="006560F4" w:rsidRDefault="006560F4" w:rsidP="006560F4">
            <w:pPr>
              <w:kinsoku w:val="0"/>
              <w:overflowPunct w:val="0"/>
              <w:jc w:val="both"/>
              <w:textAlignment w:val="baseline"/>
              <w:rPr>
                <w:lang w:val="fr-FR"/>
              </w:rPr>
            </w:pPr>
            <w:r>
              <w:rPr>
                <w:lang w:val="fr-FR"/>
              </w:rPr>
              <w:t xml:space="preserve">[…] </w:t>
            </w:r>
            <w:r w:rsidRPr="006560F4">
              <w:rPr>
                <w:lang w:val="fr-FR"/>
              </w:rPr>
              <w:t>qui dis</w:t>
            </w:r>
            <w:r>
              <w:rPr>
                <w:lang w:val="fr-FR"/>
              </w:rPr>
              <w:t xml:space="preserve">ait que le Prophète avait </w:t>
            </w:r>
            <w:r w:rsidRPr="006560F4">
              <w:rPr>
                <w:lang w:val="fr-FR"/>
              </w:rPr>
              <w:t>dit</w:t>
            </w:r>
            <w:r>
              <w:rPr>
                <w:lang w:val="fr-FR"/>
              </w:rPr>
              <w:t xml:space="preserve"> </w:t>
            </w:r>
            <w:r w:rsidRPr="006560F4">
              <w:rPr>
                <w:lang w:val="fr-FR"/>
              </w:rPr>
              <w:t>: «</w:t>
            </w:r>
            <w:r>
              <w:rPr>
                <w:lang w:val="fr-FR"/>
              </w:rPr>
              <w:t xml:space="preserve"> </w:t>
            </w:r>
            <w:r w:rsidRPr="00311830">
              <w:rPr>
                <w:i/>
                <w:lang w:val="fr-FR"/>
              </w:rPr>
              <w:t xml:space="preserve">Si vous accomplissez la prière, </w:t>
            </w:r>
            <w:r w:rsidRPr="005B7A01">
              <w:rPr>
                <w:b/>
                <w:i/>
                <w:lang w:val="fr-FR"/>
              </w:rPr>
              <w:t>ne touchez pas les cailloux</w:t>
            </w:r>
            <w:r w:rsidR="00311830" w:rsidRPr="005B7A01">
              <w:rPr>
                <w:b/>
                <w:i/>
                <w:lang w:val="fr-FR"/>
              </w:rPr>
              <w:t xml:space="preserve">, car la </w:t>
            </w:r>
            <w:r w:rsidRPr="005B7A01">
              <w:rPr>
                <w:b/>
                <w:i/>
                <w:lang w:val="fr-FR"/>
              </w:rPr>
              <w:t>miséricorde s'en sera éloignée</w:t>
            </w:r>
            <w:r>
              <w:rPr>
                <w:lang w:val="fr-FR"/>
              </w:rPr>
              <w:t xml:space="preserve"> ». </w:t>
            </w:r>
          </w:p>
          <w:p w14:paraId="40BB44B6" w14:textId="77777777" w:rsidR="006560F4" w:rsidRDefault="006560F4" w:rsidP="006560F4">
            <w:pPr>
              <w:kinsoku w:val="0"/>
              <w:overflowPunct w:val="0"/>
              <w:jc w:val="both"/>
              <w:textAlignment w:val="baseline"/>
              <w:rPr>
                <w:lang w:val="fr-FR"/>
              </w:rPr>
            </w:pPr>
          </w:p>
          <w:p w14:paraId="6B47CF75" w14:textId="77777777" w:rsidR="006560F4" w:rsidRPr="006560F4" w:rsidRDefault="006560F4" w:rsidP="006560F4">
            <w:pPr>
              <w:kinsoku w:val="0"/>
              <w:overflowPunct w:val="0"/>
              <w:jc w:val="both"/>
              <w:textAlignment w:val="baseline"/>
              <w:rPr>
                <w:lang w:val="fr-FR"/>
              </w:rPr>
            </w:pPr>
            <w:r>
              <w:rPr>
                <w:lang w:val="fr-FR"/>
              </w:rPr>
              <w:t>Note :  Hadith rapporté par les cinq dans une chaî</w:t>
            </w:r>
            <w:r w:rsidRPr="006560F4">
              <w:rPr>
                <w:lang w:val="fr-FR"/>
              </w:rPr>
              <w:t>n</w:t>
            </w:r>
            <w:r>
              <w:rPr>
                <w:lang w:val="fr-FR"/>
              </w:rPr>
              <w:t xml:space="preserve">e de transmission authentique.  </w:t>
            </w:r>
            <w:r w:rsidRPr="006560F4">
              <w:rPr>
                <w:lang w:val="fr-FR"/>
              </w:rPr>
              <w:t>A</w:t>
            </w:r>
            <w:r>
              <w:rPr>
                <w:lang w:val="fr-FR"/>
              </w:rPr>
              <w:t xml:space="preserve">hmad ajouta « ... ne le touchez </w:t>
            </w:r>
            <w:r w:rsidRPr="006560F4">
              <w:rPr>
                <w:lang w:val="fr-FR"/>
              </w:rPr>
              <w:t>point</w:t>
            </w:r>
            <w:r>
              <w:rPr>
                <w:lang w:val="fr-FR"/>
              </w:rPr>
              <w:t xml:space="preserve"> </w:t>
            </w:r>
            <w:r w:rsidRPr="006560F4">
              <w:rPr>
                <w:lang w:val="fr-FR"/>
              </w:rPr>
              <w:t>».</w:t>
            </w:r>
            <w:r>
              <w:rPr>
                <w:lang w:val="fr-FR"/>
              </w:rPr>
              <w:t xml:space="preserve"> Dans les traditions authenti</w:t>
            </w:r>
            <w:r w:rsidRPr="006560F4">
              <w:rPr>
                <w:lang w:val="fr-FR"/>
              </w:rPr>
              <w:t xml:space="preserve">ques de Boukhari, on rapporte de </w:t>
            </w:r>
          </w:p>
          <w:p w14:paraId="3CEEB770" w14:textId="77777777" w:rsidR="006560F4" w:rsidRDefault="006560F4" w:rsidP="006560F4">
            <w:pPr>
              <w:kinsoku w:val="0"/>
              <w:overflowPunct w:val="0"/>
              <w:jc w:val="both"/>
              <w:textAlignment w:val="baseline"/>
              <w:rPr>
                <w:lang w:val="fr-FR"/>
              </w:rPr>
            </w:pPr>
            <w:r w:rsidRPr="006560F4">
              <w:rPr>
                <w:lang w:val="fr-FR"/>
              </w:rPr>
              <w:t xml:space="preserve">Mou'ayqib </w:t>
            </w:r>
            <w:r>
              <w:rPr>
                <w:lang w:val="fr-FR"/>
              </w:rPr>
              <w:t xml:space="preserve">12 ' une version similaire qui </w:t>
            </w:r>
            <w:r w:rsidRPr="006560F4">
              <w:rPr>
                <w:lang w:val="fr-FR"/>
              </w:rPr>
              <w:t>n'explique pas les raisons.</w:t>
            </w:r>
          </w:p>
        </w:tc>
        <w:tc>
          <w:tcPr>
            <w:tcW w:w="5395" w:type="dxa"/>
          </w:tcPr>
          <w:p w14:paraId="2D0007F3" w14:textId="77777777" w:rsidR="006560F4" w:rsidRPr="006560F4" w:rsidRDefault="006560F4" w:rsidP="006560F4">
            <w:pPr>
              <w:kinsoku w:val="0"/>
              <w:overflowPunct w:val="0"/>
              <w:jc w:val="both"/>
              <w:textAlignment w:val="baseline"/>
              <w:rPr>
                <w:lang w:val="fr-FR"/>
              </w:rPr>
            </w:pPr>
            <w:r w:rsidRPr="006560F4">
              <w:rPr>
                <w:lang w:val="fr-FR"/>
              </w:rPr>
              <w:t>190. O</w:t>
            </w:r>
            <w:r>
              <w:rPr>
                <w:lang w:val="fr-FR"/>
              </w:rPr>
              <w:t>n rapporte de 'Aicha</w:t>
            </w:r>
            <w:r w:rsidRPr="006560F4">
              <w:rPr>
                <w:lang w:val="fr-FR"/>
              </w:rPr>
              <w:t xml:space="preserve"> qui disait</w:t>
            </w:r>
            <w:r>
              <w:rPr>
                <w:lang w:val="fr-FR"/>
              </w:rPr>
              <w:t xml:space="preserve"> </w:t>
            </w:r>
            <w:r w:rsidRPr="006560F4">
              <w:rPr>
                <w:lang w:val="fr-FR"/>
              </w:rPr>
              <w:t>: J'ai in</w:t>
            </w:r>
            <w:r>
              <w:rPr>
                <w:lang w:val="fr-FR"/>
              </w:rPr>
              <w:t>terpelé</w:t>
            </w:r>
            <w:r w:rsidRPr="006560F4">
              <w:rPr>
                <w:lang w:val="fr-FR"/>
              </w:rPr>
              <w:t xml:space="preserve"> le </w:t>
            </w:r>
          </w:p>
          <w:p w14:paraId="753DBAF5" w14:textId="77777777" w:rsidR="006560F4" w:rsidRPr="006560F4" w:rsidRDefault="006560F4" w:rsidP="006560F4">
            <w:pPr>
              <w:kinsoku w:val="0"/>
              <w:overflowPunct w:val="0"/>
              <w:jc w:val="both"/>
              <w:textAlignment w:val="baseline"/>
              <w:rPr>
                <w:lang w:val="fr-FR"/>
              </w:rPr>
            </w:pPr>
            <w:r>
              <w:rPr>
                <w:lang w:val="fr-FR"/>
              </w:rPr>
              <w:t>Prophète</w:t>
            </w:r>
            <w:r w:rsidRPr="006560F4">
              <w:rPr>
                <w:lang w:val="fr-FR"/>
              </w:rPr>
              <w:t xml:space="preserve"> sur le fait de se </w:t>
            </w:r>
            <w:r>
              <w:rPr>
                <w:lang w:val="fr-FR"/>
              </w:rPr>
              <w:t>retourner pendant la priè</w:t>
            </w:r>
            <w:r w:rsidRPr="006560F4">
              <w:rPr>
                <w:lang w:val="fr-FR"/>
              </w:rPr>
              <w:t>re, il a</w:t>
            </w:r>
            <w:r>
              <w:rPr>
                <w:lang w:val="fr-FR"/>
              </w:rPr>
              <w:t xml:space="preserve"> ré</w:t>
            </w:r>
            <w:r w:rsidRPr="006560F4">
              <w:rPr>
                <w:lang w:val="fr-FR"/>
              </w:rPr>
              <w:t>pondu</w:t>
            </w:r>
            <w:r>
              <w:rPr>
                <w:lang w:val="fr-FR"/>
              </w:rPr>
              <w:t xml:space="preserve"> </w:t>
            </w:r>
            <w:r w:rsidRPr="006560F4">
              <w:rPr>
                <w:lang w:val="fr-FR"/>
              </w:rPr>
              <w:t>: «</w:t>
            </w:r>
            <w:r w:rsidR="00311830">
              <w:rPr>
                <w:lang w:val="fr-FR"/>
              </w:rPr>
              <w:t xml:space="preserve"> </w:t>
            </w:r>
            <w:r w:rsidR="00311830" w:rsidRPr="00311830">
              <w:rPr>
                <w:i/>
                <w:lang w:val="fr-FR"/>
              </w:rPr>
              <w:t xml:space="preserve">C'est une tentative de </w:t>
            </w:r>
            <w:r w:rsidRPr="00311830">
              <w:rPr>
                <w:i/>
                <w:lang w:val="fr-FR"/>
              </w:rPr>
              <w:t>Satan pour détourner celui qui pri</w:t>
            </w:r>
            <w:r w:rsidRPr="006560F4">
              <w:rPr>
                <w:lang w:val="fr-FR"/>
              </w:rPr>
              <w:t>e</w:t>
            </w:r>
            <w:r w:rsidR="00311830">
              <w:rPr>
                <w:lang w:val="fr-FR"/>
              </w:rPr>
              <w:t xml:space="preserve"> </w:t>
            </w:r>
            <w:r w:rsidRPr="006560F4">
              <w:rPr>
                <w:lang w:val="fr-FR"/>
              </w:rPr>
              <w:t xml:space="preserve">». </w:t>
            </w:r>
          </w:p>
          <w:p w14:paraId="5C3A465C" w14:textId="77777777" w:rsidR="00311830" w:rsidRDefault="00311830" w:rsidP="006560F4">
            <w:pPr>
              <w:kinsoku w:val="0"/>
              <w:overflowPunct w:val="0"/>
              <w:jc w:val="both"/>
              <w:textAlignment w:val="baseline"/>
              <w:rPr>
                <w:lang w:val="fr-FR"/>
              </w:rPr>
            </w:pPr>
          </w:p>
          <w:p w14:paraId="42AA0CEA" w14:textId="77777777" w:rsidR="006560F4" w:rsidRPr="006560F4" w:rsidRDefault="00311830" w:rsidP="006560F4">
            <w:pPr>
              <w:kinsoku w:val="0"/>
              <w:overflowPunct w:val="0"/>
              <w:jc w:val="both"/>
              <w:textAlignment w:val="baseline"/>
              <w:rPr>
                <w:lang w:val="fr-FR"/>
              </w:rPr>
            </w:pPr>
            <w:r>
              <w:rPr>
                <w:lang w:val="fr-FR"/>
              </w:rPr>
              <w:t xml:space="preserve">Note : </w:t>
            </w:r>
            <w:r w:rsidR="006560F4" w:rsidRPr="006560F4">
              <w:rPr>
                <w:lang w:val="fr-FR"/>
              </w:rPr>
              <w:t xml:space="preserve">[Hadith rapporte par Boukhari]. </w:t>
            </w:r>
          </w:p>
          <w:p w14:paraId="10BE5084" w14:textId="77777777" w:rsidR="006560F4" w:rsidRPr="006560F4" w:rsidRDefault="006560F4" w:rsidP="006560F4">
            <w:pPr>
              <w:kinsoku w:val="0"/>
              <w:overflowPunct w:val="0"/>
              <w:jc w:val="both"/>
              <w:textAlignment w:val="baseline"/>
              <w:rPr>
                <w:lang w:val="fr-FR"/>
              </w:rPr>
            </w:pPr>
          </w:p>
          <w:p w14:paraId="702393D1" w14:textId="77777777" w:rsidR="006560F4" w:rsidRDefault="00311830" w:rsidP="006560F4">
            <w:pPr>
              <w:kinsoku w:val="0"/>
              <w:overflowPunct w:val="0"/>
              <w:jc w:val="both"/>
              <w:textAlignment w:val="baseline"/>
              <w:rPr>
                <w:lang w:val="fr-FR"/>
              </w:rPr>
            </w:pPr>
            <w:r>
              <w:rPr>
                <w:lang w:val="fr-FR"/>
              </w:rPr>
              <w:t>Dans une autre version rapporté</w:t>
            </w:r>
            <w:r w:rsidR="006560F4" w:rsidRPr="006560F4">
              <w:rPr>
                <w:lang w:val="fr-FR"/>
              </w:rPr>
              <w:t xml:space="preserve">e </w:t>
            </w:r>
            <w:r>
              <w:rPr>
                <w:lang w:val="fr-FR"/>
              </w:rPr>
              <w:t>d'Anas et qualifié</w:t>
            </w:r>
            <w:r w:rsidR="006560F4" w:rsidRPr="006560F4">
              <w:rPr>
                <w:lang w:val="fr-FR"/>
              </w:rPr>
              <w:t>e d'authentique par At-Tirmidhi</w:t>
            </w:r>
            <w:r>
              <w:rPr>
                <w:lang w:val="fr-FR"/>
              </w:rPr>
              <w:t xml:space="preserve"> : « </w:t>
            </w:r>
            <w:r w:rsidRPr="00311830">
              <w:rPr>
                <w:i/>
                <w:lang w:val="fr-FR"/>
              </w:rPr>
              <w:t xml:space="preserve">Evitez de </w:t>
            </w:r>
            <w:r w:rsidRPr="005B7A01">
              <w:rPr>
                <w:b/>
                <w:i/>
                <w:lang w:val="fr-FR"/>
              </w:rPr>
              <w:t>vous retourner pendant la priè</w:t>
            </w:r>
            <w:r w:rsidR="006560F4" w:rsidRPr="005B7A01">
              <w:rPr>
                <w:b/>
                <w:i/>
                <w:lang w:val="fr-FR"/>
              </w:rPr>
              <w:t>re</w:t>
            </w:r>
            <w:r w:rsidR="006560F4" w:rsidRPr="00311830">
              <w:rPr>
                <w:i/>
                <w:lang w:val="fr-FR"/>
              </w:rPr>
              <w:t xml:space="preserve"> car </w:t>
            </w:r>
            <w:r w:rsidR="006560F4" w:rsidRPr="005B7A01">
              <w:rPr>
                <w:b/>
                <w:i/>
                <w:lang w:val="fr-FR"/>
              </w:rPr>
              <w:t>il s'agit d'une per</w:t>
            </w:r>
            <w:r w:rsidRPr="005B7A01">
              <w:rPr>
                <w:b/>
                <w:i/>
                <w:lang w:val="fr-FR"/>
              </w:rPr>
              <w:t>dition</w:t>
            </w:r>
            <w:r>
              <w:rPr>
                <w:i/>
                <w:lang w:val="fr-FR"/>
              </w:rPr>
              <w:t>. S'il est indispensable,</w:t>
            </w:r>
            <w:r w:rsidRPr="00311830">
              <w:rPr>
                <w:i/>
                <w:lang w:val="fr-FR"/>
              </w:rPr>
              <w:t xml:space="preserve"> faites-le dans une prière suré</w:t>
            </w:r>
            <w:r w:rsidR="006560F4" w:rsidRPr="00311830">
              <w:rPr>
                <w:i/>
                <w:lang w:val="fr-FR"/>
              </w:rPr>
              <w:t>roga</w:t>
            </w:r>
            <w:r w:rsidRPr="00311830">
              <w:rPr>
                <w:i/>
                <w:lang w:val="fr-FR"/>
              </w:rPr>
              <w:t>toire</w:t>
            </w:r>
            <w:r>
              <w:rPr>
                <w:lang w:val="fr-FR"/>
              </w:rPr>
              <w:t xml:space="preserve"> ».</w:t>
            </w:r>
          </w:p>
        </w:tc>
      </w:tr>
    </w:tbl>
    <w:p w14:paraId="0B8D9026" w14:textId="77777777" w:rsidR="006560F4" w:rsidRDefault="006560F4" w:rsidP="00C8750F">
      <w:pPr>
        <w:kinsoku w:val="0"/>
        <w:overflowPunct w:val="0"/>
        <w:spacing w:after="0" w:line="240" w:lineRule="auto"/>
        <w:jc w:val="both"/>
        <w:textAlignment w:val="baseline"/>
        <w:rPr>
          <w:lang w:val="fr-FR"/>
        </w:rPr>
      </w:pPr>
    </w:p>
    <w:p w14:paraId="50DFBB33" w14:textId="77777777" w:rsidR="00565078" w:rsidRDefault="00565078" w:rsidP="000C231D">
      <w:pPr>
        <w:kinsoku w:val="0"/>
        <w:overflowPunct w:val="0"/>
        <w:spacing w:after="0" w:line="240" w:lineRule="auto"/>
        <w:jc w:val="both"/>
        <w:textAlignment w:val="baseline"/>
        <w:rPr>
          <w:lang w:val="fr-FR"/>
        </w:rPr>
      </w:pPr>
      <w:r>
        <w:rPr>
          <w:lang w:val="fr-FR"/>
        </w:rPr>
        <w:t>Note : Il y a</w:t>
      </w:r>
      <w:r w:rsidR="002F0F5B">
        <w:rPr>
          <w:lang w:val="fr-FR"/>
        </w:rPr>
        <w:t xml:space="preserve"> donc</w:t>
      </w:r>
      <w:r>
        <w:rPr>
          <w:lang w:val="fr-FR"/>
        </w:rPr>
        <w:t xml:space="preserve"> des hadiths sur la façon de manger, de faire sa toilette, de faire l’amour, de pisser et de déféquer …</w:t>
      </w:r>
    </w:p>
    <w:p w14:paraId="321D729D" w14:textId="77777777" w:rsidR="00565078" w:rsidRDefault="00565078" w:rsidP="000C231D">
      <w:pPr>
        <w:spacing w:after="0" w:line="240" w:lineRule="auto"/>
        <w:jc w:val="both"/>
        <w:rPr>
          <w:lang w:val="fr-FR"/>
        </w:rPr>
      </w:pPr>
    </w:p>
    <w:p w14:paraId="2EC2B7C5" w14:textId="77777777" w:rsidR="00565078" w:rsidRPr="00387A56" w:rsidRDefault="00565078" w:rsidP="000C231D">
      <w:pPr>
        <w:spacing w:after="0" w:line="240" w:lineRule="auto"/>
        <w:jc w:val="both"/>
        <w:rPr>
          <w:lang w:val="fr-FR"/>
        </w:rPr>
      </w:pPr>
      <w:r>
        <w:rPr>
          <w:lang w:val="fr-FR"/>
        </w:rPr>
        <w:t xml:space="preserve">Source :  </w:t>
      </w:r>
      <w:r w:rsidRPr="00C8750F">
        <w:rPr>
          <w:i/>
          <w:lang w:val="fr-FR"/>
        </w:rPr>
        <w:t>La face cachée de l'islam</w:t>
      </w:r>
      <w:r w:rsidRPr="00D01275">
        <w:rPr>
          <w:lang w:val="fr-FR"/>
        </w:rPr>
        <w:t xml:space="preserve"> - ANNE-MARIE DELCAMBRE, </w:t>
      </w:r>
      <w:hyperlink r:id="rId36" w:history="1">
        <w:r w:rsidRPr="00263C7A">
          <w:rPr>
            <w:rStyle w:val="Lienhypertexte"/>
            <w:lang w:val="fr-FR"/>
          </w:rPr>
          <w:t>https://www.youtube.com/watch?v=jN1jtqZMwKk</w:t>
        </w:r>
      </w:hyperlink>
      <w:r>
        <w:rPr>
          <w:lang w:val="fr-FR"/>
        </w:rPr>
        <w:t xml:space="preserve"> </w:t>
      </w:r>
    </w:p>
    <w:p w14:paraId="7F10C605" w14:textId="77777777" w:rsidR="001434C5" w:rsidRDefault="001434C5" w:rsidP="000C231D">
      <w:pPr>
        <w:kinsoku w:val="0"/>
        <w:overflowPunct w:val="0"/>
        <w:spacing w:after="0" w:line="240" w:lineRule="auto"/>
        <w:jc w:val="both"/>
        <w:textAlignment w:val="baseline"/>
        <w:rPr>
          <w:lang w:val="fr-FR"/>
        </w:rPr>
      </w:pPr>
    </w:p>
    <w:p w14:paraId="4189BCA1" w14:textId="77777777" w:rsidR="00E0734F" w:rsidRDefault="00565078" w:rsidP="000C231D">
      <w:pPr>
        <w:kinsoku w:val="0"/>
        <w:overflowPunct w:val="0"/>
        <w:spacing w:after="0" w:line="240" w:lineRule="auto"/>
        <w:jc w:val="both"/>
        <w:textAlignment w:val="baseline"/>
        <w:rPr>
          <w:lang w:val="fr-FR"/>
        </w:rPr>
      </w:pPr>
      <w:r>
        <w:rPr>
          <w:lang w:val="fr-FR"/>
        </w:rPr>
        <w:t>Pour conclure, on peut raisonnableme</w:t>
      </w:r>
      <w:r w:rsidR="00311830">
        <w:rPr>
          <w:lang w:val="fr-FR"/>
        </w:rPr>
        <w:t>nt admettre que Mahomet souffrai</w:t>
      </w:r>
      <w:r>
        <w:rPr>
          <w:lang w:val="fr-FR"/>
        </w:rPr>
        <w:t>t de TOC (troubles obsessionnels compulsifs).</w:t>
      </w:r>
    </w:p>
    <w:p w14:paraId="5C164E6B" w14:textId="77777777" w:rsidR="00565078" w:rsidRDefault="00565078" w:rsidP="000C231D">
      <w:pPr>
        <w:kinsoku w:val="0"/>
        <w:overflowPunct w:val="0"/>
        <w:spacing w:after="0" w:line="240" w:lineRule="auto"/>
        <w:jc w:val="both"/>
        <w:textAlignment w:val="baseline"/>
        <w:rPr>
          <w:lang w:val="fr-FR"/>
        </w:rPr>
      </w:pPr>
    </w:p>
    <w:p w14:paraId="5ECB4838" w14:textId="77777777" w:rsidR="00E0734F" w:rsidRPr="003F7BA9" w:rsidRDefault="003F7BA9" w:rsidP="000C231D">
      <w:pPr>
        <w:kinsoku w:val="0"/>
        <w:overflowPunct w:val="0"/>
        <w:spacing w:after="0" w:line="240" w:lineRule="auto"/>
        <w:jc w:val="both"/>
        <w:textAlignment w:val="baseline"/>
        <w:rPr>
          <w:i/>
          <w:lang w:val="fr-FR"/>
        </w:rPr>
      </w:pPr>
      <w:r>
        <w:rPr>
          <w:i/>
          <w:lang w:val="fr-FR"/>
        </w:rPr>
        <w:t xml:space="preserve">PS. </w:t>
      </w:r>
      <w:r w:rsidR="00E0734F" w:rsidRPr="003F7BA9">
        <w:rPr>
          <w:i/>
          <w:lang w:val="fr-FR"/>
        </w:rPr>
        <w:t>Peut-on considérer le refus de Mahomet de serrer la main des femmes, comme une phobie</w:t>
      </w:r>
      <w:r w:rsidR="00EF72D7">
        <w:rPr>
          <w:rStyle w:val="Appelnotedebasdep"/>
          <w:i/>
          <w:lang w:val="fr-FR"/>
        </w:rPr>
        <w:footnoteReference w:id="17"/>
      </w:r>
      <w:r w:rsidR="00E0734F" w:rsidRPr="003F7BA9">
        <w:rPr>
          <w:i/>
          <w:lang w:val="fr-FR"/>
        </w:rPr>
        <w:t xml:space="preserve"> ou bien un TOC ? </w:t>
      </w:r>
    </w:p>
    <w:p w14:paraId="379E7505" w14:textId="77777777" w:rsidR="00E0734F" w:rsidRDefault="00E0734F" w:rsidP="000C231D">
      <w:pPr>
        <w:kinsoku w:val="0"/>
        <w:overflowPunct w:val="0"/>
        <w:spacing w:after="0" w:line="240" w:lineRule="auto"/>
        <w:jc w:val="both"/>
        <w:textAlignment w:val="baseline"/>
        <w:rPr>
          <w:lang w:val="fr-FR"/>
        </w:rPr>
      </w:pPr>
    </w:p>
    <w:p w14:paraId="54FC1123"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D'après Aqila Bint Oubeid, le Prophète a dit</w:t>
      </w:r>
      <w:r w:rsidR="00BD0DED">
        <w:rPr>
          <w:color w:val="000000" w:themeColor="text1"/>
          <w:lang w:val="fr-FR"/>
        </w:rPr>
        <w:t xml:space="preserve"> </w:t>
      </w:r>
      <w:r w:rsidRPr="00CF0672">
        <w:rPr>
          <w:color w:val="000000" w:themeColor="text1"/>
          <w:lang w:val="fr-FR"/>
        </w:rPr>
        <w:t xml:space="preserve">: « </w:t>
      </w:r>
      <w:r w:rsidRPr="001B71DE">
        <w:rPr>
          <w:i/>
          <w:iCs/>
          <w:color w:val="000000" w:themeColor="text1"/>
          <w:lang w:val="fr-FR"/>
        </w:rPr>
        <w:t>Je ne touche pas les mains des femmes</w:t>
      </w:r>
      <w:r>
        <w:rPr>
          <w:color w:val="000000" w:themeColor="text1"/>
          <w:lang w:val="fr-FR"/>
        </w:rPr>
        <w:t xml:space="preserve"> »</w:t>
      </w:r>
    </w:p>
    <w:p w14:paraId="652A6120"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(Rapporté par Tabarani et authentifié par Cheikh Albani dans Sahih Al Jami n°7177)</w:t>
      </w:r>
    </w:p>
    <w:p w14:paraId="25DCFAAB" w14:textId="77777777" w:rsidR="00E0734F" w:rsidRPr="00CF0672" w:rsidRDefault="00E0734F" w:rsidP="000C231D">
      <w:pPr>
        <w:spacing w:after="0" w:line="240" w:lineRule="auto"/>
        <w:jc w:val="both"/>
        <w:rPr>
          <w:color w:val="000000" w:themeColor="text1"/>
          <w:lang w:val="fr-FR"/>
        </w:rPr>
      </w:pPr>
    </w:p>
    <w:p w14:paraId="29893722"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D'après Amima Bint Raqiqa, le Prophète a dit</w:t>
      </w:r>
      <w:r w:rsidR="00BD0DED">
        <w:rPr>
          <w:color w:val="000000" w:themeColor="text1"/>
          <w:lang w:val="fr-FR"/>
        </w:rPr>
        <w:t xml:space="preserve"> </w:t>
      </w:r>
      <w:r w:rsidRPr="00CF0672">
        <w:rPr>
          <w:color w:val="000000" w:themeColor="text1"/>
          <w:lang w:val="fr-FR"/>
        </w:rPr>
        <w:t xml:space="preserve">: « </w:t>
      </w:r>
      <w:r w:rsidRPr="00CF0672">
        <w:rPr>
          <w:i/>
          <w:color w:val="000000" w:themeColor="text1"/>
          <w:lang w:val="fr-FR"/>
        </w:rPr>
        <w:t xml:space="preserve">Certes </w:t>
      </w:r>
      <w:r w:rsidRPr="001B71DE">
        <w:rPr>
          <w:i/>
          <w:iCs/>
          <w:color w:val="000000" w:themeColor="text1"/>
          <w:lang w:val="fr-FR"/>
        </w:rPr>
        <w:t>je ne serre pas la main aux femmes</w:t>
      </w:r>
      <w:r>
        <w:rPr>
          <w:color w:val="000000" w:themeColor="text1"/>
          <w:lang w:val="fr-FR"/>
        </w:rPr>
        <w:t xml:space="preserve"> »</w:t>
      </w:r>
    </w:p>
    <w:p w14:paraId="1014D1FF"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(Rapporté par Tirmidhi et authentifié par Cheikh Albani dans Sahih Al Jami n°2513)</w:t>
      </w:r>
    </w:p>
    <w:p w14:paraId="09C8D16C" w14:textId="77777777" w:rsidR="00E0734F" w:rsidRPr="00CF0672" w:rsidRDefault="00E0734F" w:rsidP="000C231D">
      <w:pPr>
        <w:spacing w:after="0" w:line="240" w:lineRule="auto"/>
        <w:jc w:val="both"/>
        <w:rPr>
          <w:color w:val="000000" w:themeColor="text1"/>
          <w:lang w:val="fr-FR"/>
        </w:rPr>
      </w:pPr>
    </w:p>
    <w:p w14:paraId="7816CF08"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Aicha a dit</w:t>
      </w:r>
      <w:r>
        <w:rPr>
          <w:color w:val="000000" w:themeColor="text1"/>
          <w:lang w:val="fr-FR"/>
        </w:rPr>
        <w:t xml:space="preserve"> </w:t>
      </w:r>
      <w:r w:rsidRPr="00CF0672">
        <w:rPr>
          <w:color w:val="000000" w:themeColor="text1"/>
          <w:lang w:val="fr-FR"/>
        </w:rPr>
        <w:t xml:space="preserve">: </w:t>
      </w:r>
      <w:r>
        <w:rPr>
          <w:color w:val="000000" w:themeColor="text1"/>
          <w:lang w:val="fr-FR"/>
        </w:rPr>
        <w:t>« </w:t>
      </w:r>
      <w:r w:rsidRPr="00CF0672">
        <w:rPr>
          <w:i/>
          <w:color w:val="000000" w:themeColor="text1"/>
          <w:lang w:val="fr-FR"/>
        </w:rPr>
        <w:t xml:space="preserve">Non, je jure par Allah, le </w:t>
      </w:r>
      <w:r w:rsidRPr="002F0F5B">
        <w:rPr>
          <w:i/>
          <w:color w:val="000000" w:themeColor="text1"/>
          <w:lang w:val="fr-FR"/>
        </w:rPr>
        <w:t>Prophète n'a jamais touché la main d'une seule femme</w:t>
      </w:r>
      <w:r w:rsidRPr="00CF0672">
        <w:rPr>
          <w:i/>
          <w:color w:val="000000" w:themeColor="text1"/>
          <w:lang w:val="fr-FR"/>
        </w:rPr>
        <w:t xml:space="preserve">, </w:t>
      </w:r>
      <w:r w:rsidRPr="002F0F5B">
        <w:rPr>
          <w:color w:val="000000" w:themeColor="text1"/>
          <w:lang w:val="fr-FR"/>
        </w:rPr>
        <w:t>elles lui faisaient serment d'allégeance par la parole </w:t>
      </w:r>
      <w:r>
        <w:rPr>
          <w:color w:val="000000" w:themeColor="text1"/>
          <w:lang w:val="fr-FR"/>
        </w:rPr>
        <w:t xml:space="preserve">» </w:t>
      </w:r>
      <w:r w:rsidRPr="00CF0672">
        <w:rPr>
          <w:color w:val="000000" w:themeColor="text1"/>
          <w:lang w:val="fr-FR"/>
        </w:rPr>
        <w:t>(Rapporté par l'imam Boukhari dans son Sahih n°5288)</w:t>
      </w:r>
    </w:p>
    <w:p w14:paraId="1E116BF5" w14:textId="77777777" w:rsidR="00E0734F" w:rsidRPr="00CF0672" w:rsidRDefault="00E0734F" w:rsidP="000C231D">
      <w:pPr>
        <w:spacing w:after="0" w:line="240" w:lineRule="auto"/>
        <w:jc w:val="both"/>
        <w:rPr>
          <w:color w:val="000000" w:themeColor="text1"/>
          <w:lang w:val="fr-FR"/>
        </w:rPr>
      </w:pPr>
    </w:p>
    <w:p w14:paraId="1D6747D5"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D'après Ma'qal Ibn Yasar, le Prophète a dit</w:t>
      </w:r>
      <w:r>
        <w:rPr>
          <w:color w:val="000000" w:themeColor="text1"/>
          <w:lang w:val="fr-FR"/>
        </w:rPr>
        <w:t xml:space="preserve"> </w:t>
      </w:r>
      <w:r w:rsidRPr="00CF0672">
        <w:rPr>
          <w:color w:val="000000" w:themeColor="text1"/>
          <w:lang w:val="fr-FR"/>
        </w:rPr>
        <w:t xml:space="preserve">: </w:t>
      </w:r>
      <w:r w:rsidRPr="00CF0672">
        <w:rPr>
          <w:i/>
          <w:color w:val="000000" w:themeColor="text1"/>
          <w:lang w:val="fr-FR"/>
        </w:rPr>
        <w:t xml:space="preserve">« </w:t>
      </w:r>
      <w:r w:rsidRPr="002F0F5B">
        <w:rPr>
          <w:color w:val="000000" w:themeColor="text1"/>
          <w:lang w:val="fr-FR"/>
        </w:rPr>
        <w:t>Que l'on enfonce une pointe en fer dans la tête de l'un d'entre vous est meilleur pour lui</w:t>
      </w:r>
      <w:r w:rsidRPr="00CF0672">
        <w:rPr>
          <w:i/>
          <w:color w:val="000000" w:themeColor="text1"/>
          <w:lang w:val="fr-FR"/>
        </w:rPr>
        <w:t xml:space="preserve"> </w:t>
      </w:r>
      <w:r w:rsidRPr="002F0F5B">
        <w:rPr>
          <w:i/>
          <w:color w:val="000000" w:themeColor="text1"/>
          <w:lang w:val="fr-FR"/>
        </w:rPr>
        <w:t>que de toucher une femme qui ne lui est pas permise</w:t>
      </w:r>
      <w:r w:rsidRPr="00CF0672">
        <w:rPr>
          <w:color w:val="000000" w:themeColor="text1"/>
          <w:lang w:val="fr-FR"/>
        </w:rPr>
        <w:t xml:space="preserve"> ».</w:t>
      </w:r>
    </w:p>
    <w:p w14:paraId="1E3B8834" w14:textId="77777777" w:rsidR="00E0734F" w:rsidRPr="00CF0672" w:rsidRDefault="00E0734F" w:rsidP="000C231D">
      <w:pPr>
        <w:spacing w:after="0" w:line="240" w:lineRule="auto"/>
        <w:jc w:val="both"/>
        <w:rPr>
          <w:color w:val="000000" w:themeColor="text1"/>
          <w:lang w:val="fr-FR"/>
        </w:rPr>
      </w:pPr>
      <w:r w:rsidRPr="00CF0672">
        <w:rPr>
          <w:color w:val="000000" w:themeColor="text1"/>
          <w:lang w:val="fr-FR"/>
        </w:rPr>
        <w:t>(Rapporté par Tabarani et authentifié par Cheikh Albani dans Sahih Al Jami n°5045)</w:t>
      </w:r>
    </w:p>
    <w:p w14:paraId="6CE4F3DA" w14:textId="77777777" w:rsidR="00E0734F" w:rsidRPr="00CF0672" w:rsidRDefault="00E0734F" w:rsidP="000C231D">
      <w:pPr>
        <w:spacing w:after="0" w:line="240" w:lineRule="auto"/>
        <w:jc w:val="both"/>
        <w:rPr>
          <w:color w:val="000000" w:themeColor="text1"/>
          <w:lang w:val="fr-FR"/>
        </w:rPr>
      </w:pPr>
    </w:p>
    <w:p w14:paraId="266BDE8B" w14:textId="77777777" w:rsidR="00E0734F" w:rsidRDefault="00E0734F" w:rsidP="000C231D">
      <w:pPr>
        <w:spacing w:after="0" w:line="240" w:lineRule="auto"/>
        <w:jc w:val="both"/>
        <w:rPr>
          <w:color w:val="000000" w:themeColor="text1"/>
          <w:lang w:val="fr-FR"/>
        </w:rPr>
      </w:pPr>
      <w:r w:rsidRPr="00CF0672">
        <w:rPr>
          <w:color w:val="000000" w:themeColor="text1"/>
          <w:lang w:val="fr-FR"/>
        </w:rPr>
        <w:t>D'après Abou Houreira, le Prophète a dit</w:t>
      </w:r>
      <w:r>
        <w:rPr>
          <w:color w:val="000000" w:themeColor="text1"/>
          <w:lang w:val="fr-FR"/>
        </w:rPr>
        <w:t xml:space="preserve"> </w:t>
      </w:r>
      <w:r w:rsidRPr="00CF0672">
        <w:rPr>
          <w:color w:val="000000" w:themeColor="text1"/>
          <w:lang w:val="fr-FR"/>
        </w:rPr>
        <w:t xml:space="preserve">: « </w:t>
      </w:r>
      <w:r w:rsidRPr="002F0F5B">
        <w:rPr>
          <w:color w:val="000000" w:themeColor="text1"/>
          <w:lang w:val="fr-FR"/>
        </w:rPr>
        <w:t>Il a été écrit à chacun des fils d'Adam sa part de fornication.</w:t>
      </w:r>
      <w:r w:rsidRPr="00CF0672">
        <w:rPr>
          <w:i/>
          <w:color w:val="000000" w:themeColor="text1"/>
          <w:lang w:val="fr-FR"/>
        </w:rPr>
        <w:t xml:space="preserve"> </w:t>
      </w:r>
      <w:r w:rsidRPr="002F0F5B">
        <w:rPr>
          <w:i/>
          <w:color w:val="000000" w:themeColor="text1"/>
          <w:lang w:val="fr-FR"/>
        </w:rPr>
        <w:t>La fornication des yeux est le regard, la fornication des oreilles est l'écoute, la fornication de la langue est la parole, la fornication de la main est le</w:t>
      </w:r>
      <w:r w:rsidRPr="00CF0672">
        <w:rPr>
          <w:b/>
          <w:i/>
          <w:color w:val="000000" w:themeColor="text1"/>
          <w:lang w:val="fr-FR"/>
        </w:rPr>
        <w:t xml:space="preserve"> </w:t>
      </w:r>
      <w:r w:rsidRPr="002F0F5B">
        <w:rPr>
          <w:i/>
          <w:color w:val="000000" w:themeColor="text1"/>
          <w:lang w:val="fr-FR"/>
        </w:rPr>
        <w:t>toucher, la fornication du pied est le pas, le cœur a envie et espère et c'est le sexe qui rend cela véridique ou le dément</w:t>
      </w:r>
      <w:r>
        <w:rPr>
          <w:color w:val="000000" w:themeColor="text1"/>
          <w:lang w:val="fr-FR"/>
        </w:rPr>
        <w:t xml:space="preserve"> » </w:t>
      </w:r>
      <w:r w:rsidRPr="00CF0672">
        <w:rPr>
          <w:color w:val="000000" w:themeColor="text1"/>
          <w:lang w:val="fr-FR"/>
        </w:rPr>
        <w:t>(Rapporté par Mouslim dans son Sahih n°2657)</w:t>
      </w:r>
      <w:r>
        <w:rPr>
          <w:color w:val="000000" w:themeColor="text1"/>
          <w:lang w:val="fr-FR"/>
        </w:rPr>
        <w:t>.</w:t>
      </w:r>
    </w:p>
    <w:p w14:paraId="13454727" w14:textId="1AEF6033" w:rsidR="00E0734F" w:rsidRDefault="00E0734F" w:rsidP="00C8750F">
      <w:pPr>
        <w:kinsoku w:val="0"/>
        <w:overflowPunct w:val="0"/>
        <w:spacing w:after="0" w:line="240" w:lineRule="auto"/>
        <w:jc w:val="both"/>
        <w:textAlignment w:val="baseline"/>
        <w:rPr>
          <w:lang w:val="fr-FR"/>
        </w:rPr>
      </w:pPr>
    </w:p>
    <w:p w14:paraId="6C4A511A" w14:textId="756F7703" w:rsidR="00B31A35" w:rsidRDefault="00B31A35" w:rsidP="00C8750F">
      <w:pPr>
        <w:kinsoku w:val="0"/>
        <w:overflowPunct w:val="0"/>
        <w:spacing w:after="0" w:line="240" w:lineRule="auto"/>
        <w:jc w:val="both"/>
        <w:textAlignment w:val="baseline"/>
        <w:rPr>
          <w:lang w:val="fr-FR"/>
        </w:rPr>
      </w:pPr>
      <w:bookmarkStart w:id="14" w:name="_Hlk29315025"/>
      <w:r>
        <w:rPr>
          <w:lang w:val="fr-FR"/>
        </w:rPr>
        <w:t>« </w:t>
      </w:r>
      <w:r w:rsidRPr="00B31A35">
        <w:rPr>
          <w:lang w:val="fr-FR"/>
        </w:rPr>
        <w:t xml:space="preserve">Le Prophète a déclaré : </w:t>
      </w:r>
      <w:r>
        <w:rPr>
          <w:lang w:val="fr-FR"/>
        </w:rPr>
        <w:t>« </w:t>
      </w:r>
      <w:r w:rsidRPr="00B31A35">
        <w:rPr>
          <w:i/>
          <w:iCs/>
          <w:lang w:val="fr-FR"/>
        </w:rPr>
        <w:t xml:space="preserve">Quand </w:t>
      </w:r>
      <w:r w:rsidR="00452489">
        <w:rPr>
          <w:i/>
          <w:iCs/>
          <w:lang w:val="fr-FR"/>
        </w:rPr>
        <w:t>vous</w:t>
      </w:r>
      <w:r w:rsidRPr="00B31A35">
        <w:rPr>
          <w:i/>
          <w:iCs/>
          <w:lang w:val="fr-FR"/>
        </w:rPr>
        <w:t xml:space="preserve"> manger</w:t>
      </w:r>
      <w:r w:rsidR="00452489">
        <w:rPr>
          <w:i/>
          <w:iCs/>
          <w:lang w:val="fr-FR"/>
        </w:rPr>
        <w:t>ez</w:t>
      </w:r>
      <w:r w:rsidRPr="00B31A35">
        <w:rPr>
          <w:i/>
          <w:iCs/>
          <w:lang w:val="fr-FR"/>
        </w:rPr>
        <w:t>, ne vous essuyez pas les mains avant de l</w:t>
      </w:r>
      <w:r w:rsidR="00277026">
        <w:rPr>
          <w:i/>
          <w:iCs/>
          <w:lang w:val="fr-FR"/>
        </w:rPr>
        <w:t xml:space="preserve">es </w:t>
      </w:r>
      <w:r w:rsidRPr="00B31A35">
        <w:rPr>
          <w:i/>
          <w:iCs/>
          <w:lang w:val="fr-FR"/>
        </w:rPr>
        <w:t>avoir léché</w:t>
      </w:r>
      <w:r w:rsidR="00452489">
        <w:rPr>
          <w:i/>
          <w:iCs/>
          <w:lang w:val="fr-FR"/>
        </w:rPr>
        <w:t>es</w:t>
      </w:r>
      <w:r w:rsidRPr="00B31A35">
        <w:rPr>
          <w:i/>
          <w:iCs/>
          <w:lang w:val="fr-FR"/>
        </w:rPr>
        <w:t xml:space="preserve"> ou de le</w:t>
      </w:r>
      <w:r w:rsidR="00277026">
        <w:rPr>
          <w:i/>
          <w:iCs/>
          <w:lang w:val="fr-FR"/>
        </w:rPr>
        <w:t>s</w:t>
      </w:r>
      <w:r w:rsidRPr="00B31A35">
        <w:rPr>
          <w:i/>
          <w:iCs/>
          <w:lang w:val="fr-FR"/>
        </w:rPr>
        <w:t xml:space="preserve"> faire lécher par quelqu'un d'autre</w:t>
      </w:r>
      <w:r>
        <w:rPr>
          <w:lang w:val="fr-FR"/>
        </w:rPr>
        <w:t> » »</w:t>
      </w:r>
      <w:r w:rsidRPr="00B31A35">
        <w:rPr>
          <w:lang w:val="fr-FR"/>
        </w:rPr>
        <w:t xml:space="preserve"> (Sahih Bukhari vol7</w:t>
      </w:r>
      <w:r w:rsidR="00277026">
        <w:rPr>
          <w:lang w:val="fr-FR"/>
        </w:rPr>
        <w:t>,</w:t>
      </w:r>
      <w:r w:rsidRPr="00B31A35">
        <w:rPr>
          <w:lang w:val="fr-FR"/>
        </w:rPr>
        <w:t xml:space="preserve"> Livre 65</w:t>
      </w:r>
      <w:r w:rsidR="00277026">
        <w:rPr>
          <w:lang w:val="fr-FR"/>
        </w:rPr>
        <w:t>,</w:t>
      </w:r>
      <w:r w:rsidRPr="00B31A35">
        <w:rPr>
          <w:lang w:val="fr-FR"/>
        </w:rPr>
        <w:t xml:space="preserve"> </w:t>
      </w:r>
      <w:r w:rsidR="00277026">
        <w:rPr>
          <w:lang w:val="fr-FR"/>
        </w:rPr>
        <w:t xml:space="preserve">hadith n° </w:t>
      </w:r>
      <w:r w:rsidRPr="00B31A35">
        <w:rPr>
          <w:lang w:val="fr-FR"/>
        </w:rPr>
        <w:t>366).</w:t>
      </w:r>
    </w:p>
    <w:bookmarkEnd w:id="14"/>
    <w:p w14:paraId="7038E234" w14:textId="3BD0F2A7" w:rsidR="00B31A35" w:rsidRDefault="00277026" w:rsidP="00C8750F">
      <w:pPr>
        <w:kinsoku w:val="0"/>
        <w:overflowPunct w:val="0"/>
        <w:spacing w:after="0" w:line="240" w:lineRule="auto"/>
        <w:jc w:val="both"/>
        <w:textAlignment w:val="baseline"/>
        <w:rPr>
          <w:lang w:val="fr-FR"/>
        </w:rPr>
      </w:pPr>
      <w:r>
        <w:rPr>
          <w:lang w:val="fr-FR"/>
        </w:rPr>
        <w:t>« </w:t>
      </w:r>
      <w:r w:rsidRPr="00277026">
        <w:rPr>
          <w:i/>
          <w:iCs/>
          <w:lang w:val="fr-FR"/>
        </w:rPr>
        <w:t>Le Prophète (Mahomet) a dit</w:t>
      </w:r>
      <w:r w:rsidR="00452489">
        <w:rPr>
          <w:i/>
          <w:iCs/>
          <w:lang w:val="fr-FR"/>
        </w:rPr>
        <w:t xml:space="preserve"> </w:t>
      </w:r>
      <w:r w:rsidRPr="00277026">
        <w:rPr>
          <w:i/>
          <w:iCs/>
          <w:lang w:val="fr-FR"/>
        </w:rPr>
        <w:t xml:space="preserve">: </w:t>
      </w:r>
      <w:r w:rsidR="00452489">
        <w:rPr>
          <w:i/>
          <w:iCs/>
          <w:lang w:val="fr-FR"/>
        </w:rPr>
        <w:t>« </w:t>
      </w:r>
      <w:r w:rsidRPr="00277026">
        <w:rPr>
          <w:i/>
          <w:iCs/>
          <w:lang w:val="fr-FR"/>
        </w:rPr>
        <w:t>Lorsque vous mangez, n’essuyez pas vos mains avant de les avoir léchées ou de les avoir faite</w:t>
      </w:r>
      <w:r w:rsidR="00452489">
        <w:rPr>
          <w:i/>
          <w:iCs/>
          <w:lang w:val="fr-FR"/>
        </w:rPr>
        <w:t>s</w:t>
      </w:r>
      <w:r w:rsidRPr="00277026">
        <w:rPr>
          <w:i/>
          <w:iCs/>
          <w:lang w:val="fr-FR"/>
        </w:rPr>
        <w:t xml:space="preserve"> lécher par quelqu’un d’autre</w:t>
      </w:r>
      <w:r w:rsidR="00452489">
        <w:rPr>
          <w:i/>
          <w:iCs/>
          <w:lang w:val="fr-FR"/>
        </w:rPr>
        <w:t> »</w:t>
      </w:r>
      <w:r>
        <w:rPr>
          <w:lang w:val="fr-FR"/>
        </w:rPr>
        <w:t> »</w:t>
      </w:r>
      <w:r w:rsidR="00452489">
        <w:rPr>
          <w:lang w:val="fr-FR"/>
        </w:rPr>
        <w:t xml:space="preserve"> (</w:t>
      </w:r>
      <w:r w:rsidR="00452489" w:rsidRPr="00277026">
        <w:rPr>
          <w:lang w:val="fr-FR"/>
        </w:rPr>
        <w:t>Livre des nourritures</w:t>
      </w:r>
      <w:r w:rsidR="00452489">
        <w:rPr>
          <w:lang w:val="fr-FR"/>
        </w:rPr>
        <w:t xml:space="preserve"> (livre n° </w:t>
      </w:r>
      <w:r w:rsidR="00452489" w:rsidRPr="00277026">
        <w:rPr>
          <w:lang w:val="fr-FR"/>
        </w:rPr>
        <w:t>70</w:t>
      </w:r>
      <w:r w:rsidR="00452489">
        <w:rPr>
          <w:lang w:val="fr-FR"/>
        </w:rPr>
        <w:t>),</w:t>
      </w:r>
      <w:r w:rsidR="00452489" w:rsidRPr="00277026">
        <w:rPr>
          <w:lang w:val="fr-FR"/>
        </w:rPr>
        <w:t xml:space="preserve"> hadith </w:t>
      </w:r>
      <w:r w:rsidR="00452489">
        <w:rPr>
          <w:lang w:val="fr-FR"/>
        </w:rPr>
        <w:t xml:space="preserve">n° </w:t>
      </w:r>
      <w:r w:rsidR="00452489" w:rsidRPr="00277026">
        <w:rPr>
          <w:lang w:val="fr-FR"/>
        </w:rPr>
        <w:t>5456</w:t>
      </w:r>
      <w:r w:rsidR="00452489">
        <w:rPr>
          <w:lang w:val="fr-FR"/>
        </w:rPr>
        <w:t>)</w:t>
      </w:r>
      <w:r>
        <w:rPr>
          <w:lang w:val="fr-FR"/>
        </w:rPr>
        <w:t>.</w:t>
      </w:r>
    </w:p>
    <w:p w14:paraId="138B51F2" w14:textId="77777777" w:rsidR="00452489" w:rsidRDefault="00452489" w:rsidP="00C8750F">
      <w:pPr>
        <w:kinsoku w:val="0"/>
        <w:overflowPunct w:val="0"/>
        <w:spacing w:after="0" w:line="240" w:lineRule="auto"/>
        <w:jc w:val="both"/>
        <w:textAlignment w:val="baseline"/>
        <w:rPr>
          <w:lang w:val="fr-FR"/>
        </w:rPr>
      </w:pPr>
    </w:p>
    <w:p w14:paraId="63C74FAC" w14:textId="77777777" w:rsidR="000C231D" w:rsidRDefault="000C231D" w:rsidP="000C231D">
      <w:pPr>
        <w:pStyle w:val="Titre1"/>
        <w:rPr>
          <w:lang w:val="fr-FR"/>
        </w:rPr>
      </w:pPr>
      <w:bookmarkStart w:id="15" w:name="_Toc31268705"/>
      <w:r>
        <w:rPr>
          <w:lang w:val="fr-FR"/>
        </w:rPr>
        <w:t>Obsession contre les chiens ?</w:t>
      </w:r>
      <w:bookmarkEnd w:id="15"/>
    </w:p>
    <w:p w14:paraId="704875A3" w14:textId="77777777" w:rsidR="000C231D" w:rsidRDefault="000C231D" w:rsidP="00C8750F">
      <w:pPr>
        <w:kinsoku w:val="0"/>
        <w:overflowPunct w:val="0"/>
        <w:spacing w:after="0" w:line="240" w:lineRule="auto"/>
        <w:jc w:val="both"/>
        <w:textAlignment w:val="baseline"/>
        <w:rPr>
          <w:lang w:val="fr-FR"/>
        </w:rPr>
      </w:pPr>
    </w:p>
    <w:p w14:paraId="26D5ED98" w14:textId="77777777" w:rsidR="000C231D" w:rsidRDefault="000C231D" w:rsidP="00C8750F">
      <w:pPr>
        <w:kinsoku w:val="0"/>
        <w:overflowPunct w:val="0"/>
        <w:spacing w:after="0" w:line="240" w:lineRule="auto"/>
        <w:jc w:val="both"/>
        <w:textAlignment w:val="baseline"/>
        <w:rPr>
          <w:lang w:val="fr-FR"/>
        </w:rPr>
      </w:pPr>
      <w:r w:rsidRPr="000C231D">
        <w:rPr>
          <w:lang w:val="fr-FR"/>
        </w:rPr>
        <w:t>Les versets et hadiths contre les chiens</w:t>
      </w:r>
      <w:r>
        <w:rPr>
          <w:lang w:val="fr-FR"/>
        </w:rPr>
        <w:t> :</w:t>
      </w:r>
    </w:p>
    <w:p w14:paraId="7808B1F6" w14:textId="77777777" w:rsidR="000C231D" w:rsidRPr="00FE36FF" w:rsidRDefault="000C231D" w:rsidP="00C8750F">
      <w:pPr>
        <w:kinsoku w:val="0"/>
        <w:overflowPunct w:val="0"/>
        <w:spacing w:after="0" w:line="240" w:lineRule="auto"/>
        <w:jc w:val="both"/>
        <w:textAlignment w:val="baseline"/>
        <w:rPr>
          <w:color w:val="000000" w:themeColor="text1"/>
          <w:lang w:val="fr-FR"/>
        </w:rPr>
      </w:pPr>
    </w:p>
    <w:p w14:paraId="00A03118" w14:textId="77777777" w:rsidR="000C231D" w:rsidRPr="00FE36FF" w:rsidRDefault="000C231D" w:rsidP="000C231D">
      <w:pPr>
        <w:spacing w:after="0" w:line="240" w:lineRule="auto"/>
        <w:jc w:val="both"/>
        <w:rPr>
          <w:color w:val="000000" w:themeColor="text1"/>
          <w:lang w:val="fr-FR"/>
        </w:rPr>
      </w:pPr>
      <w:r w:rsidRPr="00FE36FF">
        <w:rPr>
          <w:color w:val="000000" w:themeColor="text1"/>
          <w:lang w:val="fr-FR"/>
        </w:rPr>
        <w:t>La raison pour laquelle les musulmans n'aiment les chiens découle de l'enseignement théologique que « les anges ont peur des chiens »,</w:t>
      </w:r>
      <w:r w:rsidR="00BC07E4" w:rsidRPr="00FE36FF">
        <w:rPr>
          <w:color w:val="000000" w:themeColor="text1"/>
          <w:lang w:val="fr-FR"/>
        </w:rPr>
        <w:t xml:space="preserve"> et</w:t>
      </w:r>
      <w:r w:rsidRPr="00FE36FF">
        <w:rPr>
          <w:color w:val="000000" w:themeColor="text1"/>
          <w:lang w:val="fr-FR"/>
        </w:rPr>
        <w:t xml:space="preserve"> selon les hadiths (paroles de Mahomet) suivants :</w:t>
      </w:r>
    </w:p>
    <w:p w14:paraId="1C88099D" w14:textId="77777777" w:rsidR="000C231D" w:rsidRDefault="000C231D" w:rsidP="000C231D">
      <w:pPr>
        <w:spacing w:after="0" w:line="240" w:lineRule="auto"/>
        <w:jc w:val="both"/>
        <w:rPr>
          <w:lang w:val="fr-FR"/>
        </w:rPr>
      </w:pPr>
    </w:p>
    <w:p w14:paraId="29E57FBD" w14:textId="77777777" w:rsidR="000C231D" w:rsidRPr="00E12004" w:rsidRDefault="000C231D" w:rsidP="000C231D">
      <w:pPr>
        <w:pStyle w:val="NormalWeb"/>
        <w:shd w:val="clear" w:color="auto" w:fill="FFFFFF"/>
        <w:spacing w:before="0" w:beforeAutospacing="0" w:after="0" w:afterAutospacing="0"/>
        <w:jc w:val="both"/>
        <w:textAlignment w:val="baseline"/>
        <w:rPr>
          <w:rFonts w:ascii="Calibri" w:hAnsi="Calibri"/>
          <w:color w:val="002060"/>
          <w:sz w:val="22"/>
          <w:szCs w:val="22"/>
        </w:rPr>
      </w:pPr>
      <w:r w:rsidRPr="00E12004">
        <w:rPr>
          <w:rFonts w:ascii="Calibri" w:hAnsi="Calibri"/>
          <w:color w:val="002060"/>
          <w:sz w:val="22"/>
          <w:szCs w:val="22"/>
        </w:rPr>
        <w:t>. Règles à la maison : Ne pas accrocher d’images ou de photos d’êtres animés</w:t>
      </w:r>
      <w:r>
        <w:rPr>
          <w:rFonts w:ascii="Calibri" w:hAnsi="Calibri"/>
          <w:color w:val="002060"/>
          <w:sz w:val="22"/>
          <w:szCs w:val="22"/>
        </w:rPr>
        <w:t xml:space="preserve"> [d’animaux]</w:t>
      </w:r>
      <w:r w:rsidRPr="00E12004">
        <w:rPr>
          <w:rFonts w:ascii="Calibri" w:hAnsi="Calibri"/>
          <w:color w:val="002060"/>
          <w:sz w:val="22"/>
          <w:szCs w:val="22"/>
        </w:rPr>
        <w:t xml:space="preserve"> aux murs,</w:t>
      </w:r>
      <w:r>
        <w:rPr>
          <w:rFonts w:ascii="Calibri" w:hAnsi="Calibri"/>
          <w:color w:val="002060"/>
          <w:sz w:val="22"/>
          <w:szCs w:val="22"/>
        </w:rPr>
        <w:t xml:space="preserve"> ne pas placer de statues,</w:t>
      </w:r>
      <w:r w:rsidRPr="00E12004">
        <w:rPr>
          <w:rFonts w:ascii="Calibri" w:hAnsi="Calibri"/>
          <w:color w:val="002060"/>
          <w:sz w:val="22"/>
          <w:szCs w:val="22"/>
        </w:rPr>
        <w:t xml:space="preserve"> </w:t>
      </w:r>
      <w:r w:rsidRPr="00D07074">
        <w:rPr>
          <w:rFonts w:ascii="Calibri" w:hAnsi="Calibri"/>
          <w:b/>
          <w:color w:val="002060"/>
          <w:sz w:val="22"/>
          <w:szCs w:val="22"/>
        </w:rPr>
        <w:t>ne pas élever de chien à la maison</w:t>
      </w:r>
      <w:r>
        <w:rPr>
          <w:rFonts w:ascii="Calibri" w:hAnsi="Calibri"/>
          <w:color w:val="002060"/>
          <w:sz w:val="22"/>
          <w:szCs w:val="22"/>
        </w:rPr>
        <w:t xml:space="preserve"> : </w:t>
      </w:r>
    </w:p>
    <w:p w14:paraId="64624160" w14:textId="77777777" w:rsidR="000C231D" w:rsidRDefault="000C231D" w:rsidP="000C231D">
      <w:pPr>
        <w:spacing w:after="0" w:line="240" w:lineRule="auto"/>
        <w:jc w:val="both"/>
        <w:rPr>
          <w:lang w:val="fr-FR"/>
        </w:rPr>
      </w:pPr>
    </w:p>
    <w:p w14:paraId="2872DB8D" w14:textId="77777777" w:rsidR="00BC07E4" w:rsidRPr="000C231D" w:rsidRDefault="00BC07E4" w:rsidP="00BC07E4">
      <w:pPr>
        <w:kinsoku w:val="0"/>
        <w:overflowPunct w:val="0"/>
        <w:spacing w:after="0" w:line="240" w:lineRule="auto"/>
        <w:jc w:val="both"/>
        <w:textAlignment w:val="baseline"/>
        <w:rPr>
          <w:lang w:val="fr-FR"/>
        </w:rPr>
      </w:pPr>
      <w:bookmarkStart w:id="16" w:name="_Hlk29314688"/>
      <w:r w:rsidRPr="000C231D">
        <w:rPr>
          <w:lang w:val="fr-FR"/>
        </w:rPr>
        <w:t xml:space="preserve">Hadiths </w:t>
      </w:r>
      <w:r>
        <w:rPr>
          <w:lang w:val="fr-FR"/>
        </w:rPr>
        <w:t xml:space="preserve">Al </w:t>
      </w:r>
      <w:r w:rsidRPr="000C231D">
        <w:rPr>
          <w:lang w:val="fr-FR"/>
        </w:rPr>
        <w:t>Boukhari Volume 4, livre 54, numéro 539</w:t>
      </w:r>
      <w:r>
        <w:rPr>
          <w:lang w:val="fr-FR"/>
        </w:rPr>
        <w:t xml:space="preserve"> </w:t>
      </w:r>
      <w:r w:rsidRPr="000C231D">
        <w:rPr>
          <w:lang w:val="fr-FR"/>
        </w:rPr>
        <w:t>:</w:t>
      </w:r>
    </w:p>
    <w:p w14:paraId="595D7FF2" w14:textId="77777777" w:rsidR="00BC07E4" w:rsidRPr="000C231D" w:rsidRDefault="00BC07E4" w:rsidP="00BC07E4">
      <w:pPr>
        <w:kinsoku w:val="0"/>
        <w:overflowPunct w:val="0"/>
        <w:spacing w:after="0" w:line="240" w:lineRule="auto"/>
        <w:jc w:val="both"/>
        <w:textAlignment w:val="baseline"/>
        <w:rPr>
          <w:lang w:val="fr-FR"/>
        </w:rPr>
      </w:pPr>
      <w:r>
        <w:rPr>
          <w:lang w:val="fr-FR"/>
        </w:rPr>
        <w:t>« </w:t>
      </w:r>
      <w:r w:rsidRPr="000C231D">
        <w:rPr>
          <w:lang w:val="fr-FR"/>
        </w:rPr>
        <w:t>Le Prophète a déclaré</w:t>
      </w:r>
      <w:r>
        <w:rPr>
          <w:lang w:val="fr-FR"/>
        </w:rPr>
        <w:t xml:space="preserve"> [dit] </w:t>
      </w:r>
      <w:r w:rsidRPr="000C231D">
        <w:rPr>
          <w:lang w:val="fr-FR"/>
        </w:rPr>
        <w:t>: "</w:t>
      </w:r>
      <w:r w:rsidRPr="00BC07E4">
        <w:rPr>
          <w:b/>
          <w:i/>
          <w:lang w:val="fr-FR"/>
        </w:rPr>
        <w:t>Les anges n'entrent pas dans une maison où il y a un chien</w:t>
      </w:r>
      <w:r w:rsidRPr="000C231D">
        <w:rPr>
          <w:lang w:val="fr-FR"/>
        </w:rPr>
        <w:t xml:space="preserve"> ou une image."</w:t>
      </w:r>
      <w:r>
        <w:rPr>
          <w:lang w:val="fr-FR"/>
        </w:rPr>
        <w:t> ».</w:t>
      </w:r>
    </w:p>
    <w:bookmarkEnd w:id="16"/>
    <w:p w14:paraId="73024AF1" w14:textId="77777777" w:rsidR="00BC07E4" w:rsidRDefault="00BC07E4" w:rsidP="000C231D">
      <w:pPr>
        <w:spacing w:after="0" w:line="240" w:lineRule="auto"/>
        <w:jc w:val="both"/>
        <w:rPr>
          <w:lang w:val="fr-FR"/>
        </w:rPr>
      </w:pPr>
    </w:p>
    <w:p w14:paraId="3A01EC33" w14:textId="77777777" w:rsidR="000C231D" w:rsidRDefault="000C231D" w:rsidP="000C231D">
      <w:pPr>
        <w:spacing w:after="0" w:line="240" w:lineRule="auto"/>
        <w:jc w:val="both"/>
        <w:rPr>
          <w:lang w:val="fr-FR"/>
        </w:rPr>
      </w:pPr>
      <w:r>
        <w:rPr>
          <w:lang w:val="fr-FR"/>
        </w:rPr>
        <w:t>« </w:t>
      </w:r>
      <w:r w:rsidRPr="00446B59">
        <w:rPr>
          <w:i/>
          <w:lang w:val="fr-FR"/>
        </w:rPr>
        <w:t xml:space="preserve">Aicha a rapporté que l’Ange Gabriel (la paix soit sur lui) lui a fait une promesse </w:t>
      </w:r>
      <w:r>
        <w:rPr>
          <w:i/>
          <w:lang w:val="fr-FR"/>
        </w:rPr>
        <w:t>que</w:t>
      </w:r>
      <w:r w:rsidRPr="00446B59">
        <w:rPr>
          <w:i/>
          <w:lang w:val="fr-FR"/>
        </w:rPr>
        <w:t xml:space="preserve"> le Messager d'Allah (que la paix soit sur lui) viendrait à une heure précise ; cette heure </w:t>
      </w:r>
      <w:r>
        <w:rPr>
          <w:i/>
          <w:lang w:val="fr-FR"/>
        </w:rPr>
        <w:t>était</w:t>
      </w:r>
      <w:r w:rsidRPr="00446B59">
        <w:rPr>
          <w:i/>
          <w:lang w:val="fr-FR"/>
        </w:rPr>
        <w:t xml:space="preserve"> venue</w:t>
      </w:r>
      <w:r>
        <w:rPr>
          <w:i/>
          <w:lang w:val="fr-FR"/>
        </w:rPr>
        <w:t xml:space="preserve"> [arrivée]</w:t>
      </w:r>
      <w:r w:rsidRPr="00446B59">
        <w:rPr>
          <w:i/>
          <w:lang w:val="fr-FR"/>
        </w:rPr>
        <w:t xml:space="preserve">, mais il ne lui a pas rendu visite. Et il y avait dans sa </w:t>
      </w:r>
      <w:r>
        <w:rPr>
          <w:i/>
          <w:lang w:val="fr-FR"/>
        </w:rPr>
        <w:t>main (..</w:t>
      </w:r>
      <w:r w:rsidRPr="00446B59">
        <w:rPr>
          <w:i/>
          <w:lang w:val="fr-FR"/>
        </w:rPr>
        <w:t>. dans la main de l</w:t>
      </w:r>
      <w:r>
        <w:rPr>
          <w:i/>
          <w:lang w:val="fr-FR"/>
        </w:rPr>
        <w:t>’</w:t>
      </w:r>
      <w:r w:rsidRPr="00446B59">
        <w:rPr>
          <w:i/>
          <w:lang w:val="fr-FR"/>
        </w:rPr>
        <w:t xml:space="preserve">Apôtre d'Allah) un bâton [bâton de berger]. </w:t>
      </w:r>
      <w:proofErr w:type="gramStart"/>
      <w:r w:rsidRPr="00446B59">
        <w:rPr>
          <w:i/>
          <w:lang w:val="fr-FR"/>
        </w:rPr>
        <w:t>l</w:t>
      </w:r>
      <w:r>
        <w:rPr>
          <w:i/>
          <w:lang w:val="fr-FR"/>
        </w:rPr>
        <w:t>l</w:t>
      </w:r>
      <w:proofErr w:type="gramEnd"/>
      <w:r>
        <w:rPr>
          <w:i/>
          <w:lang w:val="fr-FR"/>
        </w:rPr>
        <w:t xml:space="preserve"> le jeta, hors [loin] de</w:t>
      </w:r>
      <w:r w:rsidRPr="00446B59">
        <w:rPr>
          <w:i/>
          <w:lang w:val="fr-FR"/>
        </w:rPr>
        <w:t xml:space="preserve"> sa main</w:t>
      </w:r>
      <w:r>
        <w:rPr>
          <w:i/>
          <w:lang w:val="fr-FR"/>
        </w:rPr>
        <w:t>,</w:t>
      </w:r>
      <w:r w:rsidRPr="00446B59">
        <w:rPr>
          <w:i/>
          <w:lang w:val="fr-FR"/>
        </w:rPr>
        <w:t xml:space="preserve"> et dit : jamais Allah ou ses messagers (les anges) n’ont jamais rompu leur promesse. Puis il jeta un coup d'</w:t>
      </w:r>
      <w:r>
        <w:rPr>
          <w:i/>
          <w:lang w:val="fr-FR"/>
        </w:rPr>
        <w:t xml:space="preserve">œil </w:t>
      </w:r>
      <w:r w:rsidRPr="00446B59">
        <w:rPr>
          <w:i/>
          <w:lang w:val="fr-FR"/>
        </w:rPr>
        <w:t xml:space="preserve">(et par hasard [ou </w:t>
      </w:r>
      <w:r>
        <w:rPr>
          <w:i/>
          <w:lang w:val="fr-FR"/>
        </w:rPr>
        <w:t xml:space="preserve">par </w:t>
      </w:r>
      <w:r w:rsidRPr="00446B59">
        <w:rPr>
          <w:i/>
          <w:lang w:val="fr-FR"/>
        </w:rPr>
        <w:t xml:space="preserve">chance]), il a trouvé un chiot sous son lit et a déclaré : « Aicha, quand ce chien est-il entré ici ? ». Elle a dit : « Par Allah, je ne sais pas ». Il a ensuite commandé et il l’a chassé.  Alors Gabriel est venu et le Messager d'Allah (que la paix soit sur lui) lui dit : « vous m’avez promis et je vous ai attendu, mais vous n'êtes pas venu », après quoi il [l’Ange Gabriel] a dit : « le chien était dans votre maison ce qui m’empêchait (de venir), car </w:t>
      </w:r>
      <w:r w:rsidRPr="00D07074">
        <w:rPr>
          <w:b/>
          <w:i/>
          <w:lang w:val="fr-FR"/>
        </w:rPr>
        <w:t>nous (les anges) n’entrons pas dans une maison où il y a un chien ou une image</w:t>
      </w:r>
      <w:r w:rsidRPr="00D07074">
        <w:rPr>
          <w:b/>
          <w:lang w:val="fr-FR"/>
        </w:rPr>
        <w:t> </w:t>
      </w:r>
      <w:r>
        <w:rPr>
          <w:lang w:val="fr-FR"/>
        </w:rPr>
        <w:t xml:space="preserve">», </w:t>
      </w:r>
      <w:r w:rsidRPr="007832CC">
        <w:rPr>
          <w:lang w:val="fr-FR"/>
        </w:rPr>
        <w:t>Sahih</w:t>
      </w:r>
      <w:r>
        <w:rPr>
          <w:lang w:val="fr-FR"/>
        </w:rPr>
        <w:t xml:space="preserve"> </w:t>
      </w:r>
      <w:bookmarkStart w:id="17" w:name="_Hlk29314708"/>
      <w:r>
        <w:rPr>
          <w:lang w:val="fr-FR"/>
        </w:rPr>
        <w:t>Muslim, Livre 024, Numéro 5246</w:t>
      </w:r>
      <w:bookmarkEnd w:id="17"/>
      <w:r>
        <w:rPr>
          <w:lang w:val="fr-FR"/>
        </w:rPr>
        <w:t>.</w:t>
      </w:r>
    </w:p>
    <w:p w14:paraId="76CF22B0" w14:textId="77777777" w:rsidR="000C231D" w:rsidRDefault="000C231D" w:rsidP="000C231D">
      <w:pPr>
        <w:spacing w:after="0" w:line="240" w:lineRule="auto"/>
        <w:jc w:val="both"/>
        <w:rPr>
          <w:lang w:val="fr-FR"/>
        </w:rPr>
      </w:pPr>
    </w:p>
    <w:p w14:paraId="0372A2B1" w14:textId="77777777" w:rsidR="000C231D" w:rsidRPr="00D07074" w:rsidRDefault="000C231D" w:rsidP="000C231D">
      <w:pPr>
        <w:spacing w:after="0" w:line="240" w:lineRule="auto"/>
        <w:jc w:val="both"/>
        <w:rPr>
          <w:i/>
          <w:lang w:val="fr-FR"/>
        </w:rPr>
      </w:pPr>
      <w:r>
        <w:rPr>
          <w:lang w:val="fr-FR"/>
        </w:rPr>
        <w:t>Autre version :</w:t>
      </w:r>
      <w:r w:rsidRPr="00D07074">
        <w:rPr>
          <w:lang w:val="fr-FR"/>
        </w:rPr>
        <w:t xml:space="preserve"> « </w:t>
      </w:r>
      <w:r w:rsidRPr="00D07074">
        <w:rPr>
          <w:i/>
          <w:lang w:val="fr-FR"/>
        </w:rPr>
        <w:t>Quand le soir fut venu, Gabriel vint à lui et il [le Prophète] lui dit :</w:t>
      </w:r>
    </w:p>
    <w:p w14:paraId="5FD81161" w14:textId="77777777" w:rsidR="000C231D" w:rsidRPr="00D07074" w:rsidRDefault="000C231D" w:rsidP="000C231D">
      <w:pPr>
        <w:spacing w:after="0" w:line="240" w:lineRule="auto"/>
        <w:jc w:val="both"/>
        <w:rPr>
          <w:i/>
          <w:lang w:val="fr-FR"/>
        </w:rPr>
      </w:pPr>
      <w:r w:rsidRPr="00D07074">
        <w:rPr>
          <w:i/>
          <w:lang w:val="fr-FR"/>
        </w:rPr>
        <w:t>– Tu m’avais promis de venir hier soir.</w:t>
      </w:r>
    </w:p>
    <w:p w14:paraId="7F1F8F1A" w14:textId="77777777" w:rsidR="000C231D" w:rsidRPr="00D07074" w:rsidRDefault="000C231D" w:rsidP="000C231D">
      <w:pPr>
        <w:spacing w:after="0" w:line="240" w:lineRule="auto"/>
        <w:jc w:val="both"/>
        <w:rPr>
          <w:i/>
          <w:lang w:val="fr-FR"/>
        </w:rPr>
      </w:pPr>
      <w:r w:rsidRPr="00D07074">
        <w:rPr>
          <w:i/>
          <w:lang w:val="fr-FR"/>
        </w:rPr>
        <w:t>Il dit :</w:t>
      </w:r>
    </w:p>
    <w:p w14:paraId="78C1C29E" w14:textId="77777777" w:rsidR="000C231D" w:rsidRPr="00D07074" w:rsidRDefault="000C231D" w:rsidP="000C231D">
      <w:pPr>
        <w:spacing w:after="0" w:line="240" w:lineRule="auto"/>
        <w:jc w:val="both"/>
        <w:rPr>
          <w:i/>
          <w:lang w:val="fr-FR"/>
        </w:rPr>
      </w:pPr>
      <w:r w:rsidRPr="00D07074">
        <w:rPr>
          <w:i/>
          <w:lang w:val="fr-FR"/>
        </w:rPr>
        <w:t xml:space="preserve">– Oui mais </w:t>
      </w:r>
      <w:r w:rsidRPr="00D07074">
        <w:rPr>
          <w:b/>
          <w:i/>
          <w:lang w:val="fr-FR"/>
        </w:rPr>
        <w:t>nous n’entrons pas dans une maison où il y a un chien ou une image</w:t>
      </w:r>
      <w:r w:rsidRPr="00D07074">
        <w:rPr>
          <w:i/>
          <w:lang w:val="fr-FR"/>
        </w:rPr>
        <w:t>.</w:t>
      </w:r>
    </w:p>
    <w:p w14:paraId="3C541013" w14:textId="77777777" w:rsidR="000C231D" w:rsidRDefault="000C231D" w:rsidP="000C231D">
      <w:pPr>
        <w:spacing w:after="0" w:line="240" w:lineRule="auto"/>
        <w:jc w:val="both"/>
        <w:rPr>
          <w:lang w:val="fr-FR"/>
        </w:rPr>
      </w:pPr>
      <w:r w:rsidRPr="00D07074">
        <w:rPr>
          <w:i/>
          <w:lang w:val="fr-FR"/>
        </w:rPr>
        <w:t xml:space="preserve">Le lendemain matin, </w:t>
      </w:r>
      <w:r w:rsidRPr="00D07074">
        <w:rPr>
          <w:b/>
          <w:i/>
          <w:lang w:val="fr-FR"/>
        </w:rPr>
        <w:t>il ordonna qu’on tue les chiens, y compris ceux qui gardent les vergers</w:t>
      </w:r>
      <w:r w:rsidRPr="00D07074">
        <w:rPr>
          <w:i/>
          <w:lang w:val="fr-FR"/>
        </w:rPr>
        <w:t>, mais il fit épargner les chiens qui protègent les grands terrains</w:t>
      </w:r>
      <w:r>
        <w:rPr>
          <w:lang w:val="fr-FR"/>
        </w:rPr>
        <w:t xml:space="preserve"> », </w:t>
      </w:r>
      <w:r w:rsidRPr="00D07074">
        <w:rPr>
          <w:lang w:val="fr-FR"/>
        </w:rPr>
        <w:t>récit de Maimuna, Muslim</w:t>
      </w:r>
      <w:r>
        <w:rPr>
          <w:lang w:val="fr-FR"/>
        </w:rPr>
        <w:t>,</w:t>
      </w:r>
      <w:r w:rsidRPr="00D07074">
        <w:rPr>
          <w:lang w:val="fr-FR"/>
        </w:rPr>
        <w:t xml:space="preserve"> </w:t>
      </w:r>
      <w:r>
        <w:rPr>
          <w:lang w:val="fr-FR"/>
        </w:rPr>
        <w:t>XXIV, 5248.</w:t>
      </w:r>
    </w:p>
    <w:p w14:paraId="7FF9794C" w14:textId="77777777" w:rsidR="000C231D" w:rsidRDefault="000C231D" w:rsidP="000C231D">
      <w:pPr>
        <w:spacing w:after="0" w:line="240" w:lineRule="auto"/>
        <w:jc w:val="both"/>
        <w:rPr>
          <w:lang w:val="fr-FR"/>
        </w:rPr>
      </w:pPr>
      <w:r>
        <w:rPr>
          <w:lang w:val="fr-FR"/>
        </w:rPr>
        <w:t xml:space="preserve">Source : </w:t>
      </w:r>
      <w:r w:rsidRPr="00F54780">
        <w:rPr>
          <w:lang w:val="fr-FR"/>
        </w:rPr>
        <w:t xml:space="preserve">Source : </w:t>
      </w:r>
      <w:hyperlink r:id="rId37" w:history="1">
        <w:r w:rsidRPr="00E9741A">
          <w:rPr>
            <w:rStyle w:val="Lienhypertexte"/>
            <w:lang w:val="fr-FR"/>
          </w:rPr>
          <w:t>http://mahomet.centerblog.net/1968318-Hadiths</w:t>
        </w:r>
      </w:hyperlink>
      <w:r>
        <w:rPr>
          <w:lang w:val="fr-FR"/>
        </w:rPr>
        <w:t xml:space="preserve"> </w:t>
      </w:r>
    </w:p>
    <w:p w14:paraId="20AF54FE" w14:textId="77777777" w:rsidR="00BC07E4" w:rsidRDefault="00BC07E4" w:rsidP="000C231D">
      <w:pPr>
        <w:pStyle w:val="NormalWeb"/>
        <w:shd w:val="clear" w:color="auto" w:fill="FFFFFF"/>
        <w:spacing w:before="0" w:beforeAutospacing="0" w:after="0" w:afterAutospacing="0"/>
        <w:jc w:val="both"/>
        <w:textAlignment w:val="baseline"/>
        <w:rPr>
          <w:rFonts w:ascii="Calibri" w:hAnsi="Calibri"/>
          <w:color w:val="000000"/>
          <w:sz w:val="22"/>
          <w:szCs w:val="22"/>
        </w:rPr>
      </w:pPr>
    </w:p>
    <w:p w14:paraId="015C5BD6" w14:textId="77777777" w:rsidR="000C231D" w:rsidRDefault="000C231D" w:rsidP="000C231D">
      <w:pPr>
        <w:pStyle w:val="NormalWeb"/>
        <w:shd w:val="clear" w:color="auto" w:fill="FFFFFF"/>
        <w:spacing w:before="0" w:beforeAutospacing="0" w:after="0" w:afterAutospacing="0"/>
        <w:jc w:val="both"/>
        <w:textAlignment w:val="baseline"/>
        <w:rPr>
          <w:rFonts w:ascii="Calibri" w:hAnsi="Calibri"/>
          <w:color w:val="000000"/>
          <w:sz w:val="22"/>
          <w:szCs w:val="22"/>
        </w:rPr>
      </w:pPr>
      <w:r w:rsidRPr="00E12004">
        <w:rPr>
          <w:rFonts w:ascii="Calibri" w:hAnsi="Calibri"/>
          <w:color w:val="000000"/>
          <w:sz w:val="22"/>
          <w:szCs w:val="22"/>
        </w:rPr>
        <w:t xml:space="preserve">Ibn ‘Abbas a dit : « </w:t>
      </w:r>
      <w:r w:rsidRPr="00D07074">
        <w:rPr>
          <w:rFonts w:ascii="Calibri" w:hAnsi="Calibri"/>
          <w:i/>
          <w:color w:val="000000"/>
          <w:sz w:val="22"/>
          <w:szCs w:val="22"/>
        </w:rPr>
        <w:t>Si tu dois dessiner absolument quelque chose que ce soit un arbre ou quelque chose d’inanimé</w:t>
      </w:r>
      <w:r>
        <w:rPr>
          <w:rFonts w:ascii="Calibri" w:hAnsi="Calibri"/>
          <w:color w:val="000000"/>
          <w:sz w:val="22"/>
          <w:szCs w:val="22"/>
        </w:rPr>
        <w:t xml:space="preserve"> […]</w:t>
      </w:r>
      <w:r w:rsidRPr="00E12004">
        <w:rPr>
          <w:rFonts w:ascii="Calibri" w:hAnsi="Calibri"/>
          <w:color w:val="000000"/>
          <w:sz w:val="22"/>
          <w:szCs w:val="22"/>
        </w:rPr>
        <w:t>.</w:t>
      </w:r>
      <w:r>
        <w:rPr>
          <w:rFonts w:ascii="Calibri" w:hAnsi="Calibri"/>
          <w:color w:val="000000"/>
          <w:sz w:val="22"/>
          <w:szCs w:val="22"/>
        </w:rPr>
        <w:t> </w:t>
      </w:r>
      <w:r w:rsidRPr="00D07074">
        <w:rPr>
          <w:rFonts w:ascii="Calibri" w:hAnsi="Calibri"/>
          <w:i/>
          <w:color w:val="000000"/>
          <w:sz w:val="22"/>
          <w:szCs w:val="22"/>
        </w:rPr>
        <w:t>Le Messager de Dieu a dit aussi : « Les anges n’entrent pas dans une maison où se trouve des statues ou des images »</w:t>
      </w:r>
      <w:r>
        <w:rPr>
          <w:rFonts w:ascii="Calibri" w:hAnsi="Calibri"/>
          <w:color w:val="000000"/>
          <w:sz w:val="22"/>
          <w:szCs w:val="22"/>
        </w:rPr>
        <w:t xml:space="preserve"> », </w:t>
      </w:r>
      <w:r w:rsidRPr="00E12004">
        <w:rPr>
          <w:rFonts w:ascii="Calibri" w:hAnsi="Calibri"/>
          <w:color w:val="000000"/>
          <w:sz w:val="22"/>
          <w:szCs w:val="22"/>
        </w:rPr>
        <w:t>selon un hadith rapporté par Muslim</w:t>
      </w:r>
      <w:r>
        <w:rPr>
          <w:rFonts w:ascii="Calibri" w:hAnsi="Calibri"/>
          <w:color w:val="000000"/>
          <w:sz w:val="22"/>
          <w:szCs w:val="22"/>
        </w:rPr>
        <w:t>.</w:t>
      </w:r>
    </w:p>
    <w:p w14:paraId="4F3BBFC3" w14:textId="77777777" w:rsidR="000C231D" w:rsidRPr="00E12004" w:rsidRDefault="000C231D" w:rsidP="000C231D">
      <w:pPr>
        <w:pStyle w:val="NormalWeb"/>
        <w:shd w:val="clear" w:color="auto" w:fill="FFFFFF"/>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 xml:space="preserve">Source : </w:t>
      </w:r>
      <w:hyperlink r:id="rId38" w:history="1">
        <w:r w:rsidRPr="00E12004">
          <w:rPr>
            <w:rStyle w:val="Lienhypertexte"/>
            <w:rFonts w:ascii="Calibri" w:hAnsi="Calibri"/>
            <w:sz w:val="22"/>
            <w:szCs w:val="22"/>
            <w:bdr w:val="none" w:sz="0" w:space="0" w:color="auto" w:frame="1"/>
          </w:rPr>
          <w:t>http://www.sajidine.com/medecine-prophetique/roqya/regles_maison.htm</w:t>
        </w:r>
      </w:hyperlink>
    </w:p>
    <w:p w14:paraId="42387D53" w14:textId="77777777" w:rsidR="000C231D" w:rsidRPr="00E12004" w:rsidRDefault="000C231D" w:rsidP="000C231D">
      <w:pPr>
        <w:spacing w:after="0" w:line="240" w:lineRule="auto"/>
        <w:jc w:val="both"/>
        <w:rPr>
          <w:rFonts w:ascii="Calibri" w:hAnsi="Calibri"/>
          <w:lang w:val="fr-FR"/>
        </w:rPr>
      </w:pPr>
    </w:p>
    <w:p w14:paraId="0C2CA429" w14:textId="77777777" w:rsidR="000C231D" w:rsidRPr="00E12004" w:rsidRDefault="000C231D" w:rsidP="000C231D">
      <w:pPr>
        <w:spacing w:after="0" w:line="240" w:lineRule="auto"/>
        <w:jc w:val="both"/>
        <w:rPr>
          <w:color w:val="002060"/>
          <w:lang w:val="fr-FR"/>
        </w:rPr>
      </w:pPr>
      <w:r w:rsidRPr="00E12004">
        <w:rPr>
          <w:color w:val="002060"/>
          <w:lang w:val="fr-FR"/>
        </w:rPr>
        <w:t xml:space="preserve">. Hadîth sur l’interdiction de posséder un chien sauf pour la chasse et la garde (de champs ou de troupeaux) : </w:t>
      </w:r>
    </w:p>
    <w:p w14:paraId="27A2658E" w14:textId="77777777" w:rsidR="000C231D" w:rsidRDefault="000C231D" w:rsidP="000C231D">
      <w:pPr>
        <w:spacing w:after="0" w:line="240" w:lineRule="auto"/>
        <w:jc w:val="both"/>
        <w:rPr>
          <w:lang w:val="fr-FR"/>
        </w:rPr>
      </w:pPr>
    </w:p>
    <w:p w14:paraId="1C1EB5F4" w14:textId="77777777" w:rsidR="000C231D" w:rsidRDefault="000C231D" w:rsidP="000C231D">
      <w:pPr>
        <w:spacing w:after="0" w:line="240" w:lineRule="auto"/>
        <w:jc w:val="both"/>
        <w:rPr>
          <w:lang w:val="fr-FR"/>
        </w:rPr>
      </w:pPr>
      <w:bookmarkStart w:id="18" w:name="_Hlk29314752"/>
      <w:r>
        <w:rPr>
          <w:lang w:val="fr-FR"/>
        </w:rPr>
        <w:t xml:space="preserve"> « </w:t>
      </w:r>
      <w:r w:rsidRPr="00446B59">
        <w:rPr>
          <w:i/>
          <w:lang w:val="fr-FR"/>
        </w:rPr>
        <w:t xml:space="preserve">Puis le matin même, </w:t>
      </w:r>
      <w:r w:rsidRPr="00D07074">
        <w:rPr>
          <w:b/>
          <w:i/>
          <w:lang w:val="fr-FR"/>
        </w:rPr>
        <w:t>il commanda le massacre des chiens, jusqu'à ce qu'il annonce que le chien de garde pour les vergers devait être également tué</w:t>
      </w:r>
      <w:r w:rsidRPr="00446B59">
        <w:rPr>
          <w:i/>
          <w:lang w:val="fr-FR"/>
        </w:rPr>
        <w:t xml:space="preserve">, mais il a épargné le chien destiné à la protection des vastes champs (ou </w:t>
      </w:r>
      <w:r>
        <w:rPr>
          <w:i/>
          <w:lang w:val="fr-FR"/>
        </w:rPr>
        <w:t xml:space="preserve">des </w:t>
      </w:r>
      <w:r w:rsidRPr="00446B59">
        <w:rPr>
          <w:i/>
          <w:lang w:val="fr-FR"/>
        </w:rPr>
        <w:t>grands jardins)</w:t>
      </w:r>
      <w:r>
        <w:rPr>
          <w:lang w:val="fr-FR"/>
        </w:rPr>
        <w:t xml:space="preserve"> », </w:t>
      </w:r>
      <w:r w:rsidRPr="00446B59">
        <w:rPr>
          <w:lang w:val="fr-FR"/>
        </w:rPr>
        <w:t xml:space="preserve">Sahih Muslim, </w:t>
      </w:r>
      <w:r>
        <w:rPr>
          <w:lang w:val="fr-FR"/>
        </w:rPr>
        <w:t>Livre 024, Numéro 5248.</w:t>
      </w:r>
    </w:p>
    <w:p w14:paraId="61372269" w14:textId="77777777" w:rsidR="00BC07E4" w:rsidRDefault="00BC07E4" w:rsidP="00BC07E4">
      <w:pPr>
        <w:spacing w:after="0" w:line="240" w:lineRule="auto"/>
        <w:jc w:val="both"/>
        <w:rPr>
          <w:lang w:val="fr-FR"/>
        </w:rPr>
      </w:pPr>
    </w:p>
    <w:p w14:paraId="1B300F02" w14:textId="77777777" w:rsidR="00BC07E4" w:rsidRPr="000C231D" w:rsidRDefault="00BC07E4" w:rsidP="00BC07E4">
      <w:pPr>
        <w:kinsoku w:val="0"/>
        <w:overflowPunct w:val="0"/>
        <w:spacing w:after="0" w:line="240" w:lineRule="auto"/>
        <w:jc w:val="both"/>
        <w:textAlignment w:val="baseline"/>
        <w:rPr>
          <w:lang w:val="fr-FR"/>
        </w:rPr>
      </w:pPr>
      <w:r w:rsidRPr="000C231D">
        <w:rPr>
          <w:lang w:val="fr-FR"/>
        </w:rPr>
        <w:t>Hadiths Boukhari Volume 4, livre 54, numéro 540</w:t>
      </w:r>
      <w:r>
        <w:rPr>
          <w:lang w:val="fr-FR"/>
        </w:rPr>
        <w:t xml:space="preserve"> </w:t>
      </w:r>
      <w:r w:rsidRPr="000C231D">
        <w:rPr>
          <w:lang w:val="fr-FR"/>
        </w:rPr>
        <w:t>:</w:t>
      </w:r>
      <w:r>
        <w:rPr>
          <w:lang w:val="fr-FR"/>
        </w:rPr>
        <w:t xml:space="preserve"> « </w:t>
      </w:r>
      <w:r w:rsidRPr="00BC07E4">
        <w:rPr>
          <w:b/>
          <w:i/>
          <w:lang w:val="fr-FR"/>
        </w:rPr>
        <w:t>L'apôtre d'Allah a ordonné que les chiens soient tués</w:t>
      </w:r>
      <w:r>
        <w:rPr>
          <w:lang w:val="fr-FR"/>
        </w:rPr>
        <w:t> »</w:t>
      </w:r>
      <w:r>
        <w:rPr>
          <w:rStyle w:val="Appelnotedebasdep"/>
          <w:lang w:val="fr-FR"/>
        </w:rPr>
        <w:footnoteReference w:id="18"/>
      </w:r>
      <w:r w:rsidRPr="000C231D">
        <w:rPr>
          <w:lang w:val="fr-FR"/>
        </w:rPr>
        <w:t>.</w:t>
      </w:r>
    </w:p>
    <w:p w14:paraId="1DBC72AE" w14:textId="77777777" w:rsidR="000C231D" w:rsidRDefault="000C231D" w:rsidP="000C231D">
      <w:pPr>
        <w:spacing w:after="0" w:line="240" w:lineRule="auto"/>
        <w:jc w:val="both"/>
        <w:rPr>
          <w:lang w:val="fr-FR"/>
        </w:rPr>
      </w:pPr>
    </w:p>
    <w:p w14:paraId="61884477" w14:textId="77777777" w:rsidR="000C231D" w:rsidRDefault="000C231D" w:rsidP="000C231D">
      <w:pPr>
        <w:spacing w:after="0" w:line="240" w:lineRule="auto"/>
        <w:jc w:val="both"/>
        <w:rPr>
          <w:lang w:val="fr-FR"/>
        </w:rPr>
      </w:pPr>
      <w:r w:rsidRPr="00D07074">
        <w:rPr>
          <w:lang w:val="fr-FR"/>
        </w:rPr>
        <w:t xml:space="preserve">« </w:t>
      </w:r>
      <w:r w:rsidRPr="00D07074">
        <w:rPr>
          <w:b/>
          <w:i/>
          <w:lang w:val="fr-FR"/>
        </w:rPr>
        <w:t>Le messager d’Allah a ordonné de tuer les chiens et il a envoyé des hommes aux quatre coins de Médine pour que les chiens soient tués</w:t>
      </w:r>
      <w:r w:rsidRPr="00D07074">
        <w:rPr>
          <w:lang w:val="fr-FR"/>
        </w:rPr>
        <w:t xml:space="preserve"> » (récit d’Ibn Umar, Muslim X 3810)</w:t>
      </w:r>
      <w:r>
        <w:rPr>
          <w:lang w:val="fr-FR"/>
        </w:rPr>
        <w:t xml:space="preserve">. </w:t>
      </w:r>
    </w:p>
    <w:bookmarkEnd w:id="18"/>
    <w:p w14:paraId="43B77F78" w14:textId="77777777" w:rsidR="00BC07E4" w:rsidRDefault="00BC07E4" w:rsidP="000C231D">
      <w:pPr>
        <w:spacing w:after="0" w:line="240" w:lineRule="auto"/>
        <w:jc w:val="both"/>
        <w:rPr>
          <w:lang w:val="fr-FR"/>
        </w:rPr>
      </w:pPr>
    </w:p>
    <w:p w14:paraId="71A1EA32" w14:textId="77777777" w:rsidR="000C231D" w:rsidRPr="00E12004" w:rsidRDefault="000C231D" w:rsidP="000C231D">
      <w:pPr>
        <w:spacing w:after="0" w:line="240" w:lineRule="auto"/>
        <w:jc w:val="both"/>
        <w:rPr>
          <w:rFonts w:ascii="Calibri" w:hAnsi="Calibri"/>
          <w:color w:val="002060"/>
          <w:lang w:val="fr-FR"/>
        </w:rPr>
      </w:pPr>
      <w:r w:rsidRPr="00E12004">
        <w:rPr>
          <w:color w:val="002060"/>
          <w:lang w:val="fr-FR"/>
        </w:rPr>
        <w:t xml:space="preserve">Si un musulman souhaite posséder un chien comme animal de compagnie, alors leurs récompenses dans le « paradis islamique » seront déduites ou </w:t>
      </w:r>
      <w:r w:rsidRPr="00E12004">
        <w:rPr>
          <w:rFonts w:ascii="Calibri" w:hAnsi="Calibri" w:cs="Helvetica"/>
          <w:color w:val="002060"/>
          <w:shd w:val="clear" w:color="auto" w:fill="FFFFFF"/>
          <w:lang w:val="fr-FR"/>
        </w:rPr>
        <w:t>diminuées d'autant, en proportion du nombre de jours qu’il conserve</w:t>
      </w:r>
      <w:r>
        <w:rPr>
          <w:rFonts w:ascii="Calibri" w:hAnsi="Calibri" w:cs="Helvetica"/>
          <w:color w:val="002060"/>
          <w:shd w:val="clear" w:color="auto" w:fill="FFFFFF"/>
          <w:lang w:val="fr-FR"/>
        </w:rPr>
        <w:t>ra</w:t>
      </w:r>
      <w:r w:rsidRPr="00E12004">
        <w:rPr>
          <w:rFonts w:ascii="Calibri" w:hAnsi="Calibri" w:cs="Helvetica"/>
          <w:color w:val="002060"/>
          <w:shd w:val="clear" w:color="auto" w:fill="FFFFFF"/>
          <w:lang w:val="fr-FR"/>
        </w:rPr>
        <w:t xml:space="preserve"> cet animal auprès de lui : </w:t>
      </w:r>
    </w:p>
    <w:p w14:paraId="6BA26491" w14:textId="77777777" w:rsidR="000C231D" w:rsidRDefault="000C231D" w:rsidP="000C231D">
      <w:pPr>
        <w:spacing w:after="0" w:line="240" w:lineRule="auto"/>
        <w:jc w:val="both"/>
        <w:rPr>
          <w:lang w:val="fr-FR"/>
        </w:rPr>
      </w:pPr>
    </w:p>
    <w:p w14:paraId="4FF8F7CD" w14:textId="77777777" w:rsidR="000C231D" w:rsidRPr="00E12004" w:rsidRDefault="000C231D" w:rsidP="000C231D">
      <w:pPr>
        <w:spacing w:after="0" w:line="240" w:lineRule="auto"/>
        <w:jc w:val="both"/>
        <w:rPr>
          <w:lang w:val="fr-FR"/>
        </w:rPr>
      </w:pPr>
      <w:r>
        <w:rPr>
          <w:lang w:val="fr-FR"/>
        </w:rPr>
        <w:t xml:space="preserve"> « </w:t>
      </w:r>
      <w:r w:rsidRPr="00E12004">
        <w:rPr>
          <w:i/>
          <w:lang w:val="fr-FR"/>
        </w:rPr>
        <w:t xml:space="preserve">1685- Ibn ‘Umar a entendu ces paroles de l’Envoyé de Dieu :saws :  </w:t>
      </w:r>
      <w:r w:rsidRPr="00D07074">
        <w:rPr>
          <w:b/>
          <w:i/>
          <w:lang w:val="fr-FR"/>
        </w:rPr>
        <w:t>« Quiconque acquiert un chien se voit retrancher chaque jour deux qirâts</w:t>
      </w:r>
      <w:r>
        <w:rPr>
          <w:i/>
          <w:lang w:val="fr-FR"/>
        </w:rPr>
        <w:t xml:space="preserve"> [</w:t>
      </w:r>
      <w:r w:rsidRPr="00E12004">
        <w:rPr>
          <w:i/>
          <w:lang w:val="fr-FR"/>
        </w:rPr>
        <w:t xml:space="preserve">Le qirât était </w:t>
      </w:r>
      <w:r>
        <w:rPr>
          <w:i/>
          <w:lang w:val="fr-FR"/>
        </w:rPr>
        <w:t>une monnaie employée à l’époque]</w:t>
      </w:r>
      <w:r w:rsidRPr="00E12004">
        <w:rPr>
          <w:i/>
          <w:lang w:val="fr-FR"/>
        </w:rPr>
        <w:t xml:space="preserve"> </w:t>
      </w:r>
      <w:r w:rsidRPr="00D07074">
        <w:rPr>
          <w:b/>
          <w:i/>
          <w:lang w:val="fr-FR"/>
        </w:rPr>
        <w:t>de son salaire</w:t>
      </w:r>
      <w:r w:rsidRPr="00E12004">
        <w:rPr>
          <w:i/>
          <w:lang w:val="fr-FR"/>
        </w:rPr>
        <w:t>, à moins qu’il ne s’agisse d’un chien de chasse ou d’un chien de berger »</w:t>
      </w:r>
      <w:r>
        <w:rPr>
          <w:lang w:val="fr-FR"/>
        </w:rPr>
        <w:t> »</w:t>
      </w:r>
      <w:r w:rsidRPr="00E12004">
        <w:rPr>
          <w:lang w:val="fr-FR"/>
        </w:rPr>
        <w:t xml:space="preserve"> (Bukhârî/Muslim)</w:t>
      </w:r>
    </w:p>
    <w:p w14:paraId="1D474752" w14:textId="77777777" w:rsidR="000C231D" w:rsidRDefault="004602B8" w:rsidP="000C231D">
      <w:pPr>
        <w:spacing w:after="0" w:line="240" w:lineRule="auto"/>
        <w:jc w:val="both"/>
        <w:rPr>
          <w:lang w:val="fr-FR"/>
        </w:rPr>
      </w:pPr>
      <w:hyperlink r:id="rId39" w:history="1">
        <w:r w:rsidR="000C231D" w:rsidRPr="00E9741A">
          <w:rPr>
            <w:rStyle w:val="Lienhypertexte"/>
            <w:lang w:val="fr-FR"/>
          </w:rPr>
          <w:t>http://www.mosquee-lyon.org/forum3/index.php?topic=8899.0;wap2</w:t>
        </w:r>
      </w:hyperlink>
      <w:r w:rsidR="000C231D">
        <w:rPr>
          <w:lang w:val="fr-FR"/>
        </w:rPr>
        <w:t xml:space="preserve"> </w:t>
      </w:r>
    </w:p>
    <w:p w14:paraId="5287D214" w14:textId="77777777" w:rsidR="000C231D" w:rsidRDefault="000C231D" w:rsidP="000C231D">
      <w:pPr>
        <w:spacing w:after="0" w:line="240" w:lineRule="auto"/>
        <w:jc w:val="both"/>
        <w:rPr>
          <w:lang w:val="fr-FR"/>
        </w:rPr>
      </w:pPr>
    </w:p>
    <w:p w14:paraId="3F93396F" w14:textId="77777777" w:rsidR="000C231D" w:rsidRDefault="000C231D" w:rsidP="000C231D">
      <w:pPr>
        <w:spacing w:after="0" w:line="240" w:lineRule="auto"/>
        <w:jc w:val="both"/>
        <w:rPr>
          <w:lang w:val="fr-FR"/>
        </w:rPr>
      </w:pPr>
      <w:r>
        <w:rPr>
          <w:lang w:val="fr-FR"/>
        </w:rPr>
        <w:t xml:space="preserve">Autre traduction ou version : </w:t>
      </w:r>
      <w:bookmarkStart w:id="19" w:name="_Hlk29314777"/>
      <w:r>
        <w:rPr>
          <w:lang w:val="fr-FR"/>
        </w:rPr>
        <w:t>« </w:t>
      </w:r>
      <w:r w:rsidRPr="00ED3CA9">
        <w:rPr>
          <w:i/>
          <w:lang w:val="fr-FR"/>
        </w:rPr>
        <w:t xml:space="preserve">L'apôtre d'Allah a dit : « </w:t>
      </w:r>
      <w:r w:rsidRPr="00D07074">
        <w:rPr>
          <w:b/>
          <w:i/>
          <w:lang w:val="fr-FR"/>
        </w:rPr>
        <w:t>Si quelqu'un garde un chien, il perd un Qirat</w:t>
      </w:r>
      <w:r w:rsidRPr="00ED3CA9">
        <w:rPr>
          <w:i/>
          <w:lang w:val="fr-FR"/>
        </w:rPr>
        <w:t xml:space="preserve"> (la récompense</w:t>
      </w:r>
      <w:r w:rsidRPr="00D07074">
        <w:rPr>
          <w:b/>
          <w:i/>
          <w:lang w:val="fr-FR"/>
        </w:rPr>
        <w:t>) de ses bonnes actions de tous les jours</w:t>
      </w:r>
      <w:r w:rsidRPr="00ED3CA9">
        <w:rPr>
          <w:i/>
          <w:lang w:val="fr-FR"/>
        </w:rPr>
        <w:t>, sauf s'il le garde pour la protection</w:t>
      </w:r>
      <w:r>
        <w:rPr>
          <w:i/>
          <w:lang w:val="fr-FR"/>
        </w:rPr>
        <w:t xml:space="preserve"> des champs</w:t>
      </w:r>
      <w:r w:rsidRPr="00ED3CA9">
        <w:rPr>
          <w:i/>
          <w:lang w:val="fr-FR"/>
        </w:rPr>
        <w:t xml:space="preserve"> ou des animaux d'élevage</w:t>
      </w:r>
      <w:r>
        <w:rPr>
          <w:lang w:val="fr-FR"/>
        </w:rPr>
        <w:t xml:space="preserve"> », </w:t>
      </w:r>
      <w:r w:rsidRPr="00ED3CA9">
        <w:rPr>
          <w:lang w:val="fr-FR"/>
        </w:rPr>
        <w:t>Sahih Bukhari,</w:t>
      </w:r>
      <w:r>
        <w:rPr>
          <w:lang w:val="fr-FR"/>
        </w:rPr>
        <w:t xml:space="preserve"> Volume 4, livre 54, numéro 541.</w:t>
      </w:r>
    </w:p>
    <w:bookmarkEnd w:id="19"/>
    <w:p w14:paraId="0E0F2DF2" w14:textId="77777777" w:rsidR="000C231D" w:rsidRDefault="000C231D" w:rsidP="000C231D">
      <w:pPr>
        <w:spacing w:after="0" w:line="240" w:lineRule="auto"/>
        <w:jc w:val="both"/>
        <w:rPr>
          <w:lang w:val="fr-FR"/>
        </w:rPr>
      </w:pPr>
    </w:p>
    <w:p w14:paraId="77624F7D" w14:textId="77777777" w:rsidR="000C231D" w:rsidRPr="00D07074" w:rsidRDefault="000C231D" w:rsidP="000C231D">
      <w:pPr>
        <w:spacing w:after="0" w:line="240" w:lineRule="auto"/>
        <w:jc w:val="both"/>
        <w:rPr>
          <w:color w:val="002060"/>
          <w:lang w:val="fr-FR"/>
        </w:rPr>
      </w:pPr>
      <w:r w:rsidRPr="00D07074">
        <w:rPr>
          <w:color w:val="002060"/>
          <w:lang w:val="fr-FR"/>
        </w:rPr>
        <w:t>Les chiens noirs sont considérés par les musulmans comme « démoniaque » et doivent être tués :</w:t>
      </w:r>
    </w:p>
    <w:p w14:paraId="11905F8E" w14:textId="77777777" w:rsidR="000C231D" w:rsidRDefault="000C231D" w:rsidP="000C231D">
      <w:pPr>
        <w:spacing w:after="0" w:line="240" w:lineRule="auto"/>
        <w:jc w:val="both"/>
        <w:rPr>
          <w:lang w:val="fr-FR"/>
        </w:rPr>
      </w:pPr>
    </w:p>
    <w:p w14:paraId="6AAE88D9" w14:textId="77777777" w:rsidR="005648E1" w:rsidRDefault="005648E1" w:rsidP="000C231D">
      <w:pPr>
        <w:spacing w:after="0" w:line="240" w:lineRule="auto"/>
        <w:jc w:val="both"/>
        <w:rPr>
          <w:lang w:val="fr-FR"/>
        </w:rPr>
      </w:pPr>
      <w:r>
        <w:rPr>
          <w:lang w:val="fr-FR"/>
        </w:rPr>
        <w:t>Mahomet avait une vraie obsession contre les chiens noirs :</w:t>
      </w:r>
    </w:p>
    <w:p w14:paraId="44C4EADD" w14:textId="77777777" w:rsidR="005648E1" w:rsidRDefault="005648E1" w:rsidP="000C231D">
      <w:pPr>
        <w:spacing w:after="0" w:line="240" w:lineRule="auto"/>
        <w:jc w:val="both"/>
        <w:rPr>
          <w:lang w:val="fr-FR"/>
        </w:rPr>
      </w:pPr>
    </w:p>
    <w:p w14:paraId="5172E7B1" w14:textId="77777777" w:rsidR="000C231D" w:rsidRDefault="000C231D" w:rsidP="000C231D">
      <w:pPr>
        <w:spacing w:after="0" w:line="240" w:lineRule="auto"/>
        <w:jc w:val="both"/>
        <w:rPr>
          <w:lang w:val="fr-FR"/>
        </w:rPr>
      </w:pPr>
      <w:bookmarkStart w:id="20" w:name="_Hlk29314802"/>
      <w:r>
        <w:rPr>
          <w:lang w:val="fr-FR"/>
        </w:rPr>
        <w:t xml:space="preserve"> « </w:t>
      </w:r>
      <w:r w:rsidRPr="002B1A5B">
        <w:rPr>
          <w:i/>
          <w:lang w:val="fr-FR"/>
        </w:rPr>
        <w:t xml:space="preserve">Rapporté par Abdullah Ibn Mughaffal : « Le Prophète (paix soit sur lui) a dit : </w:t>
      </w:r>
      <w:r>
        <w:rPr>
          <w:i/>
          <w:lang w:val="fr-FR"/>
        </w:rPr>
        <w:t>Les chiens ne sont pas</w:t>
      </w:r>
      <w:r w:rsidRPr="002B1A5B">
        <w:rPr>
          <w:i/>
          <w:lang w:val="fr-FR"/>
        </w:rPr>
        <w:t xml:space="preserve"> une espèce de créature</w:t>
      </w:r>
      <w:r>
        <w:rPr>
          <w:i/>
          <w:lang w:val="fr-FR"/>
        </w:rPr>
        <w:t xml:space="preserve"> que</w:t>
      </w:r>
      <w:r w:rsidRPr="002B1A5B">
        <w:rPr>
          <w:i/>
          <w:lang w:val="fr-FR"/>
        </w:rPr>
        <w:t xml:space="preserve"> je commande </w:t>
      </w:r>
      <w:r>
        <w:rPr>
          <w:i/>
          <w:lang w:val="fr-FR"/>
        </w:rPr>
        <w:t>de</w:t>
      </w:r>
      <w:r w:rsidRPr="002B1A5B">
        <w:rPr>
          <w:i/>
          <w:lang w:val="fr-FR"/>
        </w:rPr>
        <w:t xml:space="preserve"> t</w:t>
      </w:r>
      <w:r>
        <w:rPr>
          <w:i/>
          <w:lang w:val="fr-FR"/>
        </w:rPr>
        <w:t xml:space="preserve">uer </w:t>
      </w:r>
      <w:proofErr w:type="gramStart"/>
      <w:r w:rsidRPr="002B1A5B">
        <w:rPr>
          <w:i/>
          <w:lang w:val="fr-FR"/>
        </w:rPr>
        <w:t>tous</w:t>
      </w:r>
      <w:proofErr w:type="gramEnd"/>
      <w:r w:rsidRPr="002B1A5B">
        <w:rPr>
          <w:i/>
          <w:lang w:val="fr-FR"/>
        </w:rPr>
        <w:t xml:space="preserve"> </w:t>
      </w:r>
      <w:r>
        <w:rPr>
          <w:i/>
          <w:lang w:val="fr-FR"/>
        </w:rPr>
        <w:t xml:space="preserve">; </w:t>
      </w:r>
      <w:r w:rsidRPr="00D07074">
        <w:rPr>
          <w:b/>
          <w:i/>
          <w:lang w:val="fr-FR"/>
        </w:rPr>
        <w:t>mais tuez tous les chiens noir</w:t>
      </w:r>
      <w:r>
        <w:rPr>
          <w:b/>
          <w:i/>
          <w:lang w:val="fr-FR"/>
        </w:rPr>
        <w:t xml:space="preserve">s </w:t>
      </w:r>
      <w:r w:rsidRPr="002B1A5B">
        <w:rPr>
          <w:i/>
          <w:lang w:val="fr-FR"/>
        </w:rPr>
        <w:t>»</w:t>
      </w:r>
      <w:r>
        <w:rPr>
          <w:lang w:val="fr-FR"/>
        </w:rPr>
        <w:t xml:space="preserve"> », </w:t>
      </w:r>
      <w:r w:rsidRPr="00ED3CA9">
        <w:rPr>
          <w:lang w:val="fr-FR"/>
        </w:rPr>
        <w:t>Sunan A</w:t>
      </w:r>
      <w:r>
        <w:rPr>
          <w:lang w:val="fr-FR"/>
        </w:rPr>
        <w:t>bu Dawud: Livre 16, Numéro 2839.</w:t>
      </w:r>
    </w:p>
    <w:bookmarkEnd w:id="20"/>
    <w:p w14:paraId="402F4F1C" w14:textId="77777777" w:rsidR="000C231D" w:rsidRDefault="000C231D" w:rsidP="000C231D">
      <w:pPr>
        <w:spacing w:after="0" w:line="240" w:lineRule="auto"/>
        <w:jc w:val="both"/>
        <w:rPr>
          <w:lang w:val="fr-FR"/>
        </w:rPr>
      </w:pPr>
    </w:p>
    <w:p w14:paraId="71FACEE5" w14:textId="77777777" w:rsidR="000C231D" w:rsidRPr="00D07074" w:rsidRDefault="000C231D" w:rsidP="000C231D">
      <w:pPr>
        <w:spacing w:after="0" w:line="240" w:lineRule="auto"/>
        <w:jc w:val="both"/>
        <w:rPr>
          <w:i/>
          <w:lang w:val="fr-FR"/>
        </w:rPr>
      </w:pPr>
      <w:r>
        <w:rPr>
          <w:lang w:val="fr-FR"/>
        </w:rPr>
        <w:t xml:space="preserve">Autre version : « </w:t>
      </w:r>
      <w:r w:rsidRPr="00D07074">
        <w:rPr>
          <w:b/>
          <w:i/>
          <w:lang w:val="fr-FR"/>
        </w:rPr>
        <w:t>Le Prophète d’Allah ordonna de tuer les chiens et nous avons même tué un chien qu’une femme avait ramené du désert</w:t>
      </w:r>
      <w:r w:rsidRPr="00D07074">
        <w:rPr>
          <w:i/>
          <w:lang w:val="fr-FR"/>
        </w:rPr>
        <w:t>. Après cela, il interdit de les tuer en disant :</w:t>
      </w:r>
    </w:p>
    <w:p w14:paraId="3DE00C58" w14:textId="77777777" w:rsidR="000C231D" w:rsidRDefault="000C231D" w:rsidP="000C231D">
      <w:pPr>
        <w:spacing w:after="0" w:line="240" w:lineRule="auto"/>
        <w:jc w:val="both"/>
        <w:rPr>
          <w:lang w:val="fr-FR"/>
        </w:rPr>
      </w:pPr>
      <w:r w:rsidRPr="00D07074">
        <w:rPr>
          <w:i/>
          <w:lang w:val="fr-FR"/>
        </w:rPr>
        <w:t xml:space="preserve">– </w:t>
      </w:r>
      <w:r w:rsidRPr="00D07074">
        <w:rPr>
          <w:b/>
          <w:i/>
          <w:lang w:val="fr-FR"/>
        </w:rPr>
        <w:t>Limitez-vous seulement à ceux qui sont noirs</w:t>
      </w:r>
      <w:r w:rsidRPr="00D07074">
        <w:rPr>
          <w:lang w:val="fr-FR"/>
        </w:rPr>
        <w:t xml:space="preserve"> » (récit de Jabir ibn Abdullah, Dawud XVI</w:t>
      </w:r>
      <w:r>
        <w:rPr>
          <w:lang w:val="fr-FR"/>
        </w:rPr>
        <w:t>,</w:t>
      </w:r>
      <w:r w:rsidRPr="00D07074">
        <w:rPr>
          <w:lang w:val="fr-FR"/>
        </w:rPr>
        <w:t xml:space="preserve"> 2840)</w:t>
      </w:r>
      <w:r>
        <w:rPr>
          <w:lang w:val="fr-FR"/>
        </w:rPr>
        <w:t>.</w:t>
      </w:r>
    </w:p>
    <w:p w14:paraId="57466E33" w14:textId="77777777" w:rsidR="000C231D" w:rsidRDefault="000C231D" w:rsidP="000C231D">
      <w:pPr>
        <w:spacing w:after="0" w:line="240" w:lineRule="auto"/>
        <w:jc w:val="both"/>
        <w:rPr>
          <w:lang w:val="fr-FR"/>
        </w:rPr>
      </w:pPr>
      <w:r>
        <w:rPr>
          <w:lang w:val="fr-FR"/>
        </w:rPr>
        <w:t xml:space="preserve">Source : </w:t>
      </w:r>
      <w:r w:rsidRPr="00D07074">
        <w:rPr>
          <w:lang w:val="fr-FR"/>
        </w:rPr>
        <w:t xml:space="preserve">Source : </w:t>
      </w:r>
      <w:hyperlink r:id="rId40" w:history="1">
        <w:r w:rsidRPr="00E9741A">
          <w:rPr>
            <w:rStyle w:val="Lienhypertexte"/>
            <w:lang w:val="fr-FR"/>
          </w:rPr>
          <w:t>http://mahomet.centerblog.net/1968318-Hadiths</w:t>
        </w:r>
      </w:hyperlink>
      <w:r>
        <w:rPr>
          <w:lang w:val="fr-FR"/>
        </w:rPr>
        <w:t xml:space="preserve"> </w:t>
      </w:r>
    </w:p>
    <w:p w14:paraId="43FE7963" w14:textId="77777777" w:rsidR="000C231D" w:rsidRDefault="000C231D" w:rsidP="000C231D">
      <w:pPr>
        <w:spacing w:after="0" w:line="240" w:lineRule="auto"/>
        <w:jc w:val="both"/>
        <w:rPr>
          <w:lang w:val="fr-FR"/>
        </w:rPr>
      </w:pPr>
    </w:p>
    <w:p w14:paraId="1483A329" w14:textId="77777777" w:rsidR="000C231D" w:rsidRPr="00F54780" w:rsidRDefault="000C231D" w:rsidP="000C231D">
      <w:pPr>
        <w:spacing w:after="0" w:line="240" w:lineRule="auto"/>
        <w:jc w:val="both"/>
        <w:rPr>
          <w:i/>
          <w:lang w:val="fr-FR"/>
        </w:rPr>
      </w:pPr>
      <w:bookmarkStart w:id="21" w:name="_Hlk29314845"/>
      <w:r>
        <w:rPr>
          <w:lang w:val="fr-FR"/>
        </w:rPr>
        <w:t>« </w:t>
      </w:r>
      <w:r w:rsidRPr="00252FF9">
        <w:rPr>
          <w:i/>
          <w:lang w:val="fr-FR"/>
        </w:rPr>
        <w:t>Aicha dit :</w:t>
      </w:r>
      <w:r w:rsidRPr="00252FF9">
        <w:rPr>
          <w:lang w:val="fr-FR"/>
        </w:rPr>
        <w:t xml:space="preserve"> « </w:t>
      </w:r>
      <w:r w:rsidRPr="00252FF9">
        <w:rPr>
          <w:i/>
          <w:lang w:val="fr-FR"/>
        </w:rPr>
        <w:t>Les choses qui annulent les prières me furent mentionnées</w:t>
      </w:r>
      <w:r>
        <w:rPr>
          <w:lang w:val="fr-FR"/>
        </w:rPr>
        <w:t xml:space="preserve"> </w:t>
      </w:r>
      <w:r w:rsidRPr="00252FF9">
        <w:rPr>
          <w:lang w:val="fr-FR"/>
        </w:rPr>
        <w:t>[</w:t>
      </w:r>
      <w:r w:rsidRPr="00F54780">
        <w:rPr>
          <w:i/>
          <w:lang w:val="fr-FR"/>
        </w:rPr>
        <w:t>ont été mentionnées devant moi</w:t>
      </w:r>
      <w:r>
        <w:rPr>
          <w:i/>
          <w:lang w:val="fr-FR"/>
        </w:rPr>
        <w:t>]</w:t>
      </w:r>
      <w:r w:rsidRPr="00F54780">
        <w:rPr>
          <w:i/>
          <w:lang w:val="fr-FR"/>
        </w:rPr>
        <w:t>. Ils disent :</w:t>
      </w:r>
    </w:p>
    <w:p w14:paraId="1917075B" w14:textId="77777777" w:rsidR="000C231D" w:rsidRPr="00F54780" w:rsidRDefault="000C231D" w:rsidP="000C231D">
      <w:pPr>
        <w:spacing w:after="0" w:line="240" w:lineRule="auto"/>
        <w:jc w:val="both"/>
        <w:rPr>
          <w:i/>
          <w:lang w:val="fr-FR"/>
        </w:rPr>
      </w:pPr>
      <w:r w:rsidRPr="00F54780">
        <w:rPr>
          <w:i/>
          <w:lang w:val="fr-FR"/>
        </w:rPr>
        <w:t xml:space="preserve">- </w:t>
      </w:r>
      <w:r w:rsidRPr="00F54780">
        <w:rPr>
          <w:b/>
          <w:i/>
          <w:lang w:val="fr-FR"/>
        </w:rPr>
        <w:t>La prière est annulée par les chiens, l’âne et la femme</w:t>
      </w:r>
      <w:r w:rsidRPr="00F54780">
        <w:rPr>
          <w:i/>
          <w:lang w:val="fr-FR"/>
        </w:rPr>
        <w:t xml:space="preserve"> (s’ils passent devant les personnes en prière).</w:t>
      </w:r>
    </w:p>
    <w:p w14:paraId="2381EF06" w14:textId="77777777" w:rsidR="000C231D" w:rsidRPr="00F54780" w:rsidRDefault="000C231D" w:rsidP="000C231D">
      <w:pPr>
        <w:spacing w:after="0" w:line="240" w:lineRule="auto"/>
        <w:jc w:val="both"/>
        <w:rPr>
          <w:i/>
          <w:lang w:val="fr-FR"/>
        </w:rPr>
      </w:pPr>
      <w:r w:rsidRPr="00F54780">
        <w:rPr>
          <w:i/>
          <w:lang w:val="fr-FR"/>
        </w:rPr>
        <w:t>Je dis :</w:t>
      </w:r>
    </w:p>
    <w:p w14:paraId="4ABB7F2A" w14:textId="77777777" w:rsidR="000C231D" w:rsidRPr="00F54780" w:rsidRDefault="000C231D" w:rsidP="000C231D">
      <w:pPr>
        <w:spacing w:after="0" w:line="240" w:lineRule="auto"/>
        <w:jc w:val="both"/>
        <w:rPr>
          <w:i/>
          <w:lang w:val="fr-FR"/>
        </w:rPr>
      </w:pPr>
      <w:r w:rsidRPr="00F54780">
        <w:rPr>
          <w:i/>
          <w:lang w:val="fr-FR"/>
        </w:rPr>
        <w:t>- Vous nous considérez comme des chiens.</w:t>
      </w:r>
    </w:p>
    <w:p w14:paraId="160A3AC3" w14:textId="77777777" w:rsidR="000C231D" w:rsidRDefault="000C231D" w:rsidP="000C231D">
      <w:pPr>
        <w:spacing w:after="0" w:line="240" w:lineRule="auto"/>
        <w:jc w:val="both"/>
        <w:rPr>
          <w:lang w:val="fr-FR"/>
        </w:rPr>
      </w:pPr>
      <w:r w:rsidRPr="00F54780">
        <w:rPr>
          <w:i/>
          <w:lang w:val="fr-FR"/>
        </w:rPr>
        <w:t>J’ai vu le Prophète prier alors que je me trouvais dans mon lit entre lui et la Qibla. Chaque fois que j’avais besoin de quelque chose, je m’esquivais, parce que je ne voulais pas lui faire face</w:t>
      </w:r>
      <w:r>
        <w:rPr>
          <w:i/>
          <w:lang w:val="fr-FR"/>
        </w:rPr>
        <w:t> »</w:t>
      </w:r>
      <w:r>
        <w:rPr>
          <w:lang w:val="fr-FR"/>
        </w:rPr>
        <w:t> », (récit d’Aic</w:t>
      </w:r>
      <w:r w:rsidRPr="00F54780">
        <w:rPr>
          <w:lang w:val="fr-FR"/>
        </w:rPr>
        <w:t xml:space="preserve">ha, </w:t>
      </w:r>
      <w:r w:rsidRPr="00252FF9">
        <w:rPr>
          <w:lang w:val="fr-FR"/>
        </w:rPr>
        <w:t>Sahih Boukhâri, vol. 1, livre 9, hadith n° 490</w:t>
      </w:r>
      <w:r w:rsidRPr="00F54780">
        <w:rPr>
          <w:lang w:val="fr-FR"/>
        </w:rPr>
        <w:t>)</w:t>
      </w:r>
      <w:r>
        <w:rPr>
          <w:lang w:val="fr-FR"/>
        </w:rPr>
        <w:t xml:space="preserve">. </w:t>
      </w:r>
      <w:r w:rsidRPr="00F54780">
        <w:rPr>
          <w:lang w:val="fr-FR"/>
        </w:rPr>
        <w:t>Source</w:t>
      </w:r>
      <w:r>
        <w:rPr>
          <w:lang w:val="fr-FR"/>
        </w:rPr>
        <w:t>s</w:t>
      </w:r>
      <w:r w:rsidRPr="00F54780">
        <w:rPr>
          <w:lang w:val="fr-FR"/>
        </w:rPr>
        <w:t xml:space="preserve"> :</w:t>
      </w:r>
      <w:r>
        <w:rPr>
          <w:lang w:val="fr-FR"/>
        </w:rPr>
        <w:t xml:space="preserve"> a)</w:t>
      </w:r>
      <w:r w:rsidRPr="00F54780">
        <w:rPr>
          <w:lang w:val="fr-FR"/>
        </w:rPr>
        <w:t xml:space="preserve"> </w:t>
      </w:r>
      <w:hyperlink r:id="rId41" w:history="1">
        <w:r w:rsidRPr="00E9741A">
          <w:rPr>
            <w:rStyle w:val="Lienhypertexte"/>
            <w:lang w:val="fr-FR"/>
          </w:rPr>
          <w:t>http://mahomet.centerblog.net/1968318-Hadiths</w:t>
        </w:r>
      </w:hyperlink>
      <w:r>
        <w:rPr>
          <w:lang w:val="fr-FR"/>
        </w:rPr>
        <w:t xml:space="preserve"> </w:t>
      </w:r>
    </w:p>
    <w:p w14:paraId="217D0FC7" w14:textId="77777777" w:rsidR="000C231D" w:rsidRDefault="000C231D" w:rsidP="000C231D">
      <w:pPr>
        <w:spacing w:after="0" w:line="240" w:lineRule="auto"/>
        <w:jc w:val="both"/>
        <w:rPr>
          <w:lang w:val="fr-FR"/>
        </w:rPr>
      </w:pPr>
      <w:r>
        <w:rPr>
          <w:lang w:val="fr-FR"/>
        </w:rPr>
        <w:t xml:space="preserve">b) </w:t>
      </w:r>
      <w:hyperlink r:id="rId42" w:history="1">
        <w:r w:rsidRPr="00BE4ACE">
          <w:rPr>
            <w:rStyle w:val="Lienhypertexte"/>
            <w:lang w:val="fr-FR"/>
          </w:rPr>
          <w:t>https://aslamtaslam.wordpress.com/2015/04/17/quand-aicha-discredite-lislam-et-le-coran/</w:t>
        </w:r>
      </w:hyperlink>
      <w:r>
        <w:rPr>
          <w:lang w:val="fr-FR"/>
        </w:rPr>
        <w:t xml:space="preserve"> </w:t>
      </w:r>
    </w:p>
    <w:bookmarkEnd w:id="21"/>
    <w:p w14:paraId="55D2FCF7" w14:textId="77777777" w:rsidR="000C231D" w:rsidRDefault="000C231D" w:rsidP="000C231D">
      <w:pPr>
        <w:spacing w:after="0" w:line="240" w:lineRule="auto"/>
        <w:jc w:val="both"/>
        <w:rPr>
          <w:lang w:val="fr-FR"/>
        </w:rPr>
      </w:pPr>
    </w:p>
    <w:p w14:paraId="1A3F6800" w14:textId="77777777" w:rsidR="000C231D" w:rsidRPr="00252FF9" w:rsidRDefault="000C231D" w:rsidP="000C231D">
      <w:pPr>
        <w:spacing w:after="0" w:line="240" w:lineRule="auto"/>
        <w:jc w:val="both"/>
        <w:rPr>
          <w:lang w:val="fr-FR"/>
        </w:rPr>
      </w:pPr>
      <w:r w:rsidRPr="00252FF9">
        <w:rPr>
          <w:lang w:val="fr-FR"/>
        </w:rPr>
        <w:t xml:space="preserve">Autre version : </w:t>
      </w:r>
      <w:r>
        <w:rPr>
          <w:lang w:val="fr-FR"/>
        </w:rPr>
        <w:t>« </w:t>
      </w:r>
      <w:r>
        <w:rPr>
          <w:i/>
          <w:lang w:val="fr-FR"/>
        </w:rPr>
        <w:t>Le Prophète</w:t>
      </w:r>
      <w:r w:rsidRPr="00252FF9">
        <w:rPr>
          <w:i/>
          <w:lang w:val="fr-FR"/>
        </w:rPr>
        <w:t xml:space="preserve"> a dit : "... Si celui qui prie n'a pas placé devant lui quelque chose de semblable à la partie arrière du palanquin [c'est-à-dire une Soutrah], </w:t>
      </w:r>
      <w:r w:rsidRPr="00252FF9">
        <w:rPr>
          <w:b/>
          <w:i/>
          <w:lang w:val="fr-FR"/>
        </w:rPr>
        <w:t>sa prière (salât) sera coupée par l'âne, la femme et le chien noir</w:t>
      </w:r>
      <w:r w:rsidRPr="00252FF9">
        <w:rPr>
          <w:i/>
          <w:lang w:val="fr-FR"/>
        </w:rPr>
        <w:t>"</w:t>
      </w:r>
      <w:r>
        <w:rPr>
          <w:lang w:val="fr-FR"/>
        </w:rPr>
        <w:t> »</w:t>
      </w:r>
      <w:r w:rsidRPr="00252FF9">
        <w:rPr>
          <w:lang w:val="fr-FR"/>
        </w:rPr>
        <w:t>, Hadîth rapporté par Mouslim, n° 510.</w:t>
      </w:r>
    </w:p>
    <w:p w14:paraId="0D857A6E" w14:textId="77777777" w:rsidR="000C231D" w:rsidRDefault="000C231D" w:rsidP="000C231D">
      <w:pPr>
        <w:spacing w:after="0" w:line="240" w:lineRule="auto"/>
        <w:jc w:val="both"/>
        <w:rPr>
          <w:lang w:val="fr-FR"/>
        </w:rPr>
      </w:pPr>
      <w:r>
        <w:rPr>
          <w:lang w:val="fr-FR"/>
        </w:rPr>
        <w:t xml:space="preserve">Exégèse de ce hadith : </w:t>
      </w:r>
    </w:p>
    <w:p w14:paraId="54B68ACD" w14:textId="77777777" w:rsidR="000C231D" w:rsidRPr="00252FF9" w:rsidRDefault="000C231D" w:rsidP="000C231D">
      <w:pPr>
        <w:spacing w:after="0" w:line="240" w:lineRule="auto"/>
        <w:jc w:val="both"/>
        <w:rPr>
          <w:lang w:val="fr-FR"/>
        </w:rPr>
      </w:pPr>
      <w:r>
        <w:rPr>
          <w:lang w:val="fr-FR"/>
        </w:rPr>
        <w:t>« </w:t>
      </w:r>
      <w:r w:rsidRPr="00252FF9">
        <w:rPr>
          <w:i/>
          <w:lang w:val="fr-FR"/>
        </w:rPr>
        <w:t xml:space="preserve">Il faut comprendre "la valeur de sa prière risque d'être diminuée s'il se laisse déconcentrer par ces êtres qui passent devant lui" (cf. Sharh Muslim, an-Nawawî, tome 4 p. 227, ainsi que livre Hujjat ullâh il-bâligha, Shâh Waliyyullâh, tome 2 p. 6). Les opinions sont divergentes entre les savants au sujet de savoir si la prière (salât) de celui qui n'a pas placé de Soutrah devant lui reste valide si une femme, un </w:t>
      </w:r>
      <w:r w:rsidRPr="005648E1">
        <w:rPr>
          <w:b/>
          <w:i/>
          <w:lang w:val="fr-FR"/>
        </w:rPr>
        <w:t>chien noir</w:t>
      </w:r>
      <w:r w:rsidRPr="00252FF9">
        <w:rPr>
          <w:i/>
          <w:lang w:val="fr-FR"/>
        </w:rPr>
        <w:t xml:space="preserve"> ou un âne venait à passer devant lui.  Selon l'école zâhirite, la prière est alors annulée et il faut la recommencer. Mais selon la plupart des savants, la prière n'est pas annulée</w:t>
      </w:r>
      <w:r>
        <w:rPr>
          <w:lang w:val="fr-FR"/>
        </w:rPr>
        <w:t> »</w:t>
      </w:r>
      <w:r w:rsidRPr="00252FF9">
        <w:rPr>
          <w:lang w:val="fr-FR"/>
        </w:rPr>
        <w:t>.</w:t>
      </w:r>
    </w:p>
    <w:p w14:paraId="79F7C731" w14:textId="77777777" w:rsidR="000C231D" w:rsidRPr="00252FF9" w:rsidRDefault="000C231D" w:rsidP="000C231D">
      <w:pPr>
        <w:spacing w:after="0" w:line="240" w:lineRule="auto"/>
        <w:jc w:val="both"/>
        <w:rPr>
          <w:lang w:val="fr-FR"/>
        </w:rPr>
      </w:pPr>
      <w:r w:rsidRPr="00252FF9">
        <w:rPr>
          <w:lang w:val="fr-FR"/>
        </w:rPr>
        <w:t xml:space="preserve">Sources : a) </w:t>
      </w:r>
      <w:hyperlink r:id="rId43" w:history="1">
        <w:r w:rsidRPr="00BE4ACE">
          <w:rPr>
            <w:rStyle w:val="Lienhypertexte"/>
            <w:lang w:val="fr-FR"/>
          </w:rPr>
          <w:t>http://www.islamweb.net/frh/index.php?page=articles&amp;id=144468</w:t>
        </w:r>
      </w:hyperlink>
      <w:r>
        <w:rPr>
          <w:lang w:val="fr-FR"/>
        </w:rPr>
        <w:t xml:space="preserve"> </w:t>
      </w:r>
    </w:p>
    <w:p w14:paraId="31A19225" w14:textId="77777777" w:rsidR="000C231D" w:rsidRPr="00907FD3" w:rsidRDefault="000C231D" w:rsidP="000C231D">
      <w:pPr>
        <w:spacing w:after="0" w:line="240" w:lineRule="auto"/>
        <w:jc w:val="both"/>
        <w:rPr>
          <w:lang w:val="fr-FR"/>
        </w:rPr>
      </w:pPr>
      <w:r w:rsidRPr="00907FD3">
        <w:rPr>
          <w:lang w:val="fr-FR"/>
        </w:rPr>
        <w:t xml:space="preserve">b) </w:t>
      </w:r>
      <w:hyperlink r:id="rId44" w:history="1">
        <w:r w:rsidRPr="00907FD3">
          <w:rPr>
            <w:rStyle w:val="Lienhypertexte"/>
            <w:lang w:val="fr-FR"/>
          </w:rPr>
          <w:t>http://www.maison-islam.com/articles/?p=109</w:t>
        </w:r>
      </w:hyperlink>
      <w:r w:rsidRPr="00907FD3">
        <w:rPr>
          <w:lang w:val="fr-FR"/>
        </w:rPr>
        <w:t xml:space="preserve"> </w:t>
      </w:r>
    </w:p>
    <w:p w14:paraId="1E706C49" w14:textId="77777777" w:rsidR="000C231D" w:rsidRPr="00907FD3" w:rsidRDefault="000C231D" w:rsidP="000C231D">
      <w:pPr>
        <w:spacing w:after="0" w:line="240" w:lineRule="auto"/>
        <w:jc w:val="both"/>
        <w:rPr>
          <w:lang w:val="fr-FR"/>
        </w:rPr>
      </w:pPr>
    </w:p>
    <w:p w14:paraId="59F6F400" w14:textId="77777777" w:rsidR="000C231D" w:rsidRPr="00225752" w:rsidRDefault="000C231D" w:rsidP="000C231D">
      <w:pPr>
        <w:spacing w:after="0" w:line="240" w:lineRule="auto"/>
        <w:rPr>
          <w:lang w:val="fr-FR"/>
        </w:rPr>
      </w:pPr>
      <w:r w:rsidRPr="00225752">
        <w:rPr>
          <w:lang w:val="fr-FR"/>
        </w:rPr>
        <w:t xml:space="preserve">Sources : a) </w:t>
      </w:r>
      <w:hyperlink r:id="rId45" w:history="1">
        <w:r w:rsidRPr="00225752">
          <w:rPr>
            <w:rStyle w:val="Lienhypertexte"/>
            <w:lang w:val="fr-FR"/>
          </w:rPr>
          <w:t>http://hadithcollection.com/sahihmuslim/152-Sahih%20Muslim%20Book%2024.%20Clothes%20and%20Decorations.html</w:t>
        </w:r>
      </w:hyperlink>
    </w:p>
    <w:p w14:paraId="71FB88C7" w14:textId="77777777" w:rsidR="000C231D" w:rsidRPr="00225752" w:rsidRDefault="000C231D" w:rsidP="000C231D">
      <w:pPr>
        <w:spacing w:after="0" w:line="240" w:lineRule="auto"/>
        <w:rPr>
          <w:lang w:val="fr-FR"/>
        </w:rPr>
      </w:pPr>
      <w:r w:rsidRPr="00225752">
        <w:rPr>
          <w:lang w:val="fr-FR"/>
        </w:rPr>
        <w:t xml:space="preserve">b) </w:t>
      </w:r>
      <w:hyperlink r:id="rId46" w:history="1">
        <w:r w:rsidRPr="00225752">
          <w:rPr>
            <w:rStyle w:val="Lienhypertexte"/>
            <w:lang w:val="fr-FR"/>
          </w:rPr>
          <w:t>http://www.sajidine.com/medecine-prophetique/roqya/regles_maison.htm</w:t>
        </w:r>
      </w:hyperlink>
    </w:p>
    <w:p w14:paraId="59BB1FE5" w14:textId="77777777" w:rsidR="000C231D" w:rsidRPr="00225752" w:rsidRDefault="000C231D" w:rsidP="000C231D">
      <w:pPr>
        <w:spacing w:after="0" w:line="240" w:lineRule="auto"/>
        <w:rPr>
          <w:lang w:val="fr-FR"/>
        </w:rPr>
      </w:pPr>
      <w:r w:rsidRPr="00225752">
        <w:rPr>
          <w:lang w:val="fr-FR"/>
        </w:rPr>
        <w:t xml:space="preserve">c) </w:t>
      </w:r>
      <w:hyperlink r:id="rId47" w:history="1">
        <w:r w:rsidRPr="00225752">
          <w:rPr>
            <w:rStyle w:val="Lienhypertexte"/>
            <w:lang w:val="fr-FR"/>
          </w:rPr>
          <w:t>http://mahomet.centerblog.net/1968318-Hadiths</w:t>
        </w:r>
      </w:hyperlink>
      <w:r w:rsidRPr="00225752">
        <w:rPr>
          <w:lang w:val="fr-FR"/>
        </w:rPr>
        <w:t xml:space="preserve"> </w:t>
      </w:r>
    </w:p>
    <w:p w14:paraId="7AC379B7" w14:textId="77777777" w:rsidR="000C231D" w:rsidRPr="00225752" w:rsidRDefault="000C231D" w:rsidP="000C231D">
      <w:pPr>
        <w:spacing w:after="0" w:line="240" w:lineRule="auto"/>
        <w:rPr>
          <w:lang w:val="fr-FR"/>
        </w:rPr>
      </w:pPr>
      <w:r w:rsidRPr="00225752">
        <w:rPr>
          <w:lang w:val="fr-FR"/>
        </w:rPr>
        <w:t xml:space="preserve">d) </w:t>
      </w:r>
      <w:hyperlink r:id="rId48" w:history="1">
        <w:r w:rsidRPr="00225752">
          <w:rPr>
            <w:rStyle w:val="Lienhypertexte"/>
            <w:lang w:val="fr-FR"/>
          </w:rPr>
          <w:t>https://www.gatestoneinstitute.org/comments/20005</w:t>
        </w:r>
      </w:hyperlink>
      <w:r w:rsidRPr="00225752">
        <w:rPr>
          <w:lang w:val="fr-FR"/>
        </w:rPr>
        <w:t xml:space="preserve"> </w:t>
      </w:r>
    </w:p>
    <w:p w14:paraId="38216667" w14:textId="77777777" w:rsidR="000C231D" w:rsidRDefault="000C231D" w:rsidP="00C8750F">
      <w:pPr>
        <w:kinsoku w:val="0"/>
        <w:overflowPunct w:val="0"/>
        <w:spacing w:after="0" w:line="240" w:lineRule="auto"/>
        <w:jc w:val="both"/>
        <w:textAlignment w:val="baseline"/>
        <w:rPr>
          <w:lang w:val="fr-FR"/>
        </w:rPr>
      </w:pPr>
    </w:p>
    <w:p w14:paraId="7462603F" w14:textId="77777777" w:rsidR="000C231D" w:rsidRDefault="000C231D" w:rsidP="000C231D">
      <w:pPr>
        <w:pStyle w:val="Titre1"/>
        <w:rPr>
          <w:lang w:val="fr-FR"/>
        </w:rPr>
      </w:pPr>
      <w:bookmarkStart w:id="22" w:name="_Toc31268706"/>
      <w:bookmarkStart w:id="23" w:name="_Hlk29314939"/>
      <w:r>
        <w:rPr>
          <w:lang w:val="fr-FR"/>
        </w:rPr>
        <w:t>Mahomet ne touchait jamais la main d’une femme</w:t>
      </w:r>
      <w:bookmarkEnd w:id="22"/>
    </w:p>
    <w:p w14:paraId="7D134120" w14:textId="77777777" w:rsidR="000C231D" w:rsidRDefault="000C231D" w:rsidP="00C8750F">
      <w:pPr>
        <w:kinsoku w:val="0"/>
        <w:overflowPunct w:val="0"/>
        <w:spacing w:after="0" w:line="240" w:lineRule="auto"/>
        <w:jc w:val="both"/>
        <w:textAlignment w:val="baseline"/>
        <w:rPr>
          <w:lang w:val="fr-FR"/>
        </w:rPr>
      </w:pPr>
    </w:p>
    <w:p w14:paraId="66B66CB9" w14:textId="77777777" w:rsidR="008137C3" w:rsidRPr="008137C3" w:rsidRDefault="008137C3" w:rsidP="008137C3">
      <w:pPr>
        <w:spacing w:after="0" w:line="240" w:lineRule="auto"/>
        <w:jc w:val="both"/>
        <w:rPr>
          <w:lang w:val="fr-FR"/>
        </w:rPr>
      </w:pPr>
      <w:r w:rsidRPr="008137C3">
        <w:rPr>
          <w:lang w:val="fr-FR"/>
        </w:rPr>
        <w:t>Le prophète refusait de toucher les mains des femmes, considérées comme impures et tentatrices :</w:t>
      </w:r>
    </w:p>
    <w:p w14:paraId="7F75D809" w14:textId="77777777" w:rsidR="008137C3" w:rsidRPr="008137C3" w:rsidRDefault="008137C3" w:rsidP="008137C3">
      <w:pPr>
        <w:spacing w:after="0" w:line="240" w:lineRule="auto"/>
        <w:jc w:val="both"/>
        <w:rPr>
          <w:lang w:val="fr-FR"/>
        </w:rPr>
      </w:pPr>
    </w:p>
    <w:p w14:paraId="66EDC183" w14:textId="77777777" w:rsidR="008137C3" w:rsidRPr="008137C3" w:rsidRDefault="008137C3" w:rsidP="008137C3">
      <w:pPr>
        <w:spacing w:after="0" w:line="240" w:lineRule="auto"/>
        <w:jc w:val="both"/>
        <w:rPr>
          <w:lang w:val="fr-FR"/>
        </w:rPr>
      </w:pPr>
      <w:r w:rsidRPr="008137C3">
        <w:rPr>
          <w:lang w:val="fr-FR"/>
        </w:rPr>
        <w:t xml:space="preserve">. D'après Aqila Bint Oubeid, le Prophète a dit : </w:t>
      </w:r>
      <w:r w:rsidRPr="008137C3">
        <w:rPr>
          <w:i/>
          <w:lang w:val="fr-FR"/>
        </w:rPr>
        <w:t>« Je ne touche pas les mains des femmes</w:t>
      </w:r>
      <w:r w:rsidRPr="008137C3">
        <w:rPr>
          <w:lang w:val="fr-FR"/>
        </w:rPr>
        <w:t xml:space="preserve"> » (Rapporté par Tabarani et authentifié par Cheikh Albani dans Sahih Al Jami n°7177).</w:t>
      </w:r>
    </w:p>
    <w:p w14:paraId="4A259C53" w14:textId="77777777" w:rsidR="008137C3" w:rsidRDefault="008137C3" w:rsidP="008137C3">
      <w:pPr>
        <w:spacing w:after="0" w:line="240" w:lineRule="auto"/>
        <w:jc w:val="both"/>
        <w:rPr>
          <w:lang w:val="fr-FR"/>
        </w:rPr>
      </w:pPr>
    </w:p>
    <w:p w14:paraId="1FEAFEE9" w14:textId="77777777" w:rsidR="008137C3" w:rsidRPr="008137C3" w:rsidRDefault="008137C3" w:rsidP="008137C3">
      <w:pPr>
        <w:spacing w:after="0" w:line="240" w:lineRule="auto"/>
        <w:jc w:val="both"/>
        <w:rPr>
          <w:lang w:val="fr-FR"/>
        </w:rPr>
      </w:pPr>
      <w:r w:rsidRPr="008137C3">
        <w:rPr>
          <w:lang w:val="fr-FR"/>
        </w:rPr>
        <w:t xml:space="preserve">. D'après Amima Bint Raqiqa, le Prophète a dit : « </w:t>
      </w:r>
      <w:r w:rsidRPr="008137C3">
        <w:rPr>
          <w:i/>
          <w:lang w:val="fr-FR"/>
        </w:rPr>
        <w:t>Certes je ne serre pas la main aux femmes</w:t>
      </w:r>
      <w:r w:rsidRPr="008137C3">
        <w:rPr>
          <w:lang w:val="fr-FR"/>
        </w:rPr>
        <w:t xml:space="preserve"> » (Rapporté par Tirmidhi et authentifié par Cheikh Albani dans Sahih Al Jami n°2513).</w:t>
      </w:r>
    </w:p>
    <w:p w14:paraId="1541F38F" w14:textId="77777777" w:rsidR="008137C3" w:rsidRDefault="008137C3" w:rsidP="008137C3">
      <w:pPr>
        <w:spacing w:after="0" w:line="240" w:lineRule="auto"/>
        <w:jc w:val="both"/>
        <w:rPr>
          <w:lang w:val="fr-FR"/>
        </w:rPr>
      </w:pPr>
    </w:p>
    <w:p w14:paraId="1E29704B" w14:textId="77777777" w:rsidR="008137C3" w:rsidRPr="008137C3" w:rsidRDefault="008137C3" w:rsidP="008137C3">
      <w:pPr>
        <w:spacing w:after="0" w:line="240" w:lineRule="auto"/>
        <w:jc w:val="both"/>
        <w:rPr>
          <w:lang w:val="fr-FR"/>
        </w:rPr>
      </w:pPr>
      <w:r>
        <w:rPr>
          <w:lang w:val="fr-FR"/>
        </w:rPr>
        <w:t xml:space="preserve">. </w:t>
      </w:r>
      <w:r w:rsidRPr="008137C3">
        <w:rPr>
          <w:lang w:val="fr-FR"/>
        </w:rPr>
        <w:t xml:space="preserve">Aicha a dit : « Non, je jure par Allah, le </w:t>
      </w:r>
      <w:r w:rsidRPr="008137C3">
        <w:rPr>
          <w:i/>
          <w:lang w:val="fr-FR"/>
        </w:rPr>
        <w:t>Prophète n'a jamais touché la main d'une seule femme</w:t>
      </w:r>
      <w:r w:rsidRPr="008137C3">
        <w:rPr>
          <w:lang w:val="fr-FR"/>
        </w:rPr>
        <w:t>, elles lui faisaient serment d'allégeance par la parole » (Rapporté par l'imam Boukhari dans son Sahih n°5288).</w:t>
      </w:r>
    </w:p>
    <w:p w14:paraId="36C5C1B1" w14:textId="77777777" w:rsidR="008137C3" w:rsidRDefault="008137C3" w:rsidP="008137C3">
      <w:pPr>
        <w:spacing w:after="0" w:line="240" w:lineRule="auto"/>
        <w:jc w:val="both"/>
        <w:rPr>
          <w:lang w:val="fr-FR"/>
        </w:rPr>
      </w:pPr>
    </w:p>
    <w:p w14:paraId="5BA471F9" w14:textId="77777777" w:rsidR="008137C3" w:rsidRPr="008137C3" w:rsidRDefault="008137C3" w:rsidP="008137C3">
      <w:pPr>
        <w:spacing w:after="0" w:line="240" w:lineRule="auto"/>
        <w:jc w:val="both"/>
        <w:rPr>
          <w:lang w:val="fr-FR"/>
        </w:rPr>
      </w:pPr>
      <w:r>
        <w:rPr>
          <w:lang w:val="fr-FR"/>
        </w:rPr>
        <w:t xml:space="preserve">. </w:t>
      </w:r>
      <w:r w:rsidRPr="008137C3">
        <w:rPr>
          <w:lang w:val="fr-FR"/>
        </w:rPr>
        <w:t xml:space="preserve">D'après Abou Houreira, le Prophète a dit : « Il a été écrit à chacun des fils d'Adam sa part de fornication. La fornication des yeux est le regard, la fornication des oreilles est l'écoute, la fornication de la langue est la parole, </w:t>
      </w:r>
      <w:r w:rsidRPr="008137C3">
        <w:rPr>
          <w:i/>
          <w:lang w:val="fr-FR"/>
        </w:rPr>
        <w:t>la fornication de la main est le toucher</w:t>
      </w:r>
      <w:r w:rsidRPr="008137C3">
        <w:rPr>
          <w:lang w:val="fr-FR"/>
        </w:rPr>
        <w:t>, la fornication du pied est le pas, le cœur a envie et espère et c'est le sexe qui rend cela véridique ou le dément » (Rapporté par Mouslim dans son Sahih n°2657).</w:t>
      </w:r>
    </w:p>
    <w:p w14:paraId="4EB55305" w14:textId="77777777" w:rsidR="008137C3" w:rsidRDefault="008137C3" w:rsidP="008137C3">
      <w:pPr>
        <w:spacing w:after="0" w:line="240" w:lineRule="auto"/>
        <w:jc w:val="both"/>
        <w:rPr>
          <w:lang w:val="fr-FR"/>
        </w:rPr>
      </w:pPr>
    </w:p>
    <w:p w14:paraId="1D3EC06F" w14:textId="77777777" w:rsidR="008137C3" w:rsidRPr="008137C3" w:rsidRDefault="008137C3" w:rsidP="008137C3">
      <w:pPr>
        <w:spacing w:after="0" w:line="240" w:lineRule="auto"/>
        <w:jc w:val="both"/>
        <w:rPr>
          <w:lang w:val="fr-FR"/>
        </w:rPr>
      </w:pPr>
      <w:r>
        <w:rPr>
          <w:lang w:val="fr-FR"/>
        </w:rPr>
        <w:t xml:space="preserve">. </w:t>
      </w:r>
      <w:r w:rsidRPr="008137C3">
        <w:rPr>
          <w:lang w:val="fr-FR"/>
        </w:rPr>
        <w:t xml:space="preserve">D'après Ma'qal Ibn Yasar, le Prophète a dit : « Que l'on enfonce une pointe en fer dans la tête de l'un d'entre vous est meilleur pour lui que </w:t>
      </w:r>
      <w:r w:rsidRPr="008137C3">
        <w:rPr>
          <w:i/>
          <w:lang w:val="fr-FR"/>
        </w:rPr>
        <w:t>de toucher une femme qui ne lui est pas permise</w:t>
      </w:r>
      <w:r w:rsidRPr="008137C3">
        <w:rPr>
          <w:lang w:val="fr-FR"/>
        </w:rPr>
        <w:t xml:space="preserve"> » (Rapporté par Tabarani et authentifié par Cheikh Albani dans Sahih Al Jami n°5045).</w:t>
      </w:r>
    </w:p>
    <w:bookmarkEnd w:id="23"/>
    <w:p w14:paraId="0B691F18" w14:textId="0E1FC67B" w:rsidR="000C231D" w:rsidRDefault="000C231D" w:rsidP="00C8750F">
      <w:pPr>
        <w:kinsoku w:val="0"/>
        <w:overflowPunct w:val="0"/>
        <w:spacing w:after="0" w:line="240" w:lineRule="auto"/>
        <w:jc w:val="both"/>
        <w:textAlignment w:val="baseline"/>
        <w:rPr>
          <w:lang w:val="fr-FR"/>
        </w:rPr>
      </w:pPr>
    </w:p>
    <w:p w14:paraId="740E18D9" w14:textId="57DE6D99" w:rsidR="00586209" w:rsidRDefault="00586209" w:rsidP="00C8750F">
      <w:pPr>
        <w:kinsoku w:val="0"/>
        <w:overflowPunct w:val="0"/>
        <w:spacing w:after="0" w:line="240" w:lineRule="auto"/>
        <w:jc w:val="both"/>
        <w:textAlignment w:val="baseline"/>
        <w:rPr>
          <w:lang w:val="fr-FR"/>
        </w:rPr>
      </w:pPr>
      <w:r>
        <w:rPr>
          <w:lang w:val="fr-FR"/>
        </w:rPr>
        <w:t>Est-ce que cette compulsion n’est-elle pas liée à sa vision des femmes, perçues comme continuellement « impures » par lui ? (Comme si dans sa vision, elles seraient constamment en menstrues, donc « impures » ?).</w:t>
      </w:r>
    </w:p>
    <w:p w14:paraId="0B1F7E2C" w14:textId="5C9DE212" w:rsidR="00586209" w:rsidRDefault="00586209" w:rsidP="00C8750F">
      <w:pPr>
        <w:kinsoku w:val="0"/>
        <w:overflowPunct w:val="0"/>
        <w:spacing w:after="0" w:line="240" w:lineRule="auto"/>
        <w:jc w:val="both"/>
        <w:textAlignment w:val="baseline"/>
        <w:rPr>
          <w:lang w:val="fr-FR"/>
        </w:rPr>
      </w:pPr>
      <w:r>
        <w:rPr>
          <w:lang w:val="fr-FR"/>
        </w:rPr>
        <w:t>Ce ne sont que des hypothèses.</w:t>
      </w:r>
    </w:p>
    <w:p w14:paraId="27D6E909" w14:textId="77777777" w:rsidR="00586209" w:rsidRDefault="00586209" w:rsidP="00C8750F">
      <w:pPr>
        <w:kinsoku w:val="0"/>
        <w:overflowPunct w:val="0"/>
        <w:spacing w:after="0" w:line="240" w:lineRule="auto"/>
        <w:jc w:val="both"/>
        <w:textAlignment w:val="baseline"/>
        <w:rPr>
          <w:lang w:val="fr-FR"/>
        </w:rPr>
      </w:pPr>
    </w:p>
    <w:p w14:paraId="1A2AD2BA" w14:textId="4161FB15" w:rsidR="00C13B94" w:rsidRDefault="00586209" w:rsidP="00C13B94">
      <w:pPr>
        <w:pStyle w:val="Titre1"/>
        <w:rPr>
          <w:lang w:val="fr-FR"/>
        </w:rPr>
      </w:pPr>
      <w:bookmarkStart w:id="24" w:name="_Toc31268707"/>
      <w:r>
        <w:rPr>
          <w:lang w:val="fr-FR"/>
        </w:rPr>
        <w:t>Obsessions contre les Juifs et les chrétiens</w:t>
      </w:r>
      <w:bookmarkEnd w:id="24"/>
    </w:p>
    <w:p w14:paraId="55E7DFCA" w14:textId="2758FEB7" w:rsidR="00C13B94" w:rsidRDefault="00C13B94" w:rsidP="00C8750F">
      <w:pPr>
        <w:kinsoku w:val="0"/>
        <w:overflowPunct w:val="0"/>
        <w:spacing w:after="0" w:line="240" w:lineRule="auto"/>
        <w:jc w:val="both"/>
        <w:textAlignment w:val="baseline"/>
        <w:rPr>
          <w:lang w:val="fr-FR"/>
        </w:rPr>
      </w:pPr>
    </w:p>
    <w:p w14:paraId="1C307A44" w14:textId="4EB37E59" w:rsidR="00C13B94" w:rsidRDefault="00C13B94" w:rsidP="00C8750F">
      <w:pPr>
        <w:kinsoku w:val="0"/>
        <w:overflowPunct w:val="0"/>
        <w:spacing w:after="0" w:line="240" w:lineRule="auto"/>
        <w:jc w:val="both"/>
        <w:textAlignment w:val="baseline"/>
        <w:rPr>
          <w:lang w:val="fr-FR"/>
        </w:rPr>
      </w:pPr>
      <w:r>
        <w:rPr>
          <w:lang w:val="fr-FR"/>
        </w:rPr>
        <w:t>Est-ce que son obsession contre les Juifs et le Chrétiens n’</w:t>
      </w:r>
      <w:r w:rsidR="00586209">
        <w:rPr>
          <w:lang w:val="fr-FR"/>
        </w:rPr>
        <w:t>aurait</w:t>
      </w:r>
      <w:r>
        <w:rPr>
          <w:lang w:val="fr-FR"/>
        </w:rPr>
        <w:t xml:space="preserve"> pas</w:t>
      </w:r>
      <w:r w:rsidR="00586209">
        <w:rPr>
          <w:lang w:val="fr-FR"/>
        </w:rPr>
        <w:t xml:space="preserve"> été </w:t>
      </w:r>
      <w:r>
        <w:rPr>
          <w:lang w:val="fr-FR"/>
        </w:rPr>
        <w:t>de l’ordre du TOC ?</w:t>
      </w:r>
      <w:r w:rsidR="00586209">
        <w:rPr>
          <w:lang w:val="fr-FR"/>
        </w:rPr>
        <w:t xml:space="preserve"> Ou bien causée par la paranoïa ? Exemples</w:t>
      </w:r>
      <w:r w:rsidR="00685AF1">
        <w:rPr>
          <w:lang w:val="fr-FR"/>
        </w:rPr>
        <w:t xml:space="preserve"> (voir ci-dessous)</w:t>
      </w:r>
      <w:r w:rsidR="00586209">
        <w:rPr>
          <w:lang w:val="fr-FR"/>
        </w:rPr>
        <w:t> :</w:t>
      </w:r>
    </w:p>
    <w:p w14:paraId="41CF890A" w14:textId="51C92584" w:rsidR="00586209" w:rsidRDefault="00586209" w:rsidP="00586209">
      <w:pPr>
        <w:kinsoku w:val="0"/>
        <w:overflowPunct w:val="0"/>
        <w:spacing w:after="0" w:line="240" w:lineRule="auto"/>
        <w:jc w:val="both"/>
        <w:textAlignment w:val="baseline"/>
        <w:rPr>
          <w:lang w:val="fr-FR"/>
        </w:rPr>
      </w:pPr>
    </w:p>
    <w:p w14:paraId="38DF24B5" w14:textId="77777777" w:rsidR="00586209" w:rsidRPr="00586209" w:rsidRDefault="00586209" w:rsidP="00586209">
      <w:pPr>
        <w:spacing w:after="0" w:line="240" w:lineRule="auto"/>
        <w:jc w:val="both"/>
        <w:rPr>
          <w:lang w:val="fr-FR"/>
        </w:rPr>
      </w:pPr>
      <w:r w:rsidRPr="00586209">
        <w:rPr>
          <w:u w:val="single"/>
          <w:lang w:val="fr-FR"/>
        </w:rPr>
        <w:t>Le traitement des Juifs</w:t>
      </w:r>
      <w:r w:rsidRPr="00586209">
        <w:rPr>
          <w:lang w:val="fr-FR"/>
        </w:rPr>
        <w:t xml:space="preserve"> : </w:t>
      </w:r>
    </w:p>
    <w:p w14:paraId="639015FC" w14:textId="77777777" w:rsidR="00586209" w:rsidRPr="00586209" w:rsidRDefault="00586209" w:rsidP="00586209">
      <w:pPr>
        <w:spacing w:after="0" w:line="240" w:lineRule="auto"/>
        <w:jc w:val="both"/>
        <w:rPr>
          <w:lang w:val="fr-FR"/>
        </w:rPr>
      </w:pPr>
    </w:p>
    <w:p w14:paraId="29A84368" w14:textId="77777777" w:rsidR="00586209" w:rsidRPr="00586209" w:rsidRDefault="00586209" w:rsidP="00586209">
      <w:pPr>
        <w:spacing w:after="0" w:line="240" w:lineRule="auto"/>
        <w:jc w:val="both"/>
        <w:rPr>
          <w:lang w:val="fr-FR"/>
        </w:rPr>
      </w:pPr>
      <w:r w:rsidRPr="00586209">
        <w:rPr>
          <w:lang w:val="fr-FR"/>
        </w:rPr>
        <w:t xml:space="preserve">Muslim T26 n°5389 : Muhammad a dit : « </w:t>
      </w:r>
      <w:r w:rsidRPr="00586209">
        <w:rPr>
          <w:i/>
          <w:lang w:val="fr-FR"/>
        </w:rPr>
        <w:t>Ne saluez pas les juifs et les chrétiens avant qu'ils ne vous saluent</w:t>
      </w:r>
      <w:r w:rsidRPr="00586209">
        <w:rPr>
          <w:lang w:val="fr-FR"/>
        </w:rPr>
        <w:t xml:space="preserve"> et quand vous rencontrez l'un d'entre eux sur les routes</w:t>
      </w:r>
      <w:r w:rsidRPr="00586209">
        <w:rPr>
          <w:i/>
          <w:lang w:val="fr-FR"/>
        </w:rPr>
        <w:t>, forcez-le à passer sur la partie la plus étroite</w:t>
      </w:r>
      <w:r w:rsidRPr="00586209">
        <w:rPr>
          <w:lang w:val="fr-FR"/>
        </w:rPr>
        <w:t>. ».</w:t>
      </w:r>
    </w:p>
    <w:p w14:paraId="372EC4F9" w14:textId="77777777" w:rsidR="00586209" w:rsidRPr="00586209" w:rsidRDefault="00586209" w:rsidP="00586209">
      <w:pPr>
        <w:spacing w:after="0" w:line="240" w:lineRule="auto"/>
        <w:jc w:val="both"/>
        <w:rPr>
          <w:lang w:val="fr-FR"/>
        </w:rPr>
      </w:pPr>
      <w:r w:rsidRPr="00586209">
        <w:rPr>
          <w:lang w:val="fr-FR"/>
        </w:rPr>
        <w:t xml:space="preserve">. Livre El-Bokhari 56, Chap.94, tome 2, p. 322. « L’heure du jugement n’arrivera pas tant que vous n’aurez pas combattu les Juifs et à tel point que la pierre, derrière laquelle s’abritera un Juif, dira </w:t>
      </w:r>
      <w:r w:rsidRPr="00586209">
        <w:rPr>
          <w:i/>
          <w:lang w:val="fr-FR"/>
        </w:rPr>
        <w:t>: Musulman ! voilà un Juif derrière moi, tue-le !</w:t>
      </w:r>
      <w:r w:rsidRPr="00586209">
        <w:rPr>
          <w:lang w:val="fr-FR"/>
        </w:rPr>
        <w:t xml:space="preserve"> ».</w:t>
      </w:r>
    </w:p>
    <w:p w14:paraId="18475648" w14:textId="77777777" w:rsidR="00586209" w:rsidRPr="00586209" w:rsidRDefault="00586209" w:rsidP="00586209">
      <w:pPr>
        <w:spacing w:after="0" w:line="240" w:lineRule="auto"/>
        <w:jc w:val="both"/>
        <w:rPr>
          <w:lang w:val="fr-FR"/>
        </w:rPr>
      </w:pPr>
      <w:r w:rsidRPr="00586209">
        <w:rPr>
          <w:lang w:val="fr-FR"/>
        </w:rPr>
        <w:t xml:space="preserve">. Sahih Bukhari, Hadith 3060 : « Selon Abu Huraira : Le Prophète a déclaré : "Un groupe d'Israélites a été perdu. Personne ne sait ce qu'ils ont fait. Mais </w:t>
      </w:r>
      <w:r w:rsidRPr="00586209">
        <w:rPr>
          <w:i/>
          <w:lang w:val="fr-FR"/>
        </w:rPr>
        <w:t>je ne les vois qu'ils ont été maudits et transformés en rats</w:t>
      </w:r>
      <w:r w:rsidRPr="00586209">
        <w:rPr>
          <w:lang w:val="fr-FR"/>
        </w:rPr>
        <w:t xml:space="preserve"> [...].</w:t>
      </w:r>
    </w:p>
    <w:p w14:paraId="03C5C920" w14:textId="77777777" w:rsidR="00586209" w:rsidRPr="00586209" w:rsidRDefault="00586209" w:rsidP="00586209">
      <w:pPr>
        <w:spacing w:after="0" w:line="240" w:lineRule="auto"/>
        <w:jc w:val="both"/>
        <w:rPr>
          <w:lang w:val="fr-FR"/>
        </w:rPr>
      </w:pPr>
      <w:r w:rsidRPr="00586209">
        <w:rPr>
          <w:lang w:val="fr-FR"/>
        </w:rPr>
        <w:t>. Livre Muslim XVII-4216 : Récit de Jabir Abdulhah : " l’apôtre d’Allah [Mahomet] a lapidé à mort un juif et sa femme de la tribu des Banu Aslam".</w:t>
      </w:r>
    </w:p>
    <w:p w14:paraId="55C1703E" w14:textId="77777777" w:rsidR="00586209" w:rsidRPr="00586209" w:rsidRDefault="00586209" w:rsidP="00586209">
      <w:pPr>
        <w:spacing w:after="0" w:line="240" w:lineRule="auto"/>
        <w:jc w:val="both"/>
        <w:rPr>
          <w:lang w:val="fr-FR"/>
        </w:rPr>
      </w:pPr>
      <w:r w:rsidRPr="00586209">
        <w:rPr>
          <w:lang w:val="fr-FR"/>
        </w:rPr>
        <w:t>. Bukhari 53:392 : Abu Huraira a relaté : "Quand nous étions à la Mosquée, le Prophète sortit et dit "Allons voir les Juifs". Nous sortîmes jusqu'à atteindre Bait-ul-Midras. Il leur dit "Si vous embrassez l'Islam, vous serez en sureté</w:t>
      </w:r>
      <w:r w:rsidRPr="00586209">
        <w:rPr>
          <w:i/>
          <w:lang w:val="fr-FR"/>
        </w:rPr>
        <w:t>. Vous devriez savoir que la terre appartient à Allah et à son Apôtre, et je veux vous expulser de cette terre. Alors, si quelqu'un parmi vous possède quelque propriété, il lui est permis de la vendre, sinon vous devriez savoir que la Terre appartient à Allah et à son Prophète</w:t>
      </w:r>
      <w:r w:rsidRPr="00586209">
        <w:rPr>
          <w:lang w:val="fr-FR"/>
        </w:rPr>
        <w:t>.".</w:t>
      </w:r>
    </w:p>
    <w:p w14:paraId="78FBED63" w14:textId="77777777" w:rsidR="00586209" w:rsidRPr="00586209" w:rsidRDefault="00586209" w:rsidP="00586209">
      <w:pPr>
        <w:spacing w:after="0" w:line="240" w:lineRule="auto"/>
        <w:jc w:val="both"/>
        <w:rPr>
          <w:lang w:val="fr-FR"/>
        </w:rPr>
      </w:pPr>
      <w:r w:rsidRPr="00586209">
        <w:rPr>
          <w:lang w:val="fr-FR"/>
        </w:rPr>
        <w:t>. Hadith Malik 511:1588 : La dernière formulation que Muhammad a fait  [avant sa mort] était : "</w:t>
      </w:r>
      <w:r w:rsidRPr="00586209">
        <w:rPr>
          <w:i/>
          <w:lang w:val="fr-FR"/>
        </w:rPr>
        <w:t>O Seigneur, périsse les juifs et chrétiens</w:t>
      </w:r>
      <w:r w:rsidRPr="00586209">
        <w:rPr>
          <w:lang w:val="fr-FR"/>
        </w:rPr>
        <w:t xml:space="preserve">. Ils ont fait les églises des tombes de leurs prophètes. </w:t>
      </w:r>
      <w:r w:rsidRPr="00586209">
        <w:rPr>
          <w:i/>
          <w:lang w:val="fr-FR"/>
        </w:rPr>
        <w:t>Il n'y aura pas deux religions [croyances] en Arabie</w:t>
      </w:r>
      <w:r w:rsidRPr="00586209">
        <w:rPr>
          <w:lang w:val="fr-FR"/>
        </w:rPr>
        <w:t>.".</w:t>
      </w:r>
    </w:p>
    <w:p w14:paraId="73CEDA42" w14:textId="77777777" w:rsidR="00586209" w:rsidRPr="00586209" w:rsidRDefault="00586209" w:rsidP="00586209">
      <w:pPr>
        <w:spacing w:after="0" w:line="240" w:lineRule="auto"/>
        <w:jc w:val="both"/>
        <w:rPr>
          <w:lang w:val="fr-FR"/>
        </w:rPr>
      </w:pPr>
      <w:r w:rsidRPr="00586209">
        <w:rPr>
          <w:lang w:val="fr-FR"/>
        </w:rPr>
        <w:t xml:space="preserve">. Muslim 1767 : « ‘Oumar bin al-Khattâb rapporte que l’Envoyé d’Allah a dit « </w:t>
      </w:r>
      <w:r w:rsidRPr="00586209">
        <w:rPr>
          <w:i/>
          <w:lang w:val="fr-FR"/>
        </w:rPr>
        <w:t>Je ferais certes expulser les juifs et les chrétiens de la Péninsule arabique au point de [n’y] laisser que des musulmans</w:t>
      </w:r>
      <w:r w:rsidRPr="00586209">
        <w:rPr>
          <w:lang w:val="fr-FR"/>
        </w:rPr>
        <w:t xml:space="preserve"> » ».</w:t>
      </w:r>
    </w:p>
    <w:p w14:paraId="61981A60" w14:textId="77777777" w:rsidR="00586209" w:rsidRPr="00586209" w:rsidRDefault="00586209" w:rsidP="00586209">
      <w:pPr>
        <w:spacing w:after="0" w:line="240" w:lineRule="auto"/>
        <w:jc w:val="both"/>
        <w:rPr>
          <w:lang w:val="fr-FR"/>
        </w:rPr>
      </w:pPr>
      <w:r w:rsidRPr="00586209">
        <w:rPr>
          <w:lang w:val="fr-FR"/>
        </w:rPr>
        <w:t xml:space="preserve">. « Ce jour-là, il [Mahomet] fit trois recommandations : </w:t>
      </w:r>
      <w:r w:rsidRPr="00586209">
        <w:rPr>
          <w:i/>
          <w:lang w:val="fr-FR"/>
        </w:rPr>
        <w:t>expulser les chrétiens, les juifs et les polythéistes de la Péninsule Arabique</w:t>
      </w:r>
      <w:r w:rsidRPr="00586209">
        <w:rPr>
          <w:lang w:val="fr-FR"/>
        </w:rPr>
        <w:t xml:space="preserve"> », Le nectar cacheté, page 631</w:t>
      </w:r>
      <w:r>
        <w:rPr>
          <w:rStyle w:val="Appelnotedebasdep"/>
        </w:rPr>
        <w:footnoteReference w:id="19"/>
      </w:r>
      <w:r w:rsidRPr="00586209">
        <w:rPr>
          <w:lang w:val="fr-FR"/>
        </w:rPr>
        <w:t>.</w:t>
      </w:r>
    </w:p>
    <w:p w14:paraId="2338AD38" w14:textId="77777777" w:rsidR="00586209" w:rsidRPr="00586209" w:rsidRDefault="00586209" w:rsidP="00586209">
      <w:pPr>
        <w:spacing w:after="0" w:line="240" w:lineRule="auto"/>
        <w:jc w:val="both"/>
        <w:rPr>
          <w:lang w:val="fr-FR"/>
        </w:rPr>
      </w:pPr>
    </w:p>
    <w:p w14:paraId="5059F6BD" w14:textId="77777777" w:rsidR="00586209" w:rsidRPr="00586209" w:rsidRDefault="00586209" w:rsidP="00586209">
      <w:pPr>
        <w:spacing w:after="0" w:line="240" w:lineRule="auto"/>
        <w:jc w:val="both"/>
        <w:rPr>
          <w:lang w:val="fr-FR"/>
        </w:rPr>
      </w:pPr>
      <w:r w:rsidRPr="00586209">
        <w:rPr>
          <w:u w:val="single"/>
          <w:lang w:val="fr-FR"/>
        </w:rPr>
        <w:t>Note</w:t>
      </w:r>
      <w:r w:rsidRPr="00586209">
        <w:rPr>
          <w:lang w:val="fr-FR"/>
        </w:rPr>
        <w:t xml:space="preserve"> : Pendant les califats des premiers quatre Califes cet édit ou commandement de Mahomet a été complètement appliqué et tous les non-croyants ont été expulsés (« enlevés » [exterminés ?]) d'Arabie.</w:t>
      </w:r>
    </w:p>
    <w:p w14:paraId="265B8FBF" w14:textId="77777777" w:rsidR="00586209" w:rsidRPr="00586209" w:rsidRDefault="00586209" w:rsidP="00586209">
      <w:pPr>
        <w:spacing w:after="0" w:line="240" w:lineRule="auto"/>
        <w:jc w:val="both"/>
        <w:rPr>
          <w:u w:val="single"/>
          <w:lang w:val="fr-FR"/>
        </w:rPr>
      </w:pPr>
    </w:p>
    <w:p w14:paraId="21A6591F" w14:textId="77777777" w:rsidR="00586209" w:rsidRPr="00586209" w:rsidRDefault="00586209" w:rsidP="00586209">
      <w:pPr>
        <w:spacing w:after="0" w:line="240" w:lineRule="auto"/>
        <w:jc w:val="both"/>
        <w:rPr>
          <w:lang w:val="fr-FR"/>
        </w:rPr>
      </w:pPr>
      <w:r w:rsidRPr="00586209">
        <w:rPr>
          <w:u w:val="single"/>
          <w:lang w:val="fr-FR"/>
        </w:rPr>
        <w:t>Les musulmans auront la priorité au Paradis sur les Juifs et Chrétiens</w:t>
      </w:r>
      <w:r w:rsidRPr="00586209">
        <w:rPr>
          <w:lang w:val="fr-FR"/>
        </w:rPr>
        <w:t xml:space="preserve"> : </w:t>
      </w:r>
    </w:p>
    <w:p w14:paraId="05B5BFB9" w14:textId="77777777" w:rsidR="00586209" w:rsidRPr="00586209" w:rsidRDefault="00586209" w:rsidP="00586209">
      <w:pPr>
        <w:spacing w:after="0" w:line="240" w:lineRule="auto"/>
        <w:jc w:val="both"/>
        <w:rPr>
          <w:lang w:val="fr-FR"/>
        </w:rPr>
      </w:pPr>
    </w:p>
    <w:p w14:paraId="2888DE4C" w14:textId="77777777" w:rsidR="00586209" w:rsidRPr="00586209" w:rsidRDefault="00586209" w:rsidP="00586209">
      <w:pPr>
        <w:spacing w:after="0" w:line="240" w:lineRule="auto"/>
        <w:jc w:val="both"/>
        <w:rPr>
          <w:lang w:val="fr-FR"/>
        </w:rPr>
      </w:pPr>
      <w:r w:rsidRPr="00586209">
        <w:rPr>
          <w:lang w:val="fr-FR"/>
        </w:rPr>
        <w:t xml:space="preserve">Muslim, Livre 37, Numéro 6666 : Récit d'Abu Burda : « </w:t>
      </w:r>
      <w:r w:rsidRPr="00586209">
        <w:rPr>
          <w:i/>
          <w:lang w:val="fr-FR"/>
        </w:rPr>
        <w:t>Aucun musulman ne mourra sans qu'Allah n'admette à sa place un juif ou un chrétien dans le feu de l'enfer</w:t>
      </w:r>
      <w:r w:rsidRPr="00586209">
        <w:rPr>
          <w:lang w:val="fr-FR"/>
        </w:rPr>
        <w:t>. ».</w:t>
      </w:r>
    </w:p>
    <w:p w14:paraId="25C4C508" w14:textId="77777777" w:rsidR="00586209" w:rsidRPr="00586209" w:rsidRDefault="00586209" w:rsidP="00586209">
      <w:pPr>
        <w:spacing w:after="0" w:line="240" w:lineRule="auto"/>
        <w:jc w:val="both"/>
        <w:rPr>
          <w:lang w:val="fr-FR"/>
        </w:rPr>
      </w:pPr>
      <w:r w:rsidRPr="00586209">
        <w:rPr>
          <w:lang w:val="fr-FR"/>
        </w:rPr>
        <w:t xml:space="preserve">Muslim, Livre 37, Numéro 6668 : Récit d'Abu Burda : « Il viendra des gens parmi les </w:t>
      </w:r>
      <w:r w:rsidRPr="00586209">
        <w:rPr>
          <w:i/>
          <w:lang w:val="fr-FR"/>
        </w:rPr>
        <w:t>musulmans</w:t>
      </w:r>
      <w:r w:rsidRPr="00586209">
        <w:rPr>
          <w:lang w:val="fr-FR"/>
        </w:rPr>
        <w:t xml:space="preserve"> le jour de la résurrection </w:t>
      </w:r>
      <w:r w:rsidRPr="00586209">
        <w:rPr>
          <w:i/>
          <w:lang w:val="fr-FR"/>
        </w:rPr>
        <w:t>avec des péchés aussi lourds qu'une montagne</w:t>
      </w:r>
      <w:r w:rsidRPr="00586209">
        <w:rPr>
          <w:lang w:val="fr-FR"/>
        </w:rPr>
        <w:t xml:space="preserve">, </w:t>
      </w:r>
      <w:r w:rsidRPr="00586209">
        <w:rPr>
          <w:i/>
          <w:lang w:val="fr-FR"/>
        </w:rPr>
        <w:t>Allah les pardonnera et il mettra à leur place les juifs et les chrétiens</w:t>
      </w:r>
      <w:r w:rsidRPr="00586209">
        <w:rPr>
          <w:lang w:val="fr-FR"/>
        </w:rPr>
        <w:t>. ».</w:t>
      </w:r>
    </w:p>
    <w:p w14:paraId="08C778F6" w14:textId="77777777" w:rsidR="00586209" w:rsidRPr="00586209" w:rsidRDefault="00586209" w:rsidP="00586209">
      <w:pPr>
        <w:spacing w:after="0" w:line="240" w:lineRule="auto"/>
        <w:jc w:val="both"/>
        <w:rPr>
          <w:lang w:val="fr-FR"/>
        </w:rPr>
      </w:pPr>
      <w:r w:rsidRPr="00586209">
        <w:rPr>
          <w:lang w:val="fr-FR"/>
        </w:rPr>
        <w:t xml:space="preserve">Sahih de Mouslim sous le n° 2767 : « d’après un hadith d’Abou Moussa selon lequel le Prophète (bénédiction et salut soient sur lui) a dit « Au jour de la Résurrection, des gens viendront avec des péchés comparables aux montagnes. Allah les leur pardonna et </w:t>
      </w:r>
      <w:r w:rsidRPr="00586209">
        <w:rPr>
          <w:i/>
          <w:lang w:val="fr-FR"/>
        </w:rPr>
        <w:t>les transférera aux Juifs et aux Chrétiens</w:t>
      </w:r>
      <w:r w:rsidRPr="00586209">
        <w:rPr>
          <w:lang w:val="fr-FR"/>
        </w:rPr>
        <w:t xml:space="preserve"> » ». </w:t>
      </w:r>
    </w:p>
    <w:p w14:paraId="6778198E" w14:textId="77777777" w:rsidR="00586209" w:rsidRPr="00586209" w:rsidRDefault="00586209" w:rsidP="00586209">
      <w:pPr>
        <w:spacing w:after="0" w:line="240" w:lineRule="auto"/>
        <w:jc w:val="both"/>
        <w:rPr>
          <w:lang w:val="fr-FR"/>
        </w:rPr>
      </w:pPr>
    </w:p>
    <w:p w14:paraId="05795287" w14:textId="77777777" w:rsidR="00586209" w:rsidRPr="00586209" w:rsidRDefault="00586209" w:rsidP="00586209">
      <w:pPr>
        <w:spacing w:after="0" w:line="240" w:lineRule="auto"/>
        <w:jc w:val="both"/>
        <w:rPr>
          <w:lang w:val="fr-FR"/>
        </w:rPr>
      </w:pPr>
      <w:r w:rsidRPr="00586209">
        <w:rPr>
          <w:lang w:val="fr-FR"/>
        </w:rPr>
        <w:t xml:space="preserve">Bukhari 4:52:297 : Le Prophète a dit, « </w:t>
      </w:r>
      <w:r w:rsidRPr="00586209">
        <w:rPr>
          <w:i/>
          <w:lang w:val="fr-FR"/>
        </w:rPr>
        <w:t>Aucun n'entrera au Paradis sauf [mais] un musulman</w:t>
      </w:r>
      <w:r w:rsidRPr="00586209">
        <w:rPr>
          <w:lang w:val="fr-FR"/>
        </w:rPr>
        <w:t xml:space="preserve">, et </w:t>
      </w:r>
      <w:r w:rsidRPr="00586209">
        <w:rPr>
          <w:i/>
          <w:lang w:val="fr-FR"/>
        </w:rPr>
        <w:t>Allah peut soutenir cette religion (c'est-à-dire l'Islam) même avec un homme [musulman] désobéissant</w:t>
      </w:r>
      <w:r w:rsidRPr="00586209">
        <w:rPr>
          <w:lang w:val="fr-FR"/>
        </w:rPr>
        <w:t xml:space="preserve"> » ».</w:t>
      </w:r>
    </w:p>
    <w:p w14:paraId="1A5FB4C6" w14:textId="77777777" w:rsidR="00586209" w:rsidRPr="00586209" w:rsidRDefault="00586209" w:rsidP="00586209">
      <w:pPr>
        <w:spacing w:after="0" w:line="240" w:lineRule="auto"/>
        <w:jc w:val="both"/>
        <w:rPr>
          <w:lang w:val="fr-FR"/>
        </w:rPr>
      </w:pPr>
    </w:p>
    <w:p w14:paraId="64A6DE74" w14:textId="77777777" w:rsidR="00586209" w:rsidRPr="00586209" w:rsidRDefault="00586209" w:rsidP="00586209">
      <w:pPr>
        <w:spacing w:after="0" w:line="240" w:lineRule="auto"/>
        <w:jc w:val="both"/>
        <w:rPr>
          <w:lang w:val="fr-FR"/>
        </w:rPr>
      </w:pPr>
      <w:r w:rsidRPr="00586209">
        <w:rPr>
          <w:lang w:val="fr-FR"/>
        </w:rPr>
        <w:t xml:space="preserve">Bukhari 5:59:447 : Le Prophète a dit à Sa'd, :"Les Bani Quraiza ont consenti à accepter votre verdict" [le verdict de Sad Bin Mu'adh]. Sad a dit: « </w:t>
      </w:r>
      <w:r w:rsidRPr="00586209">
        <w:rPr>
          <w:i/>
          <w:lang w:val="fr-FR"/>
        </w:rPr>
        <w:t>Tuez leurs guerriers (hommes) et prenez leurs descendants en tant que captifs</w:t>
      </w:r>
      <w:r w:rsidRPr="00586209">
        <w:rPr>
          <w:lang w:val="fr-FR"/>
        </w:rPr>
        <w:t>," Sur ce que le Prophète a dit, "Vous avez jugé selon le jugement d'Allah", ou dit, "selon le jugement du roi" ».</w:t>
      </w:r>
    </w:p>
    <w:p w14:paraId="70B0EFC4" w14:textId="77777777" w:rsidR="00586209" w:rsidRPr="00586209" w:rsidRDefault="00586209" w:rsidP="00586209">
      <w:pPr>
        <w:spacing w:after="0" w:line="240" w:lineRule="auto"/>
        <w:jc w:val="both"/>
        <w:rPr>
          <w:lang w:val="fr-FR"/>
        </w:rPr>
      </w:pPr>
    </w:p>
    <w:p w14:paraId="4EEB140F" w14:textId="77777777" w:rsidR="00586209" w:rsidRPr="00586209" w:rsidRDefault="00586209" w:rsidP="00586209">
      <w:pPr>
        <w:spacing w:after="0" w:line="240" w:lineRule="auto"/>
        <w:jc w:val="both"/>
        <w:rPr>
          <w:lang w:val="fr-FR"/>
        </w:rPr>
      </w:pPr>
      <w:r w:rsidRPr="00586209">
        <w:rPr>
          <w:lang w:val="fr-FR"/>
        </w:rPr>
        <w:t xml:space="preserve">Abu Dawud 33:4390 : al Attiyah -Quran était parmi les captifs du Banu Qurayza "Ils (les Compagnons) nous ont examinés et </w:t>
      </w:r>
      <w:r w:rsidRPr="00586209">
        <w:rPr>
          <w:i/>
          <w:lang w:val="fr-FR"/>
        </w:rPr>
        <w:t>ceux qui avaient des poils pubiens ont été tués</w:t>
      </w:r>
      <w:r w:rsidRPr="00586209">
        <w:rPr>
          <w:lang w:val="fr-FR"/>
        </w:rPr>
        <w:t xml:space="preserve"> et ce qui n'en avaient pas étaient épargnés. J'étais parmi ce qui n'avaient pas de poils pubiens.".</w:t>
      </w:r>
    </w:p>
    <w:p w14:paraId="2B6D65FB" w14:textId="77777777" w:rsidR="00586209" w:rsidRPr="00586209" w:rsidRDefault="00586209" w:rsidP="00586209">
      <w:pPr>
        <w:spacing w:after="0" w:line="240" w:lineRule="auto"/>
        <w:jc w:val="both"/>
        <w:rPr>
          <w:lang w:val="fr-FR"/>
        </w:rPr>
      </w:pPr>
    </w:p>
    <w:p w14:paraId="1EEE228E" w14:textId="77777777" w:rsidR="00586209" w:rsidRPr="00586209" w:rsidRDefault="00586209" w:rsidP="00586209">
      <w:pPr>
        <w:spacing w:after="0" w:line="240" w:lineRule="auto"/>
        <w:jc w:val="both"/>
        <w:rPr>
          <w:lang w:val="fr-FR"/>
        </w:rPr>
      </w:pPr>
      <w:r w:rsidRPr="00586209">
        <w:rPr>
          <w:lang w:val="fr-FR"/>
        </w:rPr>
        <w:t xml:space="preserve">Donc, tous les versets coraniques et les hadiths incitent clairement à soumettre, à humilier, à inférioriser les Juifs et Chrétiens, relativement aux musulmans, et justifient religieusement le statut d’infériorité accordé aux gens du livre. </w:t>
      </w:r>
    </w:p>
    <w:p w14:paraId="6D236823" w14:textId="5F84C8A4" w:rsidR="00C13B94" w:rsidRDefault="00C13B94" w:rsidP="00C8750F">
      <w:pPr>
        <w:kinsoku w:val="0"/>
        <w:overflowPunct w:val="0"/>
        <w:spacing w:after="0" w:line="240" w:lineRule="auto"/>
        <w:jc w:val="both"/>
        <w:textAlignment w:val="baseline"/>
        <w:rPr>
          <w:lang w:val="fr-FR"/>
        </w:rPr>
      </w:pPr>
    </w:p>
    <w:p w14:paraId="04122F7F" w14:textId="61225534" w:rsidR="00AF6ABC" w:rsidRDefault="00AF6ABC" w:rsidP="00AF6ABC">
      <w:pPr>
        <w:pStyle w:val="Titre1"/>
        <w:rPr>
          <w:lang w:val="fr-FR"/>
        </w:rPr>
      </w:pPr>
      <w:bookmarkStart w:id="25" w:name="_Toc31268708"/>
      <w:r>
        <w:rPr>
          <w:lang w:val="fr-FR"/>
        </w:rPr>
        <w:t>Autre hypothèse que celle des TOC et discussion</w:t>
      </w:r>
      <w:bookmarkEnd w:id="25"/>
    </w:p>
    <w:p w14:paraId="5B644ED6" w14:textId="43DB313A" w:rsidR="00AF6ABC" w:rsidRDefault="00AF6ABC" w:rsidP="00C8750F">
      <w:pPr>
        <w:kinsoku w:val="0"/>
        <w:overflowPunct w:val="0"/>
        <w:spacing w:after="0" w:line="240" w:lineRule="auto"/>
        <w:jc w:val="both"/>
        <w:textAlignment w:val="baseline"/>
        <w:rPr>
          <w:lang w:val="fr-FR"/>
        </w:rPr>
      </w:pPr>
    </w:p>
    <w:p w14:paraId="4AFC52D0" w14:textId="3867233C" w:rsidR="00AF6ABC" w:rsidRDefault="00AF6ABC" w:rsidP="00C8750F">
      <w:pPr>
        <w:kinsoku w:val="0"/>
        <w:overflowPunct w:val="0"/>
        <w:spacing w:after="0" w:line="240" w:lineRule="auto"/>
        <w:jc w:val="both"/>
        <w:textAlignment w:val="baseline"/>
        <w:rPr>
          <w:lang w:val="fr-FR"/>
        </w:rPr>
      </w:pPr>
      <w:bookmarkStart w:id="26" w:name="_Hlk29315061"/>
      <w:r>
        <w:rPr>
          <w:lang w:val="fr-FR"/>
        </w:rPr>
        <w:t>Les sectes font tout pour r</w:t>
      </w:r>
      <w:r w:rsidRPr="00AF6ABC">
        <w:rPr>
          <w:lang w:val="fr-FR"/>
        </w:rPr>
        <w:t xml:space="preserve">endre l’adepte totalement disponible pour la secte </w:t>
      </w:r>
      <w:r>
        <w:rPr>
          <w:lang w:val="fr-FR"/>
        </w:rPr>
        <w:t>ou</w:t>
      </w:r>
      <w:r w:rsidRPr="00AF6ABC">
        <w:rPr>
          <w:lang w:val="fr-FR"/>
        </w:rPr>
        <w:t xml:space="preserve"> la religion, 24h/24, 7J/7 : Le groupe conditionne l’adepte à être continuellement (ou de plus en plus) disponible pour la secte (ce qui l’empêche aussi de réfléchir). </w:t>
      </w:r>
      <w:r w:rsidRPr="00AF6ABC">
        <w:rPr>
          <w:b/>
          <w:bCs/>
          <w:lang w:val="fr-FR"/>
        </w:rPr>
        <w:t>Il l’épuise sous une avalanche continuelle de tâches, de rituels</w:t>
      </w:r>
      <w:r w:rsidRPr="00AF6ABC">
        <w:rPr>
          <w:lang w:val="fr-FR"/>
        </w:rPr>
        <w:t>, afin qu’il ne pense pas.</w:t>
      </w:r>
    </w:p>
    <w:p w14:paraId="425F8236" w14:textId="77777777" w:rsidR="00AF6ABC" w:rsidRDefault="00AF6ABC" w:rsidP="00C8750F">
      <w:pPr>
        <w:kinsoku w:val="0"/>
        <w:overflowPunct w:val="0"/>
        <w:spacing w:after="0" w:line="240" w:lineRule="auto"/>
        <w:jc w:val="both"/>
        <w:textAlignment w:val="baseline"/>
        <w:rPr>
          <w:lang w:val="fr-FR"/>
        </w:rPr>
      </w:pPr>
    </w:p>
    <w:p w14:paraId="7800BFD8" w14:textId="5867AB33" w:rsidR="00AF6ABC" w:rsidRDefault="00AF6ABC" w:rsidP="00C8750F">
      <w:pPr>
        <w:kinsoku w:val="0"/>
        <w:overflowPunct w:val="0"/>
        <w:spacing w:after="0" w:line="240" w:lineRule="auto"/>
        <w:jc w:val="both"/>
        <w:textAlignment w:val="baseline"/>
        <w:rPr>
          <w:lang w:val="fr-FR"/>
        </w:rPr>
      </w:pPr>
      <w:r>
        <w:rPr>
          <w:lang w:val="fr-FR"/>
        </w:rPr>
        <w:t>Ces centaines de règles et hadiths sur les ablutions, sur la façon de manger, de déféquer … sont-elles</w:t>
      </w:r>
      <w:r w:rsidR="009E3323">
        <w:rPr>
          <w:lang w:val="fr-FR"/>
        </w:rPr>
        <w:t>/ils</w:t>
      </w:r>
      <w:r>
        <w:rPr>
          <w:lang w:val="fr-FR"/>
        </w:rPr>
        <w:t xml:space="preserve"> l’expression des TOC de Mahomet ou bien un moyen (</w:t>
      </w:r>
      <w:r w:rsidR="009E3323">
        <w:rPr>
          <w:lang w:val="fr-FR"/>
        </w:rPr>
        <w:t xml:space="preserve">plus ou moins </w:t>
      </w:r>
      <w:r>
        <w:rPr>
          <w:lang w:val="fr-FR"/>
        </w:rPr>
        <w:t>pervers), pour épuiser, empêcher ses adeptes de réfléchir</w:t>
      </w:r>
      <w:r w:rsidR="009E3323">
        <w:rPr>
          <w:lang w:val="fr-FR"/>
        </w:rPr>
        <w:t xml:space="preserve"> _ une façon</w:t>
      </w:r>
      <w:r>
        <w:rPr>
          <w:lang w:val="fr-FR"/>
        </w:rPr>
        <w:t xml:space="preserve"> ainsi</w:t>
      </w:r>
      <w:r w:rsidR="009E3323">
        <w:rPr>
          <w:lang w:val="fr-FR"/>
        </w:rPr>
        <w:t xml:space="preserve"> de</w:t>
      </w:r>
      <w:r>
        <w:rPr>
          <w:lang w:val="fr-FR"/>
        </w:rPr>
        <w:t xml:space="preserve"> renforcer son emprise sur eux ?</w:t>
      </w:r>
    </w:p>
    <w:p w14:paraId="3A865CB8" w14:textId="1C1F9EA5" w:rsidR="00AF6ABC" w:rsidRDefault="00AF6ABC" w:rsidP="00C8750F">
      <w:pPr>
        <w:kinsoku w:val="0"/>
        <w:overflowPunct w:val="0"/>
        <w:spacing w:after="0" w:line="240" w:lineRule="auto"/>
        <w:jc w:val="both"/>
        <w:textAlignment w:val="baseline"/>
        <w:rPr>
          <w:lang w:val="fr-FR"/>
        </w:rPr>
      </w:pPr>
    </w:p>
    <w:p w14:paraId="0415CEA0" w14:textId="05F54C10" w:rsidR="009E3323" w:rsidRDefault="009E3323" w:rsidP="00C8750F">
      <w:pPr>
        <w:kinsoku w:val="0"/>
        <w:overflowPunct w:val="0"/>
        <w:spacing w:after="0" w:line="240" w:lineRule="auto"/>
        <w:jc w:val="both"/>
        <w:textAlignment w:val="baseline"/>
        <w:rPr>
          <w:lang w:val="fr-FR"/>
        </w:rPr>
      </w:pPr>
      <w:r>
        <w:rPr>
          <w:lang w:val="fr-FR"/>
        </w:rPr>
        <w:t>Le problème est qu’il est difficile de vérifier les sources de hadiths, qui ont été collectés au 8°, 9° siècles, par Boukhari, M</w:t>
      </w:r>
      <w:r w:rsidR="0096285C">
        <w:rPr>
          <w:lang w:val="fr-FR"/>
        </w:rPr>
        <w:t>o</w:t>
      </w:r>
      <w:r>
        <w:rPr>
          <w:lang w:val="fr-FR"/>
        </w:rPr>
        <w:t>uslim etc. (les témoins de faits, concernant Mahomet, étant morts depuis longtemps)</w:t>
      </w:r>
      <w:r w:rsidR="0096285C">
        <w:rPr>
          <w:rStyle w:val="Appelnotedebasdep"/>
          <w:lang w:val="fr-FR"/>
        </w:rPr>
        <w:footnoteReference w:id="20"/>
      </w:r>
      <w:r>
        <w:rPr>
          <w:lang w:val="fr-FR"/>
        </w:rPr>
        <w:t>.</w:t>
      </w:r>
    </w:p>
    <w:bookmarkEnd w:id="26"/>
    <w:p w14:paraId="3AAD7A0E" w14:textId="77777777" w:rsidR="009E3323" w:rsidRDefault="009E3323" w:rsidP="00C8750F">
      <w:pPr>
        <w:kinsoku w:val="0"/>
        <w:overflowPunct w:val="0"/>
        <w:spacing w:after="0" w:line="240" w:lineRule="auto"/>
        <w:jc w:val="both"/>
        <w:textAlignment w:val="baseline"/>
        <w:rPr>
          <w:lang w:val="fr-FR"/>
        </w:rPr>
      </w:pPr>
    </w:p>
    <w:p w14:paraId="4FDEA643" w14:textId="0052A54D" w:rsidR="00586209" w:rsidRDefault="00586209" w:rsidP="00586209">
      <w:pPr>
        <w:pStyle w:val="Titre1"/>
        <w:rPr>
          <w:lang w:val="fr-FR"/>
        </w:rPr>
      </w:pPr>
      <w:bookmarkStart w:id="27" w:name="_Toc31268709"/>
      <w:r>
        <w:rPr>
          <w:lang w:val="fr-FR"/>
        </w:rPr>
        <w:t>En conclusion</w:t>
      </w:r>
      <w:bookmarkEnd w:id="27"/>
    </w:p>
    <w:p w14:paraId="49E85161" w14:textId="7D9C1AF4" w:rsidR="00586209" w:rsidRDefault="00586209" w:rsidP="00C8750F">
      <w:pPr>
        <w:kinsoku w:val="0"/>
        <w:overflowPunct w:val="0"/>
        <w:spacing w:after="0" w:line="240" w:lineRule="auto"/>
        <w:jc w:val="both"/>
        <w:textAlignment w:val="baseline"/>
        <w:rPr>
          <w:lang w:val="fr-FR"/>
        </w:rPr>
      </w:pPr>
    </w:p>
    <w:p w14:paraId="68C30917" w14:textId="4BC60DCD" w:rsidR="00586209" w:rsidRDefault="00586209" w:rsidP="00C8750F">
      <w:pPr>
        <w:kinsoku w:val="0"/>
        <w:overflowPunct w:val="0"/>
        <w:spacing w:after="0" w:line="240" w:lineRule="auto"/>
        <w:jc w:val="both"/>
        <w:textAlignment w:val="baseline"/>
        <w:rPr>
          <w:lang w:val="fr-FR"/>
        </w:rPr>
      </w:pPr>
      <w:r>
        <w:rPr>
          <w:lang w:val="fr-FR"/>
        </w:rPr>
        <w:t xml:space="preserve">Ce ne sont que des hypothèses pour inciter à plus d’esprit critique, face aux affirmations telles que Mahomet est un </w:t>
      </w:r>
      <w:r w:rsidR="009B320D">
        <w:rPr>
          <w:lang w:val="fr-FR"/>
        </w:rPr>
        <w:t>« </w:t>
      </w:r>
      <w:r>
        <w:rPr>
          <w:lang w:val="fr-FR"/>
        </w:rPr>
        <w:t>beau modèle</w:t>
      </w:r>
      <w:r w:rsidR="009B320D">
        <w:rPr>
          <w:lang w:val="fr-FR"/>
        </w:rPr>
        <w:t> »</w:t>
      </w:r>
      <w:r>
        <w:rPr>
          <w:lang w:val="fr-FR"/>
        </w:rPr>
        <w:t xml:space="preserve"> (à suivre)</w:t>
      </w:r>
      <w:r w:rsidR="009B320D">
        <w:rPr>
          <w:lang w:val="fr-FR"/>
        </w:rPr>
        <w:t>. Car l</w:t>
      </w:r>
      <w:r w:rsidR="009B320D" w:rsidRPr="009B320D">
        <w:rPr>
          <w:lang w:val="fr-FR"/>
        </w:rPr>
        <w:t xml:space="preserve">e Coran présente Mahomet comme un « </w:t>
      </w:r>
      <w:r w:rsidR="009B320D" w:rsidRPr="009B320D">
        <w:rPr>
          <w:i/>
          <w:iCs/>
          <w:lang w:val="fr-FR"/>
        </w:rPr>
        <w:t>beau modèle</w:t>
      </w:r>
      <w:r w:rsidR="009B320D" w:rsidRPr="009B320D">
        <w:rPr>
          <w:lang w:val="fr-FR"/>
        </w:rPr>
        <w:t xml:space="preserve"> » (Coran 33.21)</w:t>
      </w:r>
      <w:r w:rsidR="009B320D">
        <w:rPr>
          <w:rStyle w:val="Appelnotedebasdep"/>
          <w:lang w:val="fr-FR"/>
        </w:rPr>
        <w:footnoteReference w:id="21"/>
      </w:r>
      <w:r>
        <w:rPr>
          <w:lang w:val="fr-FR"/>
        </w:rPr>
        <w:t>.</w:t>
      </w:r>
    </w:p>
    <w:p w14:paraId="538D2020" w14:textId="77777777" w:rsidR="00586209" w:rsidRDefault="00586209" w:rsidP="00C8750F">
      <w:pPr>
        <w:kinsoku w:val="0"/>
        <w:overflowPunct w:val="0"/>
        <w:spacing w:after="0" w:line="240" w:lineRule="auto"/>
        <w:jc w:val="both"/>
        <w:textAlignment w:val="baseline"/>
        <w:rPr>
          <w:lang w:val="fr-FR"/>
        </w:rPr>
      </w:pPr>
    </w:p>
    <w:p w14:paraId="5ADA9B1B" w14:textId="77777777" w:rsidR="00824333" w:rsidRDefault="006D47EA" w:rsidP="006D47EA">
      <w:pPr>
        <w:pStyle w:val="Titre1"/>
        <w:rPr>
          <w:lang w:val="fr-FR"/>
        </w:rPr>
      </w:pPr>
      <w:bookmarkStart w:id="28" w:name="_Toc31268710"/>
      <w:r>
        <w:rPr>
          <w:lang w:val="fr-FR"/>
        </w:rPr>
        <w:t>Bibliographe</w:t>
      </w:r>
      <w:bookmarkEnd w:id="28"/>
      <w:r w:rsidR="00824333">
        <w:rPr>
          <w:lang w:val="fr-FR"/>
        </w:rPr>
        <w:t xml:space="preserve"> </w:t>
      </w:r>
    </w:p>
    <w:p w14:paraId="0F7D4E47" w14:textId="77777777" w:rsidR="00F13368" w:rsidRDefault="00F13368" w:rsidP="00C8750F">
      <w:pPr>
        <w:kinsoku w:val="0"/>
        <w:overflowPunct w:val="0"/>
        <w:spacing w:after="0" w:line="240" w:lineRule="auto"/>
        <w:jc w:val="both"/>
        <w:textAlignment w:val="baseline"/>
        <w:rPr>
          <w:lang w:val="fr-FR"/>
        </w:rPr>
      </w:pPr>
    </w:p>
    <w:p w14:paraId="5530A9BF" w14:textId="77777777" w:rsidR="00F13368" w:rsidRPr="00F13368" w:rsidRDefault="00F13368" w:rsidP="006D47EA">
      <w:pPr>
        <w:pStyle w:val="Paragraphedeliste"/>
        <w:numPr>
          <w:ilvl w:val="0"/>
          <w:numId w:val="7"/>
        </w:numPr>
        <w:spacing w:after="0" w:line="240" w:lineRule="auto"/>
        <w:ind w:left="426"/>
        <w:rPr>
          <w:lang w:val="fr-FR"/>
        </w:rPr>
      </w:pPr>
      <w:bookmarkStart w:id="29" w:name="_Hlk29315147"/>
      <w:r w:rsidRPr="00F13368">
        <w:rPr>
          <w:i/>
          <w:lang w:val="fr-FR"/>
        </w:rPr>
        <w:t>La psychologie de Mahomet et des musulmans</w:t>
      </w:r>
      <w:r w:rsidRPr="00F13368">
        <w:rPr>
          <w:lang w:val="fr-FR"/>
        </w:rPr>
        <w:t>, Ali Sina, Ed. Tatamis, 2014, pages 229 à 226.</w:t>
      </w:r>
    </w:p>
    <w:p w14:paraId="46ECE7D1" w14:textId="1B0C1623" w:rsidR="00824333" w:rsidRDefault="00824333" w:rsidP="006D47EA">
      <w:pPr>
        <w:pStyle w:val="Paragraphedeliste"/>
        <w:numPr>
          <w:ilvl w:val="0"/>
          <w:numId w:val="7"/>
        </w:numPr>
        <w:kinsoku w:val="0"/>
        <w:overflowPunct w:val="0"/>
        <w:spacing w:after="0" w:line="240" w:lineRule="auto"/>
        <w:ind w:left="426"/>
        <w:jc w:val="both"/>
        <w:textAlignment w:val="baseline"/>
        <w:rPr>
          <w:lang w:val="fr-FR"/>
        </w:rPr>
      </w:pPr>
      <w:r w:rsidRPr="00824333">
        <w:rPr>
          <w:i/>
          <w:lang w:val="fr-FR"/>
        </w:rPr>
        <w:t>Mahomet était-il fou ?</w:t>
      </w:r>
      <w:r w:rsidRPr="00824333">
        <w:rPr>
          <w:lang w:val="fr-FR"/>
        </w:rPr>
        <w:t xml:space="preserve"> Frédéric Joi, </w:t>
      </w:r>
      <w:r>
        <w:rPr>
          <w:lang w:val="fr-FR"/>
        </w:rPr>
        <w:t xml:space="preserve">Ed. </w:t>
      </w:r>
      <w:r w:rsidRPr="00824333">
        <w:rPr>
          <w:lang w:val="fr-FR"/>
        </w:rPr>
        <w:t>Max Milo, 2012.</w:t>
      </w:r>
    </w:p>
    <w:bookmarkEnd w:id="29"/>
    <w:p w14:paraId="09861831" w14:textId="77777777" w:rsidR="00824333" w:rsidRDefault="002F62E1" w:rsidP="006D47EA">
      <w:pPr>
        <w:pStyle w:val="Paragraphedeliste"/>
        <w:numPr>
          <w:ilvl w:val="0"/>
          <w:numId w:val="7"/>
        </w:numPr>
        <w:spacing w:after="0" w:line="240" w:lineRule="auto"/>
        <w:ind w:left="426"/>
        <w:rPr>
          <w:color w:val="000000" w:themeColor="text1"/>
          <w:lang w:val="fr-FR"/>
        </w:rPr>
      </w:pPr>
      <w:r>
        <w:fldChar w:fldCharType="begin"/>
      </w:r>
      <w:r w:rsidRPr="002F62E1">
        <w:rPr>
          <w:lang w:val="fr-FR"/>
        </w:rPr>
        <w:instrText xml:space="preserve"> HYPERLINK "http://www.hadithdujour.com/hadiths/hadith-sur-La-poignee-de-mains-entre-les-hommes-et-les-femmes_823.asp" </w:instrText>
      </w:r>
      <w:r>
        <w:fldChar w:fldCharType="separate"/>
      </w:r>
      <w:r w:rsidR="00824333" w:rsidRPr="00EF72D7">
        <w:rPr>
          <w:rStyle w:val="Lienhypertexte"/>
          <w:lang w:val="fr-FR"/>
        </w:rPr>
        <w:t>http://www.hadithdujour.com/hadiths/hadith-sur-La-poignee-de-mains-entre-les-hommes-et-les-femmes_823.asp</w:t>
      </w:r>
      <w:r>
        <w:rPr>
          <w:rStyle w:val="Lienhypertexte"/>
          <w:lang w:val="fr-FR"/>
        </w:rPr>
        <w:fldChar w:fldCharType="end"/>
      </w:r>
      <w:r w:rsidR="00824333" w:rsidRPr="00EF72D7">
        <w:rPr>
          <w:color w:val="000000" w:themeColor="text1"/>
          <w:lang w:val="fr-FR"/>
        </w:rPr>
        <w:t xml:space="preserve"> </w:t>
      </w:r>
    </w:p>
    <w:p w14:paraId="785ACC6A" w14:textId="77777777" w:rsidR="006D47EA" w:rsidRDefault="006D47EA" w:rsidP="006D47EA">
      <w:pPr>
        <w:pStyle w:val="Paragraphedeliste"/>
        <w:numPr>
          <w:ilvl w:val="0"/>
          <w:numId w:val="7"/>
        </w:numPr>
        <w:spacing w:after="0" w:line="240" w:lineRule="auto"/>
        <w:ind w:left="426"/>
        <w:rPr>
          <w:color w:val="000000" w:themeColor="text1"/>
          <w:lang w:val="fr-FR"/>
        </w:rPr>
      </w:pPr>
      <w:r w:rsidRPr="006D47EA">
        <w:rPr>
          <w:i/>
          <w:color w:val="000000" w:themeColor="text1"/>
          <w:lang w:val="fr-FR"/>
        </w:rPr>
        <w:t>Les explications religieuses face à la science moderne. Discussions scientifiques des arguments religieux pour expliquer certains phénomènes allégués ou réels</w:t>
      </w:r>
      <w:r w:rsidRPr="006D47EA">
        <w:rPr>
          <w:color w:val="000000" w:themeColor="text1"/>
          <w:lang w:val="fr-FR"/>
        </w:rPr>
        <w:t xml:space="preserve">, Benjamin LISAN, le 18 décembre 2017, </w:t>
      </w:r>
      <w:hyperlink r:id="rId49" w:history="1">
        <w:r w:rsidRPr="00451866">
          <w:rPr>
            <w:rStyle w:val="Lienhypertexte"/>
            <w:lang w:val="fr-FR"/>
          </w:rPr>
          <w:t>http://benjamin.lisan.free.fr/jardin.secret/EcritsPolitiquesetPhilosophiques/SurIslam/les-arguments-religieux-face-a-la-science.htm</w:t>
        </w:r>
      </w:hyperlink>
      <w:r>
        <w:rPr>
          <w:color w:val="000000" w:themeColor="text1"/>
          <w:lang w:val="fr-FR"/>
        </w:rPr>
        <w:t xml:space="preserve"> </w:t>
      </w:r>
    </w:p>
    <w:p w14:paraId="4E60FCB0" w14:textId="77777777" w:rsidR="008137C3" w:rsidRDefault="008137C3" w:rsidP="008137C3">
      <w:pPr>
        <w:spacing w:after="0" w:line="240" w:lineRule="auto"/>
        <w:rPr>
          <w:color w:val="000000" w:themeColor="text1"/>
          <w:lang w:val="fr-FR"/>
        </w:rPr>
      </w:pPr>
    </w:p>
    <w:sdt>
      <w:sdtPr>
        <w:rPr>
          <w:rFonts w:asciiTheme="minorHAnsi" w:eastAsiaTheme="minorHAnsi" w:hAnsiTheme="minorHAnsi" w:cstheme="minorBidi"/>
          <w:color w:val="auto"/>
          <w:sz w:val="22"/>
          <w:szCs w:val="22"/>
          <w:lang w:val="en-US" w:eastAsia="en-US"/>
        </w:rPr>
        <w:id w:val="-402759108"/>
        <w:docPartObj>
          <w:docPartGallery w:val="Table of Contents"/>
          <w:docPartUnique/>
        </w:docPartObj>
      </w:sdtPr>
      <w:sdtEndPr>
        <w:rPr>
          <w:b/>
          <w:bCs/>
        </w:rPr>
      </w:sdtEndPr>
      <w:sdtContent>
        <w:p w14:paraId="79CAC147" w14:textId="77777777" w:rsidR="008137C3" w:rsidRDefault="008137C3">
          <w:pPr>
            <w:pStyle w:val="En-ttedetabledesmatires"/>
          </w:pPr>
          <w:r>
            <w:t>Table des matières</w:t>
          </w:r>
        </w:p>
        <w:p w14:paraId="768E647D" w14:textId="50B90E8A" w:rsidR="00A00C23" w:rsidRDefault="008137C3">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31268697" w:history="1">
            <w:r w:rsidR="00A00C23" w:rsidRPr="00080549">
              <w:rPr>
                <w:rStyle w:val="Lienhypertexte"/>
                <w:noProof/>
                <w:lang w:val="fr-FR"/>
              </w:rPr>
              <w:t>1</w:t>
            </w:r>
            <w:r w:rsidR="00A00C23">
              <w:rPr>
                <w:rFonts w:eastAsiaTheme="minorEastAsia"/>
                <w:noProof/>
                <w:lang w:val="fr-FR" w:eastAsia="fr-FR"/>
              </w:rPr>
              <w:tab/>
            </w:r>
            <w:r w:rsidR="00A00C23" w:rsidRPr="00080549">
              <w:rPr>
                <w:rStyle w:val="Lienhypertexte"/>
                <w:noProof/>
                <w:lang w:val="fr-FR"/>
              </w:rPr>
              <w:t>Introduction</w:t>
            </w:r>
            <w:r w:rsidR="00A00C23">
              <w:rPr>
                <w:noProof/>
                <w:webHidden/>
              </w:rPr>
              <w:tab/>
            </w:r>
            <w:r w:rsidR="00A00C23">
              <w:rPr>
                <w:noProof/>
                <w:webHidden/>
              </w:rPr>
              <w:fldChar w:fldCharType="begin"/>
            </w:r>
            <w:r w:rsidR="00A00C23">
              <w:rPr>
                <w:noProof/>
                <w:webHidden/>
              </w:rPr>
              <w:instrText xml:space="preserve"> PAGEREF _Toc31268697 \h </w:instrText>
            </w:r>
            <w:r w:rsidR="00A00C23">
              <w:rPr>
                <w:noProof/>
                <w:webHidden/>
              </w:rPr>
            </w:r>
            <w:r w:rsidR="00A00C23">
              <w:rPr>
                <w:noProof/>
                <w:webHidden/>
              </w:rPr>
              <w:fldChar w:fldCharType="separate"/>
            </w:r>
            <w:r w:rsidR="00A00C23">
              <w:rPr>
                <w:noProof/>
                <w:webHidden/>
              </w:rPr>
              <w:t>1</w:t>
            </w:r>
            <w:r w:rsidR="00A00C23">
              <w:rPr>
                <w:noProof/>
                <w:webHidden/>
              </w:rPr>
              <w:fldChar w:fldCharType="end"/>
            </w:r>
          </w:hyperlink>
        </w:p>
        <w:p w14:paraId="4FB1FCF4" w14:textId="10DCCAFE" w:rsidR="00A00C23" w:rsidRDefault="004602B8">
          <w:pPr>
            <w:pStyle w:val="TM1"/>
            <w:tabs>
              <w:tab w:val="left" w:pos="440"/>
              <w:tab w:val="right" w:leader="dot" w:pos="10790"/>
            </w:tabs>
            <w:rPr>
              <w:rFonts w:eastAsiaTheme="minorEastAsia"/>
              <w:noProof/>
              <w:lang w:val="fr-FR" w:eastAsia="fr-FR"/>
            </w:rPr>
          </w:pPr>
          <w:hyperlink w:anchor="_Toc31268698" w:history="1">
            <w:r w:rsidR="00A00C23" w:rsidRPr="00080549">
              <w:rPr>
                <w:rStyle w:val="Lienhypertexte"/>
                <w:noProof/>
                <w:lang w:val="fr-FR"/>
              </w:rPr>
              <w:t>2</w:t>
            </w:r>
            <w:r w:rsidR="00A00C23">
              <w:rPr>
                <w:rFonts w:eastAsiaTheme="minorEastAsia"/>
                <w:noProof/>
                <w:lang w:val="fr-FR" w:eastAsia="fr-FR"/>
              </w:rPr>
              <w:tab/>
            </w:r>
            <w:r w:rsidR="00A00C23" w:rsidRPr="00080549">
              <w:rPr>
                <w:rStyle w:val="Lienhypertexte"/>
                <w:noProof/>
                <w:lang w:val="fr-FR"/>
              </w:rPr>
              <w:t>« Le trouble obsessionnel-compulsif (TOC)</w:t>
            </w:r>
            <w:r w:rsidR="00A00C23">
              <w:rPr>
                <w:noProof/>
                <w:webHidden/>
              </w:rPr>
              <w:tab/>
            </w:r>
            <w:r w:rsidR="00A00C23">
              <w:rPr>
                <w:noProof/>
                <w:webHidden/>
              </w:rPr>
              <w:fldChar w:fldCharType="begin"/>
            </w:r>
            <w:r w:rsidR="00A00C23">
              <w:rPr>
                <w:noProof/>
                <w:webHidden/>
              </w:rPr>
              <w:instrText xml:space="preserve"> PAGEREF _Toc31268698 \h </w:instrText>
            </w:r>
            <w:r w:rsidR="00A00C23">
              <w:rPr>
                <w:noProof/>
                <w:webHidden/>
              </w:rPr>
            </w:r>
            <w:r w:rsidR="00A00C23">
              <w:rPr>
                <w:noProof/>
                <w:webHidden/>
              </w:rPr>
              <w:fldChar w:fldCharType="separate"/>
            </w:r>
            <w:r w:rsidR="00A00C23">
              <w:rPr>
                <w:noProof/>
                <w:webHidden/>
              </w:rPr>
              <w:t>2</w:t>
            </w:r>
            <w:r w:rsidR="00A00C23">
              <w:rPr>
                <w:noProof/>
                <w:webHidden/>
              </w:rPr>
              <w:fldChar w:fldCharType="end"/>
            </w:r>
          </w:hyperlink>
        </w:p>
        <w:p w14:paraId="7A420C0E" w14:textId="6B78E37B" w:rsidR="00A00C23" w:rsidRDefault="004602B8">
          <w:pPr>
            <w:pStyle w:val="TM1"/>
            <w:tabs>
              <w:tab w:val="left" w:pos="440"/>
              <w:tab w:val="right" w:leader="dot" w:pos="10790"/>
            </w:tabs>
            <w:rPr>
              <w:rFonts w:eastAsiaTheme="minorEastAsia"/>
              <w:noProof/>
              <w:lang w:val="fr-FR" w:eastAsia="fr-FR"/>
            </w:rPr>
          </w:pPr>
          <w:hyperlink w:anchor="_Toc31268699" w:history="1">
            <w:r w:rsidR="00A00C23" w:rsidRPr="00080549">
              <w:rPr>
                <w:rStyle w:val="Lienhypertexte"/>
                <w:noProof/>
                <w:lang w:val="fr-FR"/>
              </w:rPr>
              <w:t>3</w:t>
            </w:r>
            <w:r w:rsidR="00A00C23">
              <w:rPr>
                <w:rFonts w:eastAsiaTheme="minorEastAsia"/>
                <w:noProof/>
                <w:lang w:val="fr-FR" w:eastAsia="fr-FR"/>
              </w:rPr>
              <w:tab/>
            </w:r>
            <w:r w:rsidR="00A00C23" w:rsidRPr="00080549">
              <w:rPr>
                <w:rStyle w:val="Lienhypertexte"/>
                <w:noProof/>
                <w:lang w:val="fr-FR"/>
              </w:rPr>
              <w:t>Définitions et causes des TOC</w:t>
            </w:r>
            <w:r w:rsidR="00A00C23">
              <w:rPr>
                <w:noProof/>
                <w:webHidden/>
              </w:rPr>
              <w:tab/>
            </w:r>
            <w:r w:rsidR="00A00C23">
              <w:rPr>
                <w:noProof/>
                <w:webHidden/>
              </w:rPr>
              <w:fldChar w:fldCharType="begin"/>
            </w:r>
            <w:r w:rsidR="00A00C23">
              <w:rPr>
                <w:noProof/>
                <w:webHidden/>
              </w:rPr>
              <w:instrText xml:space="preserve"> PAGEREF _Toc31268699 \h </w:instrText>
            </w:r>
            <w:r w:rsidR="00A00C23">
              <w:rPr>
                <w:noProof/>
                <w:webHidden/>
              </w:rPr>
            </w:r>
            <w:r w:rsidR="00A00C23">
              <w:rPr>
                <w:noProof/>
                <w:webHidden/>
              </w:rPr>
              <w:fldChar w:fldCharType="separate"/>
            </w:r>
            <w:r w:rsidR="00A00C23">
              <w:rPr>
                <w:noProof/>
                <w:webHidden/>
              </w:rPr>
              <w:t>3</w:t>
            </w:r>
            <w:r w:rsidR="00A00C23">
              <w:rPr>
                <w:noProof/>
                <w:webHidden/>
              </w:rPr>
              <w:fldChar w:fldCharType="end"/>
            </w:r>
          </w:hyperlink>
        </w:p>
        <w:p w14:paraId="52D5791C" w14:textId="523DC6B1" w:rsidR="00A00C23" w:rsidRDefault="004602B8">
          <w:pPr>
            <w:pStyle w:val="TM2"/>
            <w:tabs>
              <w:tab w:val="left" w:pos="880"/>
              <w:tab w:val="right" w:leader="dot" w:pos="10790"/>
            </w:tabs>
            <w:rPr>
              <w:rFonts w:eastAsiaTheme="minorEastAsia"/>
              <w:noProof/>
              <w:lang w:val="fr-FR" w:eastAsia="fr-FR"/>
            </w:rPr>
          </w:pPr>
          <w:hyperlink w:anchor="_Toc31268700" w:history="1">
            <w:r w:rsidR="00A00C23" w:rsidRPr="00080549">
              <w:rPr>
                <w:rStyle w:val="Lienhypertexte"/>
                <w:noProof/>
              </w:rPr>
              <w:t>3.1</w:t>
            </w:r>
            <w:r w:rsidR="00A00C23">
              <w:rPr>
                <w:rFonts w:eastAsiaTheme="minorEastAsia"/>
                <w:noProof/>
                <w:lang w:val="fr-FR" w:eastAsia="fr-FR"/>
              </w:rPr>
              <w:tab/>
            </w:r>
            <w:r w:rsidR="00A00C23" w:rsidRPr="00080549">
              <w:rPr>
                <w:rStyle w:val="Lienhypertexte"/>
                <w:noProof/>
              </w:rPr>
              <w:t>Définition</w:t>
            </w:r>
            <w:r w:rsidR="00A00C23">
              <w:rPr>
                <w:noProof/>
                <w:webHidden/>
              </w:rPr>
              <w:tab/>
            </w:r>
            <w:r w:rsidR="00A00C23">
              <w:rPr>
                <w:noProof/>
                <w:webHidden/>
              </w:rPr>
              <w:fldChar w:fldCharType="begin"/>
            </w:r>
            <w:r w:rsidR="00A00C23">
              <w:rPr>
                <w:noProof/>
                <w:webHidden/>
              </w:rPr>
              <w:instrText xml:space="preserve"> PAGEREF _Toc31268700 \h </w:instrText>
            </w:r>
            <w:r w:rsidR="00A00C23">
              <w:rPr>
                <w:noProof/>
                <w:webHidden/>
              </w:rPr>
            </w:r>
            <w:r w:rsidR="00A00C23">
              <w:rPr>
                <w:noProof/>
                <w:webHidden/>
              </w:rPr>
              <w:fldChar w:fldCharType="separate"/>
            </w:r>
            <w:r w:rsidR="00A00C23">
              <w:rPr>
                <w:noProof/>
                <w:webHidden/>
              </w:rPr>
              <w:t>3</w:t>
            </w:r>
            <w:r w:rsidR="00A00C23">
              <w:rPr>
                <w:noProof/>
                <w:webHidden/>
              </w:rPr>
              <w:fldChar w:fldCharType="end"/>
            </w:r>
          </w:hyperlink>
        </w:p>
        <w:p w14:paraId="6294031B" w14:textId="49A58A5E" w:rsidR="00A00C23" w:rsidRDefault="004602B8">
          <w:pPr>
            <w:pStyle w:val="TM2"/>
            <w:tabs>
              <w:tab w:val="left" w:pos="880"/>
              <w:tab w:val="right" w:leader="dot" w:pos="10790"/>
            </w:tabs>
            <w:rPr>
              <w:rFonts w:eastAsiaTheme="minorEastAsia"/>
              <w:noProof/>
              <w:lang w:val="fr-FR" w:eastAsia="fr-FR"/>
            </w:rPr>
          </w:pPr>
          <w:hyperlink w:anchor="_Toc31268701" w:history="1">
            <w:r w:rsidR="00A00C23" w:rsidRPr="00080549">
              <w:rPr>
                <w:rStyle w:val="Lienhypertexte"/>
                <w:noProof/>
              </w:rPr>
              <w:t>3.2</w:t>
            </w:r>
            <w:r w:rsidR="00A00C23">
              <w:rPr>
                <w:rFonts w:eastAsiaTheme="minorEastAsia"/>
                <w:noProof/>
                <w:lang w:val="fr-FR" w:eastAsia="fr-FR"/>
              </w:rPr>
              <w:tab/>
            </w:r>
            <w:r w:rsidR="00A00C23" w:rsidRPr="00080549">
              <w:rPr>
                <w:rStyle w:val="Lienhypertexte"/>
                <w:noProof/>
              </w:rPr>
              <w:t>Symptômes, manifestations</w:t>
            </w:r>
            <w:r w:rsidR="00A00C23">
              <w:rPr>
                <w:noProof/>
                <w:webHidden/>
              </w:rPr>
              <w:tab/>
            </w:r>
            <w:r w:rsidR="00A00C23">
              <w:rPr>
                <w:noProof/>
                <w:webHidden/>
              </w:rPr>
              <w:fldChar w:fldCharType="begin"/>
            </w:r>
            <w:r w:rsidR="00A00C23">
              <w:rPr>
                <w:noProof/>
                <w:webHidden/>
              </w:rPr>
              <w:instrText xml:space="preserve"> PAGEREF _Toc31268701 \h </w:instrText>
            </w:r>
            <w:r w:rsidR="00A00C23">
              <w:rPr>
                <w:noProof/>
                <w:webHidden/>
              </w:rPr>
            </w:r>
            <w:r w:rsidR="00A00C23">
              <w:rPr>
                <w:noProof/>
                <w:webHidden/>
              </w:rPr>
              <w:fldChar w:fldCharType="separate"/>
            </w:r>
            <w:r w:rsidR="00A00C23">
              <w:rPr>
                <w:noProof/>
                <w:webHidden/>
              </w:rPr>
              <w:t>3</w:t>
            </w:r>
            <w:r w:rsidR="00A00C23">
              <w:rPr>
                <w:noProof/>
                <w:webHidden/>
              </w:rPr>
              <w:fldChar w:fldCharType="end"/>
            </w:r>
          </w:hyperlink>
        </w:p>
        <w:p w14:paraId="63481E24" w14:textId="3D92FF24" w:rsidR="00A00C23" w:rsidRDefault="004602B8">
          <w:pPr>
            <w:pStyle w:val="TM2"/>
            <w:tabs>
              <w:tab w:val="left" w:pos="880"/>
              <w:tab w:val="right" w:leader="dot" w:pos="10790"/>
            </w:tabs>
            <w:rPr>
              <w:rFonts w:eastAsiaTheme="minorEastAsia"/>
              <w:noProof/>
              <w:lang w:val="fr-FR" w:eastAsia="fr-FR"/>
            </w:rPr>
          </w:pPr>
          <w:hyperlink w:anchor="_Toc31268702" w:history="1">
            <w:r w:rsidR="00A00C23" w:rsidRPr="00080549">
              <w:rPr>
                <w:rStyle w:val="Lienhypertexte"/>
                <w:noProof/>
                <w:lang w:val="fr-FR"/>
              </w:rPr>
              <w:t>3.3</w:t>
            </w:r>
            <w:r w:rsidR="00A00C23">
              <w:rPr>
                <w:rFonts w:eastAsiaTheme="minorEastAsia"/>
                <w:noProof/>
                <w:lang w:val="fr-FR" w:eastAsia="fr-FR"/>
              </w:rPr>
              <w:tab/>
            </w:r>
            <w:r w:rsidR="00A00C23" w:rsidRPr="00080549">
              <w:rPr>
                <w:rStyle w:val="Lienhypertexte"/>
                <w:noProof/>
                <w:lang w:val="fr-FR"/>
              </w:rPr>
              <w:t>Causes ou facteurs de risques</w:t>
            </w:r>
            <w:r w:rsidR="00A00C23">
              <w:rPr>
                <w:noProof/>
                <w:webHidden/>
              </w:rPr>
              <w:tab/>
            </w:r>
            <w:r w:rsidR="00A00C23">
              <w:rPr>
                <w:noProof/>
                <w:webHidden/>
              </w:rPr>
              <w:fldChar w:fldCharType="begin"/>
            </w:r>
            <w:r w:rsidR="00A00C23">
              <w:rPr>
                <w:noProof/>
                <w:webHidden/>
              </w:rPr>
              <w:instrText xml:space="preserve"> PAGEREF _Toc31268702 \h </w:instrText>
            </w:r>
            <w:r w:rsidR="00A00C23">
              <w:rPr>
                <w:noProof/>
                <w:webHidden/>
              </w:rPr>
            </w:r>
            <w:r w:rsidR="00A00C23">
              <w:rPr>
                <w:noProof/>
                <w:webHidden/>
              </w:rPr>
              <w:fldChar w:fldCharType="separate"/>
            </w:r>
            <w:r w:rsidR="00A00C23">
              <w:rPr>
                <w:noProof/>
                <w:webHidden/>
              </w:rPr>
              <w:t>4</w:t>
            </w:r>
            <w:r w:rsidR="00A00C23">
              <w:rPr>
                <w:noProof/>
                <w:webHidden/>
              </w:rPr>
              <w:fldChar w:fldCharType="end"/>
            </w:r>
          </w:hyperlink>
        </w:p>
        <w:p w14:paraId="60B9242B" w14:textId="2F61E65C" w:rsidR="00A00C23" w:rsidRDefault="004602B8">
          <w:pPr>
            <w:pStyle w:val="TM1"/>
            <w:tabs>
              <w:tab w:val="left" w:pos="440"/>
              <w:tab w:val="right" w:leader="dot" w:pos="10790"/>
            </w:tabs>
            <w:rPr>
              <w:rFonts w:eastAsiaTheme="minorEastAsia"/>
              <w:noProof/>
              <w:lang w:val="fr-FR" w:eastAsia="fr-FR"/>
            </w:rPr>
          </w:pPr>
          <w:hyperlink w:anchor="_Toc31268703" w:history="1">
            <w:r w:rsidR="00A00C23" w:rsidRPr="00080549">
              <w:rPr>
                <w:rStyle w:val="Lienhypertexte"/>
                <w:noProof/>
                <w:lang w:val="fr-FR"/>
              </w:rPr>
              <w:t>4</w:t>
            </w:r>
            <w:r w:rsidR="00A00C23">
              <w:rPr>
                <w:rFonts w:eastAsiaTheme="minorEastAsia"/>
                <w:noProof/>
                <w:lang w:val="fr-FR" w:eastAsia="fr-FR"/>
              </w:rPr>
              <w:tab/>
            </w:r>
            <w:r w:rsidR="00A00C23" w:rsidRPr="00080549">
              <w:rPr>
                <w:rStyle w:val="Lienhypertexte"/>
                <w:noProof/>
                <w:lang w:val="fr-FR"/>
              </w:rPr>
              <w:t>Les TOC de Mahomet</w:t>
            </w:r>
            <w:r w:rsidR="00A00C23">
              <w:rPr>
                <w:noProof/>
                <w:webHidden/>
              </w:rPr>
              <w:tab/>
            </w:r>
            <w:r w:rsidR="00A00C23">
              <w:rPr>
                <w:noProof/>
                <w:webHidden/>
              </w:rPr>
              <w:fldChar w:fldCharType="begin"/>
            </w:r>
            <w:r w:rsidR="00A00C23">
              <w:rPr>
                <w:noProof/>
                <w:webHidden/>
              </w:rPr>
              <w:instrText xml:space="preserve"> PAGEREF _Toc31268703 \h </w:instrText>
            </w:r>
            <w:r w:rsidR="00A00C23">
              <w:rPr>
                <w:noProof/>
                <w:webHidden/>
              </w:rPr>
            </w:r>
            <w:r w:rsidR="00A00C23">
              <w:rPr>
                <w:noProof/>
                <w:webHidden/>
              </w:rPr>
              <w:fldChar w:fldCharType="separate"/>
            </w:r>
            <w:r w:rsidR="00A00C23">
              <w:rPr>
                <w:noProof/>
                <w:webHidden/>
              </w:rPr>
              <w:t>4</w:t>
            </w:r>
            <w:r w:rsidR="00A00C23">
              <w:rPr>
                <w:noProof/>
                <w:webHidden/>
              </w:rPr>
              <w:fldChar w:fldCharType="end"/>
            </w:r>
          </w:hyperlink>
        </w:p>
        <w:p w14:paraId="39AD5E56" w14:textId="6E013E9A" w:rsidR="00A00C23" w:rsidRDefault="004602B8">
          <w:pPr>
            <w:pStyle w:val="TM1"/>
            <w:tabs>
              <w:tab w:val="left" w:pos="440"/>
              <w:tab w:val="right" w:leader="dot" w:pos="10790"/>
            </w:tabs>
            <w:rPr>
              <w:rFonts w:eastAsiaTheme="minorEastAsia"/>
              <w:noProof/>
              <w:lang w:val="fr-FR" w:eastAsia="fr-FR"/>
            </w:rPr>
          </w:pPr>
          <w:hyperlink w:anchor="_Toc31268704" w:history="1">
            <w:r w:rsidR="00A00C23" w:rsidRPr="00080549">
              <w:rPr>
                <w:rStyle w:val="Lienhypertexte"/>
                <w:noProof/>
                <w:lang w:val="fr-FR"/>
              </w:rPr>
              <w:t>5</w:t>
            </w:r>
            <w:r w:rsidR="00A00C23">
              <w:rPr>
                <w:rFonts w:eastAsiaTheme="minorEastAsia"/>
                <w:noProof/>
                <w:lang w:val="fr-FR" w:eastAsia="fr-FR"/>
              </w:rPr>
              <w:tab/>
            </w:r>
            <w:r w:rsidR="00A00C23" w:rsidRPr="00080549">
              <w:rPr>
                <w:rStyle w:val="Lienhypertexte"/>
                <w:noProof/>
                <w:lang w:val="fr-FR"/>
              </w:rPr>
              <w:t>Exemples dans les hadiths</w:t>
            </w:r>
            <w:r w:rsidR="00A00C23">
              <w:rPr>
                <w:noProof/>
                <w:webHidden/>
              </w:rPr>
              <w:tab/>
            </w:r>
            <w:r w:rsidR="00A00C23">
              <w:rPr>
                <w:noProof/>
                <w:webHidden/>
              </w:rPr>
              <w:fldChar w:fldCharType="begin"/>
            </w:r>
            <w:r w:rsidR="00A00C23">
              <w:rPr>
                <w:noProof/>
                <w:webHidden/>
              </w:rPr>
              <w:instrText xml:space="preserve"> PAGEREF _Toc31268704 \h </w:instrText>
            </w:r>
            <w:r w:rsidR="00A00C23">
              <w:rPr>
                <w:noProof/>
                <w:webHidden/>
              </w:rPr>
            </w:r>
            <w:r w:rsidR="00A00C23">
              <w:rPr>
                <w:noProof/>
                <w:webHidden/>
              </w:rPr>
              <w:fldChar w:fldCharType="separate"/>
            </w:r>
            <w:r w:rsidR="00A00C23">
              <w:rPr>
                <w:noProof/>
                <w:webHidden/>
              </w:rPr>
              <w:t>6</w:t>
            </w:r>
            <w:r w:rsidR="00A00C23">
              <w:rPr>
                <w:noProof/>
                <w:webHidden/>
              </w:rPr>
              <w:fldChar w:fldCharType="end"/>
            </w:r>
          </w:hyperlink>
        </w:p>
        <w:p w14:paraId="4B08E57B" w14:textId="2EF68020" w:rsidR="00A00C23" w:rsidRDefault="004602B8">
          <w:pPr>
            <w:pStyle w:val="TM1"/>
            <w:tabs>
              <w:tab w:val="left" w:pos="440"/>
              <w:tab w:val="right" w:leader="dot" w:pos="10790"/>
            </w:tabs>
            <w:rPr>
              <w:rFonts w:eastAsiaTheme="minorEastAsia"/>
              <w:noProof/>
              <w:lang w:val="fr-FR" w:eastAsia="fr-FR"/>
            </w:rPr>
          </w:pPr>
          <w:hyperlink w:anchor="_Toc31268705" w:history="1">
            <w:r w:rsidR="00A00C23" w:rsidRPr="00080549">
              <w:rPr>
                <w:rStyle w:val="Lienhypertexte"/>
                <w:noProof/>
                <w:lang w:val="fr-FR"/>
              </w:rPr>
              <w:t>6</w:t>
            </w:r>
            <w:r w:rsidR="00A00C23">
              <w:rPr>
                <w:rFonts w:eastAsiaTheme="minorEastAsia"/>
                <w:noProof/>
                <w:lang w:val="fr-FR" w:eastAsia="fr-FR"/>
              </w:rPr>
              <w:tab/>
            </w:r>
            <w:r w:rsidR="00A00C23" w:rsidRPr="00080549">
              <w:rPr>
                <w:rStyle w:val="Lienhypertexte"/>
                <w:noProof/>
                <w:lang w:val="fr-FR"/>
              </w:rPr>
              <w:t>Obsession contre les chiens ?</w:t>
            </w:r>
            <w:r w:rsidR="00A00C23">
              <w:rPr>
                <w:noProof/>
                <w:webHidden/>
              </w:rPr>
              <w:tab/>
            </w:r>
            <w:r w:rsidR="00A00C23">
              <w:rPr>
                <w:noProof/>
                <w:webHidden/>
              </w:rPr>
              <w:fldChar w:fldCharType="begin"/>
            </w:r>
            <w:r w:rsidR="00A00C23">
              <w:rPr>
                <w:noProof/>
                <w:webHidden/>
              </w:rPr>
              <w:instrText xml:space="preserve"> PAGEREF _Toc31268705 \h </w:instrText>
            </w:r>
            <w:r w:rsidR="00A00C23">
              <w:rPr>
                <w:noProof/>
                <w:webHidden/>
              </w:rPr>
            </w:r>
            <w:r w:rsidR="00A00C23">
              <w:rPr>
                <w:noProof/>
                <w:webHidden/>
              </w:rPr>
              <w:fldChar w:fldCharType="separate"/>
            </w:r>
            <w:r w:rsidR="00A00C23">
              <w:rPr>
                <w:noProof/>
                <w:webHidden/>
              </w:rPr>
              <w:t>11</w:t>
            </w:r>
            <w:r w:rsidR="00A00C23">
              <w:rPr>
                <w:noProof/>
                <w:webHidden/>
              </w:rPr>
              <w:fldChar w:fldCharType="end"/>
            </w:r>
          </w:hyperlink>
        </w:p>
        <w:p w14:paraId="2F586A2A" w14:textId="7BD92FE3" w:rsidR="00A00C23" w:rsidRDefault="004602B8">
          <w:pPr>
            <w:pStyle w:val="TM1"/>
            <w:tabs>
              <w:tab w:val="left" w:pos="440"/>
              <w:tab w:val="right" w:leader="dot" w:pos="10790"/>
            </w:tabs>
            <w:rPr>
              <w:rFonts w:eastAsiaTheme="minorEastAsia"/>
              <w:noProof/>
              <w:lang w:val="fr-FR" w:eastAsia="fr-FR"/>
            </w:rPr>
          </w:pPr>
          <w:hyperlink w:anchor="_Toc31268706" w:history="1">
            <w:r w:rsidR="00A00C23" w:rsidRPr="00080549">
              <w:rPr>
                <w:rStyle w:val="Lienhypertexte"/>
                <w:noProof/>
                <w:lang w:val="fr-FR"/>
              </w:rPr>
              <w:t>7</w:t>
            </w:r>
            <w:r w:rsidR="00A00C23">
              <w:rPr>
                <w:rFonts w:eastAsiaTheme="minorEastAsia"/>
                <w:noProof/>
                <w:lang w:val="fr-FR" w:eastAsia="fr-FR"/>
              </w:rPr>
              <w:tab/>
            </w:r>
            <w:r w:rsidR="00A00C23" w:rsidRPr="00080549">
              <w:rPr>
                <w:rStyle w:val="Lienhypertexte"/>
                <w:noProof/>
                <w:lang w:val="fr-FR"/>
              </w:rPr>
              <w:t>Mahomet ne touchait jamais la main d’une femme</w:t>
            </w:r>
            <w:r w:rsidR="00A00C23">
              <w:rPr>
                <w:noProof/>
                <w:webHidden/>
              </w:rPr>
              <w:tab/>
            </w:r>
            <w:r w:rsidR="00A00C23">
              <w:rPr>
                <w:noProof/>
                <w:webHidden/>
              </w:rPr>
              <w:fldChar w:fldCharType="begin"/>
            </w:r>
            <w:r w:rsidR="00A00C23">
              <w:rPr>
                <w:noProof/>
                <w:webHidden/>
              </w:rPr>
              <w:instrText xml:space="preserve"> PAGEREF _Toc31268706 \h </w:instrText>
            </w:r>
            <w:r w:rsidR="00A00C23">
              <w:rPr>
                <w:noProof/>
                <w:webHidden/>
              </w:rPr>
            </w:r>
            <w:r w:rsidR="00A00C23">
              <w:rPr>
                <w:noProof/>
                <w:webHidden/>
              </w:rPr>
              <w:fldChar w:fldCharType="separate"/>
            </w:r>
            <w:r w:rsidR="00A00C23">
              <w:rPr>
                <w:noProof/>
                <w:webHidden/>
              </w:rPr>
              <w:t>13</w:t>
            </w:r>
            <w:r w:rsidR="00A00C23">
              <w:rPr>
                <w:noProof/>
                <w:webHidden/>
              </w:rPr>
              <w:fldChar w:fldCharType="end"/>
            </w:r>
          </w:hyperlink>
        </w:p>
        <w:p w14:paraId="6DED95DC" w14:textId="629DAACE" w:rsidR="00A00C23" w:rsidRDefault="004602B8">
          <w:pPr>
            <w:pStyle w:val="TM1"/>
            <w:tabs>
              <w:tab w:val="left" w:pos="440"/>
              <w:tab w:val="right" w:leader="dot" w:pos="10790"/>
            </w:tabs>
            <w:rPr>
              <w:rFonts w:eastAsiaTheme="minorEastAsia"/>
              <w:noProof/>
              <w:lang w:val="fr-FR" w:eastAsia="fr-FR"/>
            </w:rPr>
          </w:pPr>
          <w:hyperlink w:anchor="_Toc31268707" w:history="1">
            <w:r w:rsidR="00A00C23" w:rsidRPr="00080549">
              <w:rPr>
                <w:rStyle w:val="Lienhypertexte"/>
                <w:noProof/>
                <w:lang w:val="fr-FR"/>
              </w:rPr>
              <w:t>8</w:t>
            </w:r>
            <w:r w:rsidR="00A00C23">
              <w:rPr>
                <w:rFonts w:eastAsiaTheme="minorEastAsia"/>
                <w:noProof/>
                <w:lang w:val="fr-FR" w:eastAsia="fr-FR"/>
              </w:rPr>
              <w:tab/>
            </w:r>
            <w:r w:rsidR="00A00C23" w:rsidRPr="00080549">
              <w:rPr>
                <w:rStyle w:val="Lienhypertexte"/>
                <w:noProof/>
                <w:lang w:val="fr-FR"/>
              </w:rPr>
              <w:t>Obsessions contre les Juifs et les chrétiens</w:t>
            </w:r>
            <w:r w:rsidR="00A00C23">
              <w:rPr>
                <w:noProof/>
                <w:webHidden/>
              </w:rPr>
              <w:tab/>
            </w:r>
            <w:r w:rsidR="00A00C23">
              <w:rPr>
                <w:noProof/>
                <w:webHidden/>
              </w:rPr>
              <w:fldChar w:fldCharType="begin"/>
            </w:r>
            <w:r w:rsidR="00A00C23">
              <w:rPr>
                <w:noProof/>
                <w:webHidden/>
              </w:rPr>
              <w:instrText xml:space="preserve"> PAGEREF _Toc31268707 \h </w:instrText>
            </w:r>
            <w:r w:rsidR="00A00C23">
              <w:rPr>
                <w:noProof/>
                <w:webHidden/>
              </w:rPr>
            </w:r>
            <w:r w:rsidR="00A00C23">
              <w:rPr>
                <w:noProof/>
                <w:webHidden/>
              </w:rPr>
              <w:fldChar w:fldCharType="separate"/>
            </w:r>
            <w:r w:rsidR="00A00C23">
              <w:rPr>
                <w:noProof/>
                <w:webHidden/>
              </w:rPr>
              <w:t>14</w:t>
            </w:r>
            <w:r w:rsidR="00A00C23">
              <w:rPr>
                <w:noProof/>
                <w:webHidden/>
              </w:rPr>
              <w:fldChar w:fldCharType="end"/>
            </w:r>
          </w:hyperlink>
        </w:p>
        <w:p w14:paraId="4E9B1980" w14:textId="3B288416" w:rsidR="00A00C23" w:rsidRDefault="004602B8">
          <w:pPr>
            <w:pStyle w:val="TM1"/>
            <w:tabs>
              <w:tab w:val="left" w:pos="440"/>
              <w:tab w:val="right" w:leader="dot" w:pos="10790"/>
            </w:tabs>
            <w:rPr>
              <w:rFonts w:eastAsiaTheme="minorEastAsia"/>
              <w:noProof/>
              <w:lang w:val="fr-FR" w:eastAsia="fr-FR"/>
            </w:rPr>
          </w:pPr>
          <w:hyperlink w:anchor="_Toc31268708" w:history="1">
            <w:r w:rsidR="00A00C23" w:rsidRPr="00080549">
              <w:rPr>
                <w:rStyle w:val="Lienhypertexte"/>
                <w:noProof/>
                <w:lang w:val="fr-FR"/>
              </w:rPr>
              <w:t>9</w:t>
            </w:r>
            <w:r w:rsidR="00A00C23">
              <w:rPr>
                <w:rFonts w:eastAsiaTheme="minorEastAsia"/>
                <w:noProof/>
                <w:lang w:val="fr-FR" w:eastAsia="fr-FR"/>
              </w:rPr>
              <w:tab/>
            </w:r>
            <w:r w:rsidR="00A00C23" w:rsidRPr="00080549">
              <w:rPr>
                <w:rStyle w:val="Lienhypertexte"/>
                <w:noProof/>
                <w:lang w:val="fr-FR"/>
              </w:rPr>
              <w:t>Autre hypothèse que celle des TOC et discussion</w:t>
            </w:r>
            <w:r w:rsidR="00A00C23">
              <w:rPr>
                <w:noProof/>
                <w:webHidden/>
              </w:rPr>
              <w:tab/>
            </w:r>
            <w:r w:rsidR="00A00C23">
              <w:rPr>
                <w:noProof/>
                <w:webHidden/>
              </w:rPr>
              <w:fldChar w:fldCharType="begin"/>
            </w:r>
            <w:r w:rsidR="00A00C23">
              <w:rPr>
                <w:noProof/>
                <w:webHidden/>
              </w:rPr>
              <w:instrText xml:space="preserve"> PAGEREF _Toc31268708 \h </w:instrText>
            </w:r>
            <w:r w:rsidR="00A00C23">
              <w:rPr>
                <w:noProof/>
                <w:webHidden/>
              </w:rPr>
            </w:r>
            <w:r w:rsidR="00A00C23">
              <w:rPr>
                <w:noProof/>
                <w:webHidden/>
              </w:rPr>
              <w:fldChar w:fldCharType="separate"/>
            </w:r>
            <w:r w:rsidR="00A00C23">
              <w:rPr>
                <w:noProof/>
                <w:webHidden/>
              </w:rPr>
              <w:t>15</w:t>
            </w:r>
            <w:r w:rsidR="00A00C23">
              <w:rPr>
                <w:noProof/>
                <w:webHidden/>
              </w:rPr>
              <w:fldChar w:fldCharType="end"/>
            </w:r>
          </w:hyperlink>
        </w:p>
        <w:p w14:paraId="2F2E11A7" w14:textId="6FD7818A" w:rsidR="00A00C23" w:rsidRDefault="004602B8">
          <w:pPr>
            <w:pStyle w:val="TM1"/>
            <w:tabs>
              <w:tab w:val="left" w:pos="660"/>
              <w:tab w:val="right" w:leader="dot" w:pos="10790"/>
            </w:tabs>
            <w:rPr>
              <w:rFonts w:eastAsiaTheme="minorEastAsia"/>
              <w:noProof/>
              <w:lang w:val="fr-FR" w:eastAsia="fr-FR"/>
            </w:rPr>
          </w:pPr>
          <w:hyperlink w:anchor="_Toc31268709" w:history="1">
            <w:r w:rsidR="00A00C23" w:rsidRPr="00080549">
              <w:rPr>
                <w:rStyle w:val="Lienhypertexte"/>
                <w:noProof/>
                <w:lang w:val="fr-FR"/>
              </w:rPr>
              <w:t>10</w:t>
            </w:r>
            <w:r w:rsidR="00A00C23">
              <w:rPr>
                <w:rFonts w:eastAsiaTheme="minorEastAsia"/>
                <w:noProof/>
                <w:lang w:val="fr-FR" w:eastAsia="fr-FR"/>
              </w:rPr>
              <w:tab/>
            </w:r>
            <w:r w:rsidR="00A00C23" w:rsidRPr="00080549">
              <w:rPr>
                <w:rStyle w:val="Lienhypertexte"/>
                <w:noProof/>
                <w:lang w:val="fr-FR"/>
              </w:rPr>
              <w:t>En conclusion</w:t>
            </w:r>
            <w:r w:rsidR="00A00C23">
              <w:rPr>
                <w:noProof/>
                <w:webHidden/>
              </w:rPr>
              <w:tab/>
            </w:r>
            <w:r w:rsidR="00A00C23">
              <w:rPr>
                <w:noProof/>
                <w:webHidden/>
              </w:rPr>
              <w:fldChar w:fldCharType="begin"/>
            </w:r>
            <w:r w:rsidR="00A00C23">
              <w:rPr>
                <w:noProof/>
                <w:webHidden/>
              </w:rPr>
              <w:instrText xml:space="preserve"> PAGEREF _Toc31268709 \h </w:instrText>
            </w:r>
            <w:r w:rsidR="00A00C23">
              <w:rPr>
                <w:noProof/>
                <w:webHidden/>
              </w:rPr>
            </w:r>
            <w:r w:rsidR="00A00C23">
              <w:rPr>
                <w:noProof/>
                <w:webHidden/>
              </w:rPr>
              <w:fldChar w:fldCharType="separate"/>
            </w:r>
            <w:r w:rsidR="00A00C23">
              <w:rPr>
                <w:noProof/>
                <w:webHidden/>
              </w:rPr>
              <w:t>15</w:t>
            </w:r>
            <w:r w:rsidR="00A00C23">
              <w:rPr>
                <w:noProof/>
                <w:webHidden/>
              </w:rPr>
              <w:fldChar w:fldCharType="end"/>
            </w:r>
          </w:hyperlink>
        </w:p>
        <w:p w14:paraId="1567F874" w14:textId="71E4C0C8" w:rsidR="00A00C23" w:rsidRDefault="004602B8">
          <w:pPr>
            <w:pStyle w:val="TM1"/>
            <w:tabs>
              <w:tab w:val="left" w:pos="660"/>
              <w:tab w:val="right" w:leader="dot" w:pos="10790"/>
            </w:tabs>
            <w:rPr>
              <w:rFonts w:eastAsiaTheme="minorEastAsia"/>
              <w:noProof/>
              <w:lang w:val="fr-FR" w:eastAsia="fr-FR"/>
            </w:rPr>
          </w:pPr>
          <w:hyperlink w:anchor="_Toc31268710" w:history="1">
            <w:r w:rsidR="00A00C23" w:rsidRPr="00080549">
              <w:rPr>
                <w:rStyle w:val="Lienhypertexte"/>
                <w:noProof/>
                <w:lang w:val="fr-FR"/>
              </w:rPr>
              <w:t>11</w:t>
            </w:r>
            <w:r w:rsidR="00A00C23">
              <w:rPr>
                <w:rFonts w:eastAsiaTheme="minorEastAsia"/>
                <w:noProof/>
                <w:lang w:val="fr-FR" w:eastAsia="fr-FR"/>
              </w:rPr>
              <w:tab/>
            </w:r>
            <w:r w:rsidR="00A00C23" w:rsidRPr="00080549">
              <w:rPr>
                <w:rStyle w:val="Lienhypertexte"/>
                <w:noProof/>
                <w:lang w:val="fr-FR"/>
              </w:rPr>
              <w:t>Bibliographe</w:t>
            </w:r>
            <w:r w:rsidR="00A00C23">
              <w:rPr>
                <w:noProof/>
                <w:webHidden/>
              </w:rPr>
              <w:tab/>
            </w:r>
            <w:r w:rsidR="00A00C23">
              <w:rPr>
                <w:noProof/>
                <w:webHidden/>
              </w:rPr>
              <w:fldChar w:fldCharType="begin"/>
            </w:r>
            <w:r w:rsidR="00A00C23">
              <w:rPr>
                <w:noProof/>
                <w:webHidden/>
              </w:rPr>
              <w:instrText xml:space="preserve"> PAGEREF _Toc31268710 \h </w:instrText>
            </w:r>
            <w:r w:rsidR="00A00C23">
              <w:rPr>
                <w:noProof/>
                <w:webHidden/>
              </w:rPr>
            </w:r>
            <w:r w:rsidR="00A00C23">
              <w:rPr>
                <w:noProof/>
                <w:webHidden/>
              </w:rPr>
              <w:fldChar w:fldCharType="separate"/>
            </w:r>
            <w:r w:rsidR="00A00C23">
              <w:rPr>
                <w:noProof/>
                <w:webHidden/>
              </w:rPr>
              <w:t>15</w:t>
            </w:r>
            <w:r w:rsidR="00A00C23">
              <w:rPr>
                <w:noProof/>
                <w:webHidden/>
              </w:rPr>
              <w:fldChar w:fldCharType="end"/>
            </w:r>
          </w:hyperlink>
        </w:p>
        <w:p w14:paraId="4B65A4D3" w14:textId="50B34A3D" w:rsidR="008137C3" w:rsidRDefault="008137C3">
          <w:r>
            <w:rPr>
              <w:b/>
              <w:bCs/>
            </w:rPr>
            <w:fldChar w:fldCharType="end"/>
          </w:r>
        </w:p>
      </w:sdtContent>
    </w:sdt>
    <w:p w14:paraId="1570FD6F" w14:textId="77777777" w:rsidR="008137C3" w:rsidRPr="008137C3" w:rsidRDefault="008137C3" w:rsidP="008137C3">
      <w:pPr>
        <w:spacing w:after="0" w:line="240" w:lineRule="auto"/>
        <w:rPr>
          <w:color w:val="000000" w:themeColor="text1"/>
          <w:lang w:val="fr-FR"/>
        </w:rPr>
      </w:pPr>
    </w:p>
    <w:p w14:paraId="2AB74971" w14:textId="77777777" w:rsidR="00824333" w:rsidRPr="00EF72D7" w:rsidRDefault="00824333" w:rsidP="00824333">
      <w:pPr>
        <w:kinsoku w:val="0"/>
        <w:overflowPunct w:val="0"/>
        <w:spacing w:after="0" w:line="240" w:lineRule="auto"/>
        <w:jc w:val="both"/>
        <w:textAlignment w:val="baseline"/>
        <w:rPr>
          <w:lang w:val="fr-FR"/>
        </w:rPr>
      </w:pPr>
    </w:p>
    <w:sectPr w:rsidR="00824333" w:rsidRPr="00EF72D7" w:rsidSect="00075FB9">
      <w:footerReference w:type="default" r:id="rId5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474F" w14:textId="77777777" w:rsidR="004602B8" w:rsidRDefault="004602B8" w:rsidP="001902CD">
      <w:pPr>
        <w:spacing w:after="0" w:line="240" w:lineRule="auto"/>
      </w:pPr>
      <w:r>
        <w:separator/>
      </w:r>
    </w:p>
  </w:endnote>
  <w:endnote w:type="continuationSeparator" w:id="0">
    <w:p w14:paraId="1A9BA633" w14:textId="77777777" w:rsidR="004602B8" w:rsidRDefault="004602B8" w:rsidP="0019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612638"/>
      <w:docPartObj>
        <w:docPartGallery w:val="Page Numbers (Bottom of Page)"/>
        <w:docPartUnique/>
      </w:docPartObj>
    </w:sdtPr>
    <w:sdtEndPr/>
    <w:sdtContent>
      <w:p w14:paraId="7332C301" w14:textId="4C4596A9" w:rsidR="00277026" w:rsidRDefault="00277026">
        <w:pPr>
          <w:pStyle w:val="Pieddepage"/>
          <w:jc w:val="center"/>
        </w:pPr>
        <w:r>
          <w:fldChar w:fldCharType="begin"/>
        </w:r>
        <w:r>
          <w:instrText>PAGE   \* MERGEFORMAT</w:instrText>
        </w:r>
        <w:r>
          <w:fldChar w:fldCharType="separate"/>
        </w:r>
        <w:r>
          <w:rPr>
            <w:lang w:val="fr-FR"/>
          </w:rPr>
          <w:t>2</w:t>
        </w:r>
        <w:r>
          <w:fldChar w:fldCharType="end"/>
        </w:r>
      </w:p>
    </w:sdtContent>
  </w:sdt>
  <w:p w14:paraId="3763AB8E" w14:textId="77777777" w:rsidR="00277026" w:rsidRDefault="002770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5294" w14:textId="77777777" w:rsidR="004602B8" w:rsidRDefault="004602B8" w:rsidP="001902CD">
      <w:pPr>
        <w:spacing w:after="0" w:line="240" w:lineRule="auto"/>
      </w:pPr>
      <w:r>
        <w:separator/>
      </w:r>
    </w:p>
  </w:footnote>
  <w:footnote w:type="continuationSeparator" w:id="0">
    <w:p w14:paraId="4749DB0A" w14:textId="77777777" w:rsidR="004602B8" w:rsidRDefault="004602B8" w:rsidP="001902CD">
      <w:pPr>
        <w:spacing w:after="0" w:line="240" w:lineRule="auto"/>
      </w:pPr>
      <w:r>
        <w:continuationSeparator/>
      </w:r>
    </w:p>
  </w:footnote>
  <w:footnote w:id="1">
    <w:p w14:paraId="235B4CC2" w14:textId="77777777" w:rsidR="00277026" w:rsidRPr="006D47EA" w:rsidRDefault="00277026">
      <w:pPr>
        <w:pStyle w:val="Notedebasdepage"/>
        <w:rPr>
          <w:lang w:val="fr-FR"/>
        </w:rPr>
      </w:pPr>
      <w:r>
        <w:rPr>
          <w:rStyle w:val="Appelnotedebasdep"/>
        </w:rPr>
        <w:footnoteRef/>
      </w:r>
      <w:r w:rsidRPr="006D47EA">
        <w:rPr>
          <w:lang w:val="fr-FR"/>
        </w:rPr>
        <w:t xml:space="preserve"> </w:t>
      </w:r>
      <w:r w:rsidRPr="006D47EA">
        <w:rPr>
          <w:b/>
          <w:lang w:val="fr-FR"/>
        </w:rPr>
        <w:t>Thomas Szasz</w:t>
      </w:r>
      <w:r w:rsidRPr="006D47EA">
        <w:rPr>
          <w:lang w:val="fr-FR"/>
        </w:rPr>
        <w:t>, psychiatre et psychanalyste américain d'origine hongroise (1920- ) qui appartient au mouvement de contestation de la psychiatrie moderne, connu sous le nom d'antipsychiatrie.</w:t>
      </w:r>
    </w:p>
  </w:footnote>
  <w:footnote w:id="2">
    <w:p w14:paraId="009C76B6" w14:textId="33CBF33B" w:rsidR="00277026" w:rsidRPr="006C47EF" w:rsidRDefault="00277026">
      <w:pPr>
        <w:pStyle w:val="Notedebasdepage"/>
        <w:rPr>
          <w:lang w:val="fr-FR"/>
        </w:rPr>
      </w:pPr>
      <w:r>
        <w:rPr>
          <w:rStyle w:val="Appelnotedebasdep"/>
        </w:rPr>
        <w:footnoteRef/>
      </w:r>
      <w:r w:rsidRPr="006C47EF">
        <w:rPr>
          <w:lang w:val="fr-FR"/>
        </w:rPr>
        <w:t xml:space="preserve"> La Science est athée ? Pierre Gillis, 27 décembre 2017, </w:t>
      </w:r>
      <w:hyperlink r:id="rId1" w:history="1">
        <w:r w:rsidRPr="00451866">
          <w:rPr>
            <w:rStyle w:val="Lienhypertexte"/>
            <w:lang w:val="fr-FR"/>
          </w:rPr>
          <w:t>http://www.atheeshumanistes.be/blog/la-science-est-athee/</w:t>
        </w:r>
      </w:hyperlink>
      <w:r>
        <w:rPr>
          <w:lang w:val="fr-FR"/>
        </w:rPr>
        <w:t xml:space="preserve"> </w:t>
      </w:r>
    </w:p>
  </w:footnote>
  <w:footnote w:id="3">
    <w:p w14:paraId="0D82DB7E" w14:textId="77777777" w:rsidR="00277026" w:rsidRPr="001902CD" w:rsidRDefault="00277026">
      <w:pPr>
        <w:pStyle w:val="Notedebasdepage"/>
        <w:rPr>
          <w:lang w:val="fr-FR"/>
        </w:rPr>
      </w:pPr>
      <w:r>
        <w:rPr>
          <w:rStyle w:val="Appelnotedebasdep"/>
        </w:rPr>
        <w:footnoteRef/>
      </w:r>
      <w:r w:rsidRPr="001902CD">
        <w:rPr>
          <w:lang w:val="fr-FR"/>
        </w:rPr>
        <w:t xml:space="preserve"> </w:t>
      </w:r>
      <w:r w:rsidRPr="001902CD">
        <w:rPr>
          <w:spacing w:val="-1"/>
          <w:sz w:val="16"/>
          <w:szCs w:val="16"/>
          <w:lang w:val="fr-FR"/>
        </w:rPr>
        <w:t xml:space="preserve">On parle aussi classiquement de névrose obsessionnelle en </w:t>
      </w:r>
      <w:r>
        <w:rPr>
          <w:spacing w:val="-1"/>
          <w:sz w:val="16"/>
          <w:szCs w:val="16"/>
          <w:lang w:val="fr-FR"/>
        </w:rPr>
        <w:t>France.</w:t>
      </w:r>
    </w:p>
  </w:footnote>
  <w:footnote w:id="4">
    <w:p w14:paraId="702B2D2A" w14:textId="77777777" w:rsidR="00277026" w:rsidRPr="001902CD" w:rsidRDefault="00277026">
      <w:pPr>
        <w:pStyle w:val="Notedebasdepage"/>
        <w:rPr>
          <w:lang w:val="fr-FR"/>
        </w:rPr>
      </w:pPr>
      <w:r>
        <w:rPr>
          <w:rStyle w:val="Appelnotedebasdep"/>
        </w:rPr>
        <w:footnoteRef/>
      </w:r>
      <w:r w:rsidRPr="001902CD">
        <w:rPr>
          <w:lang w:val="fr-FR"/>
        </w:rPr>
        <w:t xml:space="preserve"> </w:t>
      </w:r>
      <w:hyperlink r:id="rId2" w:history="1">
        <w:r w:rsidRPr="001902CD">
          <w:rPr>
            <w:color w:val="0000FF"/>
            <w:spacing w:val="-2"/>
            <w:sz w:val="17"/>
            <w:szCs w:val="17"/>
            <w:u w:val="single"/>
            <w:lang w:val="fr-FR"/>
          </w:rPr>
          <w:t>http://www.cmha.ca/bins/contentj,age.asp?cid=3-94-95</w:t>
        </w:r>
      </w:hyperlink>
    </w:p>
  </w:footnote>
  <w:footnote w:id="5">
    <w:p w14:paraId="43709909" w14:textId="77777777" w:rsidR="00277026" w:rsidRPr="005B7A01" w:rsidRDefault="00277026">
      <w:pPr>
        <w:pStyle w:val="Notedebasdepage"/>
        <w:rPr>
          <w:lang w:val="fr-FR"/>
        </w:rPr>
      </w:pPr>
      <w:r>
        <w:rPr>
          <w:rStyle w:val="Appelnotedebasdep"/>
        </w:rPr>
        <w:footnoteRef/>
      </w:r>
      <w:r w:rsidRPr="005B7A01">
        <w:rPr>
          <w:lang w:val="fr-FR"/>
        </w:rPr>
        <w:t xml:space="preserve"> Le bain rituel (Al Ghusl)</w:t>
      </w:r>
      <w:r>
        <w:rPr>
          <w:lang w:val="fr-FR"/>
        </w:rPr>
        <w:t>.</w:t>
      </w:r>
    </w:p>
  </w:footnote>
  <w:footnote w:id="6">
    <w:p w14:paraId="51ABB85F" w14:textId="77777777" w:rsidR="00277026" w:rsidRPr="003D1DA8" w:rsidRDefault="00277026">
      <w:pPr>
        <w:pStyle w:val="Notedebasdepage"/>
        <w:rPr>
          <w:lang w:val="fr-FR"/>
        </w:rPr>
      </w:pPr>
      <w:r>
        <w:rPr>
          <w:rStyle w:val="Appelnotedebasdep"/>
        </w:rPr>
        <w:footnoteRef/>
      </w:r>
      <w:r w:rsidRPr="003D1DA8">
        <w:rPr>
          <w:lang w:val="fr-FR"/>
        </w:rPr>
        <w:t xml:space="preserve"> </w:t>
      </w:r>
      <w:hyperlink r:id="rId3" w:history="1">
        <w:r w:rsidRPr="003D1DA8">
          <w:rPr>
            <w:color w:val="0000FF"/>
            <w:sz w:val="17"/>
            <w:szCs w:val="17"/>
            <w:u w:val="single"/>
            <w:lang w:val="fr-FR"/>
          </w:rPr>
          <w:t>http://vvww.scribd.com/doc/2252573/surmahs-of-ap-s-a-w</w:t>
        </w:r>
      </w:hyperlink>
      <w:r w:rsidRPr="003D1DA8">
        <w:rPr>
          <w:sz w:val="17"/>
          <w:szCs w:val="17"/>
          <w:lang w:val="fr-FR"/>
        </w:rPr>
        <w:t xml:space="preserve"> disponible partout Internet.</w:t>
      </w:r>
    </w:p>
  </w:footnote>
  <w:footnote w:id="7">
    <w:p w14:paraId="43CD0701" w14:textId="77777777" w:rsidR="00277026" w:rsidRPr="003D1DA8" w:rsidRDefault="00277026">
      <w:pPr>
        <w:pStyle w:val="Notedebasdepage"/>
        <w:rPr>
          <w:lang w:val="fr-FR"/>
        </w:rPr>
      </w:pPr>
      <w:r>
        <w:rPr>
          <w:rStyle w:val="Appelnotedebasdep"/>
        </w:rPr>
        <w:footnoteRef/>
      </w:r>
      <w:r w:rsidRPr="003D1DA8">
        <w:rPr>
          <w:lang w:val="fr-FR"/>
        </w:rPr>
        <w:t xml:space="preserve"> </w:t>
      </w:r>
      <w:r w:rsidRPr="003D1DA8">
        <w:rPr>
          <w:sz w:val="17"/>
          <w:szCs w:val="17"/>
          <w:lang w:val="fr-FR"/>
        </w:rPr>
        <w:t>Des musulmans affirment couramment que le Prophète n'a jamais frappé une d</w:t>
      </w:r>
      <w:r>
        <w:rPr>
          <w:sz w:val="17"/>
          <w:szCs w:val="17"/>
          <w:lang w:val="fr-FR"/>
        </w:rPr>
        <w:t>e ses épouses</w:t>
      </w:r>
      <w:r w:rsidRPr="003D1DA8">
        <w:rPr>
          <w:sz w:val="17"/>
          <w:szCs w:val="17"/>
          <w:lang w:val="fr-FR"/>
        </w:rPr>
        <w:t>.</w:t>
      </w:r>
    </w:p>
  </w:footnote>
  <w:footnote w:id="8">
    <w:p w14:paraId="2B9279D2" w14:textId="77777777" w:rsidR="00277026" w:rsidRPr="003D1DA8" w:rsidRDefault="00277026">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Sahih Muslim 4, 2127.</w:t>
      </w:r>
    </w:p>
  </w:footnote>
  <w:footnote w:id="9">
    <w:p w14:paraId="2D583991" w14:textId="77777777" w:rsidR="00277026" w:rsidRPr="003D1DA8" w:rsidRDefault="00277026">
      <w:pPr>
        <w:pStyle w:val="Notedebasdepage"/>
        <w:rPr>
          <w:lang w:val="fr-FR"/>
        </w:rPr>
      </w:pPr>
      <w:r>
        <w:rPr>
          <w:rStyle w:val="Appelnotedebasdep"/>
        </w:rPr>
        <w:footnoteRef/>
      </w:r>
      <w:r w:rsidRPr="00646793">
        <w:rPr>
          <w:lang w:val="fr-FR"/>
        </w:rPr>
        <w:t xml:space="preserve"> </w:t>
      </w:r>
      <w:r w:rsidRPr="00646793">
        <w:rPr>
          <w:spacing w:val="-3"/>
          <w:sz w:val="17"/>
          <w:szCs w:val="17"/>
          <w:lang w:val="fr-FR"/>
        </w:rPr>
        <w:t>Buhari 1, 3, 57.</w:t>
      </w:r>
    </w:p>
  </w:footnote>
  <w:footnote w:id="10">
    <w:p w14:paraId="2CA54612" w14:textId="77777777" w:rsidR="00277026" w:rsidRPr="003D1DA8" w:rsidRDefault="00277026">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182.</w:t>
      </w:r>
    </w:p>
  </w:footnote>
  <w:footnote w:id="11">
    <w:p w14:paraId="5B7DE493" w14:textId="77777777" w:rsidR="00277026" w:rsidRPr="003D1DA8" w:rsidRDefault="00277026">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161.</w:t>
      </w:r>
    </w:p>
  </w:footnote>
  <w:footnote w:id="12">
    <w:p w14:paraId="1C2DAF26" w14:textId="7E7455B6" w:rsidR="00277026" w:rsidRPr="00AF2D9E" w:rsidRDefault="00277026" w:rsidP="00AF2D9E">
      <w:pPr>
        <w:pStyle w:val="Notedebasdepage"/>
        <w:rPr>
          <w:lang w:val="en-GB"/>
        </w:rPr>
      </w:pPr>
      <w:r w:rsidRPr="00AF2D9E">
        <w:rPr>
          <w:rStyle w:val="Appelnotedebasdep"/>
        </w:rPr>
        <w:footnoteRef/>
      </w:r>
      <w:r w:rsidRPr="00AF2D9E">
        <w:rPr>
          <w:lang w:val="en-GB"/>
        </w:rPr>
        <w:t xml:space="preserve"> a)</w:t>
      </w:r>
      <w:r>
        <w:rPr>
          <w:lang w:val="en-GB"/>
        </w:rPr>
        <w:t xml:space="preserve"> Bukhari 71 664,</w:t>
      </w:r>
      <w:r w:rsidRPr="00AF2D9E">
        <w:rPr>
          <w:lang w:val="en-GB"/>
        </w:rPr>
        <w:t xml:space="preserve"> </w:t>
      </w:r>
      <w:hyperlink r:id="rId4" w:history="1">
        <w:r w:rsidRPr="00AF2D9E">
          <w:rPr>
            <w:rStyle w:val="Lienhypertexte"/>
            <w:lang w:val="en-GB"/>
          </w:rPr>
          <w:t>https://muflihun.com/bukhari/71/664</w:t>
        </w:r>
      </w:hyperlink>
    </w:p>
    <w:p w14:paraId="570306B2" w14:textId="25382C49" w:rsidR="00277026" w:rsidRPr="00AF2D9E" w:rsidRDefault="00277026" w:rsidP="00AF2D9E">
      <w:pPr>
        <w:spacing w:after="0" w:line="240" w:lineRule="auto"/>
        <w:rPr>
          <w:sz w:val="20"/>
          <w:szCs w:val="20"/>
        </w:rPr>
      </w:pPr>
      <w:r w:rsidRPr="00AF2D9E">
        <w:rPr>
          <w:sz w:val="20"/>
          <w:szCs w:val="20"/>
          <w:lang w:val="en-GB"/>
        </w:rPr>
        <w:t xml:space="preserve">b) </w:t>
      </w:r>
      <w:hyperlink r:id="rId5" w:history="1">
        <w:r w:rsidRPr="00AF2D9E">
          <w:rPr>
            <w:rStyle w:val="Lienhypertexte"/>
            <w:sz w:val="20"/>
            <w:szCs w:val="20"/>
          </w:rPr>
          <w:t>https://www.islamweb.net/fr/fatwa/243097/Manger-les-dattes-en-nombre-impair</w:t>
        </w:r>
      </w:hyperlink>
    </w:p>
  </w:footnote>
  <w:footnote w:id="13">
    <w:p w14:paraId="1C25FBBB" w14:textId="14651F52" w:rsidR="00277026" w:rsidRPr="00AF6ABC" w:rsidRDefault="00277026">
      <w:pPr>
        <w:pStyle w:val="Notedebasdepage"/>
        <w:rPr>
          <w:lang w:val="fr-FR"/>
        </w:rPr>
      </w:pPr>
      <w:r>
        <w:rPr>
          <w:rStyle w:val="Appelnotedebasdep"/>
        </w:rPr>
        <w:footnoteRef/>
      </w:r>
      <w:r w:rsidRPr="00AF6ABC">
        <w:rPr>
          <w:lang w:val="fr-FR"/>
        </w:rPr>
        <w:t xml:space="preserve"> </w:t>
      </w:r>
      <w:r w:rsidRPr="00AF6ABC">
        <w:rPr>
          <w:i/>
          <w:iCs/>
          <w:lang w:val="fr-FR"/>
        </w:rPr>
        <w:t>Le livre des ablutions, livre 4, hadiths de Boukhari</w:t>
      </w:r>
      <w:r>
        <w:rPr>
          <w:lang w:val="fr-FR"/>
        </w:rPr>
        <w:t xml:space="preserve">, </w:t>
      </w:r>
      <w:hyperlink r:id="rId6" w:history="1">
        <w:r w:rsidRPr="00245FC1">
          <w:rPr>
            <w:rStyle w:val="Lienhypertexte"/>
            <w:lang w:val="fr-FR"/>
          </w:rPr>
          <w:t>https://sunnah.com/bukhari/4</w:t>
        </w:r>
      </w:hyperlink>
      <w:r>
        <w:rPr>
          <w:lang w:val="fr-FR"/>
        </w:rPr>
        <w:t xml:space="preserve"> </w:t>
      </w:r>
    </w:p>
  </w:footnote>
  <w:footnote w:id="14">
    <w:p w14:paraId="07B6B28C" w14:textId="77777777" w:rsidR="00277026" w:rsidRPr="000A4B39" w:rsidRDefault="00277026" w:rsidP="00C049AA">
      <w:pPr>
        <w:kinsoku w:val="0"/>
        <w:overflowPunct w:val="0"/>
        <w:spacing w:after="0" w:line="265" w:lineRule="exact"/>
        <w:jc w:val="both"/>
        <w:textAlignment w:val="baseline"/>
        <w:rPr>
          <w:iCs/>
          <w:lang w:val="fr-FR"/>
        </w:rPr>
      </w:pPr>
      <w:r w:rsidRPr="00BC1421">
        <w:rPr>
          <w:rStyle w:val="Appelnotedebasdep"/>
          <w:sz w:val="20"/>
          <w:szCs w:val="20"/>
        </w:rPr>
        <w:footnoteRef/>
      </w:r>
      <w:r w:rsidRPr="00BC1421">
        <w:rPr>
          <w:sz w:val="20"/>
          <w:szCs w:val="20"/>
          <w:lang w:val="fr-FR"/>
        </w:rPr>
        <w:t xml:space="preserve"> </w:t>
      </w:r>
      <w:r w:rsidRPr="00BC1421">
        <w:rPr>
          <w:iCs/>
          <w:sz w:val="20"/>
          <w:szCs w:val="20"/>
          <w:lang w:val="fr-FR"/>
        </w:rPr>
        <w:t>Bukhari Livre 4, chapitre 11</w:t>
      </w:r>
      <w:r w:rsidRPr="000A4B39">
        <w:rPr>
          <w:iCs/>
          <w:sz w:val="20"/>
          <w:szCs w:val="20"/>
          <w:lang w:val="fr-FR"/>
        </w:rPr>
        <w:t>.</w:t>
      </w:r>
    </w:p>
  </w:footnote>
  <w:footnote w:id="15">
    <w:p w14:paraId="06EC61DB" w14:textId="77777777" w:rsidR="00277026" w:rsidRPr="00BC1421" w:rsidRDefault="00277026" w:rsidP="00C8750F">
      <w:pPr>
        <w:kinsoku w:val="0"/>
        <w:overflowPunct w:val="0"/>
        <w:spacing w:after="0" w:line="240" w:lineRule="auto"/>
        <w:jc w:val="both"/>
        <w:textAlignment w:val="baseline"/>
        <w:rPr>
          <w:sz w:val="20"/>
          <w:szCs w:val="20"/>
          <w:lang w:val="fr-FR"/>
        </w:rPr>
      </w:pPr>
      <w:r w:rsidRPr="00BC1421">
        <w:rPr>
          <w:rStyle w:val="Appelnotedebasdep"/>
          <w:sz w:val="20"/>
          <w:szCs w:val="20"/>
        </w:rPr>
        <w:footnoteRef/>
      </w:r>
      <w:r w:rsidRPr="00BC1421">
        <w:rPr>
          <w:sz w:val="20"/>
          <w:szCs w:val="20"/>
          <w:lang w:val="fr-FR"/>
        </w:rPr>
        <w:t xml:space="preserve"> Bukhari Livre 4, chapitre 19.</w:t>
      </w:r>
    </w:p>
  </w:footnote>
  <w:footnote w:id="16">
    <w:p w14:paraId="3572BC7E" w14:textId="77777777" w:rsidR="00277026" w:rsidRPr="00F3671E" w:rsidRDefault="00277026" w:rsidP="00904316">
      <w:pPr>
        <w:kinsoku w:val="0"/>
        <w:overflowPunct w:val="0"/>
        <w:spacing w:after="0" w:line="240" w:lineRule="auto"/>
        <w:jc w:val="both"/>
        <w:textAlignment w:val="baseline"/>
        <w:rPr>
          <w:lang w:val="fr-FR"/>
        </w:rPr>
      </w:pPr>
      <w:r w:rsidRPr="00BC1421">
        <w:rPr>
          <w:rStyle w:val="Appelnotedebasdep"/>
          <w:sz w:val="20"/>
          <w:szCs w:val="20"/>
        </w:rPr>
        <w:footnoteRef/>
      </w:r>
      <w:r w:rsidRPr="00BC1421">
        <w:rPr>
          <w:sz w:val="20"/>
          <w:szCs w:val="20"/>
          <w:lang w:val="fr-FR"/>
        </w:rPr>
        <w:t xml:space="preserve"> Bukhari Livre 4, chapitre 25</w:t>
      </w:r>
      <w:r w:rsidRPr="00F3671E">
        <w:rPr>
          <w:lang w:val="fr-FR"/>
        </w:rPr>
        <w:t>.</w:t>
      </w:r>
    </w:p>
  </w:footnote>
  <w:footnote w:id="17">
    <w:p w14:paraId="0DB5EE84" w14:textId="77777777" w:rsidR="00277026" w:rsidRPr="00EF72D7" w:rsidRDefault="00277026">
      <w:pPr>
        <w:pStyle w:val="Notedebasdepage"/>
        <w:rPr>
          <w:lang w:val="fr-FR"/>
        </w:rPr>
      </w:pPr>
      <w:r>
        <w:rPr>
          <w:rStyle w:val="Appelnotedebasdep"/>
        </w:rPr>
        <w:footnoteRef/>
      </w:r>
      <w:r w:rsidRPr="00EF72D7">
        <w:rPr>
          <w:lang w:val="fr-FR"/>
        </w:rPr>
        <w:t xml:space="preserve"> </w:t>
      </w:r>
      <w:r>
        <w:rPr>
          <w:lang w:val="fr-FR"/>
        </w:rPr>
        <w:t>C'est-à-dire la manifestation d’une misogynie pathologique (?).</w:t>
      </w:r>
    </w:p>
  </w:footnote>
  <w:footnote w:id="18">
    <w:p w14:paraId="178BEF09" w14:textId="77777777" w:rsidR="00277026" w:rsidRPr="000C231D" w:rsidRDefault="00277026" w:rsidP="00BC07E4">
      <w:pPr>
        <w:kinsoku w:val="0"/>
        <w:overflowPunct w:val="0"/>
        <w:spacing w:after="0" w:line="240" w:lineRule="auto"/>
        <w:jc w:val="both"/>
        <w:textAlignment w:val="baseline"/>
        <w:rPr>
          <w:sz w:val="20"/>
          <w:szCs w:val="20"/>
          <w:lang w:val="en-GB"/>
        </w:rPr>
      </w:pPr>
      <w:r w:rsidRPr="000C231D">
        <w:rPr>
          <w:rStyle w:val="Appelnotedebasdep"/>
          <w:sz w:val="20"/>
          <w:szCs w:val="20"/>
        </w:rPr>
        <w:footnoteRef/>
      </w:r>
      <w:r w:rsidRPr="000C231D">
        <w:rPr>
          <w:sz w:val="20"/>
          <w:szCs w:val="20"/>
        </w:rPr>
        <w:t xml:space="preserve"> </w:t>
      </w:r>
      <w:r w:rsidRPr="000C231D">
        <w:rPr>
          <w:sz w:val="20"/>
          <w:szCs w:val="20"/>
          <w:lang w:val="en-GB"/>
        </w:rPr>
        <w:t xml:space="preserve">Cf. </w:t>
      </w:r>
      <w:hyperlink r:id="rId7" w:history="1">
        <w:r w:rsidRPr="000C231D">
          <w:rPr>
            <w:rStyle w:val="Lienhypertexte"/>
            <w:sz w:val="20"/>
            <w:szCs w:val="20"/>
            <w:lang w:val="en-GB"/>
          </w:rPr>
          <w:t>https://algeriepart.com/2017/07/10/enquete-78-etudiants-algeriens-faveur-de-lois-inspires-de-charia/</w:t>
        </w:r>
      </w:hyperlink>
      <w:r w:rsidRPr="000C231D">
        <w:rPr>
          <w:sz w:val="20"/>
          <w:szCs w:val="20"/>
          <w:lang w:val="en-GB"/>
        </w:rPr>
        <w:t xml:space="preserve"> </w:t>
      </w:r>
    </w:p>
  </w:footnote>
  <w:footnote w:id="19">
    <w:p w14:paraId="7AC43590" w14:textId="77777777" w:rsidR="00277026" w:rsidRPr="00BB4097" w:rsidRDefault="00277026" w:rsidP="00586209">
      <w:pPr>
        <w:pStyle w:val="Notedebasdepage"/>
        <w:rPr>
          <w:lang w:val="en-GB"/>
        </w:rPr>
      </w:pPr>
      <w:r>
        <w:rPr>
          <w:rStyle w:val="Appelnotedebasdep"/>
        </w:rPr>
        <w:footnoteRef/>
      </w:r>
      <w:r w:rsidRPr="00BB4097">
        <w:rPr>
          <w:lang w:val="en-GB"/>
        </w:rPr>
        <w:t xml:space="preserve"> Cf. </w:t>
      </w:r>
      <w:hyperlink r:id="rId8" w:history="1">
        <w:r w:rsidRPr="00C140F9">
          <w:rPr>
            <w:rStyle w:val="Lienhypertexte"/>
            <w:lang w:val="en-GB"/>
          </w:rPr>
          <w:t>http://www.islamicbulletin.org/french/ebooks/raheq_french.pdf</w:t>
        </w:r>
      </w:hyperlink>
      <w:r>
        <w:rPr>
          <w:lang w:val="en-GB"/>
        </w:rPr>
        <w:t xml:space="preserve"> </w:t>
      </w:r>
    </w:p>
  </w:footnote>
  <w:footnote w:id="20">
    <w:p w14:paraId="20014F38" w14:textId="3359597C" w:rsidR="00277026" w:rsidRPr="0096285C" w:rsidRDefault="00277026" w:rsidP="0096285C">
      <w:pPr>
        <w:pStyle w:val="Notedebasdepage"/>
        <w:jc w:val="both"/>
        <w:rPr>
          <w:lang w:val="fr-FR"/>
        </w:rPr>
      </w:pPr>
      <w:r>
        <w:rPr>
          <w:rStyle w:val="Appelnotedebasdep"/>
        </w:rPr>
        <w:footnoteRef/>
      </w:r>
      <w:r w:rsidRPr="0096285C">
        <w:rPr>
          <w:lang w:val="fr-FR"/>
        </w:rPr>
        <w:t xml:space="preserve"> Selon un ami, concernant la validité des hadiths : </w:t>
      </w:r>
      <w:r>
        <w:rPr>
          <w:lang w:val="fr-FR"/>
        </w:rPr>
        <w:t>« </w:t>
      </w:r>
      <w:r w:rsidRPr="0096285C">
        <w:rPr>
          <w:i/>
          <w:iCs/>
          <w:lang w:val="fr-FR"/>
        </w:rPr>
        <w:t>Les hadiths ont été compilés plus de 180 ans après la mort du prophète.  Bukhari a collecté plus de 100 000 hadiths</w:t>
      </w:r>
      <w:r>
        <w:rPr>
          <w:i/>
          <w:iCs/>
          <w:lang w:val="fr-FR"/>
        </w:rPr>
        <w:t>,</w:t>
      </w:r>
      <w:r w:rsidRPr="0096285C">
        <w:rPr>
          <w:i/>
          <w:iCs/>
          <w:lang w:val="fr-FR"/>
        </w:rPr>
        <w:t xml:space="preserve"> mais n'a pu en vérifier qu'environ 5 000 d'entre eux.  Il s'avère que les gens inventaient des hadiths pour répondre à leurs besoins.  Il me semble qu'il y a de bonnes chances que même les 5000 ne soient pas</w:t>
      </w:r>
      <w:r>
        <w:rPr>
          <w:i/>
          <w:iCs/>
          <w:lang w:val="fr-FR"/>
        </w:rPr>
        <w:t xml:space="preserve"> totalement</w:t>
      </w:r>
      <w:r w:rsidRPr="0096285C">
        <w:rPr>
          <w:i/>
          <w:iCs/>
          <w:lang w:val="fr-FR"/>
        </w:rPr>
        <w:t xml:space="preserve"> fiables</w:t>
      </w:r>
      <w:r>
        <w:rPr>
          <w:lang w:val="fr-FR"/>
        </w:rPr>
        <w:t> »</w:t>
      </w:r>
      <w:r w:rsidRPr="0096285C">
        <w:rPr>
          <w:lang w:val="fr-FR"/>
        </w:rPr>
        <w:t>.</w:t>
      </w:r>
    </w:p>
  </w:footnote>
  <w:footnote w:id="21">
    <w:p w14:paraId="080C3FC7" w14:textId="094C146C" w:rsidR="00277026" w:rsidRDefault="00277026">
      <w:pPr>
        <w:pStyle w:val="Notedebasdepage"/>
        <w:rPr>
          <w:lang w:val="fr-FR"/>
        </w:rPr>
      </w:pPr>
      <w:r>
        <w:rPr>
          <w:rStyle w:val="Appelnotedebasdep"/>
        </w:rPr>
        <w:footnoteRef/>
      </w:r>
      <w:r w:rsidRPr="009B320D">
        <w:rPr>
          <w:lang w:val="fr-FR"/>
        </w:rPr>
        <w:t xml:space="preserve"> </w:t>
      </w:r>
      <w:r>
        <w:rPr>
          <w:lang w:val="fr-FR"/>
        </w:rPr>
        <w:t xml:space="preserve">a) </w:t>
      </w:r>
      <w:r w:rsidRPr="009B320D">
        <w:rPr>
          <w:lang w:val="fr-FR"/>
        </w:rPr>
        <w:t xml:space="preserve">Imitation dans </w:t>
      </w:r>
      <w:r w:rsidRPr="009B320D">
        <w:rPr>
          <w:i/>
          <w:iCs/>
          <w:lang w:val="fr-FR"/>
        </w:rPr>
        <w:t>Dictionnaire du Coran</w:t>
      </w:r>
      <w:r w:rsidRPr="009B320D">
        <w:rPr>
          <w:lang w:val="fr-FR"/>
        </w:rPr>
        <w:t>, 2007, Paris, p. 415 et suiv.</w:t>
      </w:r>
    </w:p>
    <w:p w14:paraId="46B82C41" w14:textId="04716AB6" w:rsidR="00277026" w:rsidRPr="009B320D" w:rsidRDefault="00277026">
      <w:pPr>
        <w:pStyle w:val="Notedebasdepage"/>
        <w:rPr>
          <w:lang w:val="fr-FR"/>
        </w:rPr>
      </w:pPr>
      <w:r>
        <w:rPr>
          <w:lang w:val="fr-FR"/>
        </w:rPr>
        <w:t xml:space="preserve">b) </w:t>
      </w:r>
      <w:r w:rsidRPr="009E3323">
        <w:rPr>
          <w:i/>
          <w:iCs/>
          <w:lang w:val="fr-FR"/>
        </w:rPr>
        <w:t>Le Prophète Muhammad : un illustre modèle</w:t>
      </w:r>
      <w:r w:rsidRPr="009E3323">
        <w:rPr>
          <w:lang w:val="fr-FR"/>
        </w:rPr>
        <w:t xml:space="preserve">, 2/10/2002, </w:t>
      </w:r>
      <w:hyperlink r:id="rId9" w:history="1">
        <w:r w:rsidRPr="00245FC1">
          <w:rPr>
            <w:rStyle w:val="Lienhypertexte"/>
            <w:lang w:val="fr-FR"/>
          </w:rPr>
          <w:t>http://www.islamophile.org/spip/Le-Prophete-Muhammad-un-illustre.html</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1E12"/>
    <w:multiLevelType w:val="singleLevel"/>
    <w:tmpl w:val="2FB657EB"/>
    <w:lvl w:ilvl="0">
      <w:numFmt w:val="bullet"/>
      <w:lvlText w:val="·"/>
      <w:lvlJc w:val="left"/>
      <w:pPr>
        <w:tabs>
          <w:tab w:val="num" w:pos="720"/>
        </w:tabs>
        <w:ind w:left="720" w:hanging="360"/>
      </w:pPr>
      <w:rPr>
        <w:rFonts w:ascii="Symbol" w:hAnsi="Symbol" w:cs="Symbol"/>
        <w:snapToGrid/>
        <w:sz w:val="20"/>
        <w:szCs w:val="20"/>
      </w:rPr>
    </w:lvl>
  </w:abstractNum>
  <w:abstractNum w:abstractNumId="1" w15:restartNumberingAfterBreak="0">
    <w:nsid w:val="02517E54"/>
    <w:multiLevelType w:val="singleLevel"/>
    <w:tmpl w:val="6E5F4B69"/>
    <w:lvl w:ilvl="0">
      <w:numFmt w:val="bullet"/>
      <w:lvlText w:val="·"/>
      <w:lvlJc w:val="left"/>
      <w:pPr>
        <w:tabs>
          <w:tab w:val="num" w:pos="792"/>
        </w:tabs>
        <w:ind w:firstLine="432"/>
      </w:pPr>
      <w:rPr>
        <w:rFonts w:ascii="Symbol" w:hAnsi="Symbol" w:cs="Symbol"/>
        <w:snapToGrid/>
        <w:spacing w:val="-1"/>
        <w:sz w:val="20"/>
        <w:szCs w:val="20"/>
      </w:rPr>
    </w:lvl>
  </w:abstractNum>
  <w:abstractNum w:abstractNumId="2" w15:restartNumberingAfterBreak="0">
    <w:nsid w:val="0593ED25"/>
    <w:multiLevelType w:val="singleLevel"/>
    <w:tmpl w:val="2C820301"/>
    <w:lvl w:ilvl="0">
      <w:numFmt w:val="bullet"/>
      <w:lvlText w:val="·"/>
      <w:lvlJc w:val="left"/>
      <w:pPr>
        <w:tabs>
          <w:tab w:val="num" w:pos="1080"/>
        </w:tabs>
        <w:ind w:left="1080" w:hanging="360"/>
      </w:pPr>
      <w:rPr>
        <w:rFonts w:ascii="Symbol" w:hAnsi="Symbol" w:cs="Symbol"/>
        <w:snapToGrid/>
        <w:sz w:val="20"/>
        <w:szCs w:val="20"/>
      </w:rPr>
    </w:lvl>
  </w:abstractNum>
  <w:abstractNum w:abstractNumId="3" w15:restartNumberingAfterBreak="0">
    <w:nsid w:val="450E7446"/>
    <w:multiLevelType w:val="hybridMultilevel"/>
    <w:tmpl w:val="E8022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A727EB"/>
    <w:multiLevelType w:val="hybridMultilevel"/>
    <w:tmpl w:val="C29A45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2C5C9C"/>
    <w:multiLevelType w:val="hybridMultilevel"/>
    <w:tmpl w:val="4022B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0381"/>
    <w:multiLevelType w:val="hybridMultilevel"/>
    <w:tmpl w:val="1528E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40189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0"/>
    <w:lvlOverride w:ilvl="0">
      <w:lvl w:ilvl="0">
        <w:numFmt w:val="bullet"/>
        <w:lvlText w:val="·"/>
        <w:lvlJc w:val="left"/>
        <w:pPr>
          <w:tabs>
            <w:tab w:val="num" w:pos="360"/>
          </w:tabs>
          <w:ind w:left="360" w:hanging="360"/>
        </w:pPr>
        <w:rPr>
          <w:rFonts w:ascii="Symbol" w:hAnsi="Symbol" w:cs="Symbol"/>
          <w:snapToGrid/>
          <w:sz w:val="20"/>
          <w:szCs w:val="20"/>
        </w:rPr>
      </w:lvl>
    </w:lvlOverride>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B9"/>
    <w:rsid w:val="00075FB9"/>
    <w:rsid w:val="000A4B39"/>
    <w:rsid w:val="000C231D"/>
    <w:rsid w:val="0012023D"/>
    <w:rsid w:val="001434C5"/>
    <w:rsid w:val="001902CD"/>
    <w:rsid w:val="001B71DE"/>
    <w:rsid w:val="00225600"/>
    <w:rsid w:val="00277026"/>
    <w:rsid w:val="002F0F5B"/>
    <w:rsid w:val="002F62E1"/>
    <w:rsid w:val="00311830"/>
    <w:rsid w:val="00387A56"/>
    <w:rsid w:val="00391A7C"/>
    <w:rsid w:val="003D1DA8"/>
    <w:rsid w:val="003F7BA9"/>
    <w:rsid w:val="00433F54"/>
    <w:rsid w:val="00452489"/>
    <w:rsid w:val="004602B8"/>
    <w:rsid w:val="004D2B90"/>
    <w:rsid w:val="00513284"/>
    <w:rsid w:val="005648E1"/>
    <w:rsid w:val="00565078"/>
    <w:rsid w:val="00574840"/>
    <w:rsid w:val="00586209"/>
    <w:rsid w:val="00591316"/>
    <w:rsid w:val="00597F96"/>
    <w:rsid w:val="005B7A01"/>
    <w:rsid w:val="005C7A57"/>
    <w:rsid w:val="006411B9"/>
    <w:rsid w:val="00646793"/>
    <w:rsid w:val="006560F4"/>
    <w:rsid w:val="00685AF1"/>
    <w:rsid w:val="006A33C6"/>
    <w:rsid w:val="006C47EF"/>
    <w:rsid w:val="006D47EA"/>
    <w:rsid w:val="00730116"/>
    <w:rsid w:val="008137C3"/>
    <w:rsid w:val="00824333"/>
    <w:rsid w:val="008753CD"/>
    <w:rsid w:val="00904316"/>
    <w:rsid w:val="009408E1"/>
    <w:rsid w:val="0096285C"/>
    <w:rsid w:val="009B320D"/>
    <w:rsid w:val="009E3323"/>
    <w:rsid w:val="00A00C23"/>
    <w:rsid w:val="00A8534E"/>
    <w:rsid w:val="00A92EA1"/>
    <w:rsid w:val="00A958D3"/>
    <w:rsid w:val="00AF2D9E"/>
    <w:rsid w:val="00AF6ABC"/>
    <w:rsid w:val="00AF723E"/>
    <w:rsid w:val="00B222B3"/>
    <w:rsid w:val="00B31A35"/>
    <w:rsid w:val="00B546F1"/>
    <w:rsid w:val="00B64F8F"/>
    <w:rsid w:val="00BA438E"/>
    <w:rsid w:val="00BC07E4"/>
    <w:rsid w:val="00BC1421"/>
    <w:rsid w:val="00BD0DED"/>
    <w:rsid w:val="00C049AA"/>
    <w:rsid w:val="00C053EE"/>
    <w:rsid w:val="00C13B94"/>
    <w:rsid w:val="00C61B2D"/>
    <w:rsid w:val="00C7192A"/>
    <w:rsid w:val="00C8750F"/>
    <w:rsid w:val="00CC4881"/>
    <w:rsid w:val="00D01275"/>
    <w:rsid w:val="00D262DA"/>
    <w:rsid w:val="00D4697F"/>
    <w:rsid w:val="00DB4188"/>
    <w:rsid w:val="00DB618E"/>
    <w:rsid w:val="00DB7199"/>
    <w:rsid w:val="00DC0BE6"/>
    <w:rsid w:val="00E0734F"/>
    <w:rsid w:val="00E25CF9"/>
    <w:rsid w:val="00EA39F4"/>
    <w:rsid w:val="00EF72D7"/>
    <w:rsid w:val="00F13368"/>
    <w:rsid w:val="00F2443B"/>
    <w:rsid w:val="00F3671E"/>
    <w:rsid w:val="00FE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54ED"/>
  <w15:chartTrackingRefBased/>
  <w15:docId w15:val="{3C23035A-490A-40A0-8CA0-F91D788D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47EF"/>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C47E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C47EF"/>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C47EF"/>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C47EF"/>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C47EF"/>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C47EF"/>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C47E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C47E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902CD"/>
    <w:pPr>
      <w:spacing w:after="0" w:line="240" w:lineRule="auto"/>
    </w:pPr>
    <w:rPr>
      <w:sz w:val="20"/>
      <w:szCs w:val="20"/>
    </w:rPr>
  </w:style>
  <w:style w:type="character" w:customStyle="1" w:styleId="NotedebasdepageCar">
    <w:name w:val="Note de bas de page Car"/>
    <w:basedOn w:val="Policepardfaut"/>
    <w:link w:val="Notedebasdepage"/>
    <w:uiPriority w:val="99"/>
    <w:rsid w:val="001902CD"/>
    <w:rPr>
      <w:sz w:val="20"/>
      <w:szCs w:val="20"/>
    </w:rPr>
  </w:style>
  <w:style w:type="character" w:styleId="Appelnotedebasdep">
    <w:name w:val="footnote reference"/>
    <w:basedOn w:val="Policepardfaut"/>
    <w:uiPriority w:val="99"/>
    <w:semiHidden/>
    <w:unhideWhenUsed/>
    <w:rsid w:val="001902CD"/>
    <w:rPr>
      <w:vertAlign w:val="superscript"/>
    </w:rPr>
  </w:style>
  <w:style w:type="character" w:styleId="Lienhypertexte">
    <w:name w:val="Hyperlink"/>
    <w:basedOn w:val="Policepardfaut"/>
    <w:uiPriority w:val="99"/>
    <w:unhideWhenUsed/>
    <w:rsid w:val="00D01275"/>
    <w:rPr>
      <w:color w:val="0563C1" w:themeColor="hyperlink"/>
      <w:u w:val="single"/>
    </w:rPr>
  </w:style>
  <w:style w:type="table" w:styleId="Grilledutableau">
    <w:name w:val="Table Grid"/>
    <w:basedOn w:val="TableauNormal"/>
    <w:uiPriority w:val="39"/>
    <w:rsid w:val="00C8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333"/>
    <w:pPr>
      <w:ind w:left="720"/>
      <w:contextualSpacing/>
    </w:pPr>
  </w:style>
  <w:style w:type="character" w:customStyle="1" w:styleId="Titre1Car">
    <w:name w:val="Titre 1 Car"/>
    <w:basedOn w:val="Policepardfaut"/>
    <w:link w:val="Titre1"/>
    <w:uiPriority w:val="9"/>
    <w:rsid w:val="006C47E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C47E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C47E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6C47E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C47E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C47E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C47E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C47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C47EF"/>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6C47EF"/>
    <w:rPr>
      <w:color w:val="808080"/>
      <w:shd w:val="clear" w:color="auto" w:fill="E6E6E6"/>
    </w:rPr>
  </w:style>
  <w:style w:type="paragraph" w:styleId="NormalWeb">
    <w:name w:val="Normal (Web)"/>
    <w:basedOn w:val="Normal"/>
    <w:uiPriority w:val="99"/>
    <w:semiHidden/>
    <w:unhideWhenUsed/>
    <w:rsid w:val="00B546F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unhideWhenUsed/>
    <w:qFormat/>
    <w:rsid w:val="008137C3"/>
    <w:pPr>
      <w:numPr>
        <w:numId w:val="0"/>
      </w:numPr>
      <w:outlineLvl w:val="9"/>
    </w:pPr>
    <w:rPr>
      <w:lang w:val="fr-FR" w:eastAsia="fr-FR"/>
    </w:rPr>
  </w:style>
  <w:style w:type="paragraph" w:styleId="TM1">
    <w:name w:val="toc 1"/>
    <w:basedOn w:val="Normal"/>
    <w:next w:val="Normal"/>
    <w:autoRedefine/>
    <w:uiPriority w:val="39"/>
    <w:unhideWhenUsed/>
    <w:rsid w:val="008137C3"/>
    <w:pPr>
      <w:spacing w:after="100"/>
    </w:pPr>
  </w:style>
  <w:style w:type="paragraph" w:styleId="TM2">
    <w:name w:val="toc 2"/>
    <w:basedOn w:val="Normal"/>
    <w:next w:val="Normal"/>
    <w:autoRedefine/>
    <w:uiPriority w:val="39"/>
    <w:unhideWhenUsed/>
    <w:rsid w:val="008137C3"/>
    <w:pPr>
      <w:spacing w:after="100"/>
      <w:ind w:left="220"/>
    </w:pPr>
  </w:style>
  <w:style w:type="paragraph" w:styleId="En-tte">
    <w:name w:val="header"/>
    <w:basedOn w:val="Normal"/>
    <w:link w:val="En-tteCar"/>
    <w:uiPriority w:val="99"/>
    <w:unhideWhenUsed/>
    <w:rsid w:val="00685AF1"/>
    <w:pPr>
      <w:tabs>
        <w:tab w:val="center" w:pos="4703"/>
        <w:tab w:val="right" w:pos="9406"/>
      </w:tabs>
      <w:spacing w:after="0" w:line="240" w:lineRule="auto"/>
    </w:pPr>
  </w:style>
  <w:style w:type="character" w:customStyle="1" w:styleId="En-tteCar">
    <w:name w:val="En-tête Car"/>
    <w:basedOn w:val="Policepardfaut"/>
    <w:link w:val="En-tte"/>
    <w:uiPriority w:val="99"/>
    <w:rsid w:val="00685AF1"/>
  </w:style>
  <w:style w:type="paragraph" w:styleId="Pieddepage">
    <w:name w:val="footer"/>
    <w:basedOn w:val="Normal"/>
    <w:link w:val="PieddepageCar"/>
    <w:uiPriority w:val="99"/>
    <w:unhideWhenUsed/>
    <w:rsid w:val="00685AF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8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5713">
      <w:bodyDiv w:val="1"/>
      <w:marLeft w:val="0"/>
      <w:marRight w:val="0"/>
      <w:marTop w:val="0"/>
      <w:marBottom w:val="0"/>
      <w:divBdr>
        <w:top w:val="none" w:sz="0" w:space="0" w:color="auto"/>
        <w:left w:val="none" w:sz="0" w:space="0" w:color="auto"/>
        <w:bottom w:val="none" w:sz="0" w:space="0" w:color="auto"/>
        <w:right w:val="none" w:sz="0" w:space="0" w:color="auto"/>
      </w:divBdr>
    </w:div>
    <w:div w:id="1277761389">
      <w:bodyDiv w:val="1"/>
      <w:marLeft w:val="0"/>
      <w:marRight w:val="0"/>
      <w:marTop w:val="0"/>
      <w:marBottom w:val="0"/>
      <w:divBdr>
        <w:top w:val="none" w:sz="0" w:space="0" w:color="auto"/>
        <w:left w:val="none" w:sz="0" w:space="0" w:color="auto"/>
        <w:bottom w:val="none" w:sz="0" w:space="0" w:color="auto"/>
        <w:right w:val="none" w:sz="0" w:space="0" w:color="auto"/>
      </w:divBdr>
    </w:div>
    <w:div w:id="1328829627">
      <w:bodyDiv w:val="1"/>
      <w:marLeft w:val="0"/>
      <w:marRight w:val="0"/>
      <w:marTop w:val="0"/>
      <w:marBottom w:val="0"/>
      <w:divBdr>
        <w:top w:val="none" w:sz="0" w:space="0" w:color="auto"/>
        <w:left w:val="none" w:sz="0" w:space="0" w:color="auto"/>
        <w:bottom w:val="none" w:sz="0" w:space="0" w:color="auto"/>
        <w:right w:val="none" w:sz="0" w:space="0" w:color="auto"/>
      </w:divBdr>
    </w:div>
    <w:div w:id="14464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Obsession_(m%C3%A9decine)" TargetMode="External"/><Relationship Id="rId18" Type="http://schemas.openxmlformats.org/officeDocument/2006/relationships/hyperlink" Target="https://fr.wikipedia.org/wiki/Rationalit%C3%A9" TargetMode="External"/><Relationship Id="rId26" Type="http://schemas.openxmlformats.org/officeDocument/2006/relationships/hyperlink" Target="https://fr.wikipedia.org/wiki/Enfance" TargetMode="External"/><Relationship Id="rId39" Type="http://schemas.openxmlformats.org/officeDocument/2006/relationships/hyperlink" Target="http://www.mosquee-lyon.org/forum3/index.php?topic=8899.0;wap2" TargetMode="External"/><Relationship Id="rId3" Type="http://schemas.openxmlformats.org/officeDocument/2006/relationships/styles" Target="styles.xml"/><Relationship Id="rId21" Type="http://schemas.openxmlformats.org/officeDocument/2006/relationships/hyperlink" Target="https://fr.wikipedia.org/wiki/Sympt%C3%B4me" TargetMode="External"/><Relationship Id="rId34" Type="http://schemas.openxmlformats.org/officeDocument/2006/relationships/image" Target="media/image7.png"/><Relationship Id="rId42" Type="http://schemas.openxmlformats.org/officeDocument/2006/relationships/hyperlink" Target="https://aslamtaslam.wordpress.com/2015/04/17/quand-aicha-discredite-lislam-et-le-coran/" TargetMode="External"/><Relationship Id="rId47" Type="http://schemas.openxmlformats.org/officeDocument/2006/relationships/hyperlink" Target="http://mahomet.centerblog.net/1968318-Hadith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Id%C3%A9ation" TargetMode="External"/><Relationship Id="rId17" Type="http://schemas.openxmlformats.org/officeDocument/2006/relationships/hyperlink" Target="https://fr.wikipedia.org/wiki/Anxi%C3%A9t%C3%A9" TargetMode="External"/><Relationship Id="rId25" Type="http://schemas.openxmlformats.org/officeDocument/2006/relationships/hyperlink" Target="https://fr.wikipedia.org/wiki/Adulte" TargetMode="External"/><Relationship Id="rId33" Type="http://schemas.openxmlformats.org/officeDocument/2006/relationships/image" Target="media/image6.png"/><Relationship Id="rId38" Type="http://schemas.openxmlformats.org/officeDocument/2006/relationships/hyperlink" Target="http://www.sajidine.com/medecine-prophetique/roqya/regles_maison.htm" TargetMode="External"/><Relationship Id="rId46" Type="http://schemas.openxmlformats.org/officeDocument/2006/relationships/hyperlink" Target="http://www.sajidine.com/medecine-prophetique/roqya/regles_maison.htm" TargetMode="External"/><Relationship Id="rId2" Type="http://schemas.openxmlformats.org/officeDocument/2006/relationships/numbering" Target="numbering.xml"/><Relationship Id="rId16" Type="http://schemas.openxmlformats.org/officeDocument/2006/relationships/hyperlink" Target="https://fr.wikipedia.org/wiki/Compulsion" TargetMode="External"/><Relationship Id="rId20" Type="http://schemas.openxmlformats.org/officeDocument/2006/relationships/hyperlink" Target="https://fr.wikipedia.org/wiki/D%C3%A9lire" TargetMode="External"/><Relationship Id="rId29" Type="http://schemas.openxmlformats.org/officeDocument/2006/relationships/image" Target="media/image2.png"/><Relationship Id="rId41" Type="http://schemas.openxmlformats.org/officeDocument/2006/relationships/hyperlink" Target="http://mahomet.centerblog.net/1968318-Hadi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rouble_psychique" TargetMode="External"/><Relationship Id="rId24" Type="http://schemas.openxmlformats.org/officeDocument/2006/relationships/hyperlink" Target="https://fr.wikipedia.org/wiki/Obsession_sexuelle" TargetMode="External"/><Relationship Id="rId32" Type="http://schemas.openxmlformats.org/officeDocument/2006/relationships/image" Target="media/image5.png"/><Relationship Id="rId37" Type="http://schemas.openxmlformats.org/officeDocument/2006/relationships/hyperlink" Target="http://mahomet.centerblog.net/1968318-Hadiths" TargetMode="External"/><Relationship Id="rId40" Type="http://schemas.openxmlformats.org/officeDocument/2006/relationships/hyperlink" Target="http://mahomet.centerblog.net/1968318-Hadiths" TargetMode="External"/><Relationship Id="rId45" Type="http://schemas.openxmlformats.org/officeDocument/2006/relationships/hyperlink" Target="http://hadithcollection.com/sahihmuslim/152-Sahih%20Muslim%20Book%2024.%20Clothes%20and%20Decorations.html" TargetMode="External"/><Relationship Id="rId5" Type="http://schemas.openxmlformats.org/officeDocument/2006/relationships/webSettings" Target="webSettings.xml"/><Relationship Id="rId15" Type="http://schemas.openxmlformats.org/officeDocument/2006/relationships/hyperlink" Target="https://fr.wikipedia.org/wiki/Peur" TargetMode="External"/><Relationship Id="rId23" Type="http://schemas.openxmlformats.org/officeDocument/2006/relationships/hyperlink" Target="https://fr.wikipedia.org/wiki/Lavage_des_mains" TargetMode="External"/><Relationship Id="rId28" Type="http://schemas.openxmlformats.org/officeDocument/2006/relationships/image" Target="media/image1.png"/><Relationship Id="rId36" Type="http://schemas.openxmlformats.org/officeDocument/2006/relationships/hyperlink" Target="https://www.youtube.com/watch?v=jN1jtqZMwKk" TargetMode="External"/><Relationship Id="rId49" Type="http://schemas.openxmlformats.org/officeDocument/2006/relationships/hyperlink" Target="http://benjamin.lisan.free.fr/jardin.secret/EcritsPolitiquesetPhilosophiques/SurIslam/les-arguments-religieux-face-a-la-science.htm" TargetMode="External"/><Relationship Id="rId10" Type="http://schemas.openxmlformats.org/officeDocument/2006/relationships/hyperlink" Target="https://fr.wikipedia.org/wiki/Acronymie" TargetMode="External"/><Relationship Id="rId19" Type="http://schemas.openxmlformats.org/officeDocument/2006/relationships/hyperlink" Target="https://fr.wikipedia.org/wiki/Danger" TargetMode="External"/><Relationship Id="rId31" Type="http://schemas.openxmlformats.org/officeDocument/2006/relationships/image" Target="media/image4.png"/><Relationship Id="rId44" Type="http://schemas.openxmlformats.org/officeDocument/2006/relationships/hyperlink" Target="http://www.maison-islam.com/articles/?p=10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Compulsion" TargetMode="External"/><Relationship Id="rId14" Type="http://schemas.openxmlformats.org/officeDocument/2006/relationships/hyperlink" Target="https://fr.wikipedia.org/wiki/Inqui%C3%A9tude" TargetMode="External"/><Relationship Id="rId22" Type="http://schemas.openxmlformats.org/officeDocument/2006/relationships/hyperlink" Target="https://fr.wikipedia.org/wiki/Mysophobie" TargetMode="External"/><Relationship Id="rId27" Type="http://schemas.openxmlformats.org/officeDocument/2006/relationships/hyperlink" Target="https://fr.wikipedia.org/wiki/Intelligence"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yperlink" Target="http://www.islamweb.net/frh/index.php?page=articles&amp;id=144468" TargetMode="External"/><Relationship Id="rId48" Type="http://schemas.openxmlformats.org/officeDocument/2006/relationships/hyperlink" Target="https://www.gatestoneinstitute.org/comments/20005" TargetMode="External"/><Relationship Id="rId8" Type="http://schemas.openxmlformats.org/officeDocument/2006/relationships/hyperlink" Target="https://fr.wikipedia.org/wiki/Obsession_(m%C3%A9decine)"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slamicbulletin.org/french/ebooks/raheq_french.pdf" TargetMode="External"/><Relationship Id="rId3" Type="http://schemas.openxmlformats.org/officeDocument/2006/relationships/hyperlink" Target="http://vvww.scribd.com/doc/2252573/surmahs-of-ap-s-a-w" TargetMode="External"/><Relationship Id="rId7" Type="http://schemas.openxmlformats.org/officeDocument/2006/relationships/hyperlink" Target="https://algeriepart.com/2017/07/10/enquete-78-etudiants-algeriens-faveur-de-lois-inspires-de-charia/" TargetMode="External"/><Relationship Id="rId2" Type="http://schemas.openxmlformats.org/officeDocument/2006/relationships/hyperlink" Target="http://www.cmha.ca/bins/contentj,age.asp?cid=3-94-95" TargetMode="External"/><Relationship Id="rId1" Type="http://schemas.openxmlformats.org/officeDocument/2006/relationships/hyperlink" Target="http://www.atheeshumanistes.be/blog/la-science-est-athee/" TargetMode="External"/><Relationship Id="rId6" Type="http://schemas.openxmlformats.org/officeDocument/2006/relationships/hyperlink" Target="https://sunnah.com/bukhari/4" TargetMode="External"/><Relationship Id="rId5" Type="http://schemas.openxmlformats.org/officeDocument/2006/relationships/hyperlink" Target="https://www.islamweb.net/fr/fatwa/243097/Manger-les-dattes-en-nombre-impair" TargetMode="External"/><Relationship Id="rId4" Type="http://schemas.openxmlformats.org/officeDocument/2006/relationships/hyperlink" Target="https://muflihun.com/bukhari/71/664" TargetMode="External"/><Relationship Id="rId9" Type="http://schemas.openxmlformats.org/officeDocument/2006/relationships/hyperlink" Target="http://www.islamophile.org/spip/Le-Prophete-Muhammad-un-illust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0460-1A1F-47B2-A39C-4AB80E0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7815</Words>
  <Characters>42984</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47</cp:revision>
  <cp:lastPrinted>2019-01-25T10:12:00Z</cp:lastPrinted>
  <dcterms:created xsi:type="dcterms:W3CDTF">2016-08-24T09:49:00Z</dcterms:created>
  <dcterms:modified xsi:type="dcterms:W3CDTF">2020-02-03T21:06:00Z</dcterms:modified>
</cp:coreProperties>
</file>